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D1E4" w14:textId="77777777" w:rsidR="00603A6C" w:rsidRDefault="00364951">
      <w:pPr>
        <w:jc w:val="center"/>
        <w:rPr>
          <w:rFonts w:ascii="Calibri" w:hAnsi="Calibri" w:cs="Tahoma"/>
          <w:b/>
        </w:rPr>
      </w:pPr>
      <w:r>
        <w:rPr>
          <w:rFonts w:ascii="Calibri" w:hAnsi="Calibri" w:cs="Tahoma"/>
          <w:b/>
        </w:rPr>
        <w:t>„Projekt</w:t>
      </w:r>
      <w:r>
        <w:rPr>
          <w:rFonts w:ascii="Calibri" w:hAnsi="Calibri" w:cs="Tahoma"/>
        </w:rPr>
        <w:t>”</w:t>
      </w:r>
    </w:p>
    <w:p w14:paraId="16C215C9" w14:textId="7D25F97C" w:rsidR="00603A6C" w:rsidRDefault="00364951">
      <w:pPr>
        <w:pStyle w:val="Tytu"/>
        <w:spacing w:before="0" w:after="0"/>
        <w:rPr>
          <w:rFonts w:ascii="Calibri" w:hAnsi="Calibri" w:cs="Tahoma"/>
          <w:sz w:val="24"/>
          <w:szCs w:val="24"/>
        </w:rPr>
      </w:pPr>
      <w:r>
        <w:rPr>
          <w:rFonts w:ascii="Calibri" w:hAnsi="Calibri" w:cs="Tahoma"/>
          <w:sz w:val="24"/>
          <w:szCs w:val="24"/>
        </w:rPr>
        <w:t xml:space="preserve">U  M  O  W  A       Nr  </w:t>
      </w:r>
      <w:r w:rsidR="00B271A1">
        <w:rPr>
          <w:rFonts w:ascii="Calibri" w:hAnsi="Calibri" w:cs="Tahoma"/>
          <w:sz w:val="24"/>
          <w:szCs w:val="24"/>
        </w:rPr>
        <w:t>….</w:t>
      </w:r>
      <w:r>
        <w:rPr>
          <w:rFonts w:ascii="Calibri" w:hAnsi="Calibri" w:cs="Tahoma"/>
          <w:sz w:val="24"/>
          <w:szCs w:val="24"/>
        </w:rPr>
        <w:t xml:space="preserve"> TB-I</w:t>
      </w:r>
      <w:r w:rsidR="00B271A1">
        <w:rPr>
          <w:rFonts w:ascii="Calibri" w:hAnsi="Calibri" w:cs="Tahoma"/>
          <w:sz w:val="24"/>
          <w:szCs w:val="24"/>
        </w:rPr>
        <w:t>………………………..</w:t>
      </w:r>
    </w:p>
    <w:p w14:paraId="2ECA8076" w14:textId="77777777" w:rsidR="00603A6C" w:rsidRDefault="00603A6C">
      <w:pPr>
        <w:jc w:val="center"/>
        <w:rPr>
          <w:rFonts w:ascii="Calibri" w:hAnsi="Calibri"/>
          <w:b/>
        </w:rPr>
      </w:pPr>
    </w:p>
    <w:p w14:paraId="29AEEA70" w14:textId="77777777" w:rsidR="00603A6C" w:rsidRDefault="00364951">
      <w:pPr>
        <w:spacing w:line="280" w:lineRule="atLeast"/>
        <w:jc w:val="both"/>
        <w:rPr>
          <w:rFonts w:asciiTheme="minorHAnsi" w:hAnsiTheme="minorHAnsi" w:cstheme="minorHAnsi"/>
          <w:shd w:val="clear" w:color="auto" w:fill="FFFFFF"/>
          <w:lang w:eastAsia="zh-CN"/>
        </w:rPr>
      </w:pPr>
      <w:r>
        <w:rPr>
          <w:rFonts w:asciiTheme="minorHAnsi" w:hAnsiTheme="minorHAnsi" w:cstheme="minorHAnsi"/>
          <w:shd w:val="clear" w:color="auto" w:fill="FFFFFF"/>
          <w:lang w:eastAsia="zh-CN"/>
        </w:rPr>
        <w:t>Zawarta w dniu ........................</w:t>
      </w:r>
      <w:r>
        <w:rPr>
          <w:rFonts w:asciiTheme="minorHAnsi" w:hAnsiTheme="minorHAnsi" w:cstheme="minorHAnsi"/>
          <w:b/>
          <w:shd w:val="clear" w:color="auto" w:fill="FFFFFF"/>
          <w:lang w:eastAsia="zh-CN"/>
        </w:rPr>
        <w:t xml:space="preserve">  </w:t>
      </w:r>
      <w:r>
        <w:rPr>
          <w:rFonts w:asciiTheme="minorHAnsi" w:hAnsiTheme="minorHAnsi" w:cstheme="minorHAnsi"/>
          <w:bCs/>
          <w:shd w:val="clear" w:color="auto" w:fill="FFFFFF"/>
          <w:lang w:eastAsia="zh-CN"/>
        </w:rPr>
        <w:t>roku</w:t>
      </w:r>
      <w:r>
        <w:rPr>
          <w:rFonts w:asciiTheme="minorHAnsi" w:hAnsiTheme="minorHAnsi" w:cstheme="minorHAnsi"/>
          <w:shd w:val="clear" w:color="auto" w:fill="FFFFFF"/>
          <w:lang w:eastAsia="zh-CN"/>
        </w:rPr>
        <w:t xml:space="preserve"> w Reszlu pomiędzy </w:t>
      </w:r>
      <w:r>
        <w:rPr>
          <w:rFonts w:asciiTheme="minorHAnsi" w:hAnsiTheme="minorHAnsi" w:cstheme="minorHAnsi"/>
          <w:b/>
          <w:shd w:val="clear" w:color="auto" w:fill="FFFFFF"/>
          <w:lang w:eastAsia="zh-CN"/>
        </w:rPr>
        <w:t xml:space="preserve">Gminą Reszel </w:t>
      </w:r>
      <w:r>
        <w:rPr>
          <w:rFonts w:asciiTheme="minorHAnsi" w:hAnsiTheme="minorHAnsi" w:cstheme="minorHAnsi"/>
          <w:shd w:val="clear" w:color="auto" w:fill="FFFFFF"/>
          <w:lang w:eastAsia="zh-CN"/>
        </w:rPr>
        <w:t xml:space="preserve">z siedzibą 11-440 Reszel, </w:t>
      </w:r>
      <w:r>
        <w:rPr>
          <w:rFonts w:asciiTheme="minorHAnsi" w:hAnsiTheme="minorHAnsi" w:cstheme="minorHAnsi"/>
          <w:shd w:val="clear" w:color="auto" w:fill="FFFFFF"/>
          <w:lang w:eastAsia="zh-CN"/>
        </w:rPr>
        <w:br/>
        <w:t>ul. Rynek nr 24 zwaną w dalszej części umowy „Zamawiającym”, NIP: 7422243326, REGON: 510743611 reprezentowaną przez :</w:t>
      </w:r>
    </w:p>
    <w:p w14:paraId="36648DAD" w14:textId="77777777" w:rsidR="00603A6C" w:rsidRDefault="00603A6C">
      <w:pPr>
        <w:spacing w:line="280" w:lineRule="atLeast"/>
        <w:jc w:val="both"/>
        <w:rPr>
          <w:rFonts w:asciiTheme="minorHAnsi" w:hAnsiTheme="minorHAnsi" w:cstheme="minorHAnsi"/>
          <w:shd w:val="clear" w:color="auto" w:fill="FFFFFF"/>
          <w:lang w:eastAsia="zh-CN"/>
        </w:rPr>
      </w:pPr>
    </w:p>
    <w:p w14:paraId="4A9BE829" w14:textId="77777777" w:rsidR="00603A6C" w:rsidRDefault="00364951">
      <w:pPr>
        <w:spacing w:line="280" w:lineRule="atLeast"/>
        <w:jc w:val="both"/>
        <w:rPr>
          <w:rFonts w:asciiTheme="minorHAnsi" w:hAnsiTheme="minorHAnsi" w:cstheme="minorHAnsi"/>
          <w:shd w:val="clear" w:color="auto" w:fill="FFFFFF"/>
          <w:lang w:eastAsia="zh-CN"/>
        </w:rPr>
      </w:pPr>
      <w:r>
        <w:rPr>
          <w:rFonts w:asciiTheme="minorHAnsi" w:hAnsiTheme="minorHAnsi" w:cstheme="minorHAnsi"/>
          <w:b/>
          <w:shd w:val="clear" w:color="auto" w:fill="FFFFFF"/>
          <w:lang w:eastAsia="zh-CN"/>
        </w:rPr>
        <w:t>Marka Janiszewskiego – Burmistrza Reszla</w:t>
      </w:r>
    </w:p>
    <w:p w14:paraId="5A263D37" w14:textId="77777777" w:rsidR="00603A6C" w:rsidRDefault="00364951">
      <w:pPr>
        <w:spacing w:line="280" w:lineRule="atLeast"/>
        <w:jc w:val="both"/>
        <w:rPr>
          <w:rFonts w:asciiTheme="minorHAnsi" w:hAnsiTheme="minorHAnsi" w:cstheme="minorHAnsi"/>
          <w:b/>
          <w:shd w:val="clear" w:color="auto" w:fill="FFFFFF"/>
          <w:lang w:eastAsia="zh-CN"/>
        </w:rPr>
      </w:pPr>
      <w:r>
        <w:rPr>
          <w:rFonts w:asciiTheme="minorHAnsi" w:hAnsiTheme="minorHAnsi" w:cstheme="minorHAnsi"/>
          <w:shd w:val="clear" w:color="auto" w:fill="FFFFFF"/>
          <w:lang w:eastAsia="zh-CN"/>
        </w:rPr>
        <w:t>przy kontrasygnacie</w:t>
      </w:r>
      <w:r>
        <w:rPr>
          <w:rFonts w:asciiTheme="minorHAnsi" w:hAnsiTheme="minorHAnsi" w:cstheme="minorHAnsi"/>
          <w:b/>
          <w:shd w:val="clear" w:color="auto" w:fill="FFFFFF"/>
          <w:lang w:eastAsia="zh-CN"/>
        </w:rPr>
        <w:t xml:space="preserve"> Julity Paprockiej – Skarbnika Gminy</w:t>
      </w:r>
    </w:p>
    <w:p w14:paraId="08075C66" w14:textId="77777777" w:rsidR="00603A6C" w:rsidRDefault="00364951">
      <w:pPr>
        <w:spacing w:line="280" w:lineRule="atLeast"/>
        <w:jc w:val="both"/>
        <w:rPr>
          <w:rFonts w:asciiTheme="minorHAnsi" w:hAnsiTheme="minorHAnsi" w:cstheme="minorHAnsi"/>
          <w:b/>
          <w:shd w:val="clear" w:color="auto" w:fill="FFFFFF"/>
          <w:lang w:eastAsia="zh-CN"/>
        </w:rPr>
      </w:pPr>
      <w:r>
        <w:rPr>
          <w:rFonts w:asciiTheme="minorHAnsi" w:hAnsiTheme="minorHAnsi" w:cstheme="minorHAnsi"/>
          <w:b/>
          <w:shd w:val="clear" w:color="auto" w:fill="FFFFFF"/>
          <w:lang w:eastAsia="zh-CN"/>
        </w:rPr>
        <w:t>a</w:t>
      </w:r>
    </w:p>
    <w:p w14:paraId="1D705A5F" w14:textId="77777777" w:rsidR="00603A6C" w:rsidRDefault="00603A6C">
      <w:pPr>
        <w:spacing w:line="280" w:lineRule="atLeast"/>
        <w:jc w:val="both"/>
        <w:rPr>
          <w:rFonts w:asciiTheme="minorHAnsi" w:hAnsiTheme="minorHAnsi" w:cstheme="minorHAnsi"/>
          <w:shd w:val="clear" w:color="auto" w:fill="FFFFFF"/>
          <w:lang w:eastAsia="zh-CN"/>
        </w:rPr>
      </w:pPr>
    </w:p>
    <w:p w14:paraId="7A47B384" w14:textId="4BCC0308" w:rsidR="00603A6C" w:rsidRDefault="00B271A1">
      <w:pPr>
        <w:spacing w:line="276" w:lineRule="auto"/>
        <w:jc w:val="both"/>
        <w:rPr>
          <w:rFonts w:asciiTheme="minorHAnsi" w:hAnsiTheme="minorHAnsi" w:cstheme="minorHAnsi"/>
          <w:lang w:eastAsia="zh-CN"/>
        </w:rPr>
      </w:pPr>
      <w:r>
        <w:rPr>
          <w:rFonts w:asciiTheme="minorHAnsi" w:hAnsiTheme="minorHAnsi" w:cstheme="minorHAnsi"/>
          <w:b/>
          <w:lang w:eastAsia="zh-CN"/>
        </w:rPr>
        <w:t>…………………………….</w:t>
      </w:r>
      <w:r w:rsidR="00206CBE">
        <w:rPr>
          <w:rFonts w:asciiTheme="minorHAnsi" w:hAnsiTheme="minorHAnsi" w:cstheme="minorHAnsi"/>
          <w:b/>
          <w:lang w:eastAsia="zh-CN"/>
        </w:rPr>
        <w:t>.</w:t>
      </w:r>
      <w:r w:rsidR="00364951">
        <w:rPr>
          <w:rFonts w:asciiTheme="minorHAnsi" w:hAnsiTheme="minorHAnsi" w:cstheme="minorHAnsi"/>
          <w:b/>
          <w:lang w:eastAsia="zh-CN"/>
        </w:rPr>
        <w:t xml:space="preserve">, </w:t>
      </w:r>
      <w:r w:rsidR="00364951">
        <w:rPr>
          <w:rFonts w:asciiTheme="minorHAnsi" w:hAnsiTheme="minorHAnsi" w:cstheme="minorHAnsi"/>
          <w:bCs/>
          <w:lang w:eastAsia="zh-CN"/>
        </w:rPr>
        <w:t>z siedzibą w</w:t>
      </w:r>
      <w:r w:rsidR="008F2E2A">
        <w:rPr>
          <w:rFonts w:asciiTheme="minorHAnsi" w:hAnsiTheme="minorHAnsi" w:cstheme="minorHAnsi"/>
          <w:bCs/>
          <w:lang w:eastAsia="zh-CN"/>
        </w:rPr>
        <w:t xml:space="preserve"> </w:t>
      </w:r>
      <w:r>
        <w:rPr>
          <w:rFonts w:asciiTheme="minorHAnsi" w:hAnsiTheme="minorHAnsi" w:cstheme="minorHAnsi"/>
          <w:bCs/>
          <w:lang w:eastAsia="zh-CN"/>
        </w:rPr>
        <w:t>……………………….</w:t>
      </w:r>
      <w:r w:rsidR="008F2E2A">
        <w:rPr>
          <w:rFonts w:asciiTheme="minorHAnsi" w:hAnsiTheme="minorHAnsi" w:cstheme="minorHAnsi"/>
          <w:bCs/>
          <w:lang w:eastAsia="zh-CN"/>
        </w:rPr>
        <w:t xml:space="preserve">, ul. </w:t>
      </w:r>
      <w:r>
        <w:rPr>
          <w:rFonts w:asciiTheme="minorHAnsi" w:hAnsiTheme="minorHAnsi" w:cstheme="minorHAnsi"/>
          <w:bCs/>
          <w:lang w:eastAsia="zh-CN"/>
        </w:rPr>
        <w:t>………………………</w:t>
      </w:r>
      <w:r w:rsidR="008F2E2A">
        <w:rPr>
          <w:rFonts w:asciiTheme="minorHAnsi" w:hAnsiTheme="minorHAnsi" w:cstheme="minorHAnsi"/>
          <w:bCs/>
          <w:lang w:eastAsia="zh-CN"/>
        </w:rPr>
        <w:t xml:space="preserve">, </w:t>
      </w:r>
      <w:r>
        <w:rPr>
          <w:rFonts w:asciiTheme="minorHAnsi" w:hAnsiTheme="minorHAnsi" w:cstheme="minorHAnsi"/>
          <w:bCs/>
          <w:lang w:eastAsia="zh-CN"/>
        </w:rPr>
        <w:t>…………………..</w:t>
      </w:r>
      <w:r w:rsidR="00364951">
        <w:rPr>
          <w:rFonts w:asciiTheme="minorHAnsi" w:hAnsiTheme="minorHAnsi" w:cstheme="minorHAnsi"/>
          <w:bCs/>
          <w:lang w:eastAsia="zh-CN"/>
        </w:rPr>
        <w:t>,</w:t>
      </w:r>
      <w:r w:rsidR="00364951">
        <w:rPr>
          <w:rFonts w:asciiTheme="minorHAnsi" w:hAnsiTheme="minorHAnsi" w:cstheme="minorHAnsi"/>
          <w:b/>
          <w:lang w:eastAsia="zh-CN"/>
        </w:rPr>
        <w:t xml:space="preserve"> </w:t>
      </w:r>
      <w:r w:rsidR="00364951">
        <w:rPr>
          <w:rFonts w:asciiTheme="minorHAnsi" w:hAnsiTheme="minorHAnsi" w:cstheme="minorHAnsi"/>
          <w:bCs/>
          <w:lang w:eastAsia="zh-CN"/>
        </w:rPr>
        <w:t>z</w:t>
      </w:r>
      <w:r w:rsidR="00364951">
        <w:rPr>
          <w:rFonts w:asciiTheme="minorHAnsi" w:hAnsiTheme="minorHAnsi" w:cstheme="minorHAnsi"/>
          <w:lang w:eastAsia="zh-CN"/>
        </w:rPr>
        <w:t>wan</w:t>
      </w:r>
      <w:r>
        <w:rPr>
          <w:rFonts w:asciiTheme="minorHAnsi" w:hAnsiTheme="minorHAnsi" w:cstheme="minorHAnsi"/>
          <w:lang w:eastAsia="zh-CN"/>
        </w:rPr>
        <w:t>ym</w:t>
      </w:r>
      <w:r w:rsidR="00364951">
        <w:rPr>
          <w:rFonts w:asciiTheme="minorHAnsi" w:hAnsiTheme="minorHAnsi" w:cstheme="minorHAnsi"/>
          <w:lang w:eastAsia="zh-CN"/>
        </w:rPr>
        <w:t xml:space="preserve"> dalej </w:t>
      </w:r>
      <w:r w:rsidR="008F2E2A">
        <w:rPr>
          <w:rFonts w:asciiTheme="minorHAnsi" w:hAnsiTheme="minorHAnsi" w:cstheme="minorHAnsi"/>
          <w:lang w:eastAsia="zh-CN"/>
        </w:rPr>
        <w:br/>
      </w:r>
      <w:r w:rsidR="00364951">
        <w:rPr>
          <w:rFonts w:asciiTheme="minorHAnsi" w:hAnsiTheme="minorHAnsi" w:cstheme="minorHAnsi"/>
          <w:lang w:eastAsia="zh-CN"/>
        </w:rPr>
        <w:t xml:space="preserve">w treści umowy </w:t>
      </w:r>
      <w:r w:rsidR="00364951">
        <w:rPr>
          <w:rFonts w:asciiTheme="minorHAnsi" w:hAnsiTheme="minorHAnsi" w:cstheme="minorHAnsi"/>
          <w:b/>
          <w:lang w:eastAsia="zh-CN"/>
        </w:rPr>
        <w:t>„Wykonawcą”,</w:t>
      </w:r>
      <w:r w:rsidR="00364951">
        <w:rPr>
          <w:rFonts w:asciiTheme="minorHAnsi" w:hAnsiTheme="minorHAnsi" w:cstheme="minorHAnsi"/>
          <w:lang w:eastAsia="zh-CN"/>
        </w:rPr>
        <w:t xml:space="preserve"> NIP: </w:t>
      </w:r>
      <w:r>
        <w:rPr>
          <w:rFonts w:asciiTheme="minorHAnsi" w:hAnsiTheme="minorHAnsi" w:cstheme="minorHAnsi"/>
          <w:lang w:eastAsia="zh-CN"/>
        </w:rPr>
        <w:t>…………….…..</w:t>
      </w:r>
      <w:r w:rsidR="00364951">
        <w:rPr>
          <w:rFonts w:asciiTheme="minorHAnsi" w:hAnsiTheme="minorHAnsi" w:cstheme="minorHAnsi"/>
          <w:b/>
          <w:lang w:eastAsia="zh-CN"/>
        </w:rPr>
        <w:t>,</w:t>
      </w:r>
      <w:r w:rsidR="00364951">
        <w:rPr>
          <w:rFonts w:asciiTheme="minorHAnsi" w:hAnsiTheme="minorHAnsi" w:cstheme="minorHAnsi"/>
          <w:lang w:eastAsia="zh-CN"/>
        </w:rPr>
        <w:t xml:space="preserve"> REGON: </w:t>
      </w:r>
      <w:r>
        <w:rPr>
          <w:rFonts w:asciiTheme="minorHAnsi" w:hAnsiTheme="minorHAnsi" w:cstheme="minorHAnsi"/>
          <w:lang w:eastAsia="zh-CN"/>
        </w:rPr>
        <w:t>………………………...</w:t>
      </w:r>
      <w:r w:rsidR="00364951">
        <w:rPr>
          <w:rFonts w:asciiTheme="minorHAnsi" w:hAnsiTheme="minorHAnsi" w:cstheme="minorHAnsi"/>
          <w:lang w:eastAsia="zh-CN"/>
        </w:rPr>
        <w:t xml:space="preserve"> działającym na postawie </w:t>
      </w:r>
      <w:r>
        <w:rPr>
          <w:rFonts w:asciiTheme="minorHAnsi" w:hAnsiTheme="minorHAnsi" w:cstheme="minorHAnsi"/>
          <w:lang w:eastAsia="zh-CN"/>
        </w:rPr>
        <w:t>……………………………………………………</w:t>
      </w:r>
      <w:r w:rsidR="00364951">
        <w:rPr>
          <w:rFonts w:asciiTheme="minorHAnsi" w:hAnsiTheme="minorHAnsi" w:cstheme="minorHAnsi"/>
          <w:lang w:eastAsia="zh-CN"/>
        </w:rPr>
        <w:t>, reprezentowanym przez:</w:t>
      </w:r>
    </w:p>
    <w:p w14:paraId="2BBEDA52" w14:textId="68B5F076" w:rsidR="00603A6C" w:rsidRDefault="00364951">
      <w:pPr>
        <w:spacing w:line="276" w:lineRule="auto"/>
        <w:jc w:val="both"/>
        <w:rPr>
          <w:rFonts w:asciiTheme="minorHAnsi" w:hAnsiTheme="minorHAnsi" w:cstheme="minorHAnsi"/>
          <w:bCs/>
          <w:lang w:eastAsia="zh-CN"/>
        </w:rPr>
      </w:pPr>
      <w:r>
        <w:rPr>
          <w:rFonts w:asciiTheme="minorHAnsi" w:hAnsiTheme="minorHAnsi" w:cstheme="minorHAnsi"/>
          <w:b/>
          <w:lang w:eastAsia="zh-CN"/>
        </w:rPr>
        <w:t>1.</w:t>
      </w:r>
      <w:r>
        <w:rPr>
          <w:rFonts w:asciiTheme="minorHAnsi" w:hAnsiTheme="minorHAnsi" w:cstheme="minorHAnsi"/>
          <w:lang w:eastAsia="zh-CN"/>
        </w:rPr>
        <w:t xml:space="preserve"> </w:t>
      </w:r>
      <w:r w:rsidR="00B271A1">
        <w:rPr>
          <w:rFonts w:asciiTheme="minorHAnsi" w:hAnsiTheme="minorHAnsi" w:cstheme="minorHAnsi"/>
          <w:b/>
          <w:lang w:eastAsia="zh-CN"/>
        </w:rPr>
        <w:t>………………………………………………………..</w:t>
      </w:r>
    </w:p>
    <w:p w14:paraId="53CA4FEF" w14:textId="77777777" w:rsidR="00603A6C" w:rsidRDefault="00603A6C">
      <w:pPr>
        <w:rPr>
          <w:rFonts w:ascii="Calibri" w:hAnsi="Calibri"/>
          <w:b/>
        </w:rPr>
      </w:pPr>
    </w:p>
    <w:p w14:paraId="13695CFE" w14:textId="56CE5E20" w:rsidR="00603A6C" w:rsidRDefault="00364951">
      <w:pPr>
        <w:jc w:val="both"/>
        <w:rPr>
          <w:rFonts w:ascii="Calibri" w:hAnsi="Calibri"/>
          <w:bCs/>
        </w:rPr>
      </w:pPr>
      <w:r>
        <w:rPr>
          <w:rFonts w:ascii="Calibri" w:hAnsi="Calibri"/>
          <w:bCs/>
        </w:rPr>
        <w:t xml:space="preserve">Stosownie do dokonanego przez Zamawiającego wyboru oferty złożonej przez Wykonawcę </w:t>
      </w:r>
      <w:r w:rsidR="00D4204F">
        <w:rPr>
          <w:rFonts w:ascii="Calibri" w:hAnsi="Calibri"/>
          <w:bCs/>
        </w:rPr>
        <w:br/>
      </w:r>
      <w:r>
        <w:rPr>
          <w:rFonts w:ascii="Calibri" w:hAnsi="Calibri"/>
          <w:bCs/>
        </w:rPr>
        <w:t xml:space="preserve">w postępowaniu, dla którego ustawy Prawo zamówień publicznych nie stosuje się, przeprowadzonym </w:t>
      </w:r>
      <w:r>
        <w:rPr>
          <w:rFonts w:ascii="Calibri" w:hAnsi="Calibri" w:cs="Arial"/>
          <w:bCs/>
          <w:color w:val="00000A"/>
        </w:rPr>
        <w:t>zgodnie z zarządzeniem nr 18/2021 Burmistrza Reszla z dnia 03.02.2021 r.,</w:t>
      </w:r>
      <w:r>
        <w:rPr>
          <w:rFonts w:ascii="Calibri" w:hAnsi="Calibri"/>
          <w:bCs/>
        </w:rPr>
        <w:t xml:space="preserve"> zawarta została umowa </w:t>
      </w:r>
      <w:r w:rsidR="00D4204F">
        <w:rPr>
          <w:rFonts w:ascii="Calibri" w:hAnsi="Calibri"/>
          <w:bCs/>
        </w:rPr>
        <w:br/>
      </w:r>
      <w:r>
        <w:rPr>
          <w:rFonts w:ascii="Calibri" w:hAnsi="Calibri"/>
          <w:bCs/>
        </w:rPr>
        <w:t>o następującej treści:</w:t>
      </w:r>
    </w:p>
    <w:p w14:paraId="4C213598" w14:textId="77777777" w:rsidR="00603A6C" w:rsidRDefault="00603A6C">
      <w:pPr>
        <w:rPr>
          <w:rFonts w:ascii="Calibri" w:hAnsi="Calibri"/>
          <w:b/>
        </w:rPr>
      </w:pPr>
    </w:p>
    <w:p w14:paraId="3111E056" w14:textId="77777777" w:rsidR="00603A6C" w:rsidRDefault="00364951">
      <w:pPr>
        <w:jc w:val="center"/>
        <w:rPr>
          <w:rFonts w:ascii="Calibri" w:hAnsi="Calibri"/>
          <w:b/>
        </w:rPr>
      </w:pPr>
      <w:r>
        <w:rPr>
          <w:rFonts w:ascii="Calibri" w:hAnsi="Calibri"/>
          <w:b/>
        </w:rPr>
        <w:t>§ 1</w:t>
      </w:r>
    </w:p>
    <w:p w14:paraId="15D80E19" w14:textId="2CCFE88B" w:rsidR="00603A6C" w:rsidRDefault="00364951">
      <w:pPr>
        <w:jc w:val="both"/>
        <w:rPr>
          <w:rFonts w:asciiTheme="minorHAnsi" w:hAnsiTheme="minorHAnsi"/>
          <w:b/>
          <w:bCs/>
        </w:rPr>
      </w:pPr>
      <w:r>
        <w:rPr>
          <w:rFonts w:asciiTheme="minorHAnsi" w:hAnsiTheme="minorHAnsi"/>
        </w:rPr>
        <w:t xml:space="preserve">Zamawiający zleca a Wykonawca przyjmuje do </w:t>
      </w:r>
      <w:r>
        <w:rPr>
          <w:rFonts w:asciiTheme="minorHAnsi" w:hAnsiTheme="minorHAnsi"/>
          <w:bCs/>
        </w:rPr>
        <w:t>wykonania dokumentację projektowo-kosztorysową</w:t>
      </w:r>
      <w:r w:rsidR="00250ABA">
        <w:rPr>
          <w:rFonts w:asciiTheme="minorHAnsi" w:hAnsiTheme="minorHAnsi"/>
        </w:rPr>
        <w:t xml:space="preserve"> budowy budynku mieszkalnego wielorodzinnego przy ul. Podmiejskiej w Reszlu</w:t>
      </w:r>
      <w:r>
        <w:rPr>
          <w:rFonts w:asciiTheme="minorHAnsi" w:hAnsiTheme="minorHAnsi"/>
        </w:rPr>
        <w:t>,</w:t>
      </w:r>
      <w:r>
        <w:rPr>
          <w:rFonts w:asciiTheme="minorHAnsi" w:hAnsiTheme="minorHAnsi"/>
          <w:bCs/>
        </w:rPr>
        <w:t xml:space="preserve"> zgodnie z obowiązującymi przepisami </w:t>
      </w:r>
      <w:r w:rsidR="00077EBD">
        <w:rPr>
          <w:rFonts w:asciiTheme="minorHAnsi" w:hAnsiTheme="minorHAnsi"/>
          <w:bCs/>
        </w:rPr>
        <w:t>oraz</w:t>
      </w:r>
      <w:r>
        <w:rPr>
          <w:rFonts w:asciiTheme="minorHAnsi" w:hAnsiTheme="minorHAnsi"/>
          <w:bCs/>
        </w:rPr>
        <w:t xml:space="preserve"> warunkami technicznymi. </w:t>
      </w:r>
    </w:p>
    <w:p w14:paraId="1CA19A2B" w14:textId="77777777" w:rsidR="00603A6C" w:rsidRDefault="00603A6C">
      <w:pPr>
        <w:jc w:val="both"/>
        <w:rPr>
          <w:rFonts w:asciiTheme="minorHAnsi" w:hAnsiTheme="minorHAnsi"/>
          <w:b/>
          <w:bCs/>
        </w:rPr>
      </w:pPr>
    </w:p>
    <w:p w14:paraId="7EA4293A" w14:textId="77777777" w:rsidR="00603A6C" w:rsidRDefault="00364951">
      <w:pPr>
        <w:pStyle w:val="Styl2"/>
        <w:numPr>
          <w:ilvl w:val="0"/>
          <w:numId w:val="14"/>
        </w:numPr>
        <w:ind w:left="283" w:hanging="283"/>
        <w:rPr>
          <w:rFonts w:asciiTheme="minorHAnsi" w:hAnsiTheme="minorHAnsi" w:cstheme="minorHAnsi"/>
          <w:b/>
        </w:rPr>
      </w:pPr>
      <w:r>
        <w:rPr>
          <w:rFonts w:cstheme="minorHAnsi"/>
          <w:b/>
        </w:rPr>
        <w:t>Zakres rzeczowy zamówienia obejmuje:</w:t>
      </w:r>
    </w:p>
    <w:p w14:paraId="7ACE8C74" w14:textId="77777777" w:rsidR="00603A6C" w:rsidRDefault="00364951" w:rsidP="00427529">
      <w:pPr>
        <w:pStyle w:val="Styl2"/>
        <w:numPr>
          <w:ilvl w:val="0"/>
          <w:numId w:val="0"/>
        </w:numPr>
      </w:pPr>
      <w:r>
        <w:rPr>
          <w:rFonts w:asciiTheme="minorHAnsi" w:hAnsiTheme="minorHAnsi"/>
          <w:b/>
        </w:rPr>
        <w:t>1.1. Dokumentacja projektowo-kosztorysowa:</w:t>
      </w:r>
    </w:p>
    <w:p w14:paraId="63256D60" w14:textId="77777777" w:rsidR="00427529" w:rsidRPr="00427529" w:rsidRDefault="00427529" w:rsidP="00427529">
      <w:pPr>
        <w:numPr>
          <w:ilvl w:val="1"/>
          <w:numId w:val="24"/>
        </w:numPr>
        <w:ind w:left="284" w:hanging="284"/>
        <w:jc w:val="both"/>
        <w:rPr>
          <w:rFonts w:asciiTheme="minorHAnsi" w:hAnsiTheme="minorHAnsi" w:cs="Tahoma"/>
          <w:b/>
          <w:bCs/>
          <w:color w:val="00000A"/>
          <w:sz w:val="22"/>
          <w:szCs w:val="22"/>
        </w:rPr>
      </w:pPr>
      <w:r w:rsidRPr="00427529">
        <w:rPr>
          <w:rFonts w:asciiTheme="minorHAnsi" w:hAnsiTheme="minorHAnsi" w:cs="Tahoma"/>
          <w:bCs/>
          <w:color w:val="00000A"/>
          <w:sz w:val="22"/>
          <w:szCs w:val="22"/>
        </w:rPr>
        <w:t>Projekt budowlany obejmujący wszystkie niezbędne branże – 6 egz.</w:t>
      </w:r>
    </w:p>
    <w:p w14:paraId="2DE1F6FC" w14:textId="77777777" w:rsidR="00427529" w:rsidRPr="00427529" w:rsidRDefault="00427529" w:rsidP="00427529">
      <w:pPr>
        <w:numPr>
          <w:ilvl w:val="1"/>
          <w:numId w:val="24"/>
        </w:numPr>
        <w:ind w:left="284" w:hanging="284"/>
        <w:jc w:val="both"/>
        <w:rPr>
          <w:rFonts w:asciiTheme="minorHAnsi" w:hAnsiTheme="minorHAnsi" w:cs="Tahoma"/>
          <w:b/>
          <w:bCs/>
          <w:color w:val="00000A"/>
          <w:sz w:val="22"/>
          <w:szCs w:val="22"/>
        </w:rPr>
      </w:pPr>
      <w:r w:rsidRPr="00427529">
        <w:rPr>
          <w:rFonts w:asciiTheme="minorHAnsi" w:hAnsiTheme="minorHAnsi" w:cs="Tahoma"/>
          <w:bCs/>
          <w:color w:val="00000A"/>
          <w:sz w:val="22"/>
          <w:szCs w:val="22"/>
        </w:rPr>
        <w:t>Projekt wykonawczy – 3 egz. w każdej branży</w:t>
      </w:r>
    </w:p>
    <w:p w14:paraId="50CCE5BB" w14:textId="77777777" w:rsidR="00427529" w:rsidRPr="00427529" w:rsidRDefault="00427529" w:rsidP="00427529">
      <w:pPr>
        <w:numPr>
          <w:ilvl w:val="1"/>
          <w:numId w:val="24"/>
        </w:numPr>
        <w:ind w:left="284" w:hanging="284"/>
        <w:jc w:val="both"/>
        <w:rPr>
          <w:rFonts w:asciiTheme="minorHAnsi" w:hAnsiTheme="minorHAnsi" w:cs="Tahoma"/>
          <w:b/>
          <w:bCs/>
          <w:color w:val="00000A"/>
          <w:sz w:val="22"/>
          <w:szCs w:val="22"/>
        </w:rPr>
      </w:pPr>
      <w:r w:rsidRPr="00427529">
        <w:rPr>
          <w:rFonts w:asciiTheme="minorHAnsi" w:hAnsiTheme="minorHAnsi" w:cs="Tahoma"/>
          <w:bCs/>
          <w:color w:val="00000A"/>
          <w:sz w:val="22"/>
          <w:szCs w:val="22"/>
        </w:rPr>
        <w:t>Specyfikacje techniczne wykonania i odbioru robót budowlanych – 3 egz.</w:t>
      </w:r>
    </w:p>
    <w:p w14:paraId="5F961C03" w14:textId="77777777" w:rsidR="00427529" w:rsidRPr="00427529" w:rsidRDefault="00427529" w:rsidP="00427529">
      <w:pPr>
        <w:numPr>
          <w:ilvl w:val="1"/>
          <w:numId w:val="24"/>
        </w:numPr>
        <w:ind w:left="284" w:hanging="284"/>
        <w:jc w:val="both"/>
        <w:rPr>
          <w:rFonts w:asciiTheme="minorHAnsi" w:hAnsiTheme="minorHAnsi" w:cs="Tahoma"/>
          <w:b/>
          <w:bCs/>
          <w:color w:val="00000A"/>
          <w:sz w:val="22"/>
          <w:szCs w:val="22"/>
        </w:rPr>
      </w:pPr>
      <w:r w:rsidRPr="00427529">
        <w:rPr>
          <w:rFonts w:asciiTheme="minorHAnsi" w:hAnsiTheme="minorHAnsi" w:cs="Tahoma"/>
          <w:bCs/>
          <w:color w:val="00000A"/>
          <w:sz w:val="22"/>
          <w:szCs w:val="22"/>
        </w:rPr>
        <w:t xml:space="preserve">Kosztorysy inwestorskie – 1 egz. </w:t>
      </w:r>
    </w:p>
    <w:p w14:paraId="1CBD7A35" w14:textId="77777777" w:rsidR="00427529" w:rsidRPr="00427529" w:rsidRDefault="00427529" w:rsidP="00427529">
      <w:pPr>
        <w:numPr>
          <w:ilvl w:val="1"/>
          <w:numId w:val="24"/>
        </w:numPr>
        <w:ind w:left="284" w:hanging="284"/>
        <w:jc w:val="both"/>
        <w:rPr>
          <w:rFonts w:asciiTheme="minorHAnsi" w:hAnsiTheme="minorHAnsi" w:cs="Tahoma"/>
          <w:b/>
          <w:bCs/>
          <w:color w:val="00000A"/>
          <w:sz w:val="22"/>
          <w:szCs w:val="22"/>
        </w:rPr>
      </w:pPr>
      <w:r w:rsidRPr="00427529">
        <w:rPr>
          <w:rFonts w:asciiTheme="minorHAnsi" w:hAnsiTheme="minorHAnsi" w:cs="Tahoma"/>
          <w:bCs/>
          <w:color w:val="00000A"/>
          <w:sz w:val="22"/>
          <w:szCs w:val="22"/>
        </w:rPr>
        <w:t>Przedmiar robót (w układzie specyfikacyjnym) – 1 egz.</w:t>
      </w:r>
    </w:p>
    <w:p w14:paraId="2C05F1F0" w14:textId="77777777" w:rsidR="00427529" w:rsidRPr="00427529" w:rsidRDefault="00427529" w:rsidP="00427529">
      <w:pPr>
        <w:numPr>
          <w:ilvl w:val="1"/>
          <w:numId w:val="24"/>
        </w:numPr>
        <w:ind w:left="284" w:hanging="284"/>
        <w:jc w:val="both"/>
        <w:rPr>
          <w:rFonts w:asciiTheme="minorHAnsi" w:hAnsiTheme="minorHAnsi" w:cs="Tahoma"/>
          <w:b/>
          <w:bCs/>
          <w:color w:val="00000A"/>
          <w:sz w:val="22"/>
          <w:szCs w:val="22"/>
        </w:rPr>
      </w:pPr>
      <w:r w:rsidRPr="00427529">
        <w:rPr>
          <w:rFonts w:asciiTheme="minorHAnsi" w:hAnsiTheme="minorHAnsi" w:cs="Tahoma"/>
          <w:bCs/>
          <w:color w:val="00000A"/>
          <w:sz w:val="22"/>
          <w:szCs w:val="22"/>
        </w:rPr>
        <w:t>Mapa do celów projektowych</w:t>
      </w:r>
    </w:p>
    <w:p w14:paraId="7B1F3DE1" w14:textId="77777777" w:rsidR="00427529" w:rsidRPr="00427529" w:rsidRDefault="00427529" w:rsidP="00427529">
      <w:pPr>
        <w:widowControl w:val="0"/>
        <w:numPr>
          <w:ilvl w:val="1"/>
          <w:numId w:val="24"/>
        </w:numPr>
        <w:ind w:left="284" w:hanging="284"/>
        <w:contextualSpacing/>
        <w:jc w:val="both"/>
        <w:rPr>
          <w:rFonts w:asciiTheme="minorHAnsi" w:hAnsiTheme="minorHAnsi" w:cs="Tahoma"/>
          <w:color w:val="00000A"/>
          <w:sz w:val="22"/>
          <w:szCs w:val="22"/>
        </w:rPr>
      </w:pPr>
      <w:r w:rsidRPr="00427529">
        <w:rPr>
          <w:rFonts w:asciiTheme="minorHAnsi" w:hAnsiTheme="minorHAnsi" w:cs="Tahoma"/>
          <w:bCs/>
          <w:color w:val="00000A"/>
          <w:sz w:val="22"/>
          <w:szCs w:val="22"/>
        </w:rPr>
        <w:t xml:space="preserve">Wersja elektroniczna dokumentacji na nośniku CD lub DVD </w:t>
      </w:r>
      <w:r w:rsidRPr="00427529">
        <w:rPr>
          <w:rFonts w:asciiTheme="minorHAnsi" w:hAnsiTheme="minorHAnsi" w:cs="Tahoma"/>
          <w:color w:val="00000A"/>
          <w:sz w:val="22"/>
          <w:szCs w:val="22"/>
        </w:rPr>
        <w:t>(część tekstowa opracowania w formacie *.</w:t>
      </w:r>
      <w:proofErr w:type="spellStart"/>
      <w:r w:rsidRPr="00427529">
        <w:rPr>
          <w:rFonts w:asciiTheme="minorHAnsi" w:hAnsiTheme="minorHAnsi" w:cs="Tahoma"/>
          <w:color w:val="00000A"/>
          <w:sz w:val="22"/>
          <w:szCs w:val="22"/>
        </w:rPr>
        <w:t>doc</w:t>
      </w:r>
      <w:proofErr w:type="spellEnd"/>
      <w:r w:rsidRPr="00427529">
        <w:rPr>
          <w:rFonts w:asciiTheme="minorHAnsi" w:hAnsiTheme="minorHAnsi" w:cs="Tahoma"/>
          <w:color w:val="00000A"/>
          <w:sz w:val="22"/>
          <w:szCs w:val="22"/>
        </w:rPr>
        <w:t xml:space="preserve"> [MS Word] lub *.pdf [Adobe Reader], część rysunkowa w formacie *.</w:t>
      </w:r>
      <w:proofErr w:type="spellStart"/>
      <w:r w:rsidRPr="00427529">
        <w:rPr>
          <w:rFonts w:asciiTheme="minorHAnsi" w:hAnsiTheme="minorHAnsi" w:cs="Tahoma"/>
          <w:color w:val="00000A"/>
          <w:sz w:val="22"/>
          <w:szCs w:val="22"/>
        </w:rPr>
        <w:t>dwg</w:t>
      </w:r>
      <w:proofErr w:type="spellEnd"/>
      <w:r w:rsidRPr="00427529">
        <w:rPr>
          <w:rFonts w:asciiTheme="minorHAnsi" w:hAnsiTheme="minorHAnsi" w:cs="Tahoma"/>
          <w:color w:val="00000A"/>
          <w:sz w:val="22"/>
          <w:szCs w:val="22"/>
        </w:rPr>
        <w:t xml:space="preserve"> lub *.</w:t>
      </w:r>
      <w:proofErr w:type="spellStart"/>
      <w:r w:rsidRPr="00427529">
        <w:rPr>
          <w:rFonts w:asciiTheme="minorHAnsi" w:hAnsiTheme="minorHAnsi" w:cs="Tahoma"/>
          <w:color w:val="00000A"/>
          <w:sz w:val="22"/>
          <w:szCs w:val="22"/>
        </w:rPr>
        <w:t>dxf</w:t>
      </w:r>
      <w:proofErr w:type="spellEnd"/>
      <w:r w:rsidRPr="00427529">
        <w:rPr>
          <w:rFonts w:asciiTheme="minorHAnsi" w:hAnsiTheme="minorHAnsi" w:cs="Tahoma"/>
          <w:color w:val="00000A"/>
          <w:sz w:val="22"/>
          <w:szCs w:val="22"/>
        </w:rPr>
        <w:t xml:space="preserve"> oraz w *.pdf [Adobe Reader]; kosztorys i przedmiar robót w formacie *.</w:t>
      </w:r>
      <w:proofErr w:type="spellStart"/>
      <w:r w:rsidRPr="00427529">
        <w:rPr>
          <w:rFonts w:asciiTheme="minorHAnsi" w:hAnsiTheme="minorHAnsi" w:cs="Tahoma"/>
          <w:color w:val="00000A"/>
          <w:sz w:val="22"/>
          <w:szCs w:val="22"/>
        </w:rPr>
        <w:t>ath</w:t>
      </w:r>
      <w:proofErr w:type="spellEnd"/>
      <w:r w:rsidRPr="00427529">
        <w:rPr>
          <w:rFonts w:asciiTheme="minorHAnsi" w:hAnsiTheme="minorHAnsi" w:cs="Tahoma"/>
          <w:color w:val="00000A"/>
          <w:sz w:val="22"/>
          <w:szCs w:val="22"/>
        </w:rPr>
        <w:t xml:space="preserve"> [Norma lub inny kompatybilny] lub *.xls [MS Excel]).</w:t>
      </w:r>
    </w:p>
    <w:p w14:paraId="7895DBB1" w14:textId="77777777" w:rsidR="00427529" w:rsidRPr="00427529" w:rsidRDefault="00427529" w:rsidP="00427529">
      <w:pPr>
        <w:widowControl w:val="0"/>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Dokumentacja w wersji elektronicznej powinna być spójna z dokumentacją w wersji papierowej, tj. zawierać zachowaną kolejność stron oraz wszystkie załączniki, opinie, sprawozdania, uzgodnienia, etc., które wchodzą </w:t>
      </w:r>
      <w:r w:rsidRPr="00427529">
        <w:rPr>
          <w:rFonts w:asciiTheme="minorHAnsi" w:hAnsiTheme="minorHAnsi" w:cs="Tahoma"/>
          <w:bCs/>
          <w:color w:val="00000A"/>
          <w:sz w:val="22"/>
          <w:szCs w:val="22"/>
        </w:rPr>
        <w:br/>
        <w:t xml:space="preserve">w jej skład. Wykonawca powinien wraz z dokumentacją złożyć oświadczenie o kompletności dokumentacji, </w:t>
      </w:r>
      <w:r w:rsidRPr="00427529">
        <w:rPr>
          <w:rFonts w:asciiTheme="minorHAnsi" w:hAnsiTheme="minorHAnsi" w:cs="Tahoma"/>
          <w:bCs/>
          <w:color w:val="00000A"/>
          <w:sz w:val="22"/>
          <w:szCs w:val="22"/>
        </w:rPr>
        <w:br/>
        <w:t xml:space="preserve">o sporządzeniu projektu budowlanego zgodnie z umową, obowiązującymi przepisami oraz zasadami wiedzy technicznej, normami, a także, że zostaje wydana w stanie kompletnym z punktu widzenia celu, któremu ma służyć. </w:t>
      </w:r>
    </w:p>
    <w:p w14:paraId="281A185A" w14:textId="77777777" w:rsidR="00427529" w:rsidRPr="00427529" w:rsidRDefault="00427529" w:rsidP="00427529">
      <w:pPr>
        <w:widowControl w:val="0"/>
        <w:jc w:val="both"/>
        <w:rPr>
          <w:rFonts w:asciiTheme="minorHAnsi" w:hAnsiTheme="minorHAnsi" w:cs="Tahoma"/>
          <w:b/>
          <w:color w:val="00000A"/>
          <w:sz w:val="22"/>
          <w:szCs w:val="22"/>
        </w:rPr>
      </w:pPr>
    </w:p>
    <w:p w14:paraId="0C2502B3" w14:textId="77777777" w:rsidR="00427529" w:rsidRPr="00427529" w:rsidRDefault="00427529" w:rsidP="00427529">
      <w:pPr>
        <w:numPr>
          <w:ilvl w:val="0"/>
          <w:numId w:val="23"/>
        </w:numPr>
        <w:contextualSpacing/>
        <w:jc w:val="both"/>
        <w:rPr>
          <w:rFonts w:asciiTheme="minorHAnsi" w:hAnsiTheme="minorHAnsi" w:cs="Tahoma"/>
          <w:b/>
          <w:color w:val="00000A"/>
          <w:sz w:val="22"/>
          <w:szCs w:val="22"/>
        </w:rPr>
      </w:pPr>
      <w:r w:rsidRPr="00427529">
        <w:rPr>
          <w:rFonts w:asciiTheme="minorHAnsi" w:hAnsiTheme="minorHAnsi" w:cs="Tahoma"/>
          <w:b/>
          <w:color w:val="00000A"/>
          <w:sz w:val="22"/>
          <w:szCs w:val="22"/>
        </w:rPr>
        <w:t>Zakres przedmiotu zamówienia:</w:t>
      </w:r>
    </w:p>
    <w:p w14:paraId="02E543E1" w14:textId="77777777" w:rsidR="00427529" w:rsidRPr="00427529" w:rsidRDefault="00427529" w:rsidP="00427529">
      <w:pPr>
        <w:numPr>
          <w:ilvl w:val="0"/>
          <w:numId w:val="22"/>
        </w:numPr>
        <w:ind w:left="284" w:hanging="284"/>
        <w:contextualSpacing/>
        <w:jc w:val="both"/>
        <w:rPr>
          <w:rFonts w:asciiTheme="minorHAnsi" w:hAnsiTheme="minorHAnsi"/>
          <w:sz w:val="22"/>
          <w:szCs w:val="22"/>
        </w:rPr>
      </w:pPr>
      <w:r w:rsidRPr="00427529">
        <w:rPr>
          <w:rFonts w:asciiTheme="minorHAnsi" w:hAnsiTheme="minorHAnsi"/>
          <w:sz w:val="22"/>
          <w:szCs w:val="22"/>
        </w:rPr>
        <w:t>Projekt rozbiórki obejmujący budynek garażowy:</w:t>
      </w:r>
    </w:p>
    <w:p w14:paraId="3069C0B7" w14:textId="77777777" w:rsidR="00427529" w:rsidRPr="00427529" w:rsidRDefault="00427529" w:rsidP="00427529">
      <w:pPr>
        <w:numPr>
          <w:ilvl w:val="0"/>
          <w:numId w:val="22"/>
        </w:numPr>
        <w:ind w:left="284" w:hanging="284"/>
        <w:contextualSpacing/>
        <w:jc w:val="both"/>
        <w:rPr>
          <w:rFonts w:asciiTheme="minorHAnsi" w:hAnsiTheme="minorHAnsi"/>
          <w:color w:val="00000A"/>
          <w:sz w:val="22"/>
          <w:szCs w:val="22"/>
        </w:rPr>
      </w:pPr>
      <w:r w:rsidRPr="00427529">
        <w:rPr>
          <w:rFonts w:asciiTheme="minorHAnsi" w:hAnsiTheme="minorHAnsi"/>
          <w:color w:val="00000A"/>
          <w:sz w:val="22"/>
          <w:szCs w:val="22"/>
        </w:rPr>
        <w:t>Projekt zagospodarowania terenu obejmujący:</w:t>
      </w:r>
    </w:p>
    <w:p w14:paraId="64130C3D" w14:textId="77777777" w:rsidR="00427529" w:rsidRPr="00427529" w:rsidRDefault="00427529" w:rsidP="00427529">
      <w:pPr>
        <w:numPr>
          <w:ilvl w:val="1"/>
          <w:numId w:val="22"/>
        </w:numPr>
        <w:ind w:left="567" w:hanging="284"/>
        <w:contextualSpacing/>
        <w:jc w:val="both"/>
        <w:rPr>
          <w:rFonts w:asciiTheme="minorHAnsi" w:hAnsiTheme="minorHAnsi"/>
          <w:sz w:val="22"/>
          <w:szCs w:val="22"/>
        </w:rPr>
      </w:pPr>
      <w:r w:rsidRPr="00427529">
        <w:rPr>
          <w:rFonts w:asciiTheme="minorHAnsi" w:hAnsiTheme="minorHAnsi"/>
          <w:sz w:val="22"/>
          <w:szCs w:val="22"/>
        </w:rPr>
        <w:t>Istniejące elementy zagospodarowania terenu:</w:t>
      </w:r>
    </w:p>
    <w:p w14:paraId="49C9763F" w14:textId="77777777" w:rsidR="00427529" w:rsidRPr="00427529" w:rsidRDefault="00427529" w:rsidP="00427529">
      <w:pPr>
        <w:numPr>
          <w:ilvl w:val="2"/>
          <w:numId w:val="22"/>
        </w:numPr>
        <w:ind w:left="851" w:hanging="283"/>
        <w:contextualSpacing/>
        <w:jc w:val="both"/>
        <w:rPr>
          <w:rFonts w:asciiTheme="minorHAnsi" w:hAnsiTheme="minorHAnsi"/>
          <w:sz w:val="22"/>
          <w:szCs w:val="22"/>
        </w:rPr>
      </w:pPr>
      <w:r w:rsidRPr="00427529">
        <w:rPr>
          <w:rFonts w:asciiTheme="minorHAnsi" w:hAnsiTheme="minorHAnsi"/>
          <w:sz w:val="22"/>
          <w:szCs w:val="22"/>
        </w:rPr>
        <w:t>Sieci i przyłącza infrastruktury technicznej,</w:t>
      </w:r>
    </w:p>
    <w:p w14:paraId="50CA32EA" w14:textId="77777777" w:rsidR="00427529" w:rsidRPr="00427529" w:rsidRDefault="00427529" w:rsidP="00427529">
      <w:pPr>
        <w:numPr>
          <w:ilvl w:val="2"/>
          <w:numId w:val="22"/>
        </w:numPr>
        <w:ind w:left="851" w:hanging="283"/>
        <w:contextualSpacing/>
        <w:jc w:val="both"/>
        <w:rPr>
          <w:rFonts w:asciiTheme="minorHAnsi" w:hAnsiTheme="minorHAnsi"/>
          <w:sz w:val="22"/>
          <w:szCs w:val="22"/>
        </w:rPr>
      </w:pPr>
      <w:r w:rsidRPr="00427529">
        <w:rPr>
          <w:rFonts w:asciiTheme="minorHAnsi" w:hAnsiTheme="minorHAnsi"/>
          <w:sz w:val="22"/>
          <w:szCs w:val="22"/>
        </w:rPr>
        <w:t>Dojazd do nieruchomości,</w:t>
      </w:r>
    </w:p>
    <w:p w14:paraId="781027A7" w14:textId="77777777" w:rsidR="00427529" w:rsidRPr="00427529" w:rsidRDefault="00427529" w:rsidP="00427529">
      <w:pPr>
        <w:numPr>
          <w:ilvl w:val="2"/>
          <w:numId w:val="22"/>
        </w:numPr>
        <w:ind w:left="851" w:hanging="283"/>
        <w:contextualSpacing/>
        <w:jc w:val="both"/>
        <w:rPr>
          <w:rFonts w:asciiTheme="minorHAnsi" w:hAnsiTheme="minorHAnsi"/>
          <w:sz w:val="22"/>
          <w:szCs w:val="22"/>
        </w:rPr>
      </w:pPr>
      <w:r w:rsidRPr="00427529">
        <w:rPr>
          <w:rFonts w:asciiTheme="minorHAnsi" w:hAnsiTheme="minorHAnsi"/>
          <w:sz w:val="22"/>
          <w:szCs w:val="22"/>
        </w:rPr>
        <w:t>Zieleń – istniejącą zieleń wysoką oraz krzewy przeznacza się do wycinki.</w:t>
      </w:r>
    </w:p>
    <w:p w14:paraId="1ECE1A0C" w14:textId="77777777" w:rsidR="00427529" w:rsidRPr="00427529" w:rsidRDefault="00427529" w:rsidP="00427529">
      <w:pPr>
        <w:numPr>
          <w:ilvl w:val="1"/>
          <w:numId w:val="22"/>
        </w:numPr>
        <w:ind w:left="567" w:hanging="283"/>
        <w:contextualSpacing/>
        <w:jc w:val="both"/>
        <w:rPr>
          <w:rFonts w:asciiTheme="minorHAnsi" w:hAnsiTheme="minorHAnsi"/>
          <w:color w:val="FF0000"/>
          <w:sz w:val="22"/>
          <w:szCs w:val="22"/>
        </w:rPr>
      </w:pPr>
      <w:r w:rsidRPr="00427529">
        <w:rPr>
          <w:rFonts w:asciiTheme="minorHAnsi" w:hAnsiTheme="minorHAnsi"/>
          <w:sz w:val="22"/>
          <w:szCs w:val="22"/>
        </w:rPr>
        <w:t>Projektowane elementy zagospodarowania terenu:</w:t>
      </w:r>
    </w:p>
    <w:p w14:paraId="63C9F2E2" w14:textId="77777777" w:rsidR="00427529" w:rsidRPr="00427529" w:rsidRDefault="00427529" w:rsidP="00427529">
      <w:pPr>
        <w:numPr>
          <w:ilvl w:val="2"/>
          <w:numId w:val="22"/>
        </w:numPr>
        <w:ind w:left="851" w:hanging="284"/>
        <w:contextualSpacing/>
        <w:jc w:val="both"/>
        <w:rPr>
          <w:rFonts w:asciiTheme="minorHAnsi" w:hAnsiTheme="minorHAnsi"/>
          <w:color w:val="FF0000"/>
          <w:sz w:val="22"/>
          <w:szCs w:val="22"/>
        </w:rPr>
      </w:pPr>
      <w:r w:rsidRPr="00427529">
        <w:rPr>
          <w:rFonts w:asciiTheme="minorHAnsi" w:hAnsiTheme="minorHAnsi"/>
          <w:sz w:val="22"/>
          <w:szCs w:val="22"/>
        </w:rPr>
        <w:lastRenderedPageBreak/>
        <w:t xml:space="preserve">Budynek mieszkalny, zgodny z opisem poniżej, wraz z przyłączami do sieci infrastruktury technicznej </w:t>
      </w:r>
    </w:p>
    <w:p w14:paraId="5577AE9A" w14:textId="77777777" w:rsidR="00427529" w:rsidRPr="00427529" w:rsidRDefault="00427529" w:rsidP="00427529">
      <w:pPr>
        <w:numPr>
          <w:ilvl w:val="2"/>
          <w:numId w:val="22"/>
        </w:numPr>
        <w:ind w:left="851" w:hanging="284"/>
        <w:contextualSpacing/>
        <w:jc w:val="both"/>
        <w:rPr>
          <w:rFonts w:asciiTheme="minorHAnsi" w:hAnsiTheme="minorHAnsi"/>
          <w:color w:val="FF0000"/>
          <w:sz w:val="22"/>
          <w:szCs w:val="22"/>
        </w:rPr>
      </w:pPr>
      <w:r w:rsidRPr="00427529">
        <w:rPr>
          <w:rFonts w:asciiTheme="minorHAnsi" w:hAnsiTheme="minorHAnsi"/>
          <w:sz w:val="22"/>
          <w:szCs w:val="22"/>
        </w:rPr>
        <w:t>Planowane przyłącza do sieci infrastruktury technicznej:</w:t>
      </w:r>
    </w:p>
    <w:p w14:paraId="6B72365D" w14:textId="77777777" w:rsidR="00427529" w:rsidRPr="00427529" w:rsidRDefault="00427529" w:rsidP="00427529">
      <w:pPr>
        <w:numPr>
          <w:ilvl w:val="3"/>
          <w:numId w:val="22"/>
        </w:numPr>
        <w:ind w:left="1134" w:hanging="283"/>
        <w:contextualSpacing/>
        <w:jc w:val="both"/>
        <w:rPr>
          <w:rFonts w:asciiTheme="minorHAnsi" w:hAnsiTheme="minorHAnsi"/>
          <w:sz w:val="22"/>
          <w:szCs w:val="22"/>
        </w:rPr>
      </w:pPr>
      <w:r w:rsidRPr="00427529">
        <w:rPr>
          <w:rFonts w:asciiTheme="minorHAnsi" w:hAnsiTheme="minorHAnsi"/>
          <w:sz w:val="22"/>
          <w:szCs w:val="22"/>
        </w:rPr>
        <w:t>Zaopatrzenie w wodę – z sieci wodociągowej, zgodnie z warunkami wydanymi przez gestora sieci;</w:t>
      </w:r>
    </w:p>
    <w:p w14:paraId="179C879F" w14:textId="77777777" w:rsidR="00427529" w:rsidRPr="00427529" w:rsidRDefault="00427529" w:rsidP="00427529">
      <w:pPr>
        <w:numPr>
          <w:ilvl w:val="3"/>
          <w:numId w:val="22"/>
        </w:numPr>
        <w:ind w:left="1134" w:hanging="283"/>
        <w:contextualSpacing/>
        <w:jc w:val="both"/>
        <w:rPr>
          <w:rFonts w:asciiTheme="minorHAnsi" w:hAnsiTheme="minorHAnsi"/>
          <w:sz w:val="22"/>
          <w:szCs w:val="22"/>
        </w:rPr>
      </w:pPr>
      <w:r w:rsidRPr="00427529">
        <w:rPr>
          <w:rFonts w:asciiTheme="minorHAnsi" w:hAnsiTheme="minorHAnsi"/>
          <w:sz w:val="22"/>
          <w:szCs w:val="22"/>
        </w:rPr>
        <w:t xml:space="preserve">Odprowadzenie ścieków sanitarnych – do miejskiej sieci kanalizacji sanitarnej, zgodnie </w:t>
      </w:r>
      <w:r w:rsidRPr="00427529">
        <w:rPr>
          <w:rFonts w:asciiTheme="minorHAnsi" w:hAnsiTheme="minorHAnsi"/>
          <w:sz w:val="22"/>
          <w:szCs w:val="22"/>
        </w:rPr>
        <w:br/>
        <w:t>z warunkami wydanymi przez gestora sieci,</w:t>
      </w:r>
    </w:p>
    <w:p w14:paraId="6B0B9FB9" w14:textId="77777777" w:rsidR="00427529" w:rsidRPr="00427529" w:rsidRDefault="00427529" w:rsidP="00427529">
      <w:pPr>
        <w:numPr>
          <w:ilvl w:val="3"/>
          <w:numId w:val="22"/>
        </w:numPr>
        <w:ind w:left="1134" w:hanging="283"/>
        <w:contextualSpacing/>
        <w:jc w:val="both"/>
        <w:rPr>
          <w:rFonts w:asciiTheme="minorHAnsi" w:hAnsiTheme="minorHAnsi"/>
          <w:sz w:val="22"/>
          <w:szCs w:val="22"/>
        </w:rPr>
      </w:pPr>
      <w:r w:rsidRPr="00427529">
        <w:rPr>
          <w:rFonts w:asciiTheme="minorHAnsi" w:hAnsiTheme="minorHAnsi"/>
          <w:sz w:val="22"/>
          <w:szCs w:val="22"/>
        </w:rPr>
        <w:t>Odprowadzenie ścieków deszczowych –</w:t>
      </w:r>
      <w:r w:rsidRPr="00427529">
        <w:rPr>
          <w:rFonts w:asciiTheme="minorHAnsi" w:hAnsiTheme="minorHAnsi"/>
          <w:color w:val="FF0000"/>
          <w:sz w:val="22"/>
          <w:szCs w:val="22"/>
        </w:rPr>
        <w:t xml:space="preserve"> </w:t>
      </w:r>
      <w:r w:rsidRPr="00427529">
        <w:rPr>
          <w:rFonts w:asciiTheme="minorHAnsi" w:hAnsiTheme="minorHAnsi"/>
          <w:sz w:val="22"/>
          <w:szCs w:val="22"/>
        </w:rPr>
        <w:t>w uzgodnieniu z zamawiającym oraz zgodnie z warunkami określonymi w obowiązujących przepisach,</w:t>
      </w:r>
    </w:p>
    <w:p w14:paraId="37FB688E" w14:textId="77777777" w:rsidR="00427529" w:rsidRPr="00427529" w:rsidRDefault="00427529" w:rsidP="00427529">
      <w:pPr>
        <w:numPr>
          <w:ilvl w:val="3"/>
          <w:numId w:val="22"/>
        </w:numPr>
        <w:ind w:left="1134" w:hanging="283"/>
        <w:contextualSpacing/>
        <w:jc w:val="both"/>
        <w:rPr>
          <w:rFonts w:asciiTheme="minorHAnsi" w:hAnsiTheme="minorHAnsi"/>
          <w:sz w:val="22"/>
          <w:szCs w:val="22"/>
        </w:rPr>
      </w:pPr>
      <w:r w:rsidRPr="00427529">
        <w:rPr>
          <w:rFonts w:asciiTheme="minorHAnsi" w:hAnsiTheme="minorHAnsi"/>
          <w:sz w:val="22"/>
          <w:szCs w:val="22"/>
        </w:rPr>
        <w:t xml:space="preserve">Elektroenergetyka – z sieci elektroenergetycznej, podłączenie budynku do istniejącego przyłącza (złącza kablowo-pomiarowego) </w:t>
      </w:r>
    </w:p>
    <w:p w14:paraId="42E6DC3D" w14:textId="77777777" w:rsidR="00427529" w:rsidRPr="00427529" w:rsidRDefault="00427529" w:rsidP="00427529">
      <w:pPr>
        <w:numPr>
          <w:ilvl w:val="3"/>
          <w:numId w:val="22"/>
        </w:numPr>
        <w:ind w:left="1134" w:hanging="283"/>
        <w:contextualSpacing/>
        <w:jc w:val="both"/>
        <w:rPr>
          <w:rFonts w:asciiTheme="minorHAnsi" w:hAnsiTheme="minorHAnsi"/>
          <w:sz w:val="22"/>
          <w:szCs w:val="22"/>
        </w:rPr>
      </w:pPr>
      <w:r w:rsidRPr="00427529">
        <w:rPr>
          <w:rFonts w:asciiTheme="minorHAnsi" w:hAnsiTheme="minorHAnsi"/>
          <w:sz w:val="22"/>
          <w:szCs w:val="22"/>
        </w:rPr>
        <w:t xml:space="preserve">Zaopatrzenie w gaz – z sieci gazowej, zgodnie z warunkami wydanymi przez gestora sieci; </w:t>
      </w:r>
      <w:r w:rsidRPr="00427529">
        <w:rPr>
          <w:rFonts w:asciiTheme="minorHAnsi" w:hAnsiTheme="minorHAnsi"/>
          <w:sz w:val="22"/>
          <w:szCs w:val="22"/>
        </w:rPr>
        <w:br/>
        <w:t>w budynku zaprojektować instalację gazową, we wszystkich mieszkaniach zaprojektować grzewcze urządzenia gazowe,</w:t>
      </w:r>
    </w:p>
    <w:p w14:paraId="2D9BE308" w14:textId="77777777" w:rsidR="00427529" w:rsidRPr="00427529" w:rsidRDefault="00427529" w:rsidP="00427529">
      <w:pPr>
        <w:numPr>
          <w:ilvl w:val="3"/>
          <w:numId w:val="22"/>
        </w:numPr>
        <w:ind w:left="1134" w:hanging="283"/>
        <w:contextualSpacing/>
        <w:jc w:val="both"/>
        <w:rPr>
          <w:rFonts w:asciiTheme="minorHAnsi" w:hAnsiTheme="minorHAnsi"/>
          <w:sz w:val="22"/>
          <w:szCs w:val="22"/>
        </w:rPr>
      </w:pPr>
      <w:r w:rsidRPr="00427529">
        <w:rPr>
          <w:rFonts w:asciiTheme="minorHAnsi" w:hAnsiTheme="minorHAnsi"/>
          <w:sz w:val="22"/>
          <w:szCs w:val="22"/>
        </w:rPr>
        <w:t>Telekomunikacyjna – z sieci telekomunikacyjnej, zgodnie z warunkami wydanymi przez gestora sieci,</w:t>
      </w:r>
    </w:p>
    <w:p w14:paraId="50617FB3" w14:textId="0AB9E7EF" w:rsidR="00427529" w:rsidRPr="00427529" w:rsidRDefault="00427529" w:rsidP="00427529">
      <w:pPr>
        <w:numPr>
          <w:ilvl w:val="3"/>
          <w:numId w:val="22"/>
        </w:numPr>
        <w:ind w:left="1134" w:hanging="283"/>
        <w:contextualSpacing/>
        <w:jc w:val="both"/>
        <w:rPr>
          <w:rFonts w:asciiTheme="minorHAnsi" w:hAnsiTheme="minorHAnsi"/>
          <w:sz w:val="22"/>
          <w:szCs w:val="22"/>
          <w:u w:val="single"/>
        </w:rPr>
      </w:pPr>
      <w:r w:rsidRPr="00427529">
        <w:rPr>
          <w:rFonts w:asciiTheme="minorHAnsi" w:hAnsiTheme="minorHAnsi"/>
          <w:sz w:val="22"/>
          <w:szCs w:val="22"/>
        </w:rPr>
        <w:t>W najbliższej okolicy i na terenie objętym opracowaniem</w:t>
      </w:r>
      <w:r w:rsidR="00ED477A" w:rsidRPr="00ED477A">
        <w:rPr>
          <w:rFonts w:asciiTheme="minorHAnsi" w:hAnsiTheme="minorHAnsi"/>
          <w:sz w:val="22"/>
          <w:szCs w:val="22"/>
        </w:rPr>
        <w:t xml:space="preserve"> </w:t>
      </w:r>
      <w:r w:rsidRPr="00427529">
        <w:rPr>
          <w:rFonts w:asciiTheme="minorHAnsi" w:hAnsiTheme="minorHAnsi"/>
          <w:sz w:val="22"/>
          <w:szCs w:val="22"/>
        </w:rPr>
        <w:t>znajdują się ww. sieci, jednak może zaistnieć konieczność ich przebudowy, lub rozbudowy przed wykonaniem przyłączy do projektowanego budynku,</w:t>
      </w:r>
    </w:p>
    <w:p w14:paraId="476CCF0B" w14:textId="77777777" w:rsidR="00427529" w:rsidRPr="00427529" w:rsidRDefault="00427529" w:rsidP="00427529">
      <w:pPr>
        <w:numPr>
          <w:ilvl w:val="2"/>
          <w:numId w:val="22"/>
        </w:numPr>
        <w:ind w:left="851" w:hanging="284"/>
        <w:contextualSpacing/>
        <w:jc w:val="both"/>
        <w:rPr>
          <w:rFonts w:asciiTheme="minorHAnsi" w:hAnsiTheme="minorHAnsi"/>
          <w:color w:val="FF0000"/>
          <w:sz w:val="22"/>
          <w:szCs w:val="22"/>
          <w:u w:val="single"/>
        </w:rPr>
      </w:pPr>
      <w:r w:rsidRPr="00427529">
        <w:rPr>
          <w:rFonts w:asciiTheme="minorHAnsi" w:hAnsiTheme="minorHAnsi"/>
          <w:sz w:val="22"/>
          <w:szCs w:val="22"/>
        </w:rPr>
        <w:t xml:space="preserve">Dojścia i dojazdy zaprojektować wraz z infrastrukturą towarzyszącą; miejsca postojowe dla samochodów osobowych i parkingi rowerowe - należy projektować jako strefę współdzieloną </w:t>
      </w:r>
      <w:r w:rsidRPr="00427529">
        <w:rPr>
          <w:rFonts w:asciiTheme="minorHAnsi" w:hAnsiTheme="minorHAnsi"/>
          <w:sz w:val="22"/>
          <w:szCs w:val="22"/>
        </w:rPr>
        <w:br/>
        <w:t>z pierwszeństwem dla pieszych i możliwością bezpiecznego ruchu rowerów; liczba miejsc postojowych – zgodna z wytycznymi MPZP z uwzględnieniem miejsc przeznaczonych dla osób niepełnosprawnych; parkingi dla rowerów (w sumie 2 stojaki) należy lokalizować przy wejściu do budynku; odwodnienie powierzchni utwardzonych – dojazdów, parkingów; projekt dojść i dojazdów powinien uwzględniać łatwą i wygodną komunikację dla pieszych, nawierzchnie nie mogą utrudniać poruszania się dzieciom, osobom starszym i niepełnosprawnym, powinny być wygodne dla osób z wózkami dziecięcymi, chodzących w obuwiu na cienkiej podeszwie, lub obcasach,</w:t>
      </w:r>
    </w:p>
    <w:p w14:paraId="344FAABE" w14:textId="77777777" w:rsidR="00427529" w:rsidRPr="00427529" w:rsidRDefault="00427529" w:rsidP="00427529">
      <w:pPr>
        <w:numPr>
          <w:ilvl w:val="2"/>
          <w:numId w:val="22"/>
        </w:numPr>
        <w:ind w:left="851" w:hanging="284"/>
        <w:contextualSpacing/>
        <w:jc w:val="both"/>
        <w:rPr>
          <w:rFonts w:asciiTheme="minorHAnsi" w:hAnsiTheme="minorHAnsi"/>
          <w:color w:val="FF0000"/>
          <w:sz w:val="22"/>
          <w:szCs w:val="22"/>
          <w:u w:val="single"/>
        </w:rPr>
      </w:pPr>
      <w:r w:rsidRPr="00427529">
        <w:rPr>
          <w:rFonts w:asciiTheme="minorHAnsi" w:hAnsiTheme="minorHAnsi"/>
          <w:sz w:val="22"/>
          <w:szCs w:val="22"/>
        </w:rPr>
        <w:t>Ławki w ilości 4 sztuk,</w:t>
      </w:r>
    </w:p>
    <w:p w14:paraId="6F561B61" w14:textId="77777777" w:rsidR="00427529" w:rsidRPr="00427529" w:rsidRDefault="00427529" w:rsidP="00427529">
      <w:pPr>
        <w:numPr>
          <w:ilvl w:val="2"/>
          <w:numId w:val="22"/>
        </w:numPr>
        <w:ind w:left="851" w:hanging="284"/>
        <w:contextualSpacing/>
        <w:jc w:val="both"/>
        <w:rPr>
          <w:rFonts w:asciiTheme="minorHAnsi" w:hAnsiTheme="minorHAnsi"/>
          <w:color w:val="FF0000"/>
          <w:sz w:val="22"/>
          <w:szCs w:val="22"/>
        </w:rPr>
      </w:pPr>
      <w:r w:rsidRPr="00427529">
        <w:rPr>
          <w:rFonts w:asciiTheme="minorHAnsi" w:hAnsiTheme="minorHAnsi"/>
          <w:sz w:val="22"/>
          <w:szCs w:val="22"/>
        </w:rPr>
        <w:t xml:space="preserve">Zieleń – projekt należy poprzedzić wykonaniem inwentaryzacji zieleni; powinien on zakładać wycinkę istniejącej zieleni wysokiej oraz krzewów, oraz zagospodarowanie wód opadowych, </w:t>
      </w:r>
    </w:p>
    <w:p w14:paraId="556548B4" w14:textId="77777777" w:rsidR="00427529" w:rsidRPr="00427529" w:rsidRDefault="00427529" w:rsidP="00427529">
      <w:pPr>
        <w:numPr>
          <w:ilvl w:val="2"/>
          <w:numId w:val="22"/>
        </w:numPr>
        <w:ind w:left="851" w:hanging="284"/>
        <w:contextualSpacing/>
        <w:jc w:val="both"/>
        <w:rPr>
          <w:rFonts w:asciiTheme="minorHAnsi" w:hAnsiTheme="minorHAnsi"/>
          <w:color w:val="FF0000"/>
          <w:sz w:val="22"/>
          <w:szCs w:val="22"/>
        </w:rPr>
      </w:pPr>
      <w:r w:rsidRPr="00427529">
        <w:rPr>
          <w:rFonts w:asciiTheme="minorHAnsi" w:hAnsiTheme="minorHAnsi"/>
          <w:sz w:val="22"/>
          <w:szCs w:val="22"/>
        </w:rPr>
        <w:t>Wiata śmietnikowa i kosze na śmieci –</w:t>
      </w:r>
      <w:r w:rsidRPr="00427529">
        <w:rPr>
          <w:rFonts w:asciiTheme="minorHAnsi" w:hAnsiTheme="minorHAnsi"/>
          <w:color w:val="FF0000"/>
          <w:sz w:val="22"/>
          <w:szCs w:val="22"/>
        </w:rPr>
        <w:t xml:space="preserve"> </w:t>
      </w:r>
      <w:r w:rsidRPr="00427529">
        <w:rPr>
          <w:rFonts w:asciiTheme="minorHAnsi" w:hAnsiTheme="minorHAnsi"/>
          <w:sz w:val="22"/>
          <w:szCs w:val="22"/>
        </w:rPr>
        <w:t>wiata</w:t>
      </w:r>
      <w:r w:rsidRPr="00427529">
        <w:rPr>
          <w:rFonts w:asciiTheme="minorHAnsi" w:hAnsiTheme="minorHAnsi"/>
          <w:color w:val="FF0000"/>
          <w:sz w:val="22"/>
          <w:szCs w:val="22"/>
        </w:rPr>
        <w:t xml:space="preserve"> </w:t>
      </w:r>
      <w:r w:rsidRPr="00427529">
        <w:rPr>
          <w:rFonts w:asciiTheme="minorHAnsi" w:hAnsiTheme="minorHAnsi"/>
          <w:sz w:val="22"/>
          <w:szCs w:val="22"/>
        </w:rPr>
        <w:t>i kosze powinny być zamykane w sposób uniemożliwiający zwierzętom dostanie się do środka i wyciąganie śmieci,</w:t>
      </w:r>
    </w:p>
    <w:p w14:paraId="29A313F5"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Oświetlenie terenu – zaprojektować dwie lampy przy miejscach postojowych dla samochodów osobowych,</w:t>
      </w:r>
    </w:p>
    <w:p w14:paraId="70416D6D"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Trzepak,</w:t>
      </w:r>
    </w:p>
    <w:p w14:paraId="190FDD1F"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Inne elementy, które okażą się konieczne do zaprojektowania na etapie tworzenia koncepcji zagospodarowania terenu,</w:t>
      </w:r>
    </w:p>
    <w:p w14:paraId="10A29EBE" w14:textId="77777777" w:rsidR="00427529" w:rsidRPr="00427529" w:rsidRDefault="00427529" w:rsidP="00427529">
      <w:pPr>
        <w:numPr>
          <w:ilvl w:val="0"/>
          <w:numId w:val="22"/>
        </w:numPr>
        <w:ind w:left="426" w:hanging="426"/>
        <w:contextualSpacing/>
        <w:jc w:val="both"/>
        <w:rPr>
          <w:rFonts w:asciiTheme="minorHAnsi" w:hAnsiTheme="minorHAnsi"/>
          <w:sz w:val="22"/>
          <w:szCs w:val="22"/>
        </w:rPr>
      </w:pPr>
      <w:r w:rsidRPr="00427529">
        <w:rPr>
          <w:rFonts w:asciiTheme="minorHAnsi" w:hAnsiTheme="minorHAnsi"/>
          <w:sz w:val="22"/>
          <w:szCs w:val="22"/>
        </w:rPr>
        <w:t>Projekt budynku:</w:t>
      </w:r>
    </w:p>
    <w:p w14:paraId="49B0A681" w14:textId="77777777" w:rsidR="00427529" w:rsidRPr="00427529" w:rsidRDefault="00427529" w:rsidP="00427529">
      <w:pPr>
        <w:numPr>
          <w:ilvl w:val="1"/>
          <w:numId w:val="22"/>
        </w:numPr>
        <w:ind w:left="567" w:hanging="283"/>
        <w:contextualSpacing/>
        <w:jc w:val="both"/>
        <w:rPr>
          <w:rFonts w:asciiTheme="minorHAnsi" w:hAnsiTheme="minorHAnsi"/>
          <w:sz w:val="22"/>
          <w:szCs w:val="22"/>
        </w:rPr>
      </w:pPr>
      <w:r w:rsidRPr="00427529">
        <w:rPr>
          <w:rFonts w:asciiTheme="minorHAnsi" w:hAnsiTheme="minorHAnsi"/>
          <w:sz w:val="22"/>
          <w:szCs w:val="22"/>
        </w:rPr>
        <w:t>Podstawowe założenia do projektu budynku:</w:t>
      </w:r>
    </w:p>
    <w:p w14:paraId="18F087A5"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W ramach zamówienia należy zaprojektować budynek dwu segmentowy z trzema kondygnacjami w tym poddasze użytkowe, bez podpiwniczenia, z minimum 2 klatkami schodowymi i dachem dwuspadowym krytym dachówką ceramiczną,</w:t>
      </w:r>
    </w:p>
    <w:p w14:paraId="5E90842E"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Mieszkania na parterze oraz części wspólne budynku, do których mogą mieć dostęp mieszkańcy muszą być zaprojektowane tak, żeby były dostępne dla osób o różnej sprawności,</w:t>
      </w:r>
    </w:p>
    <w:p w14:paraId="692BBE3D"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Dwa mieszkania na parterze należy zaprojektować w taki sposób, aby było możliwe łatwe dostosowanie ich do potrzeb osoby poruszającej się na wózku – przez zamontowanie uchwytów łazienkowych, bądź zmianę aranżacji mebli – bez konieczności wyburzania ścian, lub powiększenia otworów drzwiowych,</w:t>
      </w:r>
    </w:p>
    <w:p w14:paraId="4E2E08B8" w14:textId="77777777" w:rsidR="00427529" w:rsidRPr="00427529" w:rsidRDefault="00427529" w:rsidP="00427529">
      <w:pPr>
        <w:numPr>
          <w:ilvl w:val="2"/>
          <w:numId w:val="22"/>
        </w:numPr>
        <w:ind w:left="851" w:hanging="284"/>
        <w:contextualSpacing/>
        <w:jc w:val="both"/>
        <w:rPr>
          <w:rFonts w:asciiTheme="minorHAnsi" w:hAnsiTheme="minorHAnsi"/>
          <w:sz w:val="22"/>
          <w:szCs w:val="22"/>
        </w:rPr>
      </w:pPr>
      <w:r w:rsidRPr="00427529">
        <w:rPr>
          <w:rFonts w:asciiTheme="minorHAnsi" w:hAnsiTheme="minorHAnsi"/>
          <w:sz w:val="22"/>
          <w:szCs w:val="22"/>
        </w:rPr>
        <w:t xml:space="preserve">Rozważyć wprowadzenie platformy schodowej w przypadku występującej różnicy poziomu. </w:t>
      </w:r>
    </w:p>
    <w:p w14:paraId="57115D86" w14:textId="12F7D445" w:rsidR="00427529" w:rsidRDefault="00427529" w:rsidP="00427529">
      <w:pPr>
        <w:numPr>
          <w:ilvl w:val="1"/>
          <w:numId w:val="22"/>
        </w:numPr>
        <w:ind w:left="567" w:hanging="283"/>
        <w:contextualSpacing/>
        <w:jc w:val="both"/>
        <w:rPr>
          <w:rFonts w:ascii="Calibri" w:hAnsi="Calibri"/>
          <w:color w:val="00000A"/>
        </w:rPr>
      </w:pPr>
      <w:r w:rsidRPr="00427529">
        <w:rPr>
          <w:rFonts w:ascii="Calibri" w:hAnsi="Calibri"/>
          <w:color w:val="00000A"/>
        </w:rPr>
        <w:t>Struktura mieszkań:</w:t>
      </w:r>
    </w:p>
    <w:p w14:paraId="48970CE5" w14:textId="65D69604" w:rsidR="00427529" w:rsidRDefault="00427529" w:rsidP="00427529">
      <w:pPr>
        <w:ind w:left="567"/>
        <w:contextualSpacing/>
        <w:jc w:val="both"/>
        <w:rPr>
          <w:rFonts w:ascii="Calibri" w:hAnsi="Calibri"/>
          <w:color w:val="00000A"/>
        </w:rPr>
      </w:pPr>
    </w:p>
    <w:p w14:paraId="7DBB8696" w14:textId="55B639D4" w:rsidR="00427529" w:rsidRDefault="00427529" w:rsidP="00427529">
      <w:pPr>
        <w:contextualSpacing/>
        <w:jc w:val="both"/>
        <w:rPr>
          <w:rFonts w:ascii="Calibri" w:hAnsi="Calibri"/>
          <w:color w:val="00000A"/>
        </w:rPr>
      </w:pPr>
    </w:p>
    <w:p w14:paraId="4AD55906" w14:textId="77777777" w:rsidR="00D4337C" w:rsidRDefault="00D4337C" w:rsidP="00427529">
      <w:pPr>
        <w:contextualSpacing/>
        <w:jc w:val="both"/>
        <w:rPr>
          <w:rFonts w:ascii="Calibri" w:hAnsi="Calibri"/>
          <w:color w:val="00000A"/>
        </w:rPr>
      </w:pPr>
    </w:p>
    <w:p w14:paraId="04FE844B" w14:textId="3325E1E0" w:rsidR="00427529" w:rsidRDefault="00427529" w:rsidP="00427529">
      <w:pPr>
        <w:contextualSpacing/>
        <w:jc w:val="both"/>
        <w:rPr>
          <w:rFonts w:ascii="Calibri" w:hAnsi="Calibri"/>
          <w:color w:val="00000A"/>
        </w:rPr>
      </w:pPr>
    </w:p>
    <w:p w14:paraId="4F5723CB" w14:textId="77777777" w:rsidR="00427529" w:rsidRPr="00427529" w:rsidRDefault="00427529" w:rsidP="00427529">
      <w:pPr>
        <w:contextualSpacing/>
        <w:jc w:val="both"/>
        <w:rPr>
          <w:rFonts w:ascii="Calibri" w:hAnsi="Calibri"/>
          <w:color w:val="00000A"/>
        </w:rPr>
      </w:pPr>
    </w:p>
    <w:tbl>
      <w:tblPr>
        <w:tblW w:w="9848" w:type="dxa"/>
        <w:tblLayout w:type="fixed"/>
        <w:tblCellMar>
          <w:top w:w="55" w:type="dxa"/>
          <w:left w:w="55" w:type="dxa"/>
          <w:bottom w:w="55" w:type="dxa"/>
          <w:right w:w="55" w:type="dxa"/>
        </w:tblCellMar>
        <w:tblLook w:val="04A0" w:firstRow="1" w:lastRow="0" w:firstColumn="1" w:lastColumn="0" w:noHBand="0" w:noVBand="1"/>
      </w:tblPr>
      <w:tblGrid>
        <w:gridCol w:w="2462"/>
        <w:gridCol w:w="2462"/>
        <w:gridCol w:w="2462"/>
        <w:gridCol w:w="2462"/>
      </w:tblGrid>
      <w:tr w:rsidR="00427529" w:rsidRPr="00427529" w14:paraId="0FB275B9" w14:textId="77777777" w:rsidTr="00974EDA">
        <w:tc>
          <w:tcPr>
            <w:tcW w:w="2462" w:type="dxa"/>
            <w:tcBorders>
              <w:top w:val="single" w:sz="2" w:space="0" w:color="000000"/>
              <w:left w:val="single" w:sz="2" w:space="0" w:color="000000"/>
              <w:bottom w:val="single" w:sz="2" w:space="0" w:color="000000"/>
            </w:tcBorders>
          </w:tcPr>
          <w:p w14:paraId="503DBFFC"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lastRenderedPageBreak/>
              <w:t>Mieszkanie</w:t>
            </w:r>
          </w:p>
        </w:tc>
        <w:tc>
          <w:tcPr>
            <w:tcW w:w="2462" w:type="dxa"/>
            <w:tcBorders>
              <w:top w:val="single" w:sz="2" w:space="0" w:color="000000"/>
              <w:left w:val="single" w:sz="2" w:space="0" w:color="000000"/>
              <w:bottom w:val="single" w:sz="2" w:space="0" w:color="000000"/>
            </w:tcBorders>
          </w:tcPr>
          <w:p w14:paraId="6BFB0C5F"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Powierzchnia użytkowa [m²]</w:t>
            </w:r>
          </w:p>
        </w:tc>
        <w:tc>
          <w:tcPr>
            <w:tcW w:w="2462" w:type="dxa"/>
            <w:tcBorders>
              <w:top w:val="single" w:sz="2" w:space="0" w:color="000000"/>
              <w:left w:val="single" w:sz="2" w:space="0" w:color="000000"/>
              <w:bottom w:val="single" w:sz="2" w:space="0" w:color="000000"/>
            </w:tcBorders>
          </w:tcPr>
          <w:p w14:paraId="191692F2"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Przewidywana liczba mieszkańców</w:t>
            </w:r>
          </w:p>
        </w:tc>
        <w:tc>
          <w:tcPr>
            <w:tcW w:w="2462" w:type="dxa"/>
            <w:tcBorders>
              <w:top w:val="single" w:sz="2" w:space="0" w:color="000000"/>
              <w:left w:val="single" w:sz="2" w:space="0" w:color="000000"/>
              <w:bottom w:val="single" w:sz="2" w:space="0" w:color="000000"/>
              <w:right w:val="single" w:sz="2" w:space="0" w:color="000000"/>
            </w:tcBorders>
          </w:tcPr>
          <w:p w14:paraId="12102043"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Liczba mieszkań</w:t>
            </w:r>
          </w:p>
        </w:tc>
      </w:tr>
      <w:tr w:rsidR="00427529" w:rsidRPr="00427529" w14:paraId="6EDDAAA5" w14:textId="77777777" w:rsidTr="00974EDA">
        <w:tc>
          <w:tcPr>
            <w:tcW w:w="2462" w:type="dxa"/>
            <w:tcBorders>
              <w:left w:val="single" w:sz="2" w:space="0" w:color="000000"/>
              <w:bottom w:val="single" w:sz="2" w:space="0" w:color="000000"/>
            </w:tcBorders>
          </w:tcPr>
          <w:p w14:paraId="4C5AE358"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1 pokój</w:t>
            </w:r>
          </w:p>
        </w:tc>
        <w:tc>
          <w:tcPr>
            <w:tcW w:w="2462" w:type="dxa"/>
            <w:tcBorders>
              <w:left w:val="single" w:sz="2" w:space="0" w:color="000000"/>
              <w:bottom w:val="single" w:sz="2" w:space="0" w:color="000000"/>
            </w:tcBorders>
          </w:tcPr>
          <w:p w14:paraId="55D07618"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30-35</w:t>
            </w:r>
          </w:p>
        </w:tc>
        <w:tc>
          <w:tcPr>
            <w:tcW w:w="2462" w:type="dxa"/>
            <w:tcBorders>
              <w:left w:val="single" w:sz="2" w:space="0" w:color="000000"/>
              <w:bottom w:val="single" w:sz="2" w:space="0" w:color="000000"/>
            </w:tcBorders>
          </w:tcPr>
          <w:p w14:paraId="394F495E"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1-2 osoby</w:t>
            </w:r>
          </w:p>
        </w:tc>
        <w:tc>
          <w:tcPr>
            <w:tcW w:w="2462" w:type="dxa"/>
            <w:tcBorders>
              <w:left w:val="single" w:sz="2" w:space="0" w:color="000000"/>
              <w:bottom w:val="single" w:sz="2" w:space="0" w:color="000000"/>
              <w:right w:val="single" w:sz="2" w:space="0" w:color="000000"/>
            </w:tcBorders>
          </w:tcPr>
          <w:p w14:paraId="31BE5C0A"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1-4</w:t>
            </w:r>
          </w:p>
        </w:tc>
      </w:tr>
      <w:tr w:rsidR="00427529" w:rsidRPr="00427529" w14:paraId="0FED1186" w14:textId="77777777" w:rsidTr="00974EDA">
        <w:tc>
          <w:tcPr>
            <w:tcW w:w="2462" w:type="dxa"/>
            <w:tcBorders>
              <w:left w:val="single" w:sz="2" w:space="0" w:color="000000"/>
              <w:bottom w:val="single" w:sz="2" w:space="0" w:color="000000"/>
            </w:tcBorders>
          </w:tcPr>
          <w:p w14:paraId="48E872ED"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2 pokoje</w:t>
            </w:r>
          </w:p>
        </w:tc>
        <w:tc>
          <w:tcPr>
            <w:tcW w:w="2462" w:type="dxa"/>
            <w:tcBorders>
              <w:left w:val="single" w:sz="2" w:space="0" w:color="000000"/>
              <w:bottom w:val="single" w:sz="2" w:space="0" w:color="000000"/>
            </w:tcBorders>
          </w:tcPr>
          <w:p w14:paraId="188DD906"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36-45</w:t>
            </w:r>
          </w:p>
        </w:tc>
        <w:tc>
          <w:tcPr>
            <w:tcW w:w="2462" w:type="dxa"/>
            <w:tcBorders>
              <w:left w:val="single" w:sz="2" w:space="0" w:color="000000"/>
              <w:bottom w:val="single" w:sz="2" w:space="0" w:color="000000"/>
            </w:tcBorders>
          </w:tcPr>
          <w:p w14:paraId="14CB7660"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3-4 osoby</w:t>
            </w:r>
          </w:p>
        </w:tc>
        <w:tc>
          <w:tcPr>
            <w:tcW w:w="2462" w:type="dxa"/>
            <w:tcBorders>
              <w:left w:val="single" w:sz="2" w:space="0" w:color="000000"/>
              <w:bottom w:val="single" w:sz="2" w:space="0" w:color="000000"/>
              <w:right w:val="single" w:sz="2" w:space="0" w:color="000000"/>
            </w:tcBorders>
          </w:tcPr>
          <w:p w14:paraId="5C890762"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6-9</w:t>
            </w:r>
          </w:p>
        </w:tc>
      </w:tr>
      <w:tr w:rsidR="00427529" w:rsidRPr="00427529" w14:paraId="4514AC45" w14:textId="77777777" w:rsidTr="00974EDA">
        <w:tc>
          <w:tcPr>
            <w:tcW w:w="2462" w:type="dxa"/>
            <w:tcBorders>
              <w:left w:val="single" w:sz="2" w:space="0" w:color="000000"/>
              <w:bottom w:val="single" w:sz="2" w:space="0" w:color="000000"/>
            </w:tcBorders>
          </w:tcPr>
          <w:p w14:paraId="14C5E9C5"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3 pokoje</w:t>
            </w:r>
          </w:p>
        </w:tc>
        <w:tc>
          <w:tcPr>
            <w:tcW w:w="2462" w:type="dxa"/>
            <w:tcBorders>
              <w:left w:val="single" w:sz="2" w:space="0" w:color="000000"/>
              <w:bottom w:val="single" w:sz="2" w:space="0" w:color="000000"/>
            </w:tcBorders>
          </w:tcPr>
          <w:p w14:paraId="07A5E4DD"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46-55</w:t>
            </w:r>
          </w:p>
        </w:tc>
        <w:tc>
          <w:tcPr>
            <w:tcW w:w="2462" w:type="dxa"/>
            <w:tcBorders>
              <w:left w:val="single" w:sz="2" w:space="0" w:color="000000"/>
              <w:bottom w:val="single" w:sz="2" w:space="0" w:color="000000"/>
            </w:tcBorders>
          </w:tcPr>
          <w:p w14:paraId="0249B1E7"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5-6 osób</w:t>
            </w:r>
          </w:p>
        </w:tc>
        <w:tc>
          <w:tcPr>
            <w:tcW w:w="2462" w:type="dxa"/>
            <w:tcBorders>
              <w:left w:val="single" w:sz="2" w:space="0" w:color="000000"/>
              <w:bottom w:val="single" w:sz="2" w:space="0" w:color="000000"/>
              <w:right w:val="single" w:sz="2" w:space="0" w:color="000000"/>
            </w:tcBorders>
          </w:tcPr>
          <w:p w14:paraId="603AA68F"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2-3</w:t>
            </w:r>
          </w:p>
        </w:tc>
      </w:tr>
      <w:tr w:rsidR="00427529" w:rsidRPr="00427529" w14:paraId="536FA73A" w14:textId="77777777" w:rsidTr="00974EDA">
        <w:tc>
          <w:tcPr>
            <w:tcW w:w="2462" w:type="dxa"/>
            <w:tcBorders>
              <w:left w:val="single" w:sz="2" w:space="0" w:color="000000"/>
              <w:bottom w:val="single" w:sz="2" w:space="0" w:color="000000"/>
            </w:tcBorders>
          </w:tcPr>
          <w:p w14:paraId="4521A843"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4 pokoje</w:t>
            </w:r>
          </w:p>
        </w:tc>
        <w:tc>
          <w:tcPr>
            <w:tcW w:w="2462" w:type="dxa"/>
            <w:tcBorders>
              <w:left w:val="single" w:sz="2" w:space="0" w:color="000000"/>
              <w:bottom w:val="single" w:sz="2" w:space="0" w:color="000000"/>
            </w:tcBorders>
          </w:tcPr>
          <w:p w14:paraId="3740D9F9" w14:textId="492FEA51"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56-80</w:t>
            </w:r>
          </w:p>
        </w:tc>
        <w:tc>
          <w:tcPr>
            <w:tcW w:w="2462" w:type="dxa"/>
            <w:tcBorders>
              <w:left w:val="single" w:sz="2" w:space="0" w:color="000000"/>
              <w:bottom w:val="single" w:sz="2" w:space="0" w:color="000000"/>
            </w:tcBorders>
          </w:tcPr>
          <w:p w14:paraId="4DF6F1CF"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7 osób</w:t>
            </w:r>
          </w:p>
        </w:tc>
        <w:tc>
          <w:tcPr>
            <w:tcW w:w="2462" w:type="dxa"/>
            <w:tcBorders>
              <w:left w:val="single" w:sz="2" w:space="0" w:color="000000"/>
              <w:bottom w:val="single" w:sz="2" w:space="0" w:color="000000"/>
              <w:right w:val="single" w:sz="2" w:space="0" w:color="000000"/>
            </w:tcBorders>
          </w:tcPr>
          <w:p w14:paraId="15A76F90" w14:textId="77777777" w:rsidR="00427529" w:rsidRPr="00427529" w:rsidRDefault="00427529" w:rsidP="00427529">
            <w:pPr>
              <w:widowControl w:val="0"/>
              <w:suppressLineNumbers/>
              <w:jc w:val="center"/>
              <w:rPr>
                <w:rFonts w:ascii="Calibri" w:hAnsi="Calibri"/>
                <w:color w:val="00000A"/>
              </w:rPr>
            </w:pPr>
            <w:r w:rsidRPr="00427529">
              <w:rPr>
                <w:rFonts w:ascii="Calibri" w:hAnsi="Calibri"/>
                <w:color w:val="00000A"/>
              </w:rPr>
              <w:t>2-3</w:t>
            </w:r>
          </w:p>
        </w:tc>
      </w:tr>
    </w:tbl>
    <w:p w14:paraId="7D6F3395" w14:textId="20BE2AA4" w:rsidR="00427529" w:rsidRPr="00427529" w:rsidRDefault="00427529" w:rsidP="00427529">
      <w:pPr>
        <w:numPr>
          <w:ilvl w:val="0"/>
          <w:numId w:val="22"/>
        </w:numPr>
        <w:tabs>
          <w:tab w:val="clear" w:pos="-76"/>
          <w:tab w:val="num" w:pos="426"/>
        </w:tabs>
        <w:ind w:left="142" w:firstLine="0"/>
        <w:contextualSpacing/>
        <w:jc w:val="both"/>
        <w:rPr>
          <w:rFonts w:asciiTheme="minorHAnsi" w:hAnsiTheme="minorHAnsi"/>
          <w:sz w:val="22"/>
          <w:szCs w:val="22"/>
        </w:rPr>
      </w:pPr>
      <w:r>
        <w:rPr>
          <w:rFonts w:asciiTheme="minorHAnsi" w:hAnsiTheme="minorHAnsi"/>
          <w:sz w:val="22"/>
          <w:szCs w:val="22"/>
        </w:rPr>
        <w:t>standard mieszkań:</w:t>
      </w:r>
    </w:p>
    <w:p w14:paraId="58431347" w14:textId="77777777" w:rsidR="00427529" w:rsidRPr="00427529" w:rsidRDefault="00427529" w:rsidP="00427529">
      <w:pPr>
        <w:pStyle w:val="Akapitzlist"/>
        <w:numPr>
          <w:ilvl w:val="0"/>
          <w:numId w:val="28"/>
        </w:numPr>
        <w:ind w:left="567" w:hanging="284"/>
        <w:jc w:val="both"/>
        <w:rPr>
          <w:rFonts w:ascii="Calibri" w:hAnsi="Calibri"/>
          <w:color w:val="00000A"/>
        </w:rPr>
      </w:pPr>
      <w:r w:rsidRPr="00427529">
        <w:rPr>
          <w:rFonts w:ascii="Calibri" w:hAnsi="Calibri"/>
          <w:color w:val="00000A"/>
        </w:rPr>
        <w:t xml:space="preserve">na parterze szerokość wszystkich drzwi, korytarzy i innych przejść, oraz wymiary pomieszczeń </w:t>
      </w:r>
      <w:r w:rsidRPr="00427529">
        <w:rPr>
          <w:rFonts w:ascii="Calibri" w:hAnsi="Calibri"/>
          <w:color w:val="00000A"/>
        </w:rPr>
        <w:br/>
        <w:t>w dwóch mieszkaniach muszą pozwalać na manewrowanie w nich wózkiem inwalidzkim,</w:t>
      </w:r>
    </w:p>
    <w:p w14:paraId="20477ABD" w14:textId="77777777" w:rsidR="00427529" w:rsidRPr="00427529" w:rsidRDefault="00427529" w:rsidP="00427529">
      <w:pPr>
        <w:numPr>
          <w:ilvl w:val="1"/>
          <w:numId w:val="22"/>
        </w:numPr>
        <w:ind w:left="567" w:hanging="283"/>
        <w:contextualSpacing/>
        <w:jc w:val="both"/>
        <w:rPr>
          <w:rFonts w:ascii="Calibri" w:hAnsi="Calibri"/>
          <w:color w:val="00000A"/>
        </w:rPr>
      </w:pPr>
      <w:r w:rsidRPr="00427529">
        <w:rPr>
          <w:rFonts w:ascii="Calibri" w:hAnsi="Calibri"/>
          <w:color w:val="00000A"/>
        </w:rPr>
        <w:t>we wszystkich mieszkaniach należy zaprojektować łazienki wyposażone w:</w:t>
      </w:r>
    </w:p>
    <w:p w14:paraId="713C665F"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 xml:space="preserve">miskę ustępową – kompaktową (stojącą, z </w:t>
      </w:r>
      <w:proofErr w:type="spellStart"/>
      <w:r w:rsidRPr="00427529">
        <w:rPr>
          <w:rFonts w:ascii="Calibri" w:hAnsi="Calibri"/>
          <w:color w:val="00000A"/>
        </w:rPr>
        <w:t>dolnopłukiem</w:t>
      </w:r>
      <w:proofErr w:type="spellEnd"/>
      <w:r w:rsidRPr="00427529">
        <w:rPr>
          <w:rFonts w:ascii="Calibri" w:hAnsi="Calibri"/>
          <w:color w:val="00000A"/>
        </w:rPr>
        <w:t xml:space="preserve"> i deską z tworzywa),</w:t>
      </w:r>
    </w:p>
    <w:p w14:paraId="35302FD1"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umywalkę wiszącą z miejscem na podręczne przybory sanitarne, z chromowanym syfonem lub półpostumentem, baterią stojącą z mieszaczem i korkiem; umywalka z syfonem lub półpostumentem w mieszkaniach na parterze muszą spełniać warunki dostępności dla osób na wózkach,</w:t>
      </w:r>
    </w:p>
    <w:p w14:paraId="14A72E95"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kabinę natryskową lub wannę z baterią natynkową z mieszaczem i słuchawką prysznicową na drążku z regulacją wysokości, w mieszkaniach na parterze natrysk bez brodzika, z odpływem w posadzce i zasłonką prysznicową na drążku,</w:t>
      </w:r>
    </w:p>
    <w:p w14:paraId="6CB2D2CF"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zawór i odpływ do pralki,</w:t>
      </w:r>
    </w:p>
    <w:p w14:paraId="234E3062"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grzejnik łazienkowy; spód grzejnika nie wyżej niż 90 cm nad posadzką,</w:t>
      </w:r>
    </w:p>
    <w:p w14:paraId="09A2E9B6" w14:textId="77777777" w:rsidR="00427529" w:rsidRPr="00427529" w:rsidRDefault="00427529" w:rsidP="00427529">
      <w:pPr>
        <w:numPr>
          <w:ilvl w:val="1"/>
          <w:numId w:val="22"/>
        </w:numPr>
        <w:ind w:left="510" w:hanging="283"/>
        <w:contextualSpacing/>
        <w:jc w:val="both"/>
        <w:rPr>
          <w:rFonts w:ascii="Calibri" w:hAnsi="Calibri"/>
          <w:color w:val="00000A"/>
        </w:rPr>
      </w:pPr>
      <w:r w:rsidRPr="00427529">
        <w:rPr>
          <w:rFonts w:ascii="Calibri" w:hAnsi="Calibri"/>
          <w:color w:val="00000A"/>
        </w:rPr>
        <w:t>układ i wielkość wszystkich łazienek musi pozwalać na wstawienie szafki łazienkowej, a w mieszkaniach na parterze manewrowanie wózkiem inwalidzkim i zamontowanie odpowiednich uchwytów,</w:t>
      </w:r>
    </w:p>
    <w:p w14:paraId="49EC90E1" w14:textId="77777777" w:rsidR="00427529" w:rsidRPr="00427529" w:rsidRDefault="00427529" w:rsidP="00427529">
      <w:pPr>
        <w:numPr>
          <w:ilvl w:val="1"/>
          <w:numId w:val="22"/>
        </w:numPr>
        <w:ind w:left="510" w:hanging="283"/>
        <w:contextualSpacing/>
        <w:jc w:val="both"/>
        <w:rPr>
          <w:rFonts w:ascii="Calibri" w:hAnsi="Calibri"/>
          <w:color w:val="00000A"/>
        </w:rPr>
      </w:pPr>
      <w:r w:rsidRPr="00427529">
        <w:rPr>
          <w:rFonts w:ascii="Calibri" w:hAnsi="Calibri"/>
          <w:color w:val="00000A"/>
        </w:rPr>
        <w:t>wszystkie kuchnie należy zaprojektować jako aneksy w pokojach dziennych z możliwością zainstalowania:</w:t>
      </w:r>
    </w:p>
    <w:p w14:paraId="137EF68F"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zlewozmywaka,</w:t>
      </w:r>
    </w:p>
    <w:p w14:paraId="08C5983B"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zmywarki (możliwe podłączenie przez podejścia instalacyjne do zlewozmywaka),</w:t>
      </w:r>
    </w:p>
    <w:p w14:paraId="1F6DBF77"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 xml:space="preserve">płyty ceramicznej lub indukcyjnej przynajmniej 4-polowej, </w:t>
      </w:r>
    </w:p>
    <w:p w14:paraId="5056FC44"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piekarnika elektrycznego,</w:t>
      </w:r>
    </w:p>
    <w:p w14:paraId="341893D9"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okapu kuchennego z funkcją wyciągu (należy przewidzieć odpowiedni kanał wywiewny)</w:t>
      </w:r>
    </w:p>
    <w:p w14:paraId="2DECA8D3"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lodówki,</w:t>
      </w:r>
    </w:p>
    <w:p w14:paraId="6B157AF2" w14:textId="77777777" w:rsidR="00427529" w:rsidRPr="00427529" w:rsidRDefault="00427529" w:rsidP="00427529">
      <w:pPr>
        <w:numPr>
          <w:ilvl w:val="0"/>
          <w:numId w:val="22"/>
        </w:numPr>
        <w:tabs>
          <w:tab w:val="clear" w:pos="-76"/>
          <w:tab w:val="num" w:pos="284"/>
        </w:tabs>
        <w:ind w:left="142" w:hanging="142"/>
        <w:contextualSpacing/>
        <w:jc w:val="both"/>
        <w:rPr>
          <w:rFonts w:ascii="Calibri" w:hAnsi="Calibri"/>
          <w:color w:val="00000A"/>
        </w:rPr>
      </w:pPr>
      <w:r w:rsidRPr="00427529">
        <w:rPr>
          <w:rFonts w:ascii="Calibri" w:hAnsi="Calibri"/>
          <w:color w:val="00000A"/>
        </w:rPr>
        <w:t>części wspólne:</w:t>
      </w:r>
    </w:p>
    <w:p w14:paraId="321A7D04"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klatka schodowa i korytarz (przynajmniej w części) powinny być doświetlone światłem dziennym,</w:t>
      </w:r>
    </w:p>
    <w:p w14:paraId="3D3AD9E5" w14:textId="77777777" w:rsidR="00427529" w:rsidRPr="00427529" w:rsidRDefault="00427529" w:rsidP="00427529">
      <w:pPr>
        <w:numPr>
          <w:ilvl w:val="2"/>
          <w:numId w:val="22"/>
        </w:numPr>
        <w:ind w:left="510" w:hanging="283"/>
        <w:contextualSpacing/>
        <w:jc w:val="both"/>
        <w:rPr>
          <w:rFonts w:ascii="Calibri" w:hAnsi="Calibri"/>
          <w:color w:val="00000A"/>
        </w:rPr>
      </w:pPr>
      <w:r w:rsidRPr="00427529">
        <w:rPr>
          <w:rFonts w:ascii="Calibri" w:hAnsi="Calibri"/>
          <w:color w:val="00000A"/>
        </w:rPr>
        <w:t>należy zaprojektować ogólnodostępne pomieszczenia, w których będzie można urządzić np. wózkarnię,</w:t>
      </w:r>
    </w:p>
    <w:p w14:paraId="15C5FF0F" w14:textId="77777777" w:rsidR="00427529" w:rsidRPr="00427529" w:rsidRDefault="00427529" w:rsidP="00427529">
      <w:pPr>
        <w:numPr>
          <w:ilvl w:val="2"/>
          <w:numId w:val="22"/>
        </w:numPr>
        <w:ind w:left="510" w:hanging="283"/>
        <w:contextualSpacing/>
        <w:jc w:val="both"/>
        <w:rPr>
          <w:rFonts w:ascii="Calibri" w:hAnsi="Calibri"/>
        </w:rPr>
      </w:pPr>
      <w:r w:rsidRPr="00427529">
        <w:rPr>
          <w:rFonts w:ascii="Calibri" w:hAnsi="Calibri"/>
        </w:rPr>
        <w:t>pomieszczenie techniczne (z przyłączami i o ile to możliwe licznikami)</w:t>
      </w:r>
    </w:p>
    <w:p w14:paraId="67D6A642" w14:textId="77777777" w:rsidR="00427529" w:rsidRPr="00427529" w:rsidRDefault="00427529" w:rsidP="00427529">
      <w:pPr>
        <w:numPr>
          <w:ilvl w:val="2"/>
          <w:numId w:val="22"/>
        </w:numPr>
        <w:ind w:left="510" w:hanging="283"/>
        <w:contextualSpacing/>
        <w:jc w:val="both"/>
        <w:rPr>
          <w:rFonts w:ascii="Calibri" w:hAnsi="Calibri"/>
          <w:color w:val="000000"/>
        </w:rPr>
      </w:pPr>
      <w:r w:rsidRPr="00427529">
        <w:rPr>
          <w:rFonts w:ascii="Calibri" w:hAnsi="Calibri"/>
          <w:color w:val="000000"/>
        </w:rPr>
        <w:t>pomieszczenie na sprzęt porządkowy i zimowy, ze zlewem gospodarczym i miejscem do przebrania osoby sprzątającej dopuszcza się razem z pomieszczeniem technicznym,</w:t>
      </w:r>
    </w:p>
    <w:p w14:paraId="30B51A94" w14:textId="77777777" w:rsidR="00427529" w:rsidRPr="00427529" w:rsidRDefault="00427529" w:rsidP="00427529">
      <w:pPr>
        <w:numPr>
          <w:ilvl w:val="0"/>
          <w:numId w:val="22"/>
        </w:numPr>
        <w:tabs>
          <w:tab w:val="clear" w:pos="-76"/>
          <w:tab w:val="num" w:pos="284"/>
        </w:tabs>
        <w:ind w:left="284" w:hanging="284"/>
        <w:contextualSpacing/>
        <w:jc w:val="both"/>
        <w:rPr>
          <w:rFonts w:ascii="Calibri" w:hAnsi="Calibri"/>
          <w:color w:val="000000"/>
        </w:rPr>
      </w:pPr>
      <w:r w:rsidRPr="00427529">
        <w:rPr>
          <w:rFonts w:ascii="Calibri" w:hAnsi="Calibri"/>
          <w:color w:val="000000"/>
        </w:rPr>
        <w:t>wykończenie:</w:t>
      </w:r>
    </w:p>
    <w:p w14:paraId="2EC9691F" w14:textId="77777777" w:rsidR="00427529" w:rsidRPr="00427529" w:rsidRDefault="00427529" w:rsidP="00427529">
      <w:pPr>
        <w:numPr>
          <w:ilvl w:val="2"/>
          <w:numId w:val="22"/>
        </w:numPr>
        <w:ind w:left="510" w:hanging="283"/>
        <w:contextualSpacing/>
        <w:jc w:val="both"/>
        <w:rPr>
          <w:rFonts w:ascii="Calibri" w:hAnsi="Calibri"/>
          <w:color w:val="000000"/>
        </w:rPr>
      </w:pPr>
      <w:r w:rsidRPr="00427529">
        <w:rPr>
          <w:rFonts w:ascii="Calibri" w:hAnsi="Calibri"/>
          <w:color w:val="000000"/>
        </w:rPr>
        <w:t>stolarka okienna – np. PCV,</w:t>
      </w:r>
    </w:p>
    <w:p w14:paraId="7FD29D6E" w14:textId="77777777" w:rsidR="00427529" w:rsidRPr="00427529" w:rsidRDefault="00427529" w:rsidP="00427529">
      <w:pPr>
        <w:numPr>
          <w:ilvl w:val="2"/>
          <w:numId w:val="22"/>
        </w:numPr>
        <w:ind w:left="510" w:hanging="283"/>
        <w:contextualSpacing/>
        <w:jc w:val="both"/>
        <w:rPr>
          <w:rFonts w:ascii="Calibri" w:hAnsi="Calibri"/>
          <w:color w:val="000000"/>
        </w:rPr>
      </w:pPr>
      <w:r w:rsidRPr="00427529">
        <w:rPr>
          <w:rFonts w:ascii="Calibri" w:hAnsi="Calibri"/>
          <w:color w:val="000000"/>
        </w:rPr>
        <w:t>ściany w pomieszczeniach wspólnych należy zaprojektować jako wykończone w sposób trwały, odporny na zabrudzenia i uszkodzenia,</w:t>
      </w:r>
    </w:p>
    <w:p w14:paraId="4DEE76A0" w14:textId="77777777" w:rsidR="00427529" w:rsidRPr="00427529" w:rsidRDefault="00427529" w:rsidP="00427529">
      <w:pPr>
        <w:ind w:firstLine="227"/>
        <w:jc w:val="both"/>
        <w:rPr>
          <w:rFonts w:ascii="Calibri" w:hAnsi="Calibri"/>
          <w:color w:val="000000"/>
        </w:rPr>
      </w:pPr>
      <w:r w:rsidRPr="00427529">
        <w:rPr>
          <w:rFonts w:ascii="Calibri" w:hAnsi="Calibri"/>
          <w:color w:val="000000"/>
        </w:rPr>
        <w:t xml:space="preserve">Pozostałe elementy – do ustalenia z Zamawiającym na etapie projektowania. </w:t>
      </w:r>
    </w:p>
    <w:p w14:paraId="5049C718" w14:textId="77777777" w:rsidR="00427529" w:rsidRPr="00427529" w:rsidRDefault="00427529" w:rsidP="00427529">
      <w:pPr>
        <w:numPr>
          <w:ilvl w:val="0"/>
          <w:numId w:val="22"/>
        </w:numPr>
        <w:ind w:left="426"/>
        <w:contextualSpacing/>
        <w:jc w:val="both"/>
        <w:rPr>
          <w:rFonts w:ascii="Calibri" w:hAnsi="Calibri"/>
          <w:color w:val="000000"/>
        </w:rPr>
      </w:pPr>
      <w:r w:rsidRPr="00427529">
        <w:rPr>
          <w:rFonts w:ascii="Calibri" w:hAnsi="Calibri"/>
          <w:color w:val="000000"/>
        </w:rPr>
        <w:t>Instalacje:</w:t>
      </w:r>
    </w:p>
    <w:p w14:paraId="3967BDEF" w14:textId="77777777" w:rsidR="00427529" w:rsidRPr="00427529" w:rsidRDefault="00427529" w:rsidP="00427529">
      <w:pPr>
        <w:numPr>
          <w:ilvl w:val="2"/>
          <w:numId w:val="22"/>
        </w:numPr>
        <w:ind w:left="227" w:firstLine="0"/>
        <w:contextualSpacing/>
        <w:jc w:val="both"/>
        <w:rPr>
          <w:rFonts w:ascii="Calibri" w:hAnsi="Calibri"/>
          <w:color w:val="000000"/>
        </w:rPr>
      </w:pPr>
      <w:r w:rsidRPr="00427529">
        <w:rPr>
          <w:rFonts w:ascii="Calibri" w:hAnsi="Calibri"/>
          <w:color w:val="000000"/>
        </w:rPr>
        <w:t>wodno-kanalizacyjna,</w:t>
      </w:r>
    </w:p>
    <w:p w14:paraId="5BEE47F9" w14:textId="77777777" w:rsidR="00427529" w:rsidRPr="00427529" w:rsidRDefault="00427529" w:rsidP="00427529">
      <w:pPr>
        <w:numPr>
          <w:ilvl w:val="2"/>
          <w:numId w:val="22"/>
        </w:numPr>
        <w:ind w:left="227" w:firstLine="0"/>
        <w:contextualSpacing/>
        <w:jc w:val="both"/>
        <w:rPr>
          <w:rFonts w:ascii="Calibri" w:hAnsi="Calibri"/>
        </w:rPr>
      </w:pPr>
      <w:r w:rsidRPr="00427529">
        <w:rPr>
          <w:rFonts w:ascii="Calibri" w:hAnsi="Calibri"/>
        </w:rPr>
        <w:t xml:space="preserve">gazowa wraz z ogrzewaniem indywidualnym z pieców c.o. na gaz ziemny zamontowanych </w:t>
      </w:r>
      <w:r w:rsidRPr="00427529">
        <w:rPr>
          <w:rFonts w:ascii="Calibri" w:hAnsi="Calibri"/>
        </w:rPr>
        <w:br/>
        <w:t>w łazienkach,</w:t>
      </w:r>
    </w:p>
    <w:p w14:paraId="5F4C069A" w14:textId="77777777" w:rsidR="00427529" w:rsidRPr="00427529" w:rsidRDefault="00427529" w:rsidP="00427529">
      <w:pPr>
        <w:numPr>
          <w:ilvl w:val="2"/>
          <w:numId w:val="22"/>
        </w:numPr>
        <w:ind w:left="227" w:firstLine="0"/>
        <w:contextualSpacing/>
        <w:jc w:val="both"/>
        <w:rPr>
          <w:rFonts w:ascii="Calibri" w:hAnsi="Calibri"/>
          <w:color w:val="FF0000"/>
        </w:rPr>
      </w:pPr>
      <w:r w:rsidRPr="00427529">
        <w:rPr>
          <w:rFonts w:ascii="Calibri" w:hAnsi="Calibri"/>
          <w:color w:val="000000"/>
        </w:rPr>
        <w:lastRenderedPageBreak/>
        <w:t>wentylacja – grawitacyjna (po jednym kanale wentylacyjnym w łazienkach i po 2 w aneksach kuchennych),</w:t>
      </w:r>
    </w:p>
    <w:p w14:paraId="02A63869" w14:textId="77777777" w:rsidR="00427529" w:rsidRPr="00427529" w:rsidRDefault="00427529" w:rsidP="00427529">
      <w:pPr>
        <w:numPr>
          <w:ilvl w:val="2"/>
          <w:numId w:val="22"/>
        </w:numPr>
        <w:ind w:left="227" w:firstLine="0"/>
        <w:contextualSpacing/>
        <w:jc w:val="both"/>
        <w:rPr>
          <w:rFonts w:ascii="Calibri" w:hAnsi="Calibri"/>
          <w:color w:val="FF0000"/>
        </w:rPr>
      </w:pPr>
      <w:r w:rsidRPr="00427529">
        <w:rPr>
          <w:rFonts w:ascii="Calibri" w:hAnsi="Calibri"/>
          <w:color w:val="000000"/>
        </w:rPr>
        <w:t>elektroenergetyczna,</w:t>
      </w:r>
    </w:p>
    <w:p w14:paraId="3DCECE4A" w14:textId="77777777" w:rsidR="00427529" w:rsidRPr="00427529" w:rsidRDefault="00427529" w:rsidP="00427529">
      <w:pPr>
        <w:numPr>
          <w:ilvl w:val="2"/>
          <w:numId w:val="22"/>
        </w:numPr>
        <w:ind w:left="227" w:firstLine="0"/>
        <w:contextualSpacing/>
        <w:jc w:val="both"/>
        <w:rPr>
          <w:rFonts w:ascii="Calibri" w:hAnsi="Calibri"/>
          <w:color w:val="FF0000"/>
        </w:rPr>
      </w:pPr>
      <w:r w:rsidRPr="00427529">
        <w:rPr>
          <w:rFonts w:ascii="Calibri" w:hAnsi="Calibri"/>
          <w:color w:val="000000"/>
        </w:rPr>
        <w:t>teletechniczna:</w:t>
      </w:r>
    </w:p>
    <w:p w14:paraId="41CCC4ED" w14:textId="77777777" w:rsidR="00427529" w:rsidRPr="00427529" w:rsidRDefault="00427529" w:rsidP="00427529">
      <w:pPr>
        <w:numPr>
          <w:ilvl w:val="3"/>
          <w:numId w:val="22"/>
        </w:numPr>
        <w:ind w:left="227" w:firstLine="0"/>
        <w:contextualSpacing/>
        <w:jc w:val="both"/>
        <w:rPr>
          <w:rFonts w:ascii="Calibri" w:hAnsi="Calibri"/>
          <w:color w:val="000000"/>
        </w:rPr>
      </w:pPr>
      <w:r w:rsidRPr="00427529">
        <w:rPr>
          <w:rFonts w:ascii="Calibri" w:hAnsi="Calibri"/>
          <w:color w:val="000000"/>
        </w:rPr>
        <w:t>domofonowa,</w:t>
      </w:r>
    </w:p>
    <w:p w14:paraId="67AB92FC" w14:textId="77777777" w:rsidR="00427529" w:rsidRPr="00427529" w:rsidRDefault="00427529" w:rsidP="00427529">
      <w:pPr>
        <w:numPr>
          <w:ilvl w:val="3"/>
          <w:numId w:val="22"/>
        </w:numPr>
        <w:ind w:left="227" w:firstLine="0"/>
        <w:contextualSpacing/>
        <w:jc w:val="both"/>
        <w:rPr>
          <w:rFonts w:ascii="Calibri" w:hAnsi="Calibri"/>
          <w:color w:val="000000"/>
        </w:rPr>
      </w:pPr>
      <w:r w:rsidRPr="00427529">
        <w:rPr>
          <w:rFonts w:ascii="Calibri" w:hAnsi="Calibri"/>
          <w:color w:val="000000"/>
        </w:rPr>
        <w:t>telefoniczna,</w:t>
      </w:r>
    </w:p>
    <w:p w14:paraId="3C32B40D" w14:textId="77777777" w:rsidR="00427529" w:rsidRPr="00427529" w:rsidRDefault="00427529" w:rsidP="00427529">
      <w:pPr>
        <w:numPr>
          <w:ilvl w:val="3"/>
          <w:numId w:val="22"/>
        </w:numPr>
        <w:ind w:left="227" w:firstLine="0"/>
        <w:contextualSpacing/>
        <w:jc w:val="both"/>
        <w:rPr>
          <w:rFonts w:ascii="Calibri" w:hAnsi="Calibri"/>
          <w:color w:val="000000"/>
        </w:rPr>
      </w:pPr>
      <w:r w:rsidRPr="00427529">
        <w:rPr>
          <w:rFonts w:ascii="Calibri" w:hAnsi="Calibri"/>
          <w:color w:val="000000"/>
        </w:rPr>
        <w:t>RTV/SAT</w:t>
      </w:r>
    </w:p>
    <w:p w14:paraId="00321CC9" w14:textId="77777777" w:rsidR="00427529" w:rsidRPr="00427529" w:rsidRDefault="00427529" w:rsidP="00427529">
      <w:pPr>
        <w:numPr>
          <w:ilvl w:val="2"/>
          <w:numId w:val="22"/>
        </w:numPr>
        <w:ind w:left="227" w:firstLine="0"/>
        <w:contextualSpacing/>
        <w:jc w:val="both"/>
        <w:rPr>
          <w:color w:val="00000A"/>
        </w:rPr>
      </w:pPr>
      <w:r w:rsidRPr="00427529">
        <w:rPr>
          <w:rFonts w:ascii="Calibri" w:hAnsi="Calibri"/>
          <w:color w:val="000000"/>
        </w:rPr>
        <w:t xml:space="preserve">opomiarowanie zużycia mediów dla mieszkań: energii elektrycznej, wody – </w:t>
      </w:r>
      <w:r w:rsidRPr="00427529">
        <w:rPr>
          <w:rFonts w:ascii="Calibri" w:hAnsi="Calibri"/>
        </w:rPr>
        <w:t xml:space="preserve">liczniki o ile to możliwe zlokalizować w pomieszczeniu technicznym pozostałe </w:t>
      </w:r>
      <w:r w:rsidRPr="00427529">
        <w:rPr>
          <w:rFonts w:ascii="Calibri" w:hAnsi="Calibri"/>
          <w:color w:val="000000"/>
        </w:rPr>
        <w:t>– w zamykanych szafkach na korytarzach klatki schodowej</w:t>
      </w:r>
    </w:p>
    <w:p w14:paraId="1D86F821" w14:textId="77777777" w:rsidR="00427529" w:rsidRPr="00427529" w:rsidRDefault="00427529" w:rsidP="00427529">
      <w:pPr>
        <w:jc w:val="both"/>
        <w:rPr>
          <w:rFonts w:asciiTheme="minorHAnsi" w:hAnsiTheme="minorHAnsi"/>
          <w:b/>
          <w:u w:val="single"/>
        </w:rPr>
      </w:pPr>
      <w:r w:rsidRPr="00427529">
        <w:rPr>
          <w:rFonts w:asciiTheme="minorHAnsi" w:hAnsiTheme="minorHAnsi"/>
          <w:b/>
          <w:u w:val="single"/>
        </w:rPr>
        <w:t>UWAGI:</w:t>
      </w:r>
    </w:p>
    <w:p w14:paraId="5DE9CACD" w14:textId="77777777" w:rsidR="00427529" w:rsidRPr="00427529" w:rsidRDefault="00427529" w:rsidP="00427529">
      <w:pPr>
        <w:numPr>
          <w:ilvl w:val="0"/>
          <w:numId w:val="25"/>
        </w:numPr>
        <w:ind w:left="284" w:hanging="284"/>
        <w:contextualSpacing/>
        <w:jc w:val="both"/>
        <w:rPr>
          <w:rFonts w:asciiTheme="minorHAnsi" w:hAnsiTheme="minorHAnsi"/>
          <w:b/>
        </w:rPr>
      </w:pPr>
      <w:r w:rsidRPr="00427529">
        <w:rPr>
          <w:rFonts w:asciiTheme="minorHAnsi" w:hAnsiTheme="minorHAnsi"/>
          <w:b/>
        </w:rPr>
        <w:t>Zamawiający dopuszcza inne rozwiązania niż wskazane w opisie przedmiotu zamówienia, po ich uzgodnieniu z Zamawiającym.</w:t>
      </w:r>
    </w:p>
    <w:p w14:paraId="6D160744" w14:textId="77777777" w:rsidR="00427529" w:rsidRPr="00427529" w:rsidRDefault="00427529" w:rsidP="00427529">
      <w:pPr>
        <w:numPr>
          <w:ilvl w:val="0"/>
          <w:numId w:val="25"/>
        </w:numPr>
        <w:ind w:left="284" w:hanging="284"/>
        <w:contextualSpacing/>
        <w:jc w:val="both"/>
        <w:rPr>
          <w:rFonts w:asciiTheme="minorHAnsi" w:hAnsiTheme="minorHAnsi"/>
        </w:rPr>
      </w:pPr>
      <w:r w:rsidRPr="00427529">
        <w:rPr>
          <w:rFonts w:asciiTheme="minorHAnsi" w:hAnsiTheme="minorHAnsi"/>
        </w:rPr>
        <w:t>Wykonawca ponosi opłaty związane z uzyskaniem niezbędnych warunków i decyzji koniecznych do opracowania dokumentacji.</w:t>
      </w:r>
    </w:p>
    <w:p w14:paraId="0121B205" w14:textId="77777777" w:rsidR="00427529" w:rsidRPr="00427529" w:rsidRDefault="00427529" w:rsidP="00427529">
      <w:pPr>
        <w:numPr>
          <w:ilvl w:val="0"/>
          <w:numId w:val="25"/>
        </w:numPr>
        <w:ind w:left="284" w:hanging="284"/>
        <w:contextualSpacing/>
        <w:jc w:val="both"/>
        <w:rPr>
          <w:rFonts w:asciiTheme="minorHAnsi" w:hAnsiTheme="minorHAnsi"/>
        </w:rPr>
      </w:pPr>
      <w:r w:rsidRPr="00427529">
        <w:rPr>
          <w:rFonts w:asciiTheme="minorHAnsi" w:hAnsiTheme="minorHAnsi"/>
        </w:rPr>
        <w:t>Zamawiający zaleca przeprowadzenie przez Wykonawcę wizji w terenie.</w:t>
      </w:r>
    </w:p>
    <w:p w14:paraId="04B7161A" w14:textId="77777777" w:rsidR="00427529" w:rsidRPr="00427529" w:rsidRDefault="00427529" w:rsidP="00427529">
      <w:pPr>
        <w:numPr>
          <w:ilvl w:val="0"/>
          <w:numId w:val="25"/>
        </w:numPr>
        <w:ind w:left="284" w:hanging="284"/>
        <w:contextualSpacing/>
        <w:jc w:val="both"/>
        <w:rPr>
          <w:rFonts w:asciiTheme="minorHAnsi" w:hAnsiTheme="minorHAnsi"/>
        </w:rPr>
      </w:pPr>
      <w:r w:rsidRPr="00427529">
        <w:rPr>
          <w:rFonts w:asciiTheme="minorHAnsi" w:hAnsiTheme="minorHAnsi"/>
        </w:rPr>
        <w:t>Teren inwestycji objęty jest Miejscowym Planem Zagospodarowania Przestrzennego.</w:t>
      </w:r>
    </w:p>
    <w:p w14:paraId="7ED7A455" w14:textId="77777777" w:rsidR="00427529" w:rsidRPr="00427529" w:rsidRDefault="00427529" w:rsidP="00427529">
      <w:pPr>
        <w:numPr>
          <w:ilvl w:val="0"/>
          <w:numId w:val="23"/>
        </w:numPr>
        <w:ind w:left="284" w:hanging="284"/>
        <w:contextualSpacing/>
        <w:jc w:val="both"/>
        <w:rPr>
          <w:rFonts w:asciiTheme="minorHAnsi" w:hAnsiTheme="minorHAnsi" w:cs="Tahoma"/>
          <w:b/>
          <w:bCs/>
          <w:color w:val="00000A"/>
        </w:rPr>
      </w:pPr>
      <w:r w:rsidRPr="00427529">
        <w:rPr>
          <w:rFonts w:asciiTheme="minorHAnsi" w:hAnsiTheme="minorHAnsi" w:cs="Tahoma"/>
          <w:b/>
          <w:color w:val="00000A"/>
        </w:rPr>
        <w:t xml:space="preserve">Przedmiot zamówienia należy wykonać w pełnym zakresie i zgodnie z opisem przedmiotu zamówienia, w tym w szczególności: </w:t>
      </w:r>
    </w:p>
    <w:p w14:paraId="31C841C1" w14:textId="77777777" w:rsidR="00427529" w:rsidRPr="00427529" w:rsidRDefault="00427529" w:rsidP="00427529">
      <w:pPr>
        <w:numPr>
          <w:ilvl w:val="0"/>
          <w:numId w:val="20"/>
        </w:numPr>
        <w:ind w:left="284" w:hanging="283"/>
        <w:jc w:val="both"/>
        <w:rPr>
          <w:rFonts w:asciiTheme="minorHAnsi" w:hAnsiTheme="minorHAnsi" w:cs="Tahoma"/>
          <w:bCs/>
        </w:rPr>
      </w:pPr>
      <w:r w:rsidRPr="00427529">
        <w:rPr>
          <w:rFonts w:asciiTheme="minorHAnsi" w:hAnsiTheme="minorHAnsi" w:cs="Tahoma"/>
          <w:bCs/>
        </w:rPr>
        <w:t>Pozyskanie wszystkich materiałów niezbędnych do sporządzenia projektów i realizacji zamierzenia, w tym mapy do celów projektowych, warunków technicznych oraz innych dokumentów, badań, analiz, uzgodnień, decyzji, sprawdzeń etc. niezbędnych dla prawidłowego wykonania przedmiotu zamówienia,</w:t>
      </w:r>
    </w:p>
    <w:p w14:paraId="6A8F60DA" w14:textId="77777777" w:rsidR="00427529" w:rsidRPr="00427529" w:rsidRDefault="00427529" w:rsidP="00427529">
      <w:pPr>
        <w:numPr>
          <w:ilvl w:val="0"/>
          <w:numId w:val="20"/>
        </w:numPr>
        <w:ind w:left="284" w:hanging="283"/>
        <w:jc w:val="both"/>
        <w:rPr>
          <w:rFonts w:asciiTheme="minorHAnsi" w:hAnsiTheme="minorHAnsi" w:cs="Tahoma"/>
          <w:bCs/>
        </w:rPr>
      </w:pPr>
      <w:r w:rsidRPr="00427529">
        <w:rPr>
          <w:rFonts w:asciiTheme="minorHAnsi" w:hAnsiTheme="minorHAnsi" w:cs="Tahoma"/>
          <w:bCs/>
        </w:rPr>
        <w:t>Sporządzenie wszystkich projektów, badań, dokumentacji i innych opracowań niezbędnych dla prawidłowego wykonania przedmiotu zamówienia,</w:t>
      </w:r>
    </w:p>
    <w:p w14:paraId="19837FF0" w14:textId="77777777" w:rsidR="00427529" w:rsidRPr="00427529" w:rsidRDefault="00427529" w:rsidP="00427529">
      <w:pPr>
        <w:numPr>
          <w:ilvl w:val="0"/>
          <w:numId w:val="20"/>
        </w:numPr>
        <w:ind w:left="284" w:hanging="283"/>
        <w:jc w:val="both"/>
        <w:rPr>
          <w:rFonts w:asciiTheme="minorHAnsi" w:hAnsiTheme="minorHAnsi" w:cs="Tahoma"/>
          <w:bCs/>
        </w:rPr>
      </w:pPr>
      <w:r w:rsidRPr="00427529">
        <w:rPr>
          <w:rFonts w:asciiTheme="minorHAnsi" w:hAnsiTheme="minorHAnsi" w:cs="Tahoma"/>
          <w:bCs/>
        </w:rPr>
        <w:t>w ramach projektu wykonawczego zaprojektowanie wykończenia wnętrz budynku w następującym zakresie:</w:t>
      </w:r>
    </w:p>
    <w:p w14:paraId="64CFCD83" w14:textId="77777777" w:rsidR="00427529" w:rsidRPr="00427529" w:rsidRDefault="00427529" w:rsidP="00427529">
      <w:pPr>
        <w:numPr>
          <w:ilvl w:val="0"/>
          <w:numId w:val="27"/>
        </w:numPr>
        <w:jc w:val="both"/>
        <w:rPr>
          <w:rFonts w:ascii="Calibri" w:hAnsi="Calibri" w:cs="Tahoma"/>
          <w:bCs/>
          <w:color w:val="00000A"/>
        </w:rPr>
      </w:pPr>
      <w:r w:rsidRPr="00427529">
        <w:rPr>
          <w:rFonts w:ascii="Calibri" w:hAnsi="Calibri" w:cs="Tahoma"/>
          <w:bCs/>
          <w:color w:val="00000A"/>
        </w:rPr>
        <w:t>wszystkich części wspólnych budynku,</w:t>
      </w:r>
    </w:p>
    <w:p w14:paraId="130C04B1" w14:textId="77777777" w:rsidR="00427529" w:rsidRPr="00427529" w:rsidRDefault="00427529" w:rsidP="00427529">
      <w:pPr>
        <w:numPr>
          <w:ilvl w:val="0"/>
          <w:numId w:val="27"/>
        </w:numPr>
        <w:jc w:val="both"/>
        <w:rPr>
          <w:rFonts w:ascii="Calibri" w:hAnsi="Calibri" w:cs="Tahoma"/>
          <w:bCs/>
          <w:color w:val="00000A"/>
        </w:rPr>
      </w:pPr>
      <w:r w:rsidRPr="00427529">
        <w:rPr>
          <w:rFonts w:ascii="Calibri" w:hAnsi="Calibri" w:cs="Tahoma"/>
          <w:bCs/>
          <w:color w:val="00000A"/>
        </w:rPr>
        <w:t>wszystkich mieszkań w zakresie:</w:t>
      </w:r>
    </w:p>
    <w:p w14:paraId="4F1CB592" w14:textId="77777777" w:rsidR="00427529" w:rsidRPr="00427529" w:rsidRDefault="00427529" w:rsidP="00427529">
      <w:pPr>
        <w:numPr>
          <w:ilvl w:val="1"/>
          <w:numId w:val="27"/>
        </w:numPr>
        <w:jc w:val="both"/>
        <w:rPr>
          <w:rFonts w:ascii="Calibri" w:hAnsi="Calibri" w:cs="Tahoma"/>
          <w:bCs/>
          <w:color w:val="00000A"/>
        </w:rPr>
      </w:pPr>
      <w:r w:rsidRPr="00427529">
        <w:rPr>
          <w:rFonts w:ascii="Calibri" w:hAnsi="Calibri" w:cs="Tahoma"/>
          <w:bCs/>
          <w:color w:val="00000A"/>
        </w:rPr>
        <w:t>posadzki i listwy przypodłogowe,</w:t>
      </w:r>
    </w:p>
    <w:p w14:paraId="1B6E6F84" w14:textId="77777777" w:rsidR="00427529" w:rsidRPr="00427529" w:rsidRDefault="00427529" w:rsidP="00427529">
      <w:pPr>
        <w:numPr>
          <w:ilvl w:val="1"/>
          <w:numId w:val="27"/>
        </w:numPr>
        <w:jc w:val="both"/>
        <w:rPr>
          <w:rFonts w:ascii="Calibri" w:hAnsi="Calibri" w:cs="Tahoma"/>
          <w:bCs/>
          <w:color w:val="00000A"/>
        </w:rPr>
      </w:pPr>
      <w:r w:rsidRPr="00427529">
        <w:rPr>
          <w:rFonts w:ascii="Calibri" w:hAnsi="Calibri" w:cs="Tahoma"/>
          <w:bCs/>
          <w:color w:val="00000A"/>
        </w:rPr>
        <w:t>osprzęt elektroinstalacyjny – kolorystyka, istotne parametry,</w:t>
      </w:r>
    </w:p>
    <w:p w14:paraId="76B8EDBF" w14:textId="77777777" w:rsidR="00427529" w:rsidRPr="00427529" w:rsidRDefault="00427529" w:rsidP="00427529">
      <w:pPr>
        <w:numPr>
          <w:ilvl w:val="1"/>
          <w:numId w:val="27"/>
        </w:numPr>
        <w:jc w:val="both"/>
        <w:rPr>
          <w:rFonts w:ascii="Calibri" w:hAnsi="Calibri" w:cs="Tahoma"/>
          <w:bCs/>
          <w:color w:val="00000A"/>
        </w:rPr>
      </w:pPr>
      <w:r w:rsidRPr="00427529">
        <w:rPr>
          <w:rFonts w:ascii="Calibri" w:hAnsi="Calibri" w:cs="Tahoma"/>
          <w:bCs/>
          <w:color w:val="00000A"/>
        </w:rPr>
        <w:t xml:space="preserve">łazienki – kolorystyka i rozmieszczenie płytek, lub innych elementów wykończenia ścian i podłóg, szczegółowe rozmieszczenie i opis instalacji, sprzętów i przyborów sanitarnych, opraw oświetleniowych; oraz wskazanie możliwości zamontowania podchwytów, krzesełek natryskowych etc. </w:t>
      </w:r>
    </w:p>
    <w:p w14:paraId="2F85AD93" w14:textId="77777777" w:rsidR="00427529" w:rsidRPr="00427529" w:rsidRDefault="00427529" w:rsidP="00427529">
      <w:pPr>
        <w:numPr>
          <w:ilvl w:val="1"/>
          <w:numId w:val="27"/>
        </w:numPr>
        <w:jc w:val="both"/>
        <w:rPr>
          <w:rFonts w:ascii="Calibri" w:hAnsi="Calibri" w:cs="Tahoma"/>
          <w:bCs/>
          <w:color w:val="00000A"/>
        </w:rPr>
      </w:pPr>
      <w:r w:rsidRPr="00427529">
        <w:rPr>
          <w:rFonts w:ascii="Calibri" w:hAnsi="Calibri" w:cs="Tahoma"/>
          <w:bCs/>
          <w:color w:val="00000A"/>
        </w:rPr>
        <w:t>aneksy kuchenne – szczegółowe rozmieszenie sprzętów kuchennych i podejść instalacyjnych, projekty wykończenia ścian,</w:t>
      </w:r>
    </w:p>
    <w:p w14:paraId="3660BD8A" w14:textId="77777777" w:rsidR="00427529" w:rsidRPr="00427529" w:rsidRDefault="00427529" w:rsidP="00427529">
      <w:pPr>
        <w:numPr>
          <w:ilvl w:val="0"/>
          <w:numId w:val="20"/>
        </w:numPr>
        <w:ind w:left="284" w:hanging="283"/>
        <w:jc w:val="both"/>
        <w:rPr>
          <w:rFonts w:asciiTheme="minorHAnsi" w:hAnsiTheme="minorHAnsi" w:cs="Tahoma"/>
          <w:bCs/>
        </w:rPr>
      </w:pPr>
      <w:r w:rsidRPr="00427529">
        <w:rPr>
          <w:rFonts w:asciiTheme="minorHAnsi" w:hAnsiTheme="minorHAnsi" w:cs="Tahoma"/>
          <w:bCs/>
        </w:rPr>
        <w:t>Uzyskanie wszelkich decyzji, uzgodnień i opinii niezbędnych do uzyskania decyzji.</w:t>
      </w:r>
    </w:p>
    <w:p w14:paraId="38542881" w14:textId="77777777" w:rsidR="00427529" w:rsidRPr="00427529" w:rsidRDefault="00427529" w:rsidP="00427529">
      <w:pPr>
        <w:numPr>
          <w:ilvl w:val="0"/>
          <w:numId w:val="20"/>
        </w:numPr>
        <w:ind w:left="284" w:hanging="283"/>
        <w:jc w:val="both"/>
        <w:rPr>
          <w:rFonts w:asciiTheme="minorHAnsi" w:hAnsiTheme="minorHAnsi" w:cs="Tahoma"/>
          <w:bCs/>
          <w:color w:val="00000A"/>
        </w:rPr>
      </w:pPr>
      <w:r w:rsidRPr="00427529">
        <w:rPr>
          <w:rFonts w:asciiTheme="minorHAnsi" w:hAnsiTheme="minorHAnsi" w:cs="Tahoma"/>
          <w:bCs/>
          <w:color w:val="00000A"/>
        </w:rPr>
        <w:t xml:space="preserve">Dokumentacja ma być wykonana zgodnie z obowiązującymi przepisami, normami i sztuką budowlaną oraz powinna być opatrzona klauzulą o kompletności i przydatności z punktu widzenia celu, któremu ma służyć. </w:t>
      </w:r>
    </w:p>
    <w:p w14:paraId="0FA2C0BF" w14:textId="77777777" w:rsidR="00427529" w:rsidRPr="00427529" w:rsidRDefault="00427529" w:rsidP="00427529">
      <w:pPr>
        <w:numPr>
          <w:ilvl w:val="0"/>
          <w:numId w:val="20"/>
        </w:numPr>
        <w:ind w:left="284" w:hanging="283"/>
        <w:jc w:val="both"/>
        <w:rPr>
          <w:rFonts w:asciiTheme="minorHAnsi" w:hAnsiTheme="minorHAnsi" w:cs="Tahoma"/>
          <w:bCs/>
          <w:color w:val="00000A"/>
        </w:rPr>
      </w:pPr>
      <w:r w:rsidRPr="00427529">
        <w:rPr>
          <w:rFonts w:asciiTheme="minorHAnsi" w:hAnsiTheme="minorHAnsi" w:cs="Tahoma"/>
          <w:bCs/>
          <w:color w:val="00000A"/>
        </w:rPr>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14:paraId="71C917BB" w14:textId="77777777" w:rsidR="00427529" w:rsidRPr="00427529" w:rsidRDefault="00427529" w:rsidP="00427529">
      <w:pPr>
        <w:numPr>
          <w:ilvl w:val="0"/>
          <w:numId w:val="20"/>
        </w:numPr>
        <w:ind w:left="284" w:hanging="283"/>
        <w:jc w:val="both"/>
        <w:rPr>
          <w:rFonts w:asciiTheme="minorHAnsi" w:hAnsiTheme="minorHAnsi" w:cs="Tahoma"/>
          <w:bCs/>
          <w:color w:val="00000A"/>
        </w:rPr>
      </w:pPr>
      <w:r w:rsidRPr="00427529">
        <w:rPr>
          <w:rFonts w:asciiTheme="minorHAnsi" w:hAnsiTheme="minorHAnsi" w:cs="Tahoma"/>
          <w:bCs/>
          <w:color w:val="00000A"/>
        </w:rPr>
        <w:t xml:space="preserve">Dokumentacja projektowa powinna zawierać optymalne rozwiązania konstrukcyjne, materiałowe i kosztowe oraz niezbędne rysunki szczegółów i detali wraz z precyzyjnym opisem. </w:t>
      </w:r>
    </w:p>
    <w:p w14:paraId="4AA0518D" w14:textId="77777777" w:rsidR="00427529" w:rsidRPr="00427529" w:rsidRDefault="00427529" w:rsidP="00427529">
      <w:pPr>
        <w:numPr>
          <w:ilvl w:val="0"/>
          <w:numId w:val="20"/>
        </w:numPr>
        <w:ind w:left="284" w:hanging="284"/>
        <w:jc w:val="both"/>
        <w:rPr>
          <w:rFonts w:asciiTheme="minorHAnsi" w:hAnsiTheme="minorHAnsi" w:cs="Tahoma"/>
          <w:bCs/>
          <w:color w:val="00000A"/>
        </w:rPr>
      </w:pPr>
      <w:r w:rsidRPr="00427529">
        <w:rPr>
          <w:rFonts w:asciiTheme="minorHAnsi" w:hAnsiTheme="minorHAnsi" w:cs="Tahoma"/>
          <w:bCs/>
          <w:color w:val="00000A"/>
        </w:rPr>
        <w:t>Projekty branżowe powinny być spójne i skoordynowane we wszystkich branżach oraz zawierać klauzulę podpisaną przez wszystkich projektantów o przeprowadzeniu koordynacji branżowej.</w:t>
      </w:r>
    </w:p>
    <w:p w14:paraId="0365685E" w14:textId="77777777" w:rsidR="00427529" w:rsidRPr="00427529" w:rsidRDefault="00427529" w:rsidP="00427529">
      <w:pPr>
        <w:numPr>
          <w:ilvl w:val="0"/>
          <w:numId w:val="20"/>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lastRenderedPageBreak/>
        <w:t>Zakres projektu budowlano – wykonawczego powinien ujmować wszystkie roboty niezbędne do wykonania robót bez dodatkowych opracowań i uzupełnień oraz obliczenia, bilanse i inne szczegółowe dane pozwalające na sprawdzenie poprawności ich wykonania.</w:t>
      </w:r>
    </w:p>
    <w:p w14:paraId="64617EF7" w14:textId="77777777" w:rsidR="00427529" w:rsidRPr="00427529" w:rsidRDefault="00427529" w:rsidP="00427529">
      <w:pPr>
        <w:jc w:val="both"/>
        <w:rPr>
          <w:rFonts w:asciiTheme="minorHAnsi" w:hAnsiTheme="minorHAnsi" w:cs="Tahoma"/>
          <w:bCs/>
          <w:color w:val="00000A"/>
          <w:sz w:val="22"/>
          <w:szCs w:val="22"/>
        </w:rPr>
      </w:pPr>
    </w:p>
    <w:p w14:paraId="0B50B901" w14:textId="77777777" w:rsidR="00427529" w:rsidRPr="00427529" w:rsidRDefault="00427529" w:rsidP="00427529">
      <w:pPr>
        <w:numPr>
          <w:ilvl w:val="1"/>
          <w:numId w:val="23"/>
        </w:numPr>
        <w:ind w:left="426"/>
        <w:jc w:val="both"/>
        <w:rPr>
          <w:rFonts w:asciiTheme="minorHAnsi" w:hAnsiTheme="minorHAnsi" w:cs="Tahoma"/>
          <w:b/>
          <w:bCs/>
          <w:color w:val="00000A"/>
          <w:sz w:val="22"/>
          <w:szCs w:val="22"/>
        </w:rPr>
      </w:pPr>
      <w:r w:rsidRPr="00427529">
        <w:rPr>
          <w:rFonts w:asciiTheme="minorHAnsi" w:hAnsiTheme="minorHAnsi" w:cs="Tahoma"/>
          <w:b/>
          <w:bCs/>
          <w:color w:val="00000A"/>
          <w:sz w:val="22"/>
          <w:szCs w:val="22"/>
        </w:rPr>
        <w:t>Dokumentację projektowo-kosztorysową należy sporządzić zgodnie z:</w:t>
      </w:r>
    </w:p>
    <w:p w14:paraId="32D604BA" w14:textId="77777777" w:rsidR="00427529" w:rsidRPr="00427529" w:rsidRDefault="00427529" w:rsidP="00427529">
      <w:pPr>
        <w:numPr>
          <w:ilvl w:val="0"/>
          <w:numId w:val="26"/>
        </w:numPr>
        <w:ind w:left="284" w:hanging="284"/>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Ustawą z dnia 7 lipca 1994 r. Prawo budowlane (t. j. Dz. U. z 2020 r. poz. 1333 z </w:t>
      </w:r>
      <w:proofErr w:type="spellStart"/>
      <w:r w:rsidRPr="00427529">
        <w:rPr>
          <w:rFonts w:asciiTheme="minorHAnsi" w:hAnsiTheme="minorHAnsi" w:cs="Tahoma"/>
          <w:bCs/>
          <w:color w:val="00000A"/>
          <w:sz w:val="22"/>
          <w:szCs w:val="22"/>
        </w:rPr>
        <w:t>późn</w:t>
      </w:r>
      <w:proofErr w:type="spellEnd"/>
      <w:r w:rsidRPr="00427529">
        <w:rPr>
          <w:rFonts w:asciiTheme="minorHAnsi" w:hAnsiTheme="minorHAnsi" w:cs="Tahoma"/>
          <w:bCs/>
          <w:color w:val="00000A"/>
          <w:sz w:val="22"/>
          <w:szCs w:val="22"/>
        </w:rPr>
        <w:t>. zm.).</w:t>
      </w:r>
    </w:p>
    <w:p w14:paraId="5780113C" w14:textId="77777777" w:rsidR="00427529" w:rsidRPr="00427529" w:rsidRDefault="00427529" w:rsidP="00427529">
      <w:pPr>
        <w:numPr>
          <w:ilvl w:val="0"/>
          <w:numId w:val="26"/>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Rozporządzeniem Ministra Infrastruktury z dnia 2 września 2004 r. w sprawie szczegółowego zakresu i formy dokumentacji projektowej, specyfikacji technicznych wykonania i odbioru robót budowlanych oraz programu </w:t>
      </w:r>
      <w:proofErr w:type="spellStart"/>
      <w:r w:rsidRPr="00427529">
        <w:rPr>
          <w:rFonts w:asciiTheme="minorHAnsi" w:hAnsiTheme="minorHAnsi" w:cs="Tahoma"/>
          <w:bCs/>
          <w:color w:val="00000A"/>
          <w:sz w:val="22"/>
          <w:szCs w:val="22"/>
        </w:rPr>
        <w:t>funkcjonalno</w:t>
      </w:r>
      <w:proofErr w:type="spellEnd"/>
      <w:r w:rsidRPr="00427529">
        <w:rPr>
          <w:rFonts w:asciiTheme="minorHAnsi" w:hAnsiTheme="minorHAnsi" w:cs="Tahoma"/>
          <w:bCs/>
          <w:color w:val="00000A"/>
          <w:sz w:val="22"/>
          <w:szCs w:val="22"/>
        </w:rPr>
        <w:t xml:space="preserve"> – użytkowego (Dz. U. 2004 Nr 202 poz. 2072 z </w:t>
      </w:r>
      <w:proofErr w:type="spellStart"/>
      <w:r w:rsidRPr="00427529">
        <w:rPr>
          <w:rFonts w:asciiTheme="minorHAnsi" w:hAnsiTheme="minorHAnsi" w:cs="Tahoma"/>
          <w:bCs/>
          <w:color w:val="00000A"/>
          <w:sz w:val="22"/>
          <w:szCs w:val="22"/>
        </w:rPr>
        <w:t>późn</w:t>
      </w:r>
      <w:proofErr w:type="spellEnd"/>
      <w:r w:rsidRPr="00427529">
        <w:rPr>
          <w:rFonts w:asciiTheme="minorHAnsi" w:hAnsiTheme="minorHAnsi" w:cs="Tahoma"/>
          <w:bCs/>
          <w:color w:val="00000A"/>
          <w:sz w:val="22"/>
          <w:szCs w:val="22"/>
        </w:rPr>
        <w:t xml:space="preserve">. zm.). </w:t>
      </w:r>
    </w:p>
    <w:p w14:paraId="67221771" w14:textId="77777777" w:rsidR="00427529" w:rsidRPr="00427529" w:rsidRDefault="00427529" w:rsidP="00427529">
      <w:pPr>
        <w:numPr>
          <w:ilvl w:val="0"/>
          <w:numId w:val="26"/>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Rozporządzeniem Ministra Infrastruktury z dnia 18 maja 2004 r. w sprawie określenia metody i podstaw sporządzania kosztorysu inwestorskiego, obliczenia planowanych kosztów prac projektowych oraz planowanych kosztów robót budowlanych określonych w programie </w:t>
      </w:r>
      <w:proofErr w:type="spellStart"/>
      <w:r w:rsidRPr="00427529">
        <w:rPr>
          <w:rFonts w:asciiTheme="minorHAnsi" w:hAnsiTheme="minorHAnsi" w:cs="Tahoma"/>
          <w:bCs/>
          <w:color w:val="00000A"/>
          <w:sz w:val="22"/>
          <w:szCs w:val="22"/>
        </w:rPr>
        <w:t>funkcjonalno</w:t>
      </w:r>
      <w:proofErr w:type="spellEnd"/>
      <w:r w:rsidRPr="00427529">
        <w:rPr>
          <w:rFonts w:asciiTheme="minorHAnsi" w:hAnsiTheme="minorHAnsi" w:cs="Tahoma"/>
          <w:bCs/>
          <w:color w:val="00000A"/>
          <w:sz w:val="22"/>
          <w:szCs w:val="22"/>
        </w:rPr>
        <w:t> – użytkowym (Dz. U. z 2004 r. Nr 130 poz. 1389), tj. w jednym opracowaniu ze zbiorczym zestawieniem kosztów, zgodnie z podziałem na branże.</w:t>
      </w:r>
    </w:p>
    <w:p w14:paraId="21EA326E" w14:textId="77777777" w:rsidR="00427529" w:rsidRPr="00427529" w:rsidRDefault="00427529" w:rsidP="00427529">
      <w:pPr>
        <w:numPr>
          <w:ilvl w:val="0"/>
          <w:numId w:val="26"/>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Rozporządzeniem Ministra Infrastruktury z dnia 12 kwietnia 2002 r. w sprawie warunków technicznych, jakim powinny odpowiadać budynki i ich usytuowanie (Dz. U. z 2015 r. poz. 1422 z </w:t>
      </w:r>
      <w:proofErr w:type="spellStart"/>
      <w:r w:rsidRPr="00427529">
        <w:rPr>
          <w:rFonts w:asciiTheme="minorHAnsi" w:hAnsiTheme="minorHAnsi" w:cs="Tahoma"/>
          <w:bCs/>
          <w:color w:val="00000A"/>
          <w:sz w:val="22"/>
          <w:szCs w:val="22"/>
        </w:rPr>
        <w:t>późn</w:t>
      </w:r>
      <w:proofErr w:type="spellEnd"/>
      <w:r w:rsidRPr="00427529">
        <w:rPr>
          <w:rFonts w:asciiTheme="minorHAnsi" w:hAnsiTheme="minorHAnsi" w:cs="Tahoma"/>
          <w:bCs/>
          <w:color w:val="00000A"/>
          <w:sz w:val="22"/>
          <w:szCs w:val="22"/>
        </w:rPr>
        <w:t>. zm.).</w:t>
      </w:r>
    </w:p>
    <w:p w14:paraId="309D5A69" w14:textId="77777777" w:rsidR="00427529" w:rsidRPr="00427529" w:rsidRDefault="00427529" w:rsidP="00427529">
      <w:pPr>
        <w:numPr>
          <w:ilvl w:val="0"/>
          <w:numId w:val="26"/>
        </w:numPr>
        <w:ind w:left="284" w:hanging="284"/>
        <w:jc w:val="both"/>
        <w:rPr>
          <w:rFonts w:asciiTheme="minorHAnsi" w:hAnsiTheme="minorHAnsi" w:cs="Tahoma"/>
          <w:bCs/>
          <w:color w:val="00000A"/>
          <w:sz w:val="22"/>
          <w:szCs w:val="22"/>
        </w:rPr>
      </w:pPr>
      <w:r w:rsidRPr="00427529">
        <w:rPr>
          <w:rFonts w:asciiTheme="minorHAnsi" w:hAnsiTheme="minorHAnsi" w:cs="Tahoma"/>
          <w:bCs/>
          <w:color w:val="00000A"/>
          <w:sz w:val="22"/>
          <w:szCs w:val="22"/>
        </w:rPr>
        <w:t>Rozporządzeniem Ministra Spraw Wewnętrznych i Administracji z dnia 7 czerwca 2010 r. w sprawie ochrony przeciwpożarowej budynków, innych obiektów budowlanych i terenów (Dz. U. z 2010 r. Nr 109 poz. 719).</w:t>
      </w:r>
    </w:p>
    <w:p w14:paraId="1FA24DAE" w14:textId="77777777" w:rsidR="00427529" w:rsidRPr="00427529" w:rsidRDefault="00427529" w:rsidP="00427529">
      <w:pPr>
        <w:numPr>
          <w:ilvl w:val="0"/>
          <w:numId w:val="23"/>
        </w:numPr>
        <w:ind w:left="284" w:hanging="284"/>
        <w:contextualSpacing/>
        <w:jc w:val="both"/>
        <w:rPr>
          <w:rFonts w:asciiTheme="minorHAnsi" w:hAnsiTheme="minorHAnsi" w:cs="Tahoma"/>
          <w:b/>
          <w:color w:val="00000A"/>
          <w:sz w:val="22"/>
          <w:szCs w:val="22"/>
        </w:rPr>
      </w:pPr>
      <w:r w:rsidRPr="00427529">
        <w:rPr>
          <w:rFonts w:asciiTheme="minorHAnsi" w:hAnsiTheme="minorHAnsi" w:cs="Tahoma"/>
          <w:b/>
          <w:color w:val="00000A"/>
          <w:sz w:val="22"/>
          <w:szCs w:val="22"/>
        </w:rPr>
        <w:t>Pozostałe wymagania dotyczące wykonania dokumentacji projektowej:</w:t>
      </w:r>
    </w:p>
    <w:p w14:paraId="308AD664" w14:textId="77777777" w:rsidR="00427529" w:rsidRPr="00427529" w:rsidRDefault="00427529" w:rsidP="00427529">
      <w:pPr>
        <w:numPr>
          <w:ilvl w:val="0"/>
          <w:numId w:val="21"/>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Zamawiający udzieli Wykonawcy pełnomocnictwa do występowania w jego imieniu z wnioskami o uzyskanie niezbędnych decyzji, pozwoleń, postanowień, zezwoleń i opinii, po wcześniejszym wystąpieniu Wykonawcy do Zamawiającego o jego udzielenie. </w:t>
      </w:r>
    </w:p>
    <w:p w14:paraId="594F8D6C" w14:textId="77777777" w:rsidR="00427529" w:rsidRPr="00427529" w:rsidRDefault="00427529" w:rsidP="00427529">
      <w:pPr>
        <w:numPr>
          <w:ilvl w:val="0"/>
          <w:numId w:val="21"/>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Wykonawca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14:paraId="5BF152EE" w14:textId="77777777" w:rsidR="00427529" w:rsidRPr="00427529" w:rsidRDefault="00427529" w:rsidP="00427529">
      <w:pPr>
        <w:numPr>
          <w:ilvl w:val="0"/>
          <w:numId w:val="21"/>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 xml:space="preserve">Wykonawca przekaże Zamawiającemu komplety oryginałów wszystkich decyzji, pozwoleń, postanowień, uzgodnień, opinii, stanowisk, warunków i innych pism. Oryginały należy załączyć do egz. nr 1 Projektu. </w:t>
      </w:r>
    </w:p>
    <w:p w14:paraId="5407677A" w14:textId="77777777" w:rsidR="00427529" w:rsidRPr="00427529" w:rsidRDefault="00427529" w:rsidP="00427529">
      <w:pPr>
        <w:numPr>
          <w:ilvl w:val="0"/>
          <w:numId w:val="21"/>
        </w:numPr>
        <w:ind w:left="284" w:hanging="283"/>
        <w:jc w:val="both"/>
        <w:rPr>
          <w:rFonts w:asciiTheme="minorHAnsi" w:hAnsiTheme="minorHAnsi" w:cs="Tahoma"/>
          <w:bCs/>
          <w:color w:val="00000A"/>
          <w:sz w:val="22"/>
          <w:szCs w:val="22"/>
        </w:rPr>
      </w:pPr>
      <w:r w:rsidRPr="00427529">
        <w:rPr>
          <w:rFonts w:asciiTheme="minorHAnsi" w:hAnsiTheme="minorHAnsi" w:cs="Tahoma"/>
          <w:bCs/>
          <w:color w:val="00000A"/>
          <w:sz w:val="22"/>
          <w:szCs w:val="22"/>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14:paraId="6ABF9471" w14:textId="77777777" w:rsidR="00603A6C" w:rsidRDefault="00603A6C">
      <w:pPr>
        <w:ind w:left="360" w:hanging="540"/>
        <w:jc w:val="center"/>
        <w:rPr>
          <w:rFonts w:ascii="Calibri" w:hAnsi="Calibri"/>
          <w:b/>
        </w:rPr>
      </w:pPr>
    </w:p>
    <w:p w14:paraId="52AEA398" w14:textId="77777777" w:rsidR="00603A6C" w:rsidRDefault="00364951">
      <w:pPr>
        <w:ind w:left="360" w:hanging="540"/>
        <w:jc w:val="center"/>
        <w:rPr>
          <w:rFonts w:ascii="Calibri" w:hAnsi="Calibri"/>
          <w:b/>
        </w:rPr>
      </w:pPr>
      <w:r>
        <w:rPr>
          <w:rFonts w:ascii="Calibri" w:hAnsi="Calibri"/>
          <w:b/>
        </w:rPr>
        <w:t>§ 2</w:t>
      </w:r>
    </w:p>
    <w:p w14:paraId="10C6D151" w14:textId="77777777" w:rsidR="00603A6C" w:rsidRDefault="00364951">
      <w:pPr>
        <w:jc w:val="both"/>
        <w:rPr>
          <w:rFonts w:ascii="Calibri" w:hAnsi="Calibri"/>
        </w:rPr>
      </w:pPr>
      <w:r>
        <w:rPr>
          <w:rFonts w:ascii="Calibri" w:hAnsi="Calibri"/>
        </w:rPr>
        <w:t>Termin wykonania zlecenia:</w:t>
      </w:r>
    </w:p>
    <w:p w14:paraId="3658D4C3" w14:textId="77777777" w:rsidR="00603A6C" w:rsidRDefault="00364951">
      <w:pPr>
        <w:jc w:val="both"/>
        <w:rPr>
          <w:rFonts w:ascii="Calibri" w:hAnsi="Calibri"/>
        </w:rPr>
      </w:pPr>
      <w:r>
        <w:rPr>
          <w:rFonts w:ascii="Calibri" w:hAnsi="Calibri"/>
        </w:rPr>
        <w:t>Rozpoczęcie – z dniem podpisania umowy.</w:t>
      </w:r>
    </w:p>
    <w:p w14:paraId="08E7097F" w14:textId="0E8703A2" w:rsidR="00603A6C" w:rsidRDefault="00364951">
      <w:pPr>
        <w:jc w:val="both"/>
        <w:rPr>
          <w:rFonts w:ascii="Calibri" w:hAnsi="Calibri"/>
        </w:rPr>
      </w:pPr>
      <w:r>
        <w:rPr>
          <w:rFonts w:ascii="Calibri" w:hAnsi="Calibri"/>
        </w:rPr>
        <w:t xml:space="preserve">Zakończenie – </w:t>
      </w:r>
      <w:r>
        <w:rPr>
          <w:rFonts w:ascii="Calibri" w:hAnsi="Calibri"/>
          <w:b/>
        </w:rPr>
        <w:t xml:space="preserve">do </w:t>
      </w:r>
      <w:r w:rsidR="008D1B33">
        <w:rPr>
          <w:rFonts w:ascii="Calibri" w:hAnsi="Calibri"/>
          <w:b/>
        </w:rPr>
        <w:t>17</w:t>
      </w:r>
      <w:r>
        <w:rPr>
          <w:rFonts w:ascii="Calibri" w:hAnsi="Calibri"/>
          <w:b/>
        </w:rPr>
        <w:t>.</w:t>
      </w:r>
      <w:r w:rsidR="008D1B33">
        <w:rPr>
          <w:rFonts w:ascii="Calibri" w:hAnsi="Calibri"/>
          <w:b/>
        </w:rPr>
        <w:t>12</w:t>
      </w:r>
      <w:r>
        <w:rPr>
          <w:rFonts w:ascii="Calibri" w:hAnsi="Calibri"/>
          <w:b/>
        </w:rPr>
        <w:t xml:space="preserve">.2021 r. (przekazanie kompletnej dokumentacji projektowo-kosztorysowej </w:t>
      </w:r>
      <w:r w:rsidR="00427529">
        <w:rPr>
          <w:rFonts w:ascii="Calibri" w:hAnsi="Calibri"/>
          <w:b/>
        </w:rPr>
        <w:t>Zamawiającemu</w:t>
      </w:r>
      <w:r>
        <w:rPr>
          <w:rFonts w:ascii="Calibri" w:hAnsi="Calibri"/>
          <w:b/>
        </w:rPr>
        <w:t>).</w:t>
      </w:r>
    </w:p>
    <w:p w14:paraId="2263F9A5" w14:textId="77777777" w:rsidR="00603A6C" w:rsidRDefault="00603A6C">
      <w:pPr>
        <w:jc w:val="both"/>
        <w:rPr>
          <w:rFonts w:ascii="Calibri" w:hAnsi="Calibri"/>
        </w:rPr>
      </w:pPr>
    </w:p>
    <w:p w14:paraId="706D04BB" w14:textId="77777777" w:rsidR="00603A6C" w:rsidRDefault="00364951">
      <w:pPr>
        <w:jc w:val="both"/>
        <w:rPr>
          <w:rFonts w:ascii="Calibri" w:hAnsi="Calibri"/>
          <w:b/>
        </w:rPr>
      </w:pPr>
      <w:r>
        <w:rPr>
          <w:rFonts w:ascii="Calibri" w:hAnsi="Calibri"/>
          <w:b/>
        </w:rPr>
        <w:t xml:space="preserve">UWAGA! </w:t>
      </w:r>
    </w:p>
    <w:p w14:paraId="215B7950" w14:textId="77777777" w:rsidR="00603A6C" w:rsidRDefault="00364951">
      <w:pPr>
        <w:jc w:val="both"/>
        <w:rPr>
          <w:rFonts w:ascii="Calibri" w:hAnsi="Calibri"/>
        </w:rPr>
      </w:pPr>
      <w:r>
        <w:rPr>
          <w:rFonts w:ascii="Calibri" w:hAnsi="Calibri"/>
        </w:rPr>
        <w:t>Przekazanie dokumentacji nie jest tożsame z dokonaniem jej odbioru przez Zamawiającego. Odbiór dokumentacji nastąpi zgodnie z zapisami zawartymi w umowie.</w:t>
      </w:r>
    </w:p>
    <w:p w14:paraId="4D49C3CF" w14:textId="77777777" w:rsidR="00603A6C" w:rsidRDefault="00603A6C">
      <w:pPr>
        <w:jc w:val="center"/>
        <w:rPr>
          <w:rFonts w:ascii="Calibri" w:hAnsi="Calibri"/>
          <w:b/>
        </w:rPr>
      </w:pPr>
    </w:p>
    <w:p w14:paraId="21E9BC8F" w14:textId="77777777" w:rsidR="00603A6C" w:rsidRDefault="00364951">
      <w:pPr>
        <w:jc w:val="center"/>
        <w:rPr>
          <w:rFonts w:ascii="Calibri" w:hAnsi="Calibri"/>
          <w:b/>
        </w:rPr>
      </w:pPr>
      <w:r>
        <w:rPr>
          <w:rFonts w:ascii="Calibri" w:hAnsi="Calibri"/>
          <w:b/>
        </w:rPr>
        <w:t>§ 3</w:t>
      </w:r>
    </w:p>
    <w:p w14:paraId="1EF3840E" w14:textId="77777777" w:rsidR="00603A6C" w:rsidRDefault="00364951">
      <w:pPr>
        <w:jc w:val="both"/>
        <w:rPr>
          <w:rFonts w:ascii="Calibri" w:hAnsi="Calibri"/>
        </w:rPr>
      </w:pPr>
      <w:r>
        <w:rPr>
          <w:rFonts w:ascii="Calibri" w:hAnsi="Calibri"/>
        </w:rPr>
        <w:t>Do obowiązków Zamawiającego należy:</w:t>
      </w:r>
    </w:p>
    <w:p w14:paraId="7F1DD936" w14:textId="77777777" w:rsidR="00603A6C" w:rsidRDefault="00364951">
      <w:pPr>
        <w:numPr>
          <w:ilvl w:val="0"/>
          <w:numId w:val="4"/>
        </w:numPr>
        <w:tabs>
          <w:tab w:val="left" w:pos="426"/>
        </w:tabs>
        <w:ind w:left="426" w:hanging="425"/>
        <w:jc w:val="both"/>
        <w:rPr>
          <w:rFonts w:ascii="Calibri" w:hAnsi="Calibri"/>
        </w:rPr>
      </w:pPr>
      <w:r>
        <w:rPr>
          <w:rFonts w:ascii="Calibri" w:hAnsi="Calibri"/>
        </w:rPr>
        <w:t>W terminie 14 dni, licząc od następnego dnia po dostarczeniu przez Wykonawcę dokumentacji projektowo-kosztorysowej, podpisanie protokołu zdawczo – odbiorczego lub zgłoszenie uwag do opracowań.</w:t>
      </w:r>
    </w:p>
    <w:p w14:paraId="3722DB70" w14:textId="77777777" w:rsidR="00603A6C" w:rsidRDefault="00364951">
      <w:pPr>
        <w:numPr>
          <w:ilvl w:val="0"/>
          <w:numId w:val="4"/>
        </w:numPr>
        <w:tabs>
          <w:tab w:val="left" w:pos="426"/>
        </w:tabs>
        <w:ind w:left="426" w:hanging="425"/>
        <w:jc w:val="both"/>
        <w:rPr>
          <w:rFonts w:ascii="Calibri" w:hAnsi="Calibri"/>
        </w:rPr>
      </w:pPr>
      <w:r>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14:paraId="4F49240A" w14:textId="77777777" w:rsidR="00603A6C" w:rsidRDefault="00364951">
      <w:pPr>
        <w:numPr>
          <w:ilvl w:val="0"/>
          <w:numId w:val="4"/>
        </w:numPr>
        <w:tabs>
          <w:tab w:val="left" w:pos="426"/>
        </w:tabs>
        <w:ind w:left="426" w:hanging="425"/>
        <w:jc w:val="both"/>
        <w:rPr>
          <w:rFonts w:ascii="Calibri" w:hAnsi="Calibri"/>
        </w:rPr>
      </w:pPr>
      <w:r>
        <w:rPr>
          <w:rFonts w:ascii="Calibri" w:hAnsi="Calibri"/>
        </w:rPr>
        <w:lastRenderedPageBreak/>
        <w:t>W przypadku zgłoszenia uwag przez Zamawiającego do przedmiotu zamówienia, termin dokonania odbioru wskazany w ust. 1 zaczyna swój bieg od dnia następnego po dniu złożenia poprawionej dokumentacji.</w:t>
      </w:r>
    </w:p>
    <w:p w14:paraId="43F870FE" w14:textId="77777777" w:rsidR="00603A6C" w:rsidRDefault="00364951">
      <w:pPr>
        <w:numPr>
          <w:ilvl w:val="0"/>
          <w:numId w:val="4"/>
        </w:numPr>
        <w:tabs>
          <w:tab w:val="left" w:pos="426"/>
        </w:tabs>
        <w:ind w:left="426" w:hanging="425"/>
        <w:jc w:val="both"/>
        <w:rPr>
          <w:rFonts w:ascii="Calibri" w:hAnsi="Calibri"/>
        </w:rPr>
      </w:pPr>
      <w:r>
        <w:rPr>
          <w:rFonts w:ascii="Calibri" w:hAnsi="Calibri"/>
        </w:rPr>
        <w:t>Wypłacenie uzgodnionego wynagrodzenia za zlecone wykonanie prac w terminie i na warunkach podanych w § 6.</w:t>
      </w:r>
    </w:p>
    <w:p w14:paraId="2D13A68D" w14:textId="77777777" w:rsidR="00603A6C" w:rsidRDefault="00603A6C">
      <w:pPr>
        <w:tabs>
          <w:tab w:val="left" w:pos="426"/>
        </w:tabs>
        <w:ind w:left="426"/>
        <w:jc w:val="both"/>
        <w:rPr>
          <w:rFonts w:ascii="Calibri" w:hAnsi="Calibri"/>
        </w:rPr>
      </w:pPr>
    </w:p>
    <w:p w14:paraId="65E946BD" w14:textId="77777777" w:rsidR="00603A6C" w:rsidRDefault="00364951">
      <w:pPr>
        <w:pStyle w:val="WW-Tekstpodstawowy2"/>
        <w:widowControl w:val="0"/>
        <w:suppressAutoHyphens w:val="0"/>
        <w:jc w:val="center"/>
        <w:rPr>
          <w:rFonts w:ascii="Calibri" w:hAnsi="Calibri"/>
          <w:szCs w:val="24"/>
        </w:rPr>
      </w:pPr>
      <w:r>
        <w:rPr>
          <w:rFonts w:ascii="Calibri" w:hAnsi="Calibri"/>
          <w:b/>
          <w:szCs w:val="24"/>
        </w:rPr>
        <w:t>§ 4</w:t>
      </w:r>
    </w:p>
    <w:p w14:paraId="414BA07E" w14:textId="77777777" w:rsidR="00603A6C" w:rsidRDefault="00364951">
      <w:pPr>
        <w:pStyle w:val="WW-Tekstpodstawowy2"/>
        <w:widowControl w:val="0"/>
        <w:suppressAutoHyphens w:val="0"/>
        <w:rPr>
          <w:rFonts w:ascii="Calibri" w:hAnsi="Calibri"/>
          <w:szCs w:val="24"/>
        </w:rPr>
      </w:pPr>
      <w:r>
        <w:rPr>
          <w:rFonts w:ascii="Calibri" w:hAnsi="Calibri"/>
          <w:szCs w:val="24"/>
        </w:rPr>
        <w:t>Do obowiązku Wykonawcy należy:</w:t>
      </w:r>
    </w:p>
    <w:p w14:paraId="0D58E7D4" w14:textId="77777777" w:rsidR="00603A6C" w:rsidRDefault="00364951">
      <w:pPr>
        <w:widowControl w:val="0"/>
        <w:numPr>
          <w:ilvl w:val="0"/>
          <w:numId w:val="3"/>
        </w:numPr>
        <w:tabs>
          <w:tab w:val="left" w:pos="2880"/>
        </w:tabs>
        <w:jc w:val="both"/>
        <w:rPr>
          <w:rFonts w:ascii="Calibri" w:hAnsi="Calibri"/>
        </w:rPr>
      </w:pPr>
      <w:r>
        <w:rPr>
          <w:rFonts w:ascii="Calibri" w:hAnsi="Calibri"/>
        </w:rPr>
        <w:t>Terminowe i zgodne z obowiązującymi w tym zakresie przepisami i normami opracowanie przedmiotu zamówienia.</w:t>
      </w:r>
    </w:p>
    <w:p w14:paraId="26C272A1" w14:textId="77777777" w:rsidR="00603A6C" w:rsidRDefault="00364951">
      <w:pPr>
        <w:widowControl w:val="0"/>
        <w:numPr>
          <w:ilvl w:val="0"/>
          <w:numId w:val="3"/>
        </w:numPr>
        <w:tabs>
          <w:tab w:val="left" w:pos="2880"/>
        </w:tabs>
        <w:jc w:val="both"/>
        <w:rPr>
          <w:rFonts w:ascii="Calibri" w:hAnsi="Calibri"/>
        </w:rPr>
      </w:pPr>
      <w:r>
        <w:rPr>
          <w:rFonts w:ascii="Calibri" w:hAnsi="Calibri"/>
        </w:rPr>
        <w:t>Terminowe przekazanie przedmiotu zamówienia protokołem zdawczo – odbiorczym w siedzibie Zamawiającego.</w:t>
      </w:r>
    </w:p>
    <w:p w14:paraId="0CB45053" w14:textId="77777777" w:rsidR="00603A6C" w:rsidRDefault="00364951">
      <w:pPr>
        <w:widowControl w:val="0"/>
        <w:numPr>
          <w:ilvl w:val="0"/>
          <w:numId w:val="3"/>
        </w:numPr>
        <w:tabs>
          <w:tab w:val="left" w:pos="2880"/>
        </w:tabs>
        <w:jc w:val="both"/>
        <w:rPr>
          <w:rFonts w:ascii="Calibri" w:hAnsi="Calibri"/>
        </w:rPr>
      </w:pPr>
      <w:r>
        <w:rPr>
          <w:rFonts w:ascii="Calibri" w:hAnsi="Calibri"/>
        </w:rPr>
        <w:t>Ponoszenie opłat związanych z uzyskaniem niezbędnych warunków i decyzji koniecznych do opracowania dokumentacji.</w:t>
      </w:r>
    </w:p>
    <w:p w14:paraId="7C7A3EB7" w14:textId="77777777" w:rsidR="00603A6C" w:rsidRDefault="00364951">
      <w:pPr>
        <w:widowControl w:val="0"/>
        <w:numPr>
          <w:ilvl w:val="0"/>
          <w:numId w:val="3"/>
        </w:numPr>
        <w:tabs>
          <w:tab w:val="left" w:pos="2880"/>
        </w:tabs>
        <w:jc w:val="both"/>
        <w:rPr>
          <w:rFonts w:ascii="Calibri" w:hAnsi="Calibri"/>
        </w:rPr>
      </w:pPr>
      <w:r>
        <w:rPr>
          <w:rFonts w:ascii="Calibri" w:hAnsi="Calibri"/>
        </w:rPr>
        <w:t>Stosowanie się do poleceń i wskazówek Zamawiającego w trakcie wykonywania zamówionego dzieła.</w:t>
      </w:r>
    </w:p>
    <w:p w14:paraId="78C4E604" w14:textId="77777777" w:rsidR="00603A6C" w:rsidRDefault="00364951">
      <w:pPr>
        <w:widowControl w:val="0"/>
        <w:numPr>
          <w:ilvl w:val="0"/>
          <w:numId w:val="3"/>
        </w:numPr>
        <w:tabs>
          <w:tab w:val="left" w:pos="2880"/>
        </w:tabs>
        <w:jc w:val="both"/>
        <w:rPr>
          <w:rFonts w:ascii="Calibri" w:hAnsi="Calibri"/>
        </w:rPr>
      </w:pPr>
      <w:r>
        <w:rPr>
          <w:rFonts w:ascii="Calibri" w:hAnsi="Calibri"/>
        </w:rPr>
        <w:t>Usunięcie ewentualnych wad, usterek i błędów w dokumentacji.</w:t>
      </w:r>
    </w:p>
    <w:p w14:paraId="34B92B41" w14:textId="77777777" w:rsidR="00603A6C" w:rsidRDefault="00364951">
      <w:pPr>
        <w:widowControl w:val="0"/>
        <w:numPr>
          <w:ilvl w:val="0"/>
          <w:numId w:val="3"/>
        </w:numPr>
        <w:tabs>
          <w:tab w:val="left" w:pos="2880"/>
        </w:tabs>
        <w:jc w:val="both"/>
        <w:rPr>
          <w:rFonts w:ascii="Calibri" w:hAnsi="Calibri"/>
        </w:rPr>
      </w:pPr>
      <w:r>
        <w:rPr>
          <w:rFonts w:ascii="Calibri" w:hAnsi="Calibri"/>
        </w:rPr>
        <w:t xml:space="preserve">Wykonawca zobowiązuje się zaopatrzyć opracowaną dokumentację w pisemne oświadczenie, że została wykonana zgodnie z niniejszą umową, przepisami </w:t>
      </w:r>
      <w:proofErr w:type="spellStart"/>
      <w:r>
        <w:rPr>
          <w:rFonts w:ascii="Calibri" w:hAnsi="Calibri"/>
        </w:rPr>
        <w:t>techniczno</w:t>
      </w:r>
      <w:proofErr w:type="spellEnd"/>
      <w:r>
        <w:rPr>
          <w:rFonts w:ascii="Calibri" w:hAnsi="Calibri"/>
        </w:rPr>
        <w:t> – budowlanymi, normami i zasadami wiedzy technicznej oraz że jest kompletna z punktu widzenia celu, któremu ma służyć.</w:t>
      </w:r>
    </w:p>
    <w:p w14:paraId="3EBD2392" w14:textId="77777777" w:rsidR="00603A6C" w:rsidRDefault="00603A6C">
      <w:pPr>
        <w:jc w:val="center"/>
        <w:rPr>
          <w:rFonts w:ascii="Calibri" w:hAnsi="Calibri"/>
          <w:b/>
        </w:rPr>
      </w:pPr>
    </w:p>
    <w:p w14:paraId="790A7266" w14:textId="77777777" w:rsidR="00603A6C" w:rsidRDefault="00364951">
      <w:pPr>
        <w:jc w:val="center"/>
        <w:rPr>
          <w:rFonts w:ascii="Calibri" w:hAnsi="Calibri"/>
          <w:b/>
        </w:rPr>
      </w:pPr>
      <w:r>
        <w:rPr>
          <w:rFonts w:ascii="Calibri" w:hAnsi="Calibri"/>
          <w:b/>
        </w:rPr>
        <w:t>§ 5</w:t>
      </w:r>
    </w:p>
    <w:p w14:paraId="20D3B582"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14:paraId="74E6F8D7"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14:paraId="5BE54E49"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Zamawiający nie wyraża zgody na zawarcie cesji wierzytelności pomiędzy Wykonawcą, a podwykonawcami z jakimi zawarł on Umowy.</w:t>
      </w:r>
    </w:p>
    <w:p w14:paraId="06F91BDE" w14:textId="77777777" w:rsidR="00603A6C" w:rsidRDefault="00603A6C">
      <w:pPr>
        <w:jc w:val="center"/>
        <w:rPr>
          <w:rFonts w:ascii="Calibri" w:hAnsi="Calibri"/>
          <w:b/>
        </w:rPr>
      </w:pPr>
    </w:p>
    <w:p w14:paraId="1DAEC2DB" w14:textId="77777777" w:rsidR="00603A6C" w:rsidRDefault="00364951">
      <w:pPr>
        <w:jc w:val="center"/>
        <w:rPr>
          <w:rFonts w:ascii="Calibri" w:hAnsi="Calibri"/>
          <w:b/>
        </w:rPr>
      </w:pPr>
      <w:r>
        <w:rPr>
          <w:rFonts w:ascii="Calibri" w:hAnsi="Calibri"/>
          <w:b/>
        </w:rPr>
        <w:t>§ 6</w:t>
      </w:r>
    </w:p>
    <w:p w14:paraId="54760FAB" w14:textId="5817FD0D" w:rsidR="00603A6C" w:rsidRDefault="00364951">
      <w:pPr>
        <w:numPr>
          <w:ilvl w:val="0"/>
          <w:numId w:val="5"/>
        </w:numPr>
        <w:tabs>
          <w:tab w:val="clear" w:pos="720"/>
        </w:tabs>
        <w:ind w:left="426" w:hanging="426"/>
        <w:jc w:val="both"/>
        <w:rPr>
          <w:rFonts w:ascii="Calibri" w:hAnsi="Calibri"/>
        </w:rPr>
      </w:pPr>
      <w:r>
        <w:rPr>
          <w:rFonts w:ascii="Calibri" w:hAnsi="Calibri"/>
        </w:rPr>
        <w:t xml:space="preserve">Za wykonaną dokumentację Wykonawcy przysługiwać będzie wynagrodzenie ryczałtowe w wysokości: </w:t>
      </w:r>
      <w:r w:rsidR="00427529">
        <w:rPr>
          <w:rFonts w:ascii="Calibri" w:hAnsi="Calibri"/>
        </w:rPr>
        <w:t>…………………</w:t>
      </w:r>
      <w:r>
        <w:rPr>
          <w:rFonts w:ascii="Calibri" w:hAnsi="Calibri"/>
        </w:rPr>
        <w:t xml:space="preserve"> zł netto + </w:t>
      </w:r>
      <w:r w:rsidR="00FD0F41">
        <w:rPr>
          <w:rFonts w:ascii="Calibri" w:hAnsi="Calibri"/>
        </w:rPr>
        <w:t xml:space="preserve">23 </w:t>
      </w:r>
      <w:r>
        <w:rPr>
          <w:rFonts w:ascii="Calibri" w:hAnsi="Calibri"/>
        </w:rPr>
        <w:t xml:space="preserve">% VAT = </w:t>
      </w:r>
      <w:r w:rsidR="00427529">
        <w:rPr>
          <w:rFonts w:ascii="Calibri" w:hAnsi="Calibri"/>
          <w:b/>
          <w:bCs/>
        </w:rPr>
        <w:t>…………..</w:t>
      </w:r>
      <w:r w:rsidR="00FD0F41">
        <w:rPr>
          <w:rFonts w:ascii="Calibri" w:hAnsi="Calibri"/>
          <w:b/>
          <w:bCs/>
        </w:rPr>
        <w:t xml:space="preserve"> </w:t>
      </w:r>
      <w:r>
        <w:rPr>
          <w:rFonts w:ascii="Calibri" w:hAnsi="Calibri"/>
          <w:b/>
          <w:bCs/>
        </w:rPr>
        <w:t>zł</w:t>
      </w:r>
      <w:r>
        <w:rPr>
          <w:rFonts w:ascii="Calibri" w:hAnsi="Calibri"/>
        </w:rPr>
        <w:t xml:space="preserve"> </w:t>
      </w:r>
      <w:r>
        <w:rPr>
          <w:rFonts w:ascii="Calibri" w:hAnsi="Calibri"/>
          <w:b/>
          <w:bCs/>
        </w:rPr>
        <w:t xml:space="preserve">brutto </w:t>
      </w:r>
      <w:r>
        <w:rPr>
          <w:rFonts w:ascii="Calibri" w:hAnsi="Calibri"/>
        </w:rPr>
        <w:t xml:space="preserve">(słownie brutto: </w:t>
      </w:r>
      <w:r w:rsidR="00996E2B">
        <w:rPr>
          <w:rFonts w:ascii="Calibri" w:hAnsi="Calibri"/>
        </w:rPr>
        <w:t>………………………..</w:t>
      </w:r>
      <w:r w:rsidR="00FD0F41">
        <w:rPr>
          <w:rFonts w:ascii="Calibri" w:hAnsi="Calibri"/>
        </w:rPr>
        <w:t xml:space="preserve"> 00/100</w:t>
      </w:r>
      <w:r>
        <w:rPr>
          <w:rFonts w:ascii="Calibri" w:hAnsi="Calibri"/>
        </w:rPr>
        <w:t>).</w:t>
      </w:r>
    </w:p>
    <w:p w14:paraId="5043F13B" w14:textId="77777777" w:rsidR="00603A6C" w:rsidRDefault="00364951">
      <w:pPr>
        <w:numPr>
          <w:ilvl w:val="0"/>
          <w:numId w:val="5"/>
        </w:numPr>
        <w:tabs>
          <w:tab w:val="clear" w:pos="720"/>
        </w:tabs>
        <w:ind w:left="426" w:hanging="426"/>
        <w:jc w:val="both"/>
        <w:rPr>
          <w:rFonts w:ascii="Calibri" w:hAnsi="Calibri"/>
        </w:rPr>
      </w:pPr>
      <w:r>
        <w:rPr>
          <w:rFonts w:ascii="Calibri" w:hAnsi="Calibri"/>
        </w:rPr>
        <w:t>Rozliczenie wykonanych prac nastąpi na podstawie faktury wystawionej przez Wykonawcę w oparciu o protokoły zdawczo – odbiorcze.</w:t>
      </w:r>
    </w:p>
    <w:p w14:paraId="598A43AB" w14:textId="0A1D6350" w:rsidR="00603A6C" w:rsidRDefault="00364951">
      <w:pPr>
        <w:numPr>
          <w:ilvl w:val="0"/>
          <w:numId w:val="5"/>
        </w:numPr>
        <w:tabs>
          <w:tab w:val="clear" w:pos="720"/>
        </w:tabs>
        <w:ind w:left="426" w:hanging="426"/>
        <w:jc w:val="both"/>
        <w:rPr>
          <w:rFonts w:ascii="Calibri" w:hAnsi="Calibri"/>
        </w:rPr>
      </w:pPr>
      <w:r>
        <w:rPr>
          <w:rFonts w:ascii="Calibri" w:hAnsi="Calibri"/>
        </w:rPr>
        <w:t>Wykonawca oświadcza, że będzie wystawiał i przekazywał Zamawiającemu faktury w formie – papierowej (tradycyjnej)/</w:t>
      </w:r>
      <w:r w:rsidRPr="009F2EF5">
        <w:rPr>
          <w:rFonts w:ascii="Calibri" w:hAnsi="Calibri"/>
        </w:rPr>
        <w:t>elektronicznej (ustrukturyzowanej)</w:t>
      </w:r>
      <w:r>
        <w:rPr>
          <w:rFonts w:ascii="Calibri" w:hAnsi="Calibri"/>
        </w:rPr>
        <w:t>, zgodnie z przedłożonym oświadczeniem – załącznik nr</w:t>
      </w:r>
      <w:r w:rsidR="00FD0F41">
        <w:rPr>
          <w:rFonts w:ascii="Calibri" w:hAnsi="Calibri"/>
        </w:rPr>
        <w:t xml:space="preserve"> 1</w:t>
      </w:r>
      <w:r>
        <w:rPr>
          <w:rFonts w:ascii="Calibri" w:hAnsi="Calibri"/>
        </w:rPr>
        <w:t xml:space="preserve"> do umowy. </w:t>
      </w:r>
    </w:p>
    <w:p w14:paraId="2852CBCB" w14:textId="77777777" w:rsidR="00603A6C" w:rsidRDefault="00364951">
      <w:pPr>
        <w:numPr>
          <w:ilvl w:val="0"/>
          <w:numId w:val="5"/>
        </w:numPr>
        <w:tabs>
          <w:tab w:val="clear" w:pos="720"/>
        </w:tabs>
        <w:ind w:left="426" w:hanging="426"/>
        <w:jc w:val="both"/>
        <w:rPr>
          <w:rFonts w:ascii="Calibri" w:hAnsi="Calibri"/>
        </w:rPr>
      </w:pPr>
      <w:r>
        <w:rPr>
          <w:rFonts w:ascii="Calibri" w:hAnsi="Calibri"/>
        </w:rPr>
        <w:t>Zamawiający informuje, że inne dokumenty (poza fakturą) Wykonawca zobowiązany jest składać w formie papierowej (tradycyjnej).</w:t>
      </w:r>
    </w:p>
    <w:p w14:paraId="0B60E7F7"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Dane stron umowy do faktur:</w:t>
      </w:r>
    </w:p>
    <w:p w14:paraId="1FAFB192" w14:textId="77777777" w:rsidR="00603A6C" w:rsidRDefault="00364951">
      <w:pPr>
        <w:numPr>
          <w:ilvl w:val="0"/>
          <w:numId w:val="18"/>
        </w:numPr>
        <w:jc w:val="both"/>
        <w:rPr>
          <w:rFonts w:ascii="Calibri" w:hAnsi="Calibri"/>
          <w:bCs/>
        </w:rPr>
      </w:pPr>
      <w:r>
        <w:rPr>
          <w:rFonts w:ascii="Calibri" w:hAnsi="Calibri"/>
          <w:bCs/>
        </w:rPr>
        <w:t>Zamawiający oświadcza, że jest uprawniony do otrzymywania faktur VAT. Faktura za wykonanie przedmiotu umowy wystawiona będzie w następujący sposób:</w:t>
      </w:r>
    </w:p>
    <w:p w14:paraId="323BE26A" w14:textId="77777777" w:rsidR="00603A6C" w:rsidRDefault="00364951">
      <w:pPr>
        <w:ind w:left="426" w:firstLine="282"/>
        <w:jc w:val="both"/>
        <w:rPr>
          <w:rFonts w:ascii="Calibri" w:hAnsi="Calibri"/>
          <w:bCs/>
        </w:rPr>
      </w:pPr>
      <w:r>
        <w:rPr>
          <w:rFonts w:ascii="Calibri" w:hAnsi="Calibri"/>
          <w:bCs/>
        </w:rPr>
        <w:t xml:space="preserve">Nabywca: Gmina Reszel, ul. Rynek nr 24, 11-440 Reszel </w:t>
      </w:r>
    </w:p>
    <w:p w14:paraId="3E69D513" w14:textId="77777777" w:rsidR="00603A6C" w:rsidRDefault="00364951">
      <w:pPr>
        <w:ind w:left="426" w:firstLine="282"/>
        <w:jc w:val="both"/>
        <w:rPr>
          <w:rFonts w:ascii="Calibri" w:hAnsi="Calibri"/>
          <w:bCs/>
        </w:rPr>
      </w:pPr>
      <w:r>
        <w:rPr>
          <w:rFonts w:ascii="Calibri" w:hAnsi="Calibri"/>
          <w:bCs/>
        </w:rPr>
        <w:t>NIP: 742-224-33-26; REGON: 510743611</w:t>
      </w:r>
    </w:p>
    <w:p w14:paraId="7D200833" w14:textId="77777777" w:rsidR="00603A6C" w:rsidRDefault="00364951">
      <w:pPr>
        <w:ind w:left="426" w:firstLine="282"/>
        <w:jc w:val="both"/>
        <w:rPr>
          <w:rFonts w:ascii="Calibri" w:hAnsi="Calibri"/>
          <w:bCs/>
        </w:rPr>
      </w:pPr>
      <w:r>
        <w:rPr>
          <w:rFonts w:ascii="Calibri" w:hAnsi="Calibri"/>
          <w:bCs/>
        </w:rPr>
        <w:lastRenderedPageBreak/>
        <w:t>Odbiorca: Urząd Gminy w Reszlu, ul. Rynek 24, 11-440 Reszel.</w:t>
      </w:r>
    </w:p>
    <w:p w14:paraId="50E7859C" w14:textId="55B16DD1" w:rsidR="00603A6C" w:rsidRPr="00CF5606" w:rsidRDefault="00364951" w:rsidP="0090715F">
      <w:pPr>
        <w:numPr>
          <w:ilvl w:val="0"/>
          <w:numId w:val="18"/>
        </w:numPr>
        <w:rPr>
          <w:rFonts w:ascii="Calibri" w:hAnsi="Calibri"/>
          <w:bCs/>
        </w:rPr>
      </w:pPr>
      <w:r>
        <w:rPr>
          <w:rFonts w:ascii="Calibri" w:hAnsi="Calibri"/>
          <w:bCs/>
        </w:rPr>
        <w:t xml:space="preserve">Wykonawca oświadcza, że jest czynnym podatnikiem podatku od towarów i usług VAT, posiada NIP: </w:t>
      </w:r>
      <w:r w:rsidR="00996E2B">
        <w:rPr>
          <w:rFonts w:ascii="Calibri" w:hAnsi="Calibri"/>
          <w:bCs/>
        </w:rPr>
        <w:t>…………………….</w:t>
      </w:r>
      <w:r>
        <w:rPr>
          <w:rFonts w:ascii="Calibri" w:hAnsi="Calibri"/>
          <w:bCs/>
        </w:rPr>
        <w:t xml:space="preserve">, REGON </w:t>
      </w:r>
      <w:r w:rsidR="00996E2B">
        <w:rPr>
          <w:rFonts w:ascii="Calibri" w:hAnsi="Calibri"/>
          <w:bCs/>
        </w:rPr>
        <w:t>………………….</w:t>
      </w:r>
      <w:r>
        <w:rPr>
          <w:rFonts w:ascii="Calibri" w:hAnsi="Calibri"/>
          <w:bCs/>
        </w:rPr>
        <w:t xml:space="preserve"> oraz rachunek bankowy nr: </w:t>
      </w:r>
      <w:r w:rsidR="00CF5606">
        <w:rPr>
          <w:rFonts w:ascii="Calibri" w:hAnsi="Calibri"/>
          <w:bCs/>
        </w:rPr>
        <w:br/>
      </w:r>
      <w:r w:rsidR="00996E2B">
        <w:rPr>
          <w:rFonts w:ascii="Calibri" w:hAnsi="Calibri"/>
          <w:bCs/>
        </w:rPr>
        <w:t>……………………………..</w:t>
      </w:r>
    </w:p>
    <w:p w14:paraId="5CFD9FE4"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Za dzień zapłaty uznaje się dzień, w którym Zamawiający wydał swojemu bankowi polecenie przelewu określonej kwoty na rachunek bankowy Wykonawcy.</w:t>
      </w:r>
    </w:p>
    <w:p w14:paraId="08EBCF17"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Wykonawca nie może bez zgody Zamawiającego przenieść wierzytelności na osoby trzecie. Zgoda Zamawiającego musi być wyrażona na piśmie pod rygorem nieważności.</w:t>
      </w:r>
    </w:p>
    <w:p w14:paraId="59744FFD"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 xml:space="preserve">Za nieterminową płatność faktury, Wykonawca ma prawo naliczyć odsetki ustawowe. </w:t>
      </w:r>
    </w:p>
    <w:p w14:paraId="5E2D844F"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Zamawiający uprawniony jest do potrącenia z wynagrodzenia Wykonawcy wszelkich należnych jemu na podstawie niniejszej umowy kwot, w szczególności z tytułu kar umownych.</w:t>
      </w:r>
    </w:p>
    <w:p w14:paraId="1339BE04" w14:textId="77777777" w:rsidR="00603A6C" w:rsidRDefault="00364951">
      <w:pPr>
        <w:numPr>
          <w:ilvl w:val="0"/>
          <w:numId w:val="5"/>
        </w:numPr>
        <w:tabs>
          <w:tab w:val="clear" w:pos="720"/>
        </w:tabs>
        <w:ind w:left="426" w:hanging="426"/>
        <w:jc w:val="both"/>
        <w:rPr>
          <w:rFonts w:ascii="Calibri" w:hAnsi="Calibri"/>
        </w:rPr>
      </w:pPr>
      <w:r>
        <w:rPr>
          <w:rFonts w:ascii="Calibri" w:hAnsi="Calibri"/>
        </w:rPr>
        <w:t>Termin zapłaty faktury – przelew na konto Wykonawcy w ciągu 31 dni od daty dostarczenia jej Zamawiającemu.</w:t>
      </w:r>
    </w:p>
    <w:p w14:paraId="293B67D6" w14:textId="77777777" w:rsidR="00603A6C" w:rsidRDefault="00364951">
      <w:pPr>
        <w:numPr>
          <w:ilvl w:val="0"/>
          <w:numId w:val="5"/>
        </w:numPr>
        <w:tabs>
          <w:tab w:val="clear" w:pos="720"/>
        </w:tabs>
        <w:ind w:left="426" w:hanging="426"/>
        <w:jc w:val="both"/>
        <w:rPr>
          <w:rFonts w:ascii="Calibri" w:hAnsi="Calibri"/>
        </w:rPr>
      </w:pPr>
      <w:r>
        <w:rPr>
          <w:rFonts w:ascii="Calibri" w:hAnsi="Calibri"/>
        </w:rPr>
        <w:t>Za datę zapłaty faktury przyjmuje się datę złożenia przelewu w banku Zamawiającego.</w:t>
      </w:r>
    </w:p>
    <w:p w14:paraId="670B420C" w14:textId="77777777" w:rsidR="00603A6C" w:rsidRDefault="00364951">
      <w:pPr>
        <w:numPr>
          <w:ilvl w:val="0"/>
          <w:numId w:val="5"/>
        </w:numPr>
        <w:tabs>
          <w:tab w:val="clear" w:pos="720"/>
        </w:tabs>
        <w:ind w:left="426" w:hanging="426"/>
        <w:jc w:val="both"/>
        <w:rPr>
          <w:rFonts w:ascii="Calibri" w:hAnsi="Calibri"/>
        </w:rPr>
      </w:pPr>
      <w:r>
        <w:rPr>
          <w:rFonts w:ascii="Calibri" w:hAnsi="Calibri"/>
        </w:rPr>
        <w:t>Kwota, o której mowa w ust. 1 niniejszego paragrafu, nie obejmuje usługi nadzoru autorskiego. Należności związane z pobytami na budowie w ramach nadzoru autorskiego oraz sposób jego realizacji określi odrębna umowa.</w:t>
      </w:r>
    </w:p>
    <w:p w14:paraId="35F1C73D" w14:textId="77777777" w:rsidR="00603A6C" w:rsidRDefault="00364951">
      <w:pPr>
        <w:numPr>
          <w:ilvl w:val="0"/>
          <w:numId w:val="5"/>
        </w:numPr>
        <w:tabs>
          <w:tab w:val="clear" w:pos="720"/>
        </w:tabs>
        <w:ind w:left="426" w:hanging="426"/>
        <w:jc w:val="both"/>
        <w:rPr>
          <w:rFonts w:ascii="Calibri" w:hAnsi="Calibri"/>
        </w:rPr>
      </w:pPr>
      <w:r>
        <w:rPr>
          <w:rFonts w:ascii="Calibri" w:hAnsi="Calibri"/>
        </w:rPr>
        <w:t>Zamawiający oświadcza, że jest płatnikiem podatku od towarów i usług oraz upoważnia Wykonawcę do wystawienia faktury VAT obejmującej należność za prace projektowe określone w § 1 bez jego podpisu.</w:t>
      </w:r>
    </w:p>
    <w:p w14:paraId="177532D3" w14:textId="77777777" w:rsidR="00603A6C" w:rsidRDefault="00364951">
      <w:pPr>
        <w:jc w:val="center"/>
        <w:rPr>
          <w:rFonts w:ascii="Calibri" w:hAnsi="Calibri"/>
          <w:b/>
        </w:rPr>
      </w:pPr>
      <w:r>
        <w:rPr>
          <w:rFonts w:ascii="Calibri" w:hAnsi="Calibri"/>
          <w:b/>
        </w:rPr>
        <w:t>§ 7</w:t>
      </w:r>
    </w:p>
    <w:p w14:paraId="062B7CF5" w14:textId="77777777" w:rsidR="00603A6C" w:rsidRDefault="00364951">
      <w:pPr>
        <w:numPr>
          <w:ilvl w:val="0"/>
          <w:numId w:val="6"/>
        </w:numPr>
        <w:tabs>
          <w:tab w:val="clear" w:pos="720"/>
        </w:tabs>
        <w:ind w:left="360"/>
        <w:jc w:val="both"/>
        <w:rPr>
          <w:rFonts w:ascii="Calibri" w:hAnsi="Calibri"/>
        </w:rPr>
      </w:pPr>
      <w:r>
        <w:rPr>
          <w:rFonts w:ascii="Calibri" w:hAnsi="Calibri"/>
        </w:rPr>
        <w:t>Wykonawca zapłaci Zamawiającemu kary umowne za:</w:t>
      </w:r>
    </w:p>
    <w:p w14:paraId="4D656E3D" w14:textId="77777777" w:rsidR="00603A6C" w:rsidRDefault="00364951">
      <w:pPr>
        <w:pStyle w:val="Tekstpodstawowywcity"/>
        <w:numPr>
          <w:ilvl w:val="1"/>
          <w:numId w:val="6"/>
        </w:numPr>
        <w:tabs>
          <w:tab w:val="left" w:pos="540"/>
        </w:tabs>
        <w:spacing w:after="0"/>
        <w:ind w:left="567" w:hanging="283"/>
        <w:jc w:val="both"/>
        <w:rPr>
          <w:rFonts w:ascii="Calibri" w:hAnsi="Calibri"/>
        </w:rPr>
      </w:pPr>
      <w:r>
        <w:rPr>
          <w:rFonts w:ascii="Calibri" w:hAnsi="Calibri"/>
        </w:rPr>
        <w:t>odstąpienie od umowy przez Zamawiającego z powodu okoliczności, za które odpowiada Wykonawca w wysokości 10% wynagrodzenia umownego brutto,</w:t>
      </w:r>
    </w:p>
    <w:p w14:paraId="4742EC95" w14:textId="77777777" w:rsidR="00603A6C" w:rsidRDefault="00364951">
      <w:pPr>
        <w:numPr>
          <w:ilvl w:val="1"/>
          <w:numId w:val="6"/>
        </w:numPr>
        <w:tabs>
          <w:tab w:val="left" w:pos="540"/>
        </w:tabs>
        <w:ind w:left="567" w:hanging="283"/>
        <w:jc w:val="both"/>
        <w:rPr>
          <w:rFonts w:ascii="Calibri" w:hAnsi="Calibri"/>
        </w:rPr>
      </w:pPr>
      <w:r>
        <w:rPr>
          <w:rFonts w:ascii="Calibri" w:hAnsi="Calibri"/>
        </w:rPr>
        <w:t>zwłokę w przekazaniu przedmiotu umowy w wysokości 0,5% wartości wynagrodzenia umownego brutto za każdy dzień zwłoki odpowiednio dla każdego etapu zamówienia,</w:t>
      </w:r>
    </w:p>
    <w:p w14:paraId="6D7AE279" w14:textId="77777777" w:rsidR="00603A6C" w:rsidRDefault="00364951">
      <w:pPr>
        <w:numPr>
          <w:ilvl w:val="1"/>
          <w:numId w:val="6"/>
        </w:numPr>
        <w:tabs>
          <w:tab w:val="left" w:pos="540"/>
        </w:tabs>
        <w:ind w:left="567" w:hanging="283"/>
        <w:jc w:val="both"/>
        <w:rPr>
          <w:rFonts w:ascii="Calibri" w:hAnsi="Calibri"/>
        </w:rPr>
      </w:pPr>
      <w:r>
        <w:rPr>
          <w:rFonts w:ascii="Calibri" w:hAnsi="Calibri"/>
        </w:rPr>
        <w:t>za zwłokę w usunięciu wad (usterek, błędów) – w wysokości 0,5% wynagrodzenia umownego brutto za każdy dzień zwłoki odpowiednio dla każdego etapu zamówienia.</w:t>
      </w:r>
    </w:p>
    <w:p w14:paraId="1E4F2DB3"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Zamawiający zapłaci Wykonawcy kary umowne za odstąpienie od umowy przez Wykonawcę z powodu, za który odpowiada Zamawiający w wysokości 10% wynagrodzenia umownego brutto.</w:t>
      </w:r>
    </w:p>
    <w:p w14:paraId="5E98FBAD"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Zwłoka w przekazaniu przedmiotu umowy lub usunięciu wad (usterek, błędów) liczy się od dnia następnego po wyznaczonym terminie i włącznie do dnia dostarczenia przedmiotu Zamawiającemu.</w:t>
      </w:r>
    </w:p>
    <w:p w14:paraId="2DFBF8E9"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Za zwłokę w zapłacie wynagrodzenia Wykonawca ma prawo naliczyć odsetki ustawowe.</w:t>
      </w:r>
    </w:p>
    <w:p w14:paraId="3688CD0D"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Powyższe kary umowne nie wyłączają możliwości dochodzenia przez Zamawiającego odszkodowania przewyższającego ich wysokość aż do wysokości faktycznie poniesionej szkody.</w:t>
      </w:r>
    </w:p>
    <w:p w14:paraId="392F2D5C"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Wykonawca wyraża zgodę na potrącenie kar umownych z wynagrodzenia.</w:t>
      </w:r>
    </w:p>
    <w:p w14:paraId="61EC00C1" w14:textId="77777777" w:rsidR="00603A6C" w:rsidRDefault="00603A6C">
      <w:pPr>
        <w:jc w:val="both"/>
        <w:rPr>
          <w:rFonts w:ascii="Calibri" w:hAnsi="Calibri"/>
        </w:rPr>
      </w:pPr>
    </w:p>
    <w:p w14:paraId="35E5E041" w14:textId="77777777" w:rsidR="00603A6C" w:rsidRDefault="00364951">
      <w:pPr>
        <w:jc w:val="center"/>
        <w:rPr>
          <w:rFonts w:ascii="Calibri" w:hAnsi="Calibri"/>
          <w:b/>
        </w:rPr>
      </w:pPr>
      <w:r>
        <w:rPr>
          <w:rFonts w:ascii="Calibri" w:hAnsi="Calibri"/>
          <w:b/>
        </w:rPr>
        <w:t>§ 8</w:t>
      </w:r>
    </w:p>
    <w:p w14:paraId="4ED8E5EB"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Projektant udziela gwarancji, jakości na przedmiot umowy, który mija wraz z podpisaniem protokołu odbioru końcowego robót budowlanych realizowanych przez Zamawiającego według opracowanej przez Projektanta dokumentacji projektowej, a w przypadku stwierdzenia wad w przedmiocie odbioru, w dniu podpisania protokołu stwierdzającego usunięcie zaistniałych wad.</w:t>
      </w:r>
    </w:p>
    <w:p w14:paraId="71F94D12"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 xml:space="preserve">Projektant, niezależnie od gwarancji, ponosi odpowiedzialność z tytułu rękojmi za wady fizyczne przedmiotu umowy, zgodnie z zapisami Kodeksu Cywilnego.  </w:t>
      </w:r>
    </w:p>
    <w:p w14:paraId="040EB08A"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Za wadę dokumentacji uważa się np. brak koordynacji międzybranżowej, niezgodność projektu wykonawczego z projektem budowlanym.</w:t>
      </w:r>
    </w:p>
    <w:p w14:paraId="4297617E"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Za błędy dokumentacji uważa się np. niezgodność dokumentacji z przepisami, normami, sztuką budowlaną, wytycznymi Zmawiającego, technicznymi warunkami przyłączenia.</w:t>
      </w:r>
    </w:p>
    <w:p w14:paraId="448403ED"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O zauważonych wadach dokumentacji Zamawiający zawiadomi Wykonawcę w terminie 10 dni roboczych od daty wykrycia wady.</w:t>
      </w:r>
    </w:p>
    <w:p w14:paraId="17977D2E" w14:textId="77777777" w:rsidR="00603A6C" w:rsidRDefault="00603A6C">
      <w:pPr>
        <w:jc w:val="center"/>
        <w:rPr>
          <w:rFonts w:ascii="Calibri" w:hAnsi="Calibri"/>
          <w:b/>
        </w:rPr>
      </w:pPr>
    </w:p>
    <w:p w14:paraId="29AA1EA3" w14:textId="77777777" w:rsidR="00603A6C" w:rsidRDefault="00364951">
      <w:pPr>
        <w:jc w:val="center"/>
        <w:rPr>
          <w:rFonts w:ascii="Calibri" w:hAnsi="Calibri"/>
          <w:b/>
        </w:rPr>
      </w:pPr>
      <w:r>
        <w:rPr>
          <w:rFonts w:ascii="Calibri" w:hAnsi="Calibri"/>
          <w:b/>
        </w:rPr>
        <w:t>§ 9</w:t>
      </w:r>
    </w:p>
    <w:p w14:paraId="7E660D48" w14:textId="77777777" w:rsidR="00603A6C" w:rsidRDefault="00364951">
      <w:pPr>
        <w:numPr>
          <w:ilvl w:val="0"/>
          <w:numId w:val="8"/>
        </w:numPr>
        <w:shd w:val="clear" w:color="auto" w:fill="FFFFFF"/>
        <w:jc w:val="both"/>
        <w:rPr>
          <w:rFonts w:ascii="Calibri" w:hAnsi="Calibri" w:cs="Tahoma"/>
        </w:rPr>
      </w:pPr>
      <w:r>
        <w:rPr>
          <w:rFonts w:ascii="Calibri" w:hAnsi="Calibri" w:cs="Tahoma"/>
          <w:spacing w:val="-1"/>
        </w:rPr>
        <w:t xml:space="preserve">Dokumentacja w zakresie wymienionym w § 1, </w:t>
      </w:r>
      <w:r>
        <w:rPr>
          <w:rFonts w:ascii="Calibri" w:hAnsi="Calibri" w:cs="Tahoma"/>
        </w:rPr>
        <w:t xml:space="preserve">jako wytwór myśli Wykonawcy podlega ochronie zgodnie z przepisami ustawy o prawie autorskim i prawach pokrewnych. W ramach ustalonego </w:t>
      </w:r>
      <w:r>
        <w:rPr>
          <w:rFonts w:ascii="Calibri" w:hAnsi="Calibri" w:cs="Tahoma"/>
        </w:rPr>
        <w:br/>
        <w:t>w umowie wynagrodzenia, Wykonawca łącznie z przekazaną dokumentacją, przekazuje na rzecz Zamawiającego prawa autorskie majątkowe do dokumentacji. Osobiste prawa autorskie, jako niezbywalne, pozostają własnością autorów dokumentacji.</w:t>
      </w:r>
    </w:p>
    <w:p w14:paraId="2C187A98" w14:textId="77777777" w:rsidR="00603A6C" w:rsidRDefault="00364951">
      <w:pPr>
        <w:shd w:val="clear" w:color="auto" w:fill="FFFFFF"/>
        <w:ind w:left="435"/>
        <w:jc w:val="both"/>
        <w:rPr>
          <w:rFonts w:ascii="Calibri" w:hAnsi="Calibri" w:cs="Tahoma"/>
        </w:rPr>
      </w:pPr>
      <w:r>
        <w:rPr>
          <w:rFonts w:ascii="Calibri" w:hAnsi="Calibri" w:cs="Tahoma"/>
          <w:spacing w:val="-1"/>
        </w:rPr>
        <w:t xml:space="preserve">Na podstawie niniejszej umowy </w:t>
      </w:r>
      <w:r>
        <w:rPr>
          <w:rFonts w:ascii="Calibri" w:hAnsi="Calibri" w:cs="Tahoma"/>
        </w:rPr>
        <w:t>Wykonawca</w:t>
      </w:r>
      <w:r>
        <w:rPr>
          <w:rFonts w:ascii="Calibri" w:hAnsi="Calibri" w:cs="Tahoma"/>
          <w:spacing w:val="-1"/>
        </w:rPr>
        <w:t xml:space="preserve"> przenosi na </w:t>
      </w:r>
      <w:r>
        <w:rPr>
          <w:rFonts w:ascii="Calibri" w:hAnsi="Calibri" w:cs="Tahoma"/>
        </w:rPr>
        <w:t>Zamawiającego autorskie prawa majątkowe do dzieła, na następujących polach eksploatacji, w ramach wynagrodzenia, o którym mowa w § 6 ust. 1:</w:t>
      </w:r>
    </w:p>
    <w:p w14:paraId="4223E160" w14:textId="77777777" w:rsidR="00603A6C" w:rsidRDefault="00364951">
      <w:pPr>
        <w:widowControl w:val="0"/>
        <w:numPr>
          <w:ilvl w:val="0"/>
          <w:numId w:val="9"/>
        </w:numPr>
        <w:shd w:val="clear" w:color="auto" w:fill="FFFFFF"/>
        <w:tabs>
          <w:tab w:val="left" w:pos="475"/>
        </w:tabs>
        <w:ind w:right="19"/>
        <w:jc w:val="both"/>
        <w:rPr>
          <w:rFonts w:ascii="Calibri" w:hAnsi="Calibri" w:cs="Tahoma"/>
          <w:spacing w:val="-18"/>
        </w:rPr>
      </w:pPr>
      <w:r>
        <w:rPr>
          <w:rFonts w:ascii="Calibri" w:hAnsi="Calibri" w:cs="Tahoma"/>
        </w:rPr>
        <w:t>wykorzystanie opracowań do realizacji projektu budowy przez Gminę Reszel;</w:t>
      </w:r>
    </w:p>
    <w:p w14:paraId="7589F6A4" w14:textId="77777777" w:rsidR="00603A6C" w:rsidRDefault="00364951">
      <w:pPr>
        <w:widowControl w:val="0"/>
        <w:numPr>
          <w:ilvl w:val="0"/>
          <w:numId w:val="9"/>
        </w:numPr>
        <w:shd w:val="clear" w:color="auto" w:fill="FFFFFF"/>
        <w:tabs>
          <w:tab w:val="left" w:pos="475"/>
        </w:tabs>
        <w:jc w:val="both"/>
        <w:rPr>
          <w:rFonts w:ascii="Calibri" w:hAnsi="Calibri" w:cs="Tahoma"/>
          <w:spacing w:val="-7"/>
        </w:rPr>
      </w:pPr>
      <w:r>
        <w:rPr>
          <w:rFonts w:ascii="Calibri" w:hAnsi="Calibri" w:cs="Tahoma"/>
        </w:rPr>
        <w:t xml:space="preserve">w zakresie utrwalania i zwielokrotnienia utworu – wytwarzanie określoną techniką </w:t>
      </w:r>
      <w:r>
        <w:rPr>
          <w:rFonts w:ascii="Calibri" w:hAnsi="Calibri" w:cs="Tahoma"/>
          <w:spacing w:val="-1"/>
        </w:rPr>
        <w:t xml:space="preserve">egzemplarzy utworu, w tym techniką drukarską reprograficzną, zapisu magnetycznego </w:t>
      </w:r>
      <w:r>
        <w:rPr>
          <w:rFonts w:ascii="Calibri" w:hAnsi="Calibri" w:cs="Tahoma"/>
        </w:rPr>
        <w:t>oraz techniką cyfrową;</w:t>
      </w:r>
    </w:p>
    <w:p w14:paraId="48C7D874" w14:textId="77777777" w:rsidR="00603A6C" w:rsidRDefault="00364951">
      <w:pPr>
        <w:widowControl w:val="0"/>
        <w:numPr>
          <w:ilvl w:val="0"/>
          <w:numId w:val="9"/>
        </w:numPr>
        <w:shd w:val="clear" w:color="auto" w:fill="FFFFFF"/>
        <w:tabs>
          <w:tab w:val="left" w:pos="475"/>
        </w:tabs>
        <w:ind w:right="24"/>
        <w:jc w:val="both"/>
        <w:rPr>
          <w:rFonts w:ascii="Calibri" w:hAnsi="Calibri" w:cs="Tahoma"/>
          <w:spacing w:val="-9"/>
        </w:rPr>
      </w:pPr>
      <w:r>
        <w:rPr>
          <w:rFonts w:ascii="Calibri" w:hAnsi="Calibri" w:cs="Tahoma"/>
        </w:rPr>
        <w:t>w zakresie obrotu oryginałem albo egzemplarzami, na których utwór utrwalono –wprowadzenie do obrotu, użyczenie lub najem oryginału albo egzemplarzy;</w:t>
      </w:r>
    </w:p>
    <w:p w14:paraId="35C7C31E" w14:textId="77777777" w:rsidR="00603A6C" w:rsidRDefault="00364951">
      <w:pPr>
        <w:widowControl w:val="0"/>
        <w:numPr>
          <w:ilvl w:val="0"/>
          <w:numId w:val="9"/>
        </w:numPr>
        <w:shd w:val="clear" w:color="auto" w:fill="FFFFFF"/>
        <w:tabs>
          <w:tab w:val="left" w:pos="475"/>
        </w:tabs>
        <w:ind w:right="14"/>
        <w:jc w:val="both"/>
        <w:rPr>
          <w:rFonts w:ascii="Calibri" w:hAnsi="Calibri" w:cs="Tahoma"/>
          <w:spacing w:val="-7"/>
        </w:rPr>
      </w:pPr>
      <w:r>
        <w:rPr>
          <w:rFonts w:ascii="Calibri" w:hAnsi="Calibri" w:cs="Tahoma"/>
        </w:rPr>
        <w:t xml:space="preserve">w zakresie rozpowszechniania utworu – w sposób inny niż (po odbiorze końcowym każdego etapu dokumentacji) – publiczne wykonanie, wystawienie, wyświetlenie, odtworzenie oraz nadawanie i remitowanie, a także publiczne udostępnienie utworu w </w:t>
      </w:r>
      <w:r>
        <w:rPr>
          <w:rFonts w:ascii="Calibri" w:hAnsi="Calibri" w:cs="Tahoma"/>
          <w:spacing w:val="-1"/>
        </w:rPr>
        <w:t xml:space="preserve">taki sposób, aby każdy mógł mieć do niego dostęp w miejscu i czasie przez siebie </w:t>
      </w:r>
      <w:r>
        <w:rPr>
          <w:rFonts w:ascii="Calibri" w:hAnsi="Calibri" w:cs="Tahoma"/>
        </w:rPr>
        <w:t>wybranym;</w:t>
      </w:r>
    </w:p>
    <w:p w14:paraId="4B951BBB" w14:textId="77777777" w:rsidR="00603A6C" w:rsidRDefault="00364951">
      <w:pPr>
        <w:widowControl w:val="0"/>
        <w:numPr>
          <w:ilvl w:val="0"/>
          <w:numId w:val="9"/>
        </w:numPr>
        <w:shd w:val="clear" w:color="auto" w:fill="FFFFFF"/>
        <w:tabs>
          <w:tab w:val="left" w:pos="475"/>
        </w:tabs>
        <w:ind w:right="14"/>
        <w:jc w:val="both"/>
        <w:rPr>
          <w:rFonts w:ascii="Calibri" w:hAnsi="Calibri" w:cs="Tahoma"/>
          <w:spacing w:val="-7"/>
        </w:rPr>
      </w:pPr>
      <w:r>
        <w:rPr>
          <w:rFonts w:ascii="Calibri" w:hAnsi="Calibri" w:cs="Tahoma"/>
        </w:rPr>
        <w:t xml:space="preserve">prawo do wykorzystania dokumentacji w trakcie postępowania o udzielenie zamówienia publicznego na wykonanie robót budowlanych, włącznie z prawem przekazania </w:t>
      </w:r>
      <w:r>
        <w:rPr>
          <w:rFonts w:ascii="Calibri" w:hAnsi="Calibri" w:cs="Tahoma"/>
          <w:spacing w:val="-1"/>
        </w:rPr>
        <w:t xml:space="preserve">egzemplarzy dokumentacji oferentom oraz opublikowania jej w formie </w:t>
      </w:r>
      <w:r>
        <w:rPr>
          <w:rFonts w:ascii="Calibri" w:hAnsi="Calibri" w:cs="Tahoma"/>
        </w:rPr>
        <w:t>elektronicznej w Internecie – jako załącznika do Specyfikacji Istotnych Warunków Zamówienia.</w:t>
      </w:r>
    </w:p>
    <w:p w14:paraId="3255B9DD" w14:textId="77777777" w:rsidR="00603A6C" w:rsidRDefault="00364951">
      <w:pPr>
        <w:widowControl w:val="0"/>
        <w:numPr>
          <w:ilvl w:val="0"/>
          <w:numId w:val="10"/>
        </w:numPr>
        <w:shd w:val="clear" w:color="auto" w:fill="FFFFFF"/>
        <w:ind w:right="14"/>
        <w:jc w:val="both"/>
        <w:rPr>
          <w:rFonts w:ascii="Calibri" w:hAnsi="Calibri" w:cs="Tahoma"/>
          <w:spacing w:val="-14"/>
        </w:rPr>
      </w:pPr>
      <w:r>
        <w:rPr>
          <w:rFonts w:ascii="Calibri" w:hAnsi="Calibri" w:cs="Tahoma"/>
        </w:rPr>
        <w:t>Rysunki, opisy, specyfikacje techniczne i inne dokumenty, sporządzone przez Wykonawcę</w:t>
      </w:r>
      <w:r>
        <w:rPr>
          <w:rFonts w:ascii="Calibri" w:hAnsi="Calibri" w:cs="Tahoma"/>
          <w:spacing w:val="-1"/>
        </w:rPr>
        <w:t xml:space="preserve"> </w:t>
      </w:r>
      <w:r>
        <w:rPr>
          <w:rFonts w:ascii="Calibri" w:hAnsi="Calibri" w:cs="Tahoma"/>
        </w:rPr>
        <w:t>w ramach dokumentacji dla inwestycji nazwanej w § 1, stanowiące element składowy usługi Wykonawcy</w:t>
      </w:r>
      <w:r>
        <w:rPr>
          <w:rFonts w:ascii="Calibri" w:hAnsi="Calibri" w:cs="Tahoma"/>
          <w:spacing w:val="-1"/>
        </w:rPr>
        <w:t xml:space="preserve"> </w:t>
      </w:r>
      <w:r>
        <w:rPr>
          <w:rFonts w:ascii="Calibri" w:hAnsi="Calibri" w:cs="Tahoma"/>
        </w:rPr>
        <w:t>i projektantów-autorów, przeznaczone są wyłącznie do użytku dla tej inwestycji. Wykonawcę i projektantów podpisanych na składowych częściach dokumentacji</w:t>
      </w:r>
      <w:r>
        <w:rPr>
          <w:rFonts w:ascii="Calibri" w:hAnsi="Calibri" w:cs="Tahoma"/>
          <w:spacing w:val="-1"/>
        </w:rPr>
        <w:t xml:space="preserve"> uznaje się za autorów tej dokumentacji; zachowują oni wszelkie prawa do </w:t>
      </w:r>
      <w:r>
        <w:rPr>
          <w:rFonts w:ascii="Calibri" w:hAnsi="Calibri" w:cs="Tahoma"/>
        </w:rPr>
        <w:t xml:space="preserve">niej, zastrzeżone na mocy ustawy o prawach autorskich i prawach pokrewnych oraz </w:t>
      </w:r>
      <w:r>
        <w:rPr>
          <w:rFonts w:ascii="Calibri" w:hAnsi="Calibri" w:cs="Tahoma"/>
          <w:spacing w:val="-1"/>
        </w:rPr>
        <w:t>prawa zwyczajowego i innych przepisów, włącznie z prawami autorskimi.</w:t>
      </w:r>
    </w:p>
    <w:p w14:paraId="1DC82077" w14:textId="77777777" w:rsidR="00603A6C" w:rsidRDefault="00364951">
      <w:pPr>
        <w:widowControl w:val="0"/>
        <w:numPr>
          <w:ilvl w:val="0"/>
          <w:numId w:val="10"/>
        </w:numPr>
        <w:shd w:val="clear" w:color="auto" w:fill="FFFFFF"/>
        <w:ind w:right="14"/>
        <w:jc w:val="both"/>
        <w:rPr>
          <w:rFonts w:ascii="Calibri" w:hAnsi="Calibri" w:cs="Tahoma"/>
          <w:spacing w:val="-14"/>
        </w:rPr>
      </w:pPr>
      <w:r>
        <w:rPr>
          <w:rFonts w:ascii="Calibri" w:hAnsi="Calibri" w:cs="Tahoma"/>
        </w:rPr>
        <w:t>Na podstawie niniejszej umowy Zamawiającemu wolno będzie zatrzymać kopie rysunków, opisów, specyfikacji i innych dokumentów Wykonawcy</w:t>
      </w:r>
      <w:r>
        <w:rPr>
          <w:rFonts w:ascii="Calibri" w:hAnsi="Calibri" w:cs="Tahoma"/>
          <w:spacing w:val="-1"/>
        </w:rPr>
        <w:t xml:space="preserve"> </w:t>
      </w:r>
      <w:r>
        <w:rPr>
          <w:rFonts w:ascii="Calibri" w:hAnsi="Calibri" w:cs="Tahoma"/>
        </w:rPr>
        <w:t>– włącznie z transparentami, tj. kopiami odtwarzalnymi lub innymi nośnikami informacji – do celów i posługiwania się nimi w czasie budowy i podczas eksploatacji inwestycji.</w:t>
      </w:r>
    </w:p>
    <w:p w14:paraId="21922C28" w14:textId="77777777" w:rsidR="00603A6C" w:rsidRDefault="00364951">
      <w:pPr>
        <w:widowControl w:val="0"/>
        <w:numPr>
          <w:ilvl w:val="0"/>
          <w:numId w:val="10"/>
        </w:numPr>
        <w:shd w:val="clear" w:color="auto" w:fill="FFFFFF"/>
        <w:jc w:val="both"/>
        <w:rPr>
          <w:rFonts w:ascii="Calibri" w:hAnsi="Calibri" w:cs="Tahoma"/>
          <w:spacing w:val="-14"/>
        </w:rPr>
      </w:pPr>
      <w:r>
        <w:rPr>
          <w:rFonts w:ascii="Calibri" w:hAnsi="Calibri" w:cs="Tahoma"/>
        </w:rPr>
        <w:t>Wniesienie i rozesłanie dokumentacji do właściwych władz dla spełnienia ustawowych wymagań lub do podobnych celów, w związku z inwestycją wymienioną w § 1, nie będzie traktowane jako publikacja naruszająca zastrzeżenia prawa Wykonawcy i projektantów-autorów.</w:t>
      </w:r>
    </w:p>
    <w:p w14:paraId="7FB4B379" w14:textId="77777777" w:rsidR="00603A6C" w:rsidRDefault="00364951">
      <w:pPr>
        <w:widowControl w:val="0"/>
        <w:numPr>
          <w:ilvl w:val="0"/>
          <w:numId w:val="10"/>
        </w:numPr>
        <w:shd w:val="clear" w:color="auto" w:fill="FFFFFF"/>
        <w:ind w:right="14"/>
        <w:jc w:val="both"/>
        <w:rPr>
          <w:rFonts w:ascii="Calibri" w:hAnsi="Calibri" w:cs="Tahoma"/>
          <w:spacing w:val="-18"/>
        </w:rPr>
      </w:pPr>
      <w:r>
        <w:rPr>
          <w:rFonts w:ascii="Calibri" w:hAnsi="Calibri" w:cs="Tahoma"/>
        </w:rPr>
        <w:t>Wykonawca</w:t>
      </w:r>
      <w:r>
        <w:rPr>
          <w:rFonts w:ascii="Calibri" w:hAnsi="Calibri" w:cs="Tahoma"/>
          <w:spacing w:val="-1"/>
        </w:rPr>
        <w:t xml:space="preserve"> i projektanci-autorzy będą mieli prawo zamieścić </w:t>
      </w:r>
      <w:r>
        <w:rPr>
          <w:rFonts w:ascii="Calibri" w:hAnsi="Calibri" w:cs="Tahoma"/>
        </w:rPr>
        <w:t xml:space="preserve">materiały ilustrujące projekt inwestycji </w:t>
      </w:r>
      <w:r>
        <w:rPr>
          <w:rFonts w:ascii="Calibri" w:hAnsi="Calibri" w:cs="Tahoma"/>
          <w:spacing w:val="-2"/>
        </w:rPr>
        <w:t xml:space="preserve">w zbiorze swoich materiałów promocyjnych i profesjonalnych. Publikowane materiały </w:t>
      </w:r>
      <w:r>
        <w:rPr>
          <w:rFonts w:ascii="Calibri" w:hAnsi="Calibri" w:cs="Tahoma"/>
        </w:rPr>
        <w:t>nie mogą zawierać poufnych lub prawnie zastrzeżonych danych Zmawiającego.</w:t>
      </w:r>
    </w:p>
    <w:p w14:paraId="52562AF5" w14:textId="77777777" w:rsidR="00603A6C" w:rsidRDefault="00364951">
      <w:pPr>
        <w:widowControl w:val="0"/>
        <w:numPr>
          <w:ilvl w:val="0"/>
          <w:numId w:val="10"/>
        </w:numPr>
        <w:shd w:val="clear" w:color="auto" w:fill="FFFFFF"/>
        <w:ind w:right="19"/>
        <w:jc w:val="both"/>
        <w:rPr>
          <w:rFonts w:ascii="Calibri" w:hAnsi="Calibri" w:cs="Tahoma"/>
          <w:spacing w:val="-16"/>
        </w:rPr>
      </w:pPr>
      <w:r>
        <w:rPr>
          <w:rFonts w:ascii="Calibri" w:hAnsi="Calibri" w:cs="Tahoma"/>
        </w:rPr>
        <w:t>Wykonawca</w:t>
      </w:r>
      <w:r>
        <w:rPr>
          <w:rFonts w:ascii="Calibri" w:hAnsi="Calibri" w:cs="Tahoma"/>
          <w:spacing w:val="-1"/>
        </w:rPr>
        <w:t xml:space="preserve"> </w:t>
      </w:r>
      <w:r>
        <w:rPr>
          <w:rFonts w:ascii="Calibri" w:hAnsi="Calibri" w:cs="Tahoma"/>
        </w:rPr>
        <w:t xml:space="preserve">udziela Zamawiającemu prawa do zlecania </w:t>
      </w:r>
      <w:r>
        <w:rPr>
          <w:rFonts w:ascii="Calibri" w:hAnsi="Calibri" w:cs="Tahoma"/>
          <w:spacing w:val="-1"/>
        </w:rPr>
        <w:t xml:space="preserve">i wykonywania pełnej dokumentacji wraz ze specyfikacjami technicznymi </w:t>
      </w:r>
      <w:r>
        <w:rPr>
          <w:rFonts w:ascii="Calibri" w:hAnsi="Calibri" w:cs="Tahoma"/>
        </w:rPr>
        <w:t>wykonania i odbioru robót i kosztorysami innej jednostce, w sytuacji odstąpienia od umowy z przyczyn leżących po stronie Wykonawcy.</w:t>
      </w:r>
    </w:p>
    <w:p w14:paraId="4EBAD889" w14:textId="77777777" w:rsidR="00603A6C" w:rsidRDefault="00364951">
      <w:pPr>
        <w:widowControl w:val="0"/>
        <w:numPr>
          <w:ilvl w:val="0"/>
          <w:numId w:val="10"/>
        </w:numPr>
        <w:shd w:val="clear" w:color="auto" w:fill="FFFFFF"/>
        <w:ind w:right="19"/>
        <w:jc w:val="both"/>
        <w:rPr>
          <w:rFonts w:ascii="Calibri" w:hAnsi="Calibri" w:cs="Tahoma"/>
          <w:spacing w:val="-18"/>
        </w:rPr>
      </w:pPr>
      <w:r>
        <w:rPr>
          <w:rFonts w:ascii="Calibri" w:hAnsi="Calibri" w:cs="Tahoma"/>
          <w:spacing w:val="-1"/>
        </w:rPr>
        <w:t xml:space="preserve">Na podstawie niniejszej umowy dokumentacja określona w § 1 może być użyta przez </w:t>
      </w:r>
      <w:r>
        <w:rPr>
          <w:rFonts w:ascii="Calibri" w:hAnsi="Calibri" w:cs="Tahoma"/>
        </w:rPr>
        <w:t xml:space="preserve">Zamawiającego lub przez inne podmioty do celów ewentualnej rozbudowy </w:t>
      </w:r>
      <w:r>
        <w:rPr>
          <w:rFonts w:ascii="Calibri" w:hAnsi="Calibri" w:cs="Tahoma"/>
          <w:spacing w:val="-1"/>
        </w:rPr>
        <w:t xml:space="preserve">i przebudowy inwestycji realizowanej na podstawie tej dokumentacji lub do innych </w:t>
      </w:r>
      <w:r>
        <w:rPr>
          <w:rFonts w:ascii="Calibri" w:hAnsi="Calibri" w:cs="Tahoma"/>
        </w:rPr>
        <w:t>inwestycji, bez dodatkowego wynagrodzenia.</w:t>
      </w:r>
    </w:p>
    <w:p w14:paraId="7111F04F" w14:textId="77777777" w:rsidR="00603A6C" w:rsidRDefault="00364951">
      <w:pPr>
        <w:widowControl w:val="0"/>
        <w:numPr>
          <w:ilvl w:val="0"/>
          <w:numId w:val="10"/>
        </w:numPr>
        <w:shd w:val="clear" w:color="auto" w:fill="FFFFFF"/>
        <w:ind w:right="29"/>
        <w:jc w:val="both"/>
        <w:rPr>
          <w:rFonts w:ascii="Calibri" w:hAnsi="Calibri" w:cs="Tahoma"/>
          <w:spacing w:val="-16"/>
        </w:rPr>
      </w:pPr>
      <w:r>
        <w:rPr>
          <w:rFonts w:ascii="Calibri" w:hAnsi="Calibri" w:cs="Tahoma"/>
        </w:rPr>
        <w:t>Projektant</w:t>
      </w:r>
      <w:r>
        <w:rPr>
          <w:rFonts w:ascii="Calibri" w:hAnsi="Calibri" w:cs="Tahoma"/>
          <w:spacing w:val="-1"/>
        </w:rPr>
        <w:t xml:space="preserve"> </w:t>
      </w:r>
      <w:r>
        <w:rPr>
          <w:rFonts w:ascii="Calibri" w:hAnsi="Calibri" w:cs="Tahoma"/>
        </w:rPr>
        <w:t xml:space="preserve">wyraża zgodę na rozporządzanie prawami </w:t>
      </w:r>
      <w:r>
        <w:rPr>
          <w:rFonts w:ascii="Calibri" w:hAnsi="Calibri" w:cs="Tahoma"/>
          <w:spacing w:val="-1"/>
        </w:rPr>
        <w:t>określonymi w § 9 w kraju i poza jego granicami bez ograniczeń czasowych.</w:t>
      </w:r>
    </w:p>
    <w:p w14:paraId="583D0028" w14:textId="77777777" w:rsidR="00603A6C" w:rsidRDefault="00603A6C">
      <w:pPr>
        <w:jc w:val="center"/>
        <w:rPr>
          <w:rFonts w:ascii="Calibri" w:hAnsi="Calibri"/>
          <w:b/>
        </w:rPr>
      </w:pPr>
    </w:p>
    <w:p w14:paraId="373BE94E" w14:textId="77777777" w:rsidR="00603A6C" w:rsidRDefault="00364951">
      <w:pPr>
        <w:jc w:val="center"/>
        <w:rPr>
          <w:rFonts w:ascii="Calibri" w:hAnsi="Calibri"/>
          <w:b/>
        </w:rPr>
      </w:pPr>
      <w:r>
        <w:rPr>
          <w:rFonts w:ascii="Calibri" w:hAnsi="Calibri"/>
          <w:b/>
        </w:rPr>
        <w:lastRenderedPageBreak/>
        <w:t>§ 10</w:t>
      </w:r>
    </w:p>
    <w:p w14:paraId="107228F6" w14:textId="77777777" w:rsidR="00603A6C" w:rsidRDefault="00364951">
      <w:pPr>
        <w:jc w:val="both"/>
        <w:rPr>
          <w:rFonts w:ascii="Calibri" w:hAnsi="Calibri"/>
        </w:rPr>
      </w:pPr>
      <w:r>
        <w:rPr>
          <w:rFonts w:ascii="Calibri" w:hAnsi="Calibri"/>
        </w:rPr>
        <w:tab/>
        <w:t>Zmiana postanowień zawartych w umowie może nastąpić za zgodą obu stron wyrażoną na piśmie pod rygorem nieważności.</w:t>
      </w:r>
    </w:p>
    <w:p w14:paraId="069A0DC2" w14:textId="77777777" w:rsidR="00603A6C" w:rsidRDefault="00603A6C">
      <w:pPr>
        <w:jc w:val="center"/>
        <w:rPr>
          <w:rFonts w:ascii="Calibri" w:hAnsi="Calibri"/>
          <w:b/>
        </w:rPr>
      </w:pPr>
    </w:p>
    <w:p w14:paraId="5F0E7B47" w14:textId="77777777" w:rsidR="00603A6C" w:rsidRDefault="00364951">
      <w:pPr>
        <w:jc w:val="center"/>
        <w:rPr>
          <w:rFonts w:ascii="Calibri" w:hAnsi="Calibri"/>
          <w:b/>
        </w:rPr>
      </w:pPr>
      <w:r>
        <w:rPr>
          <w:rFonts w:ascii="Calibri" w:hAnsi="Calibri"/>
          <w:b/>
        </w:rPr>
        <w:t>§ 11</w:t>
      </w:r>
    </w:p>
    <w:p w14:paraId="499C4EA6" w14:textId="5FD5336F" w:rsidR="00603A6C" w:rsidRDefault="00364951">
      <w:pPr>
        <w:numPr>
          <w:ilvl w:val="0"/>
          <w:numId w:val="16"/>
        </w:numPr>
        <w:tabs>
          <w:tab w:val="clear" w:pos="720"/>
          <w:tab w:val="left" w:pos="360"/>
        </w:tabs>
        <w:ind w:left="360"/>
        <w:jc w:val="both"/>
        <w:rPr>
          <w:rFonts w:ascii="Calibri" w:hAnsi="Calibri"/>
        </w:rPr>
      </w:pPr>
      <w:r>
        <w:rPr>
          <w:rFonts w:ascii="Calibri" w:hAnsi="Calibri"/>
        </w:rPr>
        <w:t xml:space="preserve">Do kierowania pracami projektowymi stanowiącymi przedmiot niniejszej umowy ze strony Wykonawcy wyznacza się Pana </w:t>
      </w:r>
      <w:r w:rsidR="006F4C28">
        <w:rPr>
          <w:rFonts w:ascii="Calibri" w:hAnsi="Calibri"/>
        </w:rPr>
        <w:t>……………………………….</w:t>
      </w:r>
      <w:r>
        <w:rPr>
          <w:rFonts w:ascii="Calibri" w:hAnsi="Calibri"/>
        </w:rPr>
        <w:t>.</w:t>
      </w:r>
    </w:p>
    <w:p w14:paraId="0C8219D0" w14:textId="77777777" w:rsidR="00603A6C" w:rsidRDefault="00364951">
      <w:pPr>
        <w:numPr>
          <w:ilvl w:val="0"/>
          <w:numId w:val="16"/>
        </w:numPr>
        <w:tabs>
          <w:tab w:val="clear" w:pos="720"/>
          <w:tab w:val="left" w:pos="360"/>
        </w:tabs>
        <w:ind w:left="360"/>
        <w:jc w:val="both"/>
        <w:rPr>
          <w:rFonts w:ascii="Calibri" w:hAnsi="Calibri"/>
        </w:rPr>
      </w:pPr>
      <w:r>
        <w:rPr>
          <w:rFonts w:ascii="Calibri" w:hAnsi="Calibri"/>
        </w:rPr>
        <w:t>Jako koordynatora w zakresie realizacji obowiązków umownych ze strony Zamawiającego wyznacza się Pana Kamila Rozberg.</w:t>
      </w:r>
    </w:p>
    <w:p w14:paraId="7624FC6D" w14:textId="77777777" w:rsidR="00603A6C" w:rsidRDefault="00603A6C">
      <w:pPr>
        <w:jc w:val="center"/>
        <w:rPr>
          <w:rFonts w:ascii="Calibri" w:hAnsi="Calibri"/>
          <w:b/>
        </w:rPr>
      </w:pPr>
    </w:p>
    <w:p w14:paraId="03F4E6D3" w14:textId="77777777" w:rsidR="00603A6C" w:rsidRDefault="00364951">
      <w:pPr>
        <w:jc w:val="center"/>
        <w:rPr>
          <w:rFonts w:ascii="Calibri" w:hAnsi="Calibri"/>
          <w:b/>
        </w:rPr>
      </w:pPr>
      <w:r>
        <w:rPr>
          <w:rFonts w:ascii="Calibri" w:hAnsi="Calibri"/>
          <w:b/>
        </w:rPr>
        <w:t>§ 12</w:t>
      </w:r>
    </w:p>
    <w:p w14:paraId="6547DEA1" w14:textId="77777777" w:rsidR="00603A6C" w:rsidRDefault="00364951">
      <w:pPr>
        <w:numPr>
          <w:ilvl w:val="0"/>
          <w:numId w:val="7"/>
        </w:numPr>
        <w:tabs>
          <w:tab w:val="clear" w:pos="720"/>
          <w:tab w:val="left" w:pos="360"/>
        </w:tabs>
        <w:ind w:left="360"/>
        <w:jc w:val="both"/>
        <w:rPr>
          <w:rFonts w:ascii="Calibri" w:hAnsi="Calibri"/>
        </w:rPr>
      </w:pPr>
      <w:r>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14:paraId="1134A640" w14:textId="77777777" w:rsidR="00603A6C" w:rsidRDefault="00364951">
      <w:pPr>
        <w:numPr>
          <w:ilvl w:val="0"/>
          <w:numId w:val="7"/>
        </w:numPr>
        <w:tabs>
          <w:tab w:val="clear" w:pos="720"/>
          <w:tab w:val="left" w:pos="360"/>
        </w:tabs>
        <w:ind w:left="360"/>
        <w:jc w:val="both"/>
        <w:rPr>
          <w:rFonts w:ascii="Calibri" w:hAnsi="Calibri"/>
        </w:rPr>
      </w:pPr>
      <w:r>
        <w:rPr>
          <w:rFonts w:ascii="Calibri" w:hAnsi="Calibri"/>
        </w:rPr>
        <w:t>W sprawach nieuregulowanych niniejszą umową będą miały zastosowanie przepisy Kodeksu Cywilnego.</w:t>
      </w:r>
    </w:p>
    <w:p w14:paraId="2BDA9DF9" w14:textId="77777777" w:rsidR="00603A6C" w:rsidRDefault="00603A6C">
      <w:pPr>
        <w:ind w:left="360"/>
        <w:jc w:val="both"/>
        <w:rPr>
          <w:rFonts w:ascii="Calibri" w:hAnsi="Calibri"/>
        </w:rPr>
      </w:pPr>
    </w:p>
    <w:p w14:paraId="7CEB2030" w14:textId="77777777" w:rsidR="00603A6C" w:rsidRDefault="00364951">
      <w:pPr>
        <w:jc w:val="center"/>
        <w:rPr>
          <w:rFonts w:ascii="Calibri" w:hAnsi="Calibri"/>
          <w:b/>
        </w:rPr>
      </w:pPr>
      <w:r>
        <w:rPr>
          <w:rFonts w:ascii="Calibri" w:hAnsi="Calibri"/>
          <w:b/>
        </w:rPr>
        <w:t>§ 13</w:t>
      </w:r>
    </w:p>
    <w:p w14:paraId="633EBD42" w14:textId="77777777" w:rsidR="00603A6C" w:rsidRDefault="00364951">
      <w:pPr>
        <w:jc w:val="both"/>
        <w:rPr>
          <w:rFonts w:ascii="Calibri" w:hAnsi="Calibri"/>
        </w:rPr>
      </w:pPr>
      <w:r>
        <w:rPr>
          <w:rFonts w:ascii="Calibri" w:hAnsi="Calibri"/>
        </w:rPr>
        <w:tab/>
        <w:t>Umowę sporządzono w dwóch jednobrzmiących egzemplarzach, po jednym dla każdej ze stron.</w:t>
      </w:r>
    </w:p>
    <w:p w14:paraId="78EF7580" w14:textId="44A40D57" w:rsidR="00603A6C" w:rsidRDefault="00603A6C">
      <w:pPr>
        <w:jc w:val="both"/>
        <w:rPr>
          <w:rFonts w:ascii="Calibri" w:hAnsi="Calibri"/>
        </w:rPr>
      </w:pPr>
    </w:p>
    <w:p w14:paraId="1338C100" w14:textId="5C58E778" w:rsidR="00F233FC" w:rsidRDefault="00F233FC">
      <w:pPr>
        <w:jc w:val="both"/>
        <w:rPr>
          <w:rFonts w:ascii="Calibri" w:hAnsi="Calibri"/>
        </w:rPr>
      </w:pPr>
    </w:p>
    <w:p w14:paraId="165EBD3F" w14:textId="4B8ECC9D" w:rsidR="00F233FC" w:rsidRDefault="00F233FC">
      <w:pPr>
        <w:jc w:val="both"/>
        <w:rPr>
          <w:rFonts w:ascii="Calibri" w:hAnsi="Calibri"/>
        </w:rPr>
      </w:pPr>
    </w:p>
    <w:p w14:paraId="404C7BC0" w14:textId="513450FC" w:rsidR="00F233FC" w:rsidRDefault="00F233FC">
      <w:pPr>
        <w:jc w:val="both"/>
        <w:rPr>
          <w:rFonts w:ascii="Calibri" w:hAnsi="Calibri"/>
        </w:rPr>
      </w:pPr>
    </w:p>
    <w:p w14:paraId="5F13C463" w14:textId="77777777" w:rsidR="00F233FC" w:rsidRDefault="00F233FC">
      <w:pPr>
        <w:jc w:val="both"/>
        <w:rPr>
          <w:rFonts w:ascii="Calibri" w:hAnsi="Calibri"/>
        </w:rPr>
      </w:pPr>
    </w:p>
    <w:p w14:paraId="157B9841" w14:textId="77777777" w:rsidR="00603A6C" w:rsidRDefault="00364951">
      <w:pPr>
        <w:ind w:firstLine="708"/>
        <w:jc w:val="both"/>
        <w:rPr>
          <w:rFonts w:ascii="Calibri" w:hAnsi="Calibri"/>
          <w:b/>
        </w:rPr>
      </w:pPr>
      <w:r>
        <w:rPr>
          <w:rFonts w:ascii="Calibri" w:hAnsi="Calibri"/>
          <w:b/>
        </w:rPr>
        <w:t>ZAMAWIAJĄCY:</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WYKONAWCA:</w:t>
      </w:r>
    </w:p>
    <w:p w14:paraId="418CA6B1" w14:textId="77777777" w:rsidR="00603A6C" w:rsidRDefault="00603A6C">
      <w:pPr>
        <w:rPr>
          <w:rFonts w:ascii="Calibri" w:hAnsi="Calibri" w:cs="Tahoma"/>
          <w:b/>
        </w:rPr>
      </w:pPr>
    </w:p>
    <w:p w14:paraId="4BE3AD2A" w14:textId="77777777" w:rsidR="00603A6C" w:rsidRDefault="00603A6C">
      <w:pPr>
        <w:rPr>
          <w:rFonts w:ascii="Calibri" w:hAnsi="Calibri" w:cs="Tahoma"/>
          <w:b/>
        </w:rPr>
      </w:pPr>
    </w:p>
    <w:p w14:paraId="78770E6E" w14:textId="77777777" w:rsidR="00603A6C" w:rsidRDefault="00603A6C">
      <w:pPr>
        <w:rPr>
          <w:rFonts w:ascii="Calibri" w:hAnsi="Calibri" w:cs="Tahoma"/>
          <w:b/>
        </w:rPr>
      </w:pPr>
    </w:p>
    <w:p w14:paraId="3E77AFAB" w14:textId="2B328246" w:rsidR="00603A6C" w:rsidRDefault="00603A6C">
      <w:pPr>
        <w:rPr>
          <w:rFonts w:ascii="Calibri" w:hAnsi="Calibri" w:cs="Tahoma"/>
          <w:b/>
        </w:rPr>
      </w:pPr>
    </w:p>
    <w:p w14:paraId="4BBC80C9" w14:textId="19A57231" w:rsidR="00F233FC" w:rsidRDefault="00F233FC">
      <w:pPr>
        <w:rPr>
          <w:rFonts w:ascii="Calibri" w:hAnsi="Calibri" w:cs="Tahoma"/>
          <w:b/>
        </w:rPr>
      </w:pPr>
    </w:p>
    <w:p w14:paraId="3A8CDAFE" w14:textId="77777777" w:rsidR="00F233FC" w:rsidRDefault="00F233FC" w:rsidP="00F233FC">
      <w:pPr>
        <w:jc w:val="both"/>
        <w:rPr>
          <w:rFonts w:ascii="Calibri" w:hAnsi="Calibri"/>
        </w:rPr>
      </w:pPr>
      <w:r>
        <w:rPr>
          <w:rFonts w:ascii="Calibri" w:hAnsi="Calibri"/>
        </w:rPr>
        <w:t>Załączniki:</w:t>
      </w:r>
    </w:p>
    <w:p w14:paraId="48BA1B83" w14:textId="5B4255FE" w:rsidR="00F233FC" w:rsidRPr="00F233FC" w:rsidRDefault="00F233FC" w:rsidP="00F233FC">
      <w:pPr>
        <w:ind w:firstLine="284"/>
        <w:jc w:val="both"/>
        <w:rPr>
          <w:rFonts w:ascii="Calibri" w:hAnsi="Calibri"/>
        </w:rPr>
      </w:pPr>
      <w:r>
        <w:rPr>
          <w:rFonts w:ascii="Calibri" w:hAnsi="Calibri"/>
        </w:rPr>
        <w:t xml:space="preserve">1. </w:t>
      </w:r>
      <w:r w:rsidRPr="00F233FC">
        <w:rPr>
          <w:rFonts w:ascii="Calibri" w:hAnsi="Calibri"/>
          <w:bCs/>
        </w:rPr>
        <w:t>Oświadczenie dotyczące formy fakturowania</w:t>
      </w:r>
    </w:p>
    <w:p w14:paraId="7B1A8D1A" w14:textId="7BA5CB8F" w:rsidR="00F233FC" w:rsidRDefault="00F233FC">
      <w:pPr>
        <w:rPr>
          <w:rFonts w:ascii="Calibri" w:hAnsi="Calibri" w:cs="Tahoma"/>
          <w:b/>
        </w:rPr>
      </w:pPr>
    </w:p>
    <w:p w14:paraId="227F1C38" w14:textId="77777777" w:rsidR="00F233FC" w:rsidRDefault="00F233FC">
      <w:pPr>
        <w:rPr>
          <w:rFonts w:ascii="Calibri" w:hAnsi="Calibri" w:cs="Tahoma"/>
          <w:b/>
        </w:rPr>
      </w:pPr>
    </w:p>
    <w:p w14:paraId="2760E9AB" w14:textId="77777777" w:rsidR="00F233FC" w:rsidRDefault="00F233FC">
      <w:pPr>
        <w:rPr>
          <w:rFonts w:ascii="Calibri" w:hAnsi="Calibri" w:cs="Tahoma"/>
          <w:b/>
        </w:rPr>
      </w:pPr>
    </w:p>
    <w:p w14:paraId="109B064B" w14:textId="77777777" w:rsidR="00603A6C" w:rsidRDefault="00603A6C">
      <w:pPr>
        <w:rPr>
          <w:rFonts w:ascii="Calibri" w:hAnsi="Calibri" w:cs="Tahoma"/>
          <w:b/>
        </w:rPr>
      </w:pPr>
    </w:p>
    <w:p w14:paraId="264D368D" w14:textId="77777777" w:rsidR="00603A6C" w:rsidRDefault="00364951">
      <w:pPr>
        <w:rPr>
          <w:rFonts w:ascii="Calibri" w:hAnsi="Calibri" w:cs="Tahoma"/>
          <w:sz w:val="20"/>
          <w:szCs w:val="20"/>
        </w:rPr>
      </w:pPr>
      <w:r>
        <w:rPr>
          <w:rFonts w:ascii="Calibri" w:hAnsi="Calibri" w:cs="Tahoma"/>
          <w:sz w:val="20"/>
          <w:szCs w:val="20"/>
        </w:rPr>
        <w:t xml:space="preserve">Sporządził: </w:t>
      </w:r>
    </w:p>
    <w:p w14:paraId="7B3287C0" w14:textId="77777777" w:rsidR="00603A6C" w:rsidRDefault="00364951">
      <w:pPr>
        <w:rPr>
          <w:rFonts w:ascii="Calibri" w:hAnsi="Calibri" w:cs="Tahoma"/>
          <w:sz w:val="20"/>
          <w:szCs w:val="20"/>
        </w:rPr>
      </w:pPr>
      <w:r>
        <w:rPr>
          <w:rFonts w:ascii="Calibri" w:hAnsi="Calibri" w:cs="Tahoma"/>
          <w:sz w:val="20"/>
          <w:szCs w:val="20"/>
        </w:rPr>
        <w:t>Kamil Rozberg</w:t>
      </w:r>
    </w:p>
    <w:sectPr w:rsidR="00603A6C">
      <w:footerReference w:type="even" r:id="rId8"/>
      <w:footerReference w:type="default" r:id="rId9"/>
      <w:headerReference w:type="first" r:id="rId10"/>
      <w:footerReference w:type="first" r:id="rId11"/>
      <w:pgSz w:w="11906" w:h="16838"/>
      <w:pgMar w:top="1134" w:right="924" w:bottom="680" w:left="1134" w:header="709" w:footer="284"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195F" w14:textId="77777777" w:rsidR="000716AA" w:rsidRDefault="00364951">
      <w:r>
        <w:separator/>
      </w:r>
    </w:p>
  </w:endnote>
  <w:endnote w:type="continuationSeparator" w:id="0">
    <w:p w14:paraId="3E2C85CB" w14:textId="77777777" w:rsidR="000716AA" w:rsidRDefault="0036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267" w14:textId="77777777" w:rsidR="00603A6C" w:rsidRDefault="00364951">
    <w:pPr>
      <w:pStyle w:val="Stopka"/>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8</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8B3" w14:textId="77777777" w:rsidR="00603A6C" w:rsidRDefault="00364951">
    <w:pPr>
      <w:pStyle w:val="Stopka"/>
      <w:jc w:val="right"/>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7</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48" w:type="dxa"/>
      <w:tblLayout w:type="fixed"/>
      <w:tblLook w:val="01E0" w:firstRow="1" w:lastRow="1" w:firstColumn="1" w:lastColumn="1" w:noHBand="0" w:noVBand="0"/>
    </w:tblPr>
    <w:tblGrid>
      <w:gridCol w:w="3887"/>
      <w:gridCol w:w="3961"/>
    </w:tblGrid>
    <w:tr w:rsidR="00603A6C" w14:paraId="5C154BAB" w14:textId="77777777">
      <w:tc>
        <w:tcPr>
          <w:tcW w:w="3887" w:type="dxa"/>
        </w:tcPr>
        <w:p w14:paraId="36289848" w14:textId="77777777" w:rsidR="00603A6C" w:rsidRDefault="00603A6C">
          <w:pPr>
            <w:widowControl w:val="0"/>
            <w:jc w:val="center"/>
            <w:rPr>
              <w:rFonts w:ascii="Arial" w:hAnsi="Arial" w:cs="Arial"/>
              <w:b/>
              <w:sz w:val="16"/>
              <w:szCs w:val="16"/>
              <w:lang w:val="en-US"/>
            </w:rPr>
          </w:pPr>
        </w:p>
      </w:tc>
      <w:tc>
        <w:tcPr>
          <w:tcW w:w="3960" w:type="dxa"/>
        </w:tcPr>
        <w:p w14:paraId="4E66E2BD" w14:textId="77777777" w:rsidR="00603A6C" w:rsidRDefault="00603A6C">
          <w:pPr>
            <w:widowControl w:val="0"/>
            <w:jc w:val="center"/>
            <w:rPr>
              <w:rFonts w:ascii="Arial" w:hAnsi="Arial" w:cs="Arial"/>
              <w:b/>
              <w:sz w:val="16"/>
              <w:szCs w:val="16"/>
              <w:lang w:val="en-US"/>
            </w:rPr>
          </w:pPr>
        </w:p>
      </w:tc>
    </w:tr>
  </w:tbl>
  <w:p w14:paraId="3804C540" w14:textId="77777777" w:rsidR="00603A6C" w:rsidRDefault="00603A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CA5B" w14:textId="77777777" w:rsidR="000716AA" w:rsidRDefault="00364951">
      <w:r>
        <w:separator/>
      </w:r>
    </w:p>
  </w:footnote>
  <w:footnote w:type="continuationSeparator" w:id="0">
    <w:p w14:paraId="341539F2" w14:textId="77777777" w:rsidR="000716AA" w:rsidRDefault="0036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3441" w14:textId="77777777" w:rsidR="00603A6C" w:rsidRDefault="00364951">
    <w:pPr>
      <w:pStyle w:val="Nagwek"/>
      <w:ind w:left="8222"/>
      <w:rPr>
        <w:rFonts w:ascii="Calibri" w:hAnsi="Calibri" w:cs="Tahoma"/>
        <w:i/>
        <w:sz w:val="18"/>
        <w:szCs w:val="18"/>
      </w:rPr>
    </w:pPr>
    <w:r>
      <w:rPr>
        <w:rFonts w:ascii="Calibri" w:hAnsi="Calibri" w:cs="Tahoma"/>
        <w:i/>
        <w:sz w:val="18"/>
        <w:szCs w:val="18"/>
      </w:rPr>
      <w:t>Załącznik Nr 2 do</w:t>
    </w:r>
  </w:p>
  <w:p w14:paraId="5A13A64F" w14:textId="77777777" w:rsidR="00603A6C" w:rsidRDefault="00364951">
    <w:pPr>
      <w:pStyle w:val="Nagwek"/>
      <w:ind w:left="8222"/>
    </w:pPr>
    <w:r>
      <w:rPr>
        <w:rFonts w:ascii="Calibri" w:hAnsi="Calibri" w:cs="Tahoma"/>
        <w:i/>
        <w:sz w:val="18"/>
        <w:szCs w:val="18"/>
      </w:rPr>
      <w:t>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16B7"/>
    <w:multiLevelType w:val="hybridMultilevel"/>
    <w:tmpl w:val="39DC3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183AE4"/>
    <w:multiLevelType w:val="multilevel"/>
    <w:tmpl w:val="0A1EA176"/>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3B531C3"/>
    <w:multiLevelType w:val="multilevel"/>
    <w:tmpl w:val="7940F6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780FA1"/>
    <w:multiLevelType w:val="multilevel"/>
    <w:tmpl w:val="E3BA174A"/>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BFB1357"/>
    <w:multiLevelType w:val="multilevel"/>
    <w:tmpl w:val="45762340"/>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1DEF017B"/>
    <w:multiLevelType w:val="multilevel"/>
    <w:tmpl w:val="ECBA31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62930CC"/>
    <w:multiLevelType w:val="multilevel"/>
    <w:tmpl w:val="646E3C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9FD1820"/>
    <w:multiLevelType w:val="multilevel"/>
    <w:tmpl w:val="52A05F9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FE40293"/>
    <w:multiLevelType w:val="multilevel"/>
    <w:tmpl w:val="BEBA6EBE"/>
    <w:lvl w:ilvl="0">
      <w:start w:val="1"/>
      <w:numFmt w:val="decimal"/>
      <w:pStyle w:val="Styl6"/>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34E91415"/>
    <w:multiLevelType w:val="multilevel"/>
    <w:tmpl w:val="787E0946"/>
    <w:lvl w:ilvl="0">
      <w:start w:val="1"/>
      <w:numFmt w:val="lowerLetter"/>
      <w:lvlText w:val="%1)"/>
      <w:lvlJc w:val="left"/>
      <w:pPr>
        <w:tabs>
          <w:tab w:val="num" w:pos="-76"/>
        </w:tabs>
        <w:ind w:left="644" w:hanging="360"/>
      </w:pPr>
      <w:rPr>
        <w:rFonts w:ascii="Calibri" w:hAnsi="Calibri"/>
        <w:b w:val="0"/>
        <w:color w:val="00000A"/>
        <w:sz w:val="22"/>
      </w:rPr>
    </w:lvl>
    <w:lvl w:ilvl="1">
      <w:start w:val="1"/>
      <w:numFmt w:val="bullet"/>
      <w:lvlText w:val=""/>
      <w:lvlJc w:val="left"/>
      <w:pPr>
        <w:tabs>
          <w:tab w:val="num" w:pos="-76"/>
        </w:tabs>
        <w:ind w:left="1364" w:hanging="360"/>
      </w:pPr>
      <w:rPr>
        <w:rFonts w:ascii="Symbol" w:hAnsi="Symbol" w:cs="Symbol" w:hint="default"/>
        <w:color w:val="auto"/>
      </w:rPr>
    </w:lvl>
    <w:lvl w:ilvl="2">
      <w:start w:val="1"/>
      <w:numFmt w:val="bullet"/>
      <w:lvlText w:val=""/>
      <w:lvlJc w:val="left"/>
      <w:pPr>
        <w:tabs>
          <w:tab w:val="num" w:pos="-76"/>
        </w:tabs>
        <w:ind w:left="2264" w:hanging="360"/>
      </w:pPr>
      <w:rPr>
        <w:rFonts w:ascii="Symbol" w:hAnsi="Symbol" w:cs="Symbol" w:hint="default"/>
        <w:color w:val="auto"/>
      </w:rPr>
    </w:lvl>
    <w:lvl w:ilvl="3">
      <w:start w:val="1"/>
      <w:numFmt w:val="bullet"/>
      <w:lvlText w:val=""/>
      <w:lvlJc w:val="left"/>
      <w:pPr>
        <w:tabs>
          <w:tab w:val="num" w:pos="-76"/>
        </w:tabs>
        <w:ind w:left="2804" w:hanging="360"/>
      </w:pPr>
      <w:rPr>
        <w:rFonts w:ascii="Wingdings" w:hAnsi="Wingdings" w:cs="Wingdings" w:hint="default"/>
      </w:r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0" w15:restartNumberingAfterBreak="0">
    <w:nsid w:val="36CA340D"/>
    <w:multiLevelType w:val="multilevel"/>
    <w:tmpl w:val="40BE3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27700D4"/>
    <w:multiLevelType w:val="multilevel"/>
    <w:tmpl w:val="F02661C2"/>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44F94897"/>
    <w:multiLevelType w:val="multilevel"/>
    <w:tmpl w:val="0778EDA4"/>
    <w:lvl w:ilvl="0">
      <w:start w:val="1"/>
      <w:numFmt w:val="lowerLetter"/>
      <w:lvlText w:val="%1)"/>
      <w:lvlJc w:val="left"/>
      <w:pPr>
        <w:tabs>
          <w:tab w:val="num" w:pos="0"/>
        </w:tabs>
        <w:ind w:left="360" w:hanging="360"/>
      </w:pPr>
      <w:rPr>
        <w:rFonts w:ascii="Calibri" w:hAnsi="Calibri"/>
        <w:b w:val="0"/>
        <w:color w:val="00000A"/>
        <w:sz w:val="22"/>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478A3F70"/>
    <w:multiLevelType w:val="multilevel"/>
    <w:tmpl w:val="BD70F1A4"/>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15:restartNumberingAfterBreak="0">
    <w:nsid w:val="4AEF022B"/>
    <w:multiLevelType w:val="multilevel"/>
    <w:tmpl w:val="918890C8"/>
    <w:lvl w:ilvl="0">
      <w:start w:val="1"/>
      <w:numFmt w:val="decimal"/>
      <w:pStyle w:val="Styl1"/>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5" w15:restartNumberingAfterBreak="0">
    <w:nsid w:val="4E1A043E"/>
    <w:multiLevelType w:val="multilevel"/>
    <w:tmpl w:val="D60ABC5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51E209AB"/>
    <w:multiLevelType w:val="multilevel"/>
    <w:tmpl w:val="498E39A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55753E7E"/>
    <w:multiLevelType w:val="multilevel"/>
    <w:tmpl w:val="535A0B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5AB4089"/>
    <w:multiLevelType w:val="multilevel"/>
    <w:tmpl w:val="1D4AE74C"/>
    <w:lvl w:ilvl="0">
      <w:start w:val="1"/>
      <w:numFmt w:val="decimal"/>
      <w:lvlText w:val="%1."/>
      <w:lvlJc w:val="left"/>
      <w:pPr>
        <w:tabs>
          <w:tab w:val="num" w:pos="294"/>
        </w:tabs>
        <w:ind w:left="294" w:hanging="360"/>
      </w:pPr>
      <w:rPr>
        <w:rFonts w:cs="Times New Roman"/>
      </w:rPr>
    </w:lvl>
    <w:lvl w:ilvl="1">
      <w:start w:val="1"/>
      <w:numFmt w:val="lowerLetter"/>
      <w:lvlText w:val="%2."/>
      <w:lvlJc w:val="left"/>
      <w:pPr>
        <w:tabs>
          <w:tab w:val="num" w:pos="1014"/>
        </w:tabs>
        <w:ind w:left="1014" w:hanging="360"/>
      </w:pPr>
      <w:rPr>
        <w:rFonts w:cs="Times New Roman"/>
      </w:rPr>
    </w:lvl>
    <w:lvl w:ilvl="2">
      <w:start w:val="1"/>
      <w:numFmt w:val="lowerRoman"/>
      <w:lvlText w:val="%3."/>
      <w:lvlJc w:val="right"/>
      <w:pPr>
        <w:tabs>
          <w:tab w:val="num" w:pos="1734"/>
        </w:tabs>
        <w:ind w:left="1734" w:hanging="180"/>
      </w:pPr>
      <w:rPr>
        <w:rFonts w:cs="Times New Roman"/>
      </w:rPr>
    </w:lvl>
    <w:lvl w:ilvl="3">
      <w:start w:val="1"/>
      <w:numFmt w:val="decimal"/>
      <w:lvlText w:val="%4."/>
      <w:lvlJc w:val="left"/>
      <w:pPr>
        <w:tabs>
          <w:tab w:val="num" w:pos="2454"/>
        </w:tabs>
        <w:ind w:left="2454" w:hanging="360"/>
      </w:pPr>
      <w:rPr>
        <w:rFonts w:cs="Times New Roman"/>
      </w:rPr>
    </w:lvl>
    <w:lvl w:ilvl="4">
      <w:start w:val="1"/>
      <w:numFmt w:val="lowerLetter"/>
      <w:lvlText w:val="%5."/>
      <w:lvlJc w:val="left"/>
      <w:pPr>
        <w:tabs>
          <w:tab w:val="num" w:pos="3174"/>
        </w:tabs>
        <w:ind w:left="3174" w:hanging="360"/>
      </w:pPr>
      <w:rPr>
        <w:rFonts w:cs="Times New Roman"/>
      </w:rPr>
    </w:lvl>
    <w:lvl w:ilvl="5">
      <w:start w:val="1"/>
      <w:numFmt w:val="lowerRoman"/>
      <w:lvlText w:val="%6."/>
      <w:lvlJc w:val="right"/>
      <w:pPr>
        <w:tabs>
          <w:tab w:val="num" w:pos="3894"/>
        </w:tabs>
        <w:ind w:left="3894" w:hanging="180"/>
      </w:pPr>
      <w:rPr>
        <w:rFonts w:cs="Times New Roman"/>
      </w:rPr>
    </w:lvl>
    <w:lvl w:ilvl="6">
      <w:start w:val="1"/>
      <w:numFmt w:val="decimal"/>
      <w:lvlText w:val="%7."/>
      <w:lvlJc w:val="left"/>
      <w:pPr>
        <w:tabs>
          <w:tab w:val="num" w:pos="4614"/>
        </w:tabs>
        <w:ind w:left="4614" w:hanging="360"/>
      </w:pPr>
      <w:rPr>
        <w:rFonts w:cs="Times New Roman"/>
      </w:rPr>
    </w:lvl>
    <w:lvl w:ilvl="7">
      <w:start w:val="1"/>
      <w:numFmt w:val="lowerLetter"/>
      <w:lvlText w:val="%8."/>
      <w:lvlJc w:val="left"/>
      <w:pPr>
        <w:tabs>
          <w:tab w:val="num" w:pos="5334"/>
        </w:tabs>
        <w:ind w:left="5334" w:hanging="360"/>
      </w:pPr>
      <w:rPr>
        <w:rFonts w:cs="Times New Roman"/>
      </w:rPr>
    </w:lvl>
    <w:lvl w:ilvl="8">
      <w:start w:val="1"/>
      <w:numFmt w:val="lowerRoman"/>
      <w:lvlText w:val="%9."/>
      <w:lvlJc w:val="right"/>
      <w:pPr>
        <w:tabs>
          <w:tab w:val="num" w:pos="6054"/>
        </w:tabs>
        <w:ind w:left="6054" w:hanging="180"/>
      </w:pPr>
      <w:rPr>
        <w:rFonts w:cs="Times New Roman"/>
      </w:rPr>
    </w:lvl>
  </w:abstractNum>
  <w:abstractNum w:abstractNumId="19" w15:restartNumberingAfterBreak="0">
    <w:nsid w:val="618F6F0D"/>
    <w:multiLevelType w:val="multilevel"/>
    <w:tmpl w:val="463AB6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88A5456"/>
    <w:multiLevelType w:val="multilevel"/>
    <w:tmpl w:val="56E2B60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6CF832C9"/>
    <w:multiLevelType w:val="multilevel"/>
    <w:tmpl w:val="10DC4356"/>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6FCC4196"/>
    <w:multiLevelType w:val="multilevel"/>
    <w:tmpl w:val="8DC8AB04"/>
    <w:lvl w:ilvl="0">
      <w:start w:val="1"/>
      <w:numFmt w:val="bullet"/>
      <w:lvlText w:val=""/>
      <w:lvlJc w:val="left"/>
      <w:pPr>
        <w:tabs>
          <w:tab w:val="num" w:pos="721"/>
        </w:tabs>
        <w:ind w:left="721" w:hanging="360"/>
      </w:pPr>
      <w:rPr>
        <w:rFonts w:ascii="Symbol" w:hAnsi="Symbol" w:cs="Symbol" w:hint="default"/>
      </w:rPr>
    </w:lvl>
    <w:lvl w:ilvl="1">
      <w:start w:val="1"/>
      <w:numFmt w:val="bullet"/>
      <w:lvlText w:val=""/>
      <w:lvlJc w:val="left"/>
      <w:pPr>
        <w:tabs>
          <w:tab w:val="num" w:pos="1081"/>
        </w:tabs>
        <w:ind w:left="1081" w:hanging="360"/>
      </w:pPr>
      <w:rPr>
        <w:rFonts w:ascii="Wingdings" w:hAnsi="Wingdings" w:cs="Wingdings" w:hint="default"/>
      </w:rPr>
    </w:lvl>
    <w:lvl w:ilvl="2">
      <w:start w:val="1"/>
      <w:numFmt w:val="bullet"/>
      <w:lvlText w:val="▪"/>
      <w:lvlJc w:val="left"/>
      <w:pPr>
        <w:tabs>
          <w:tab w:val="num" w:pos="1441"/>
        </w:tabs>
        <w:ind w:left="1441" w:hanging="360"/>
      </w:pPr>
      <w:rPr>
        <w:rFonts w:ascii="OpenSymbol" w:hAnsi="OpenSymbol" w:cs="OpenSymbol" w:hint="default"/>
      </w:rPr>
    </w:lvl>
    <w:lvl w:ilvl="3">
      <w:start w:val="1"/>
      <w:numFmt w:val="bullet"/>
      <w:lvlText w:val=""/>
      <w:lvlJc w:val="left"/>
      <w:pPr>
        <w:tabs>
          <w:tab w:val="num" w:pos="1801"/>
        </w:tabs>
        <w:ind w:left="1801" w:hanging="360"/>
      </w:pPr>
      <w:rPr>
        <w:rFonts w:ascii="Symbol" w:hAnsi="Symbol" w:cs="Symbol" w:hint="default"/>
      </w:rPr>
    </w:lvl>
    <w:lvl w:ilvl="4">
      <w:start w:val="1"/>
      <w:numFmt w:val="bullet"/>
      <w:lvlText w:val="◦"/>
      <w:lvlJc w:val="left"/>
      <w:pPr>
        <w:tabs>
          <w:tab w:val="num" w:pos="2161"/>
        </w:tabs>
        <w:ind w:left="2161" w:hanging="360"/>
      </w:pPr>
      <w:rPr>
        <w:rFonts w:ascii="OpenSymbol" w:hAnsi="OpenSymbol" w:cs="OpenSymbol" w:hint="default"/>
      </w:rPr>
    </w:lvl>
    <w:lvl w:ilvl="5">
      <w:start w:val="1"/>
      <w:numFmt w:val="bullet"/>
      <w:lvlText w:val="▪"/>
      <w:lvlJc w:val="left"/>
      <w:pPr>
        <w:tabs>
          <w:tab w:val="num" w:pos="2521"/>
        </w:tabs>
        <w:ind w:left="2521" w:hanging="360"/>
      </w:pPr>
      <w:rPr>
        <w:rFonts w:ascii="OpenSymbol" w:hAnsi="OpenSymbol" w:cs="OpenSymbol" w:hint="default"/>
      </w:rPr>
    </w:lvl>
    <w:lvl w:ilvl="6">
      <w:start w:val="1"/>
      <w:numFmt w:val="bullet"/>
      <w:lvlText w:val=""/>
      <w:lvlJc w:val="left"/>
      <w:pPr>
        <w:tabs>
          <w:tab w:val="num" w:pos="2881"/>
        </w:tabs>
        <w:ind w:left="2881" w:hanging="360"/>
      </w:pPr>
      <w:rPr>
        <w:rFonts w:ascii="Symbol" w:hAnsi="Symbol" w:cs="Symbol" w:hint="default"/>
      </w:rPr>
    </w:lvl>
    <w:lvl w:ilvl="7">
      <w:start w:val="1"/>
      <w:numFmt w:val="bullet"/>
      <w:lvlText w:val="◦"/>
      <w:lvlJc w:val="left"/>
      <w:pPr>
        <w:tabs>
          <w:tab w:val="num" w:pos="3241"/>
        </w:tabs>
        <w:ind w:left="3241" w:hanging="360"/>
      </w:pPr>
      <w:rPr>
        <w:rFonts w:ascii="OpenSymbol" w:hAnsi="OpenSymbol" w:cs="OpenSymbol" w:hint="default"/>
      </w:rPr>
    </w:lvl>
    <w:lvl w:ilvl="8">
      <w:start w:val="1"/>
      <w:numFmt w:val="bullet"/>
      <w:lvlText w:val="▪"/>
      <w:lvlJc w:val="left"/>
      <w:pPr>
        <w:tabs>
          <w:tab w:val="num" w:pos="3601"/>
        </w:tabs>
        <w:ind w:left="3601" w:hanging="360"/>
      </w:pPr>
      <w:rPr>
        <w:rFonts w:ascii="OpenSymbol" w:hAnsi="OpenSymbol" w:cs="OpenSymbol" w:hint="default"/>
      </w:rPr>
    </w:lvl>
  </w:abstractNum>
  <w:abstractNum w:abstractNumId="23" w15:restartNumberingAfterBreak="0">
    <w:nsid w:val="6FD76979"/>
    <w:multiLevelType w:val="multilevel"/>
    <w:tmpl w:val="4B22B386"/>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73862587"/>
    <w:multiLevelType w:val="multilevel"/>
    <w:tmpl w:val="E6C245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4397BD0"/>
    <w:multiLevelType w:val="multilevel"/>
    <w:tmpl w:val="77EE6BA6"/>
    <w:lvl w:ilvl="0">
      <w:start w:val="1"/>
      <w:numFmt w:val="lowerLetter"/>
      <w:pStyle w:val="Styl2"/>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761E2607"/>
    <w:multiLevelType w:val="multilevel"/>
    <w:tmpl w:val="49C47BBC"/>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7" w15:restartNumberingAfterBreak="0">
    <w:nsid w:val="7A026D92"/>
    <w:multiLevelType w:val="multilevel"/>
    <w:tmpl w:val="A6769A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1"/>
  </w:num>
  <w:num w:numId="2">
    <w:abstractNumId w:val="14"/>
  </w:num>
  <w:num w:numId="3">
    <w:abstractNumId w:val="23"/>
  </w:num>
  <w:num w:numId="4">
    <w:abstractNumId w:val="18"/>
  </w:num>
  <w:num w:numId="5">
    <w:abstractNumId w:val="24"/>
  </w:num>
  <w:num w:numId="6">
    <w:abstractNumId w:val="5"/>
  </w:num>
  <w:num w:numId="7">
    <w:abstractNumId w:val="6"/>
  </w:num>
  <w:num w:numId="8">
    <w:abstractNumId w:val="11"/>
  </w:num>
  <w:num w:numId="9">
    <w:abstractNumId w:val="20"/>
  </w:num>
  <w:num w:numId="10">
    <w:abstractNumId w:val="26"/>
  </w:num>
  <w:num w:numId="11">
    <w:abstractNumId w:val="8"/>
  </w:num>
  <w:num w:numId="12">
    <w:abstractNumId w:val="25"/>
  </w:num>
  <w:num w:numId="13">
    <w:abstractNumId w:val="1"/>
  </w:num>
  <w:num w:numId="14">
    <w:abstractNumId w:val="17"/>
  </w:num>
  <w:num w:numId="15">
    <w:abstractNumId w:val="15"/>
  </w:num>
  <w:num w:numId="16">
    <w:abstractNumId w:val="19"/>
  </w:num>
  <w:num w:numId="17">
    <w:abstractNumId w:val="16"/>
  </w:num>
  <w:num w:numId="18">
    <w:abstractNumId w:val="2"/>
  </w:num>
  <w:num w:numId="19">
    <w:abstractNumId w:val="10"/>
  </w:num>
  <w:num w:numId="20">
    <w:abstractNumId w:val="4"/>
  </w:num>
  <w:num w:numId="21">
    <w:abstractNumId w:val="13"/>
  </w:num>
  <w:num w:numId="22">
    <w:abstractNumId w:val="9"/>
  </w:num>
  <w:num w:numId="23">
    <w:abstractNumId w:val="3"/>
  </w:num>
  <w:num w:numId="24">
    <w:abstractNumId w:val="27"/>
  </w:num>
  <w:num w:numId="25">
    <w:abstractNumId w:val="12"/>
  </w:num>
  <w:num w:numId="26">
    <w:abstractNumId w:val="7"/>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6C"/>
    <w:rsid w:val="00052323"/>
    <w:rsid w:val="000716AA"/>
    <w:rsid w:val="00077EBD"/>
    <w:rsid w:val="00206CBE"/>
    <w:rsid w:val="00250ABA"/>
    <w:rsid w:val="00356130"/>
    <w:rsid w:val="00364951"/>
    <w:rsid w:val="00427529"/>
    <w:rsid w:val="00517025"/>
    <w:rsid w:val="00603A6C"/>
    <w:rsid w:val="006F4C28"/>
    <w:rsid w:val="00810918"/>
    <w:rsid w:val="008D1B33"/>
    <w:rsid w:val="008F2E2A"/>
    <w:rsid w:val="0090715F"/>
    <w:rsid w:val="00996E2B"/>
    <w:rsid w:val="009F2EF5"/>
    <w:rsid w:val="00B271A1"/>
    <w:rsid w:val="00CF5606"/>
    <w:rsid w:val="00D4204F"/>
    <w:rsid w:val="00D4337C"/>
    <w:rsid w:val="00ED477A"/>
    <w:rsid w:val="00F233FC"/>
    <w:rsid w:val="00F9396F"/>
    <w:rsid w:val="00FD0F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20D"/>
  <w15:docId w15:val="{0CEDDDED-3FA4-4EA6-A187-3E268A3D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30C07"/>
    <w:rPr>
      <w:rFonts w:asciiTheme="majorHAnsi" w:eastAsiaTheme="majorEastAsia" w:hAnsiTheme="majorHAnsi" w:cstheme="majorBidi"/>
      <w:b/>
      <w:bCs/>
      <w:kern w:val="2"/>
      <w:sz w:val="32"/>
      <w:szCs w:val="32"/>
    </w:rPr>
  </w:style>
  <w:style w:type="character" w:customStyle="1" w:styleId="Nagwek2Znak">
    <w:name w:val="Nagłówek 2 Znak"/>
    <w:basedOn w:val="Domylnaczcionkaakapitu"/>
    <w:link w:val="Nagwek2"/>
    <w:uiPriority w:val="9"/>
    <w:semiHidden/>
    <w:qFormat/>
    <w:rsid w:val="00230C07"/>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qFormat/>
    <w:rsid w:val="00230C07"/>
    <w:rPr>
      <w:rFonts w:asciiTheme="majorHAnsi" w:eastAsiaTheme="majorEastAsia" w:hAnsiTheme="majorHAnsi" w:cstheme="majorBidi"/>
      <w:b/>
      <w:bCs/>
      <w:sz w:val="26"/>
      <w:szCs w:val="26"/>
    </w:rPr>
  </w:style>
  <w:style w:type="character" w:customStyle="1" w:styleId="Nagwek5Znak">
    <w:name w:val="Nagłówek 5 Znak"/>
    <w:basedOn w:val="Domylnaczcionkaakapitu"/>
    <w:link w:val="Nagwek5"/>
    <w:uiPriority w:val="9"/>
    <w:semiHidden/>
    <w:qFormat/>
    <w:rsid w:val="00230C0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qFormat/>
    <w:rsid w:val="00230C07"/>
    <w:rPr>
      <w:rFonts w:asciiTheme="minorHAnsi" w:eastAsiaTheme="minorEastAsia" w:hAnsiTheme="minorHAnsi" w:cstheme="minorBidi"/>
      <w:b/>
      <w:bCs/>
    </w:rPr>
  </w:style>
  <w:style w:type="character" w:customStyle="1" w:styleId="Nagwek9Znak">
    <w:name w:val="Nagłówek 9 Znak"/>
    <w:basedOn w:val="Domylnaczcionkaakapitu"/>
    <w:link w:val="Nagwek9"/>
    <w:uiPriority w:val="9"/>
    <w:semiHidden/>
    <w:qFormat/>
    <w:rsid w:val="00230C07"/>
    <w:rPr>
      <w:rFonts w:asciiTheme="majorHAnsi" w:eastAsiaTheme="majorEastAsia" w:hAnsiTheme="majorHAnsi" w:cstheme="majorBidi"/>
    </w:rPr>
  </w:style>
  <w:style w:type="character" w:customStyle="1" w:styleId="NagwekZnak">
    <w:name w:val="Nagłówek Znak"/>
    <w:basedOn w:val="Domylnaczcionkaakapitu"/>
    <w:link w:val="Nagwek"/>
    <w:uiPriority w:val="99"/>
    <w:semiHidden/>
    <w:qFormat/>
    <w:rsid w:val="00230C07"/>
    <w:rPr>
      <w:sz w:val="24"/>
      <w:szCs w:val="24"/>
    </w:rPr>
  </w:style>
  <w:style w:type="character" w:customStyle="1" w:styleId="StopkaZnak">
    <w:name w:val="Stopka Znak"/>
    <w:basedOn w:val="Domylnaczcionkaakapitu"/>
    <w:link w:val="Stopka"/>
    <w:uiPriority w:val="99"/>
    <w:qFormat/>
    <w:locked/>
    <w:rsid w:val="001579C4"/>
    <w:rPr>
      <w:rFonts w:cs="Times New Roman"/>
      <w:sz w:val="24"/>
      <w:szCs w:val="24"/>
    </w:rPr>
  </w:style>
  <w:style w:type="character" w:customStyle="1" w:styleId="TekstpodstawowyZnak">
    <w:name w:val="Tekst podstawowy Znak"/>
    <w:basedOn w:val="Domylnaczcionkaakapitu"/>
    <w:link w:val="Tekstpodstawowy"/>
    <w:uiPriority w:val="99"/>
    <w:semiHidden/>
    <w:qFormat/>
    <w:rsid w:val="00230C07"/>
    <w:rPr>
      <w:sz w:val="24"/>
      <w:szCs w:val="24"/>
    </w:rPr>
  </w:style>
  <w:style w:type="character" w:customStyle="1" w:styleId="TekstdymkaZnak">
    <w:name w:val="Tekst dymka Znak"/>
    <w:basedOn w:val="Domylnaczcionkaakapitu"/>
    <w:link w:val="Tekstdymka"/>
    <w:uiPriority w:val="99"/>
    <w:semiHidden/>
    <w:qFormat/>
    <w:rsid w:val="00230C07"/>
    <w:rPr>
      <w:sz w:val="0"/>
      <w:szCs w:val="0"/>
    </w:rPr>
  </w:style>
  <w:style w:type="character" w:customStyle="1" w:styleId="TekstpodstawowywcityZnak">
    <w:name w:val="Tekst podstawowy wcięty Znak"/>
    <w:basedOn w:val="Domylnaczcionkaakapitu"/>
    <w:link w:val="Tekstpodstawowywcity"/>
    <w:uiPriority w:val="99"/>
    <w:semiHidden/>
    <w:qFormat/>
    <w:rsid w:val="00230C07"/>
    <w:rPr>
      <w:sz w:val="24"/>
      <w:szCs w:val="24"/>
    </w:rPr>
  </w:style>
  <w:style w:type="character" w:customStyle="1" w:styleId="Tekstpodstawowywcity2Znak">
    <w:name w:val="Tekst podstawowy wcięty 2 Znak"/>
    <w:basedOn w:val="Domylnaczcionkaakapitu"/>
    <w:link w:val="Tekstpodstawowywcity2"/>
    <w:uiPriority w:val="99"/>
    <w:semiHidden/>
    <w:qFormat/>
    <w:rsid w:val="00230C07"/>
    <w:rPr>
      <w:sz w:val="24"/>
      <w:szCs w:val="24"/>
    </w:rPr>
  </w:style>
  <w:style w:type="character" w:customStyle="1" w:styleId="Tekstpodstawowy2Znak">
    <w:name w:val="Tekst podstawowy 2 Znak"/>
    <w:basedOn w:val="Domylnaczcionkaakapitu"/>
    <w:link w:val="Tekstpodstawowy2"/>
    <w:uiPriority w:val="99"/>
    <w:semiHidden/>
    <w:qFormat/>
    <w:rsid w:val="00230C07"/>
    <w:rPr>
      <w:sz w:val="24"/>
      <w:szCs w:val="24"/>
    </w:rPr>
  </w:style>
  <w:style w:type="character" w:customStyle="1" w:styleId="TekstprzypisukocowegoZnak">
    <w:name w:val="Tekst przypisu końcowego Znak"/>
    <w:basedOn w:val="Domylnaczcionkaakapitu"/>
    <w:link w:val="Tekstprzypisukocowego"/>
    <w:uiPriority w:val="99"/>
    <w:semiHidden/>
    <w:qFormat/>
    <w:rsid w:val="00230C07"/>
    <w:rPr>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uiPriority w:val="99"/>
    <w:semiHidden/>
    <w:qFormat/>
    <w:rsid w:val="00C36913"/>
    <w:rPr>
      <w:rFonts w:cs="Times New Roman"/>
      <w:vertAlign w:val="superscript"/>
    </w:rPr>
  </w:style>
  <w:style w:type="character" w:customStyle="1" w:styleId="czeinternetowe">
    <w:name w:val="Łącze internetowe"/>
    <w:basedOn w:val="Domylnaczcionkaakapitu"/>
    <w:uiPriority w:val="99"/>
    <w:rsid w:val="00F02909"/>
    <w:rPr>
      <w:rFonts w:cs="Times New Roman"/>
      <w:color w:val="0000FF"/>
      <w:u w:val="single"/>
    </w:rPr>
  </w:style>
  <w:style w:type="character" w:styleId="Numerstrony">
    <w:name w:val="page number"/>
    <w:basedOn w:val="Domylnaczcionkaakapitu"/>
    <w:uiPriority w:val="99"/>
    <w:qFormat/>
    <w:rsid w:val="00160C06"/>
    <w:rPr>
      <w:rFonts w:cs="Times New Roman"/>
    </w:rPr>
  </w:style>
  <w:style w:type="character" w:customStyle="1" w:styleId="TytuZnak">
    <w:name w:val="Tytuł Znak"/>
    <w:basedOn w:val="Domylnaczcionkaakapitu"/>
    <w:link w:val="Tytu"/>
    <w:uiPriority w:val="10"/>
    <w:qFormat/>
    <w:rsid w:val="00230C07"/>
    <w:rPr>
      <w:rFonts w:asciiTheme="majorHAnsi" w:eastAsiaTheme="majorEastAsia" w:hAnsiTheme="majorHAnsi" w:cstheme="majorBidi"/>
      <w:b/>
      <w:bCs/>
      <w:kern w:val="2"/>
      <w:sz w:val="32"/>
      <w:szCs w:val="32"/>
    </w:rPr>
  </w:style>
  <w:style w:type="character" w:customStyle="1" w:styleId="PodtytuZnak">
    <w:name w:val="Podtytuł Znak"/>
    <w:basedOn w:val="Domylnaczcionkaakapitu"/>
    <w:link w:val="Podtytu"/>
    <w:uiPriority w:val="11"/>
    <w:qFormat/>
    <w:rsid w:val="00230C07"/>
    <w:rPr>
      <w:rFonts w:asciiTheme="majorHAnsi" w:eastAsiaTheme="majorEastAsia" w:hAnsiTheme="majorHAnsi" w:cstheme="majorBidi"/>
      <w:sz w:val="24"/>
      <w:szCs w:val="24"/>
    </w:rPr>
  </w:style>
  <w:style w:type="character" w:styleId="Odwoaniedokomentarza">
    <w:name w:val="annotation reference"/>
    <w:basedOn w:val="Domylnaczcionkaakapitu"/>
    <w:uiPriority w:val="99"/>
    <w:qFormat/>
    <w:rsid w:val="00CD67E1"/>
    <w:rPr>
      <w:rFonts w:cs="Times New Roman"/>
      <w:sz w:val="16"/>
      <w:szCs w:val="16"/>
    </w:rPr>
  </w:style>
  <w:style w:type="character" w:customStyle="1" w:styleId="TekstkomentarzaZnak">
    <w:name w:val="Tekst komentarza Znak"/>
    <w:basedOn w:val="Domylnaczcionkaakapitu"/>
    <w:link w:val="Tekstkomentarza"/>
    <w:uiPriority w:val="99"/>
    <w:qFormat/>
    <w:locked/>
    <w:rsid w:val="00CD67E1"/>
    <w:rPr>
      <w:rFonts w:cs="Times New Roman"/>
    </w:rPr>
  </w:style>
  <w:style w:type="character" w:customStyle="1" w:styleId="TematkomentarzaZnak">
    <w:name w:val="Temat komentarza Znak"/>
    <w:basedOn w:val="TekstkomentarzaZnak"/>
    <w:link w:val="Tematkomentarza"/>
    <w:uiPriority w:val="99"/>
    <w:qFormat/>
    <w:locked/>
    <w:rsid w:val="00CD67E1"/>
    <w:rPr>
      <w:rFonts w:cs="Times New Roman"/>
      <w:b/>
      <w:bCs/>
    </w:rPr>
  </w:style>
  <w:style w:type="character" w:customStyle="1" w:styleId="st">
    <w:name w:val="st"/>
    <w:basedOn w:val="Domylnaczcionkaakapitu"/>
    <w:uiPriority w:val="99"/>
    <w:qFormat/>
    <w:rsid w:val="00B64F9A"/>
    <w:rPr>
      <w:rFonts w:cs="Times New Roman"/>
    </w:rPr>
  </w:style>
  <w:style w:type="character" w:customStyle="1" w:styleId="Wyrnienie">
    <w:name w:val="Wyróżnienie"/>
    <w:basedOn w:val="Domylnaczcionkaakapitu"/>
    <w:uiPriority w:val="99"/>
    <w:qFormat/>
    <w:rsid w:val="00B64F9A"/>
    <w:rPr>
      <w:rFonts w:cs="Times New Roman"/>
      <w:i/>
      <w:iCs/>
    </w:rPr>
  </w:style>
  <w:style w:type="character" w:customStyle="1" w:styleId="Styl5Znak">
    <w:name w:val="Styl5 Znak"/>
    <w:basedOn w:val="Domylnaczcionkaakapitu"/>
    <w:link w:val="Styl5"/>
    <w:uiPriority w:val="99"/>
    <w:qFormat/>
    <w:locked/>
    <w:rsid w:val="001F6EDF"/>
    <w:rPr>
      <w:rFonts w:ascii="Tahoma" w:hAnsi="Tahoma" w:cs="Tahoma"/>
      <w:sz w:val="22"/>
      <w:szCs w:val="22"/>
    </w:rPr>
  </w:style>
  <w:style w:type="character" w:customStyle="1" w:styleId="AkapitzlistZnak">
    <w:name w:val="Akapit z listą Znak"/>
    <w:basedOn w:val="Domylnaczcionkaakapitu"/>
    <w:link w:val="Akapitzlist"/>
    <w:uiPriority w:val="34"/>
    <w:qFormat/>
    <w:locked/>
    <w:rsid w:val="001F6EDF"/>
    <w:rPr>
      <w:rFonts w:cs="Times New Roman"/>
      <w:sz w:val="24"/>
      <w:szCs w:val="24"/>
    </w:rPr>
  </w:style>
  <w:style w:type="character" w:customStyle="1" w:styleId="Styl1Znak">
    <w:name w:val="Styl1 Znak"/>
    <w:basedOn w:val="AkapitzlistZnak"/>
    <w:link w:val="Styl1"/>
    <w:uiPriority w:val="99"/>
    <w:qFormat/>
    <w:locked/>
    <w:rsid w:val="00B14012"/>
    <w:rPr>
      <w:rFonts w:ascii="Calibri" w:hAnsi="Calibri" w:cs="Tahoma"/>
      <w:b/>
      <w:sz w:val="24"/>
      <w:szCs w:val="24"/>
    </w:rPr>
  </w:style>
  <w:style w:type="character" w:customStyle="1" w:styleId="Styl2Znak">
    <w:name w:val="Styl2 Znak"/>
    <w:basedOn w:val="Styl5Znak"/>
    <w:link w:val="Styl2"/>
    <w:uiPriority w:val="99"/>
    <w:qFormat/>
    <w:locked/>
    <w:rsid w:val="00B14012"/>
    <w:rPr>
      <w:rFonts w:ascii="Calibri" w:hAnsi="Calibri" w:cs="Tahoma"/>
      <w:bCs/>
      <w:sz w:val="24"/>
      <w:szCs w:val="24"/>
    </w:rPr>
  </w:style>
  <w:style w:type="character" w:customStyle="1" w:styleId="Styl6Znak">
    <w:name w:val="Styl6 Znak"/>
    <w:basedOn w:val="Domylnaczcionkaakapitu"/>
    <w:link w:val="Styl6"/>
    <w:uiPriority w:val="99"/>
    <w:qFormat/>
    <w:locked/>
    <w:rsid w:val="004F4787"/>
    <w:rPr>
      <w:rFonts w:ascii="Tahoma" w:hAnsi="Tahoma" w:cs="Tahoma"/>
    </w:rPr>
  </w:style>
  <w:style w:type="paragraph" w:styleId="Nagwek">
    <w:name w:val="header"/>
    <w:basedOn w:val="Normalny"/>
    <w:next w:val="Tekstpodstawowy"/>
    <w:link w:val="NagwekZnak"/>
    <w:uiPriority w:val="99"/>
    <w:rsid w:val="00B44D2A"/>
    <w:pPr>
      <w:tabs>
        <w:tab w:val="center" w:pos="4536"/>
        <w:tab w:val="right" w:pos="9072"/>
      </w:tabs>
    </w:pPr>
  </w:style>
  <w:style w:type="paragraph" w:styleId="Tekstpodstawowy">
    <w:name w:val="Body Text"/>
    <w:basedOn w:val="Normalny"/>
    <w:link w:val="TekstpodstawowyZnak"/>
    <w:uiPriority w:val="99"/>
    <w:rsid w:val="00FA18A6"/>
    <w:rPr>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B44D2A"/>
    <w:pPr>
      <w:tabs>
        <w:tab w:val="center" w:pos="4536"/>
        <w:tab w:val="right" w:pos="9072"/>
      </w:tabs>
    </w:pPr>
  </w:style>
  <w:style w:type="paragraph" w:styleId="Tekstdymka">
    <w:name w:val="Balloon Text"/>
    <w:basedOn w:val="Normalny"/>
    <w:link w:val="TekstdymkaZnak"/>
    <w:uiPriority w:val="99"/>
    <w:semiHidden/>
    <w:qFormat/>
    <w:rsid w:val="00360F37"/>
    <w:rPr>
      <w:rFonts w:ascii="Tahoma" w:hAnsi="Tahoma" w:cs="Tahoma"/>
      <w:sz w:val="16"/>
      <w:szCs w:val="16"/>
    </w:rPr>
  </w:style>
  <w:style w:type="paragraph" w:styleId="Tekstpodstawowywcity">
    <w:name w:val="Body Text Indent"/>
    <w:basedOn w:val="Normalny"/>
    <w:link w:val="TekstpodstawowywcityZnak"/>
    <w:uiPriority w:val="99"/>
    <w:rsid w:val="008A634E"/>
    <w:pPr>
      <w:spacing w:after="120"/>
      <w:ind w:left="283"/>
    </w:pPr>
  </w:style>
  <w:style w:type="paragraph" w:styleId="Tekstpodstawowywcity2">
    <w:name w:val="Body Text Indent 2"/>
    <w:basedOn w:val="Normalny"/>
    <w:link w:val="Tekstpodstawowywcity2Znak"/>
    <w:uiPriority w:val="99"/>
    <w:qFormat/>
    <w:rsid w:val="008A634E"/>
    <w:pPr>
      <w:spacing w:after="120" w:line="480" w:lineRule="auto"/>
      <w:ind w:left="283"/>
    </w:pPr>
  </w:style>
  <w:style w:type="paragraph" w:styleId="Tekstpodstawowy2">
    <w:name w:val="Body Text 2"/>
    <w:basedOn w:val="Normalny"/>
    <w:link w:val="Tekstpodstawowy2Znak"/>
    <w:uiPriority w:val="99"/>
    <w:qFormat/>
    <w:rsid w:val="0000005F"/>
    <w:pPr>
      <w:spacing w:after="120" w:line="480" w:lineRule="auto"/>
    </w:pPr>
    <w:rPr>
      <w:sz w:val="20"/>
      <w:szCs w:val="20"/>
    </w:rPr>
  </w:style>
  <w:style w:type="paragraph" w:styleId="Tekstprzypisukocowego">
    <w:name w:val="endnote text"/>
    <w:basedOn w:val="Normalny"/>
    <w:link w:val="TekstprzypisukocowegoZnak"/>
    <w:uiPriority w:val="99"/>
    <w:semiHidden/>
    <w:rsid w:val="00C36913"/>
    <w:rPr>
      <w:sz w:val="20"/>
      <w:szCs w:val="20"/>
    </w:rPr>
  </w:style>
  <w:style w:type="paragraph" w:customStyle="1" w:styleId="Teksttreci1">
    <w:name w:val="Tekst treści1"/>
    <w:basedOn w:val="Normalny"/>
    <w:uiPriority w:val="99"/>
    <w:qFormat/>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qFormat/>
    <w:rsid w:val="006C3ED9"/>
    <w:pPr>
      <w:jc w:val="both"/>
    </w:pPr>
    <w:rPr>
      <w:szCs w:val="20"/>
    </w:rPr>
  </w:style>
  <w:style w:type="paragraph" w:styleId="Tytu">
    <w:name w:val="Title"/>
    <w:basedOn w:val="Normalny"/>
    <w:next w:val="Podtytu"/>
    <w:link w:val="TytuZnak"/>
    <w:uiPriority w:val="99"/>
    <w:qFormat/>
    <w:rsid w:val="00AA7E86"/>
    <w:pPr>
      <w:spacing w:before="240" w:after="60"/>
      <w:jc w:val="center"/>
    </w:pPr>
    <w:rPr>
      <w:rFonts w:ascii="Arial" w:hAnsi="Arial"/>
      <w:b/>
      <w:kern w:val="2"/>
      <w:sz w:val="32"/>
      <w:szCs w:val="20"/>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paragraph" w:styleId="Tekstkomentarza">
    <w:name w:val="annotation text"/>
    <w:basedOn w:val="Normalny"/>
    <w:link w:val="TekstkomentarzaZnak"/>
    <w:uiPriority w:val="99"/>
    <w:qFormat/>
    <w:rsid w:val="00CD67E1"/>
    <w:rPr>
      <w:sz w:val="20"/>
      <w:szCs w:val="20"/>
    </w:rPr>
  </w:style>
  <w:style w:type="paragraph" w:styleId="Tematkomentarza">
    <w:name w:val="annotation subject"/>
    <w:basedOn w:val="Tekstkomentarza"/>
    <w:next w:val="Tekstkomentarza"/>
    <w:link w:val="TematkomentarzaZnak"/>
    <w:uiPriority w:val="99"/>
    <w:qFormat/>
    <w:rsid w:val="00CD67E1"/>
    <w:rPr>
      <w:b/>
      <w:bCs/>
    </w:rPr>
  </w:style>
  <w:style w:type="paragraph" w:customStyle="1" w:styleId="Default">
    <w:name w:val="Default"/>
    <w:uiPriority w:val="99"/>
    <w:qFormat/>
    <w:rsid w:val="00F40AEC"/>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paragraph" w:customStyle="1" w:styleId="Styl5">
    <w:name w:val="Styl5"/>
    <w:basedOn w:val="Normalny"/>
    <w:link w:val="Styl5Znak"/>
    <w:uiPriority w:val="99"/>
    <w:qFormat/>
    <w:rsid w:val="001F6EDF"/>
    <w:pPr>
      <w:jc w:val="both"/>
    </w:pPr>
    <w:rPr>
      <w:rFonts w:ascii="Tahoma" w:hAnsi="Tahoma" w:cs="Tahoma"/>
      <w:sz w:val="22"/>
      <w:szCs w:val="22"/>
    </w:rPr>
  </w:style>
  <w:style w:type="paragraph" w:customStyle="1" w:styleId="Styl1">
    <w:name w:val="Styl1"/>
    <w:basedOn w:val="Akapitzlist"/>
    <w:link w:val="Styl1Znak"/>
    <w:uiPriority w:val="99"/>
    <w:qFormat/>
    <w:rsid w:val="00B14012"/>
    <w:pPr>
      <w:numPr>
        <w:numId w:val="2"/>
      </w:numPr>
      <w:spacing w:before="120"/>
      <w:jc w:val="both"/>
    </w:pPr>
    <w:rPr>
      <w:rFonts w:ascii="Calibri" w:hAnsi="Calibri" w:cs="Tahoma"/>
      <w:b/>
    </w:rPr>
  </w:style>
  <w:style w:type="paragraph" w:customStyle="1" w:styleId="Styl2">
    <w:name w:val="Styl2"/>
    <w:basedOn w:val="Styl5"/>
    <w:link w:val="Styl2Znak"/>
    <w:uiPriority w:val="99"/>
    <w:qFormat/>
    <w:rsid w:val="00B14012"/>
    <w:pPr>
      <w:numPr>
        <w:numId w:val="12"/>
      </w:numPr>
    </w:pPr>
    <w:rPr>
      <w:rFonts w:ascii="Calibri" w:hAnsi="Calibri"/>
      <w:bCs/>
      <w:sz w:val="24"/>
      <w:szCs w:val="24"/>
    </w:rPr>
  </w:style>
  <w:style w:type="paragraph" w:customStyle="1" w:styleId="Styl">
    <w:name w:val="Styl"/>
    <w:uiPriority w:val="99"/>
    <w:qFormat/>
    <w:rsid w:val="004F4787"/>
    <w:pPr>
      <w:widowControl w:val="0"/>
    </w:pPr>
    <w:rPr>
      <w:sz w:val="24"/>
      <w:szCs w:val="24"/>
    </w:rPr>
  </w:style>
  <w:style w:type="paragraph" w:customStyle="1" w:styleId="Styl6">
    <w:name w:val="Styl6"/>
    <w:basedOn w:val="Normalny"/>
    <w:link w:val="Styl6Znak"/>
    <w:uiPriority w:val="99"/>
    <w:qFormat/>
    <w:rsid w:val="004F4787"/>
    <w:pPr>
      <w:numPr>
        <w:numId w:val="11"/>
      </w:numPr>
      <w:jc w:val="both"/>
    </w:pPr>
    <w:rPr>
      <w:rFonts w:ascii="Tahoma" w:hAnsi="Tahoma" w:cs="Tahoma"/>
      <w:sz w:val="22"/>
      <w:szCs w:val="22"/>
    </w:rPr>
  </w:style>
  <w:style w:type="table" w:styleId="Tabela-Siatka">
    <w:name w:val="Table Grid"/>
    <w:basedOn w:val="Standardowy"/>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7D9E4-EFB3-420F-A0F2-9E4502F9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3738</Words>
  <Characters>22428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dc:description/>
  <cp:lastModifiedBy>Kamil Rozberg</cp:lastModifiedBy>
  <cp:revision>83</cp:revision>
  <cp:lastPrinted>2021-06-07T10:45:00Z</cp:lastPrinted>
  <dcterms:created xsi:type="dcterms:W3CDTF">2021-03-04T07:19:00Z</dcterms:created>
  <dcterms:modified xsi:type="dcterms:W3CDTF">2021-06-07T12:15:00Z</dcterms:modified>
  <dc:language>pl-PL</dc:language>
</cp:coreProperties>
</file>