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5D2A" w14:textId="77777777" w:rsidR="00220110" w:rsidRDefault="00220110" w:rsidP="007A7266">
      <w:pPr>
        <w:rPr>
          <w:sz w:val="24"/>
          <w:szCs w:val="24"/>
        </w:rPr>
      </w:pPr>
    </w:p>
    <w:p w14:paraId="621618C6" w14:textId="6696ED88" w:rsidR="007A7266" w:rsidRPr="007A7266" w:rsidRDefault="007A7266" w:rsidP="007A7266">
      <w:pPr>
        <w:rPr>
          <w:sz w:val="24"/>
          <w:szCs w:val="24"/>
        </w:rPr>
      </w:pPr>
      <w:r w:rsidRPr="007A7266">
        <w:rPr>
          <w:sz w:val="24"/>
          <w:szCs w:val="24"/>
        </w:rPr>
        <w:t>TB-I.7011.26.2021</w:t>
      </w:r>
      <w:r w:rsidRPr="007A7266">
        <w:rPr>
          <w:sz w:val="24"/>
          <w:szCs w:val="24"/>
        </w:rPr>
        <w:tab/>
      </w:r>
      <w:r w:rsidRPr="007A7266">
        <w:rPr>
          <w:sz w:val="24"/>
          <w:szCs w:val="24"/>
        </w:rPr>
        <w:tab/>
      </w:r>
      <w:r w:rsidRPr="007A7266">
        <w:rPr>
          <w:sz w:val="24"/>
          <w:szCs w:val="24"/>
        </w:rPr>
        <w:tab/>
      </w:r>
      <w:r w:rsidRPr="007A7266">
        <w:rPr>
          <w:sz w:val="24"/>
          <w:szCs w:val="24"/>
        </w:rPr>
        <w:tab/>
      </w:r>
      <w:r w:rsidRPr="007A7266">
        <w:rPr>
          <w:sz w:val="24"/>
          <w:szCs w:val="24"/>
        </w:rPr>
        <w:tab/>
      </w:r>
      <w:r w:rsidRPr="007A7266">
        <w:rPr>
          <w:sz w:val="24"/>
          <w:szCs w:val="24"/>
        </w:rPr>
        <w:tab/>
      </w:r>
      <w:r w:rsidRPr="007A7266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7A7266">
        <w:rPr>
          <w:sz w:val="24"/>
          <w:szCs w:val="24"/>
        </w:rPr>
        <w:t>Reszel, 14.05.2021 r.</w:t>
      </w:r>
    </w:p>
    <w:p w14:paraId="229D312E" w14:textId="03748183" w:rsidR="007A7266" w:rsidRDefault="007A7266" w:rsidP="007A7266"/>
    <w:p w14:paraId="20B35E73" w14:textId="365104C4" w:rsidR="001979CB" w:rsidRPr="001979CB" w:rsidRDefault="007A7266" w:rsidP="001979CB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7A7266">
        <w:rPr>
          <w:rFonts w:cstheme="minorHAnsi"/>
          <w:b/>
          <w:bCs/>
          <w:iCs/>
          <w:sz w:val="24"/>
          <w:szCs w:val="24"/>
        </w:rPr>
        <w:t xml:space="preserve">Dotyczy </w:t>
      </w:r>
      <w:r w:rsidR="001979CB" w:rsidRPr="001979CB">
        <w:rPr>
          <w:rFonts w:cstheme="minorHAnsi"/>
          <w:b/>
          <w:bCs/>
          <w:iCs/>
          <w:sz w:val="24"/>
          <w:szCs w:val="24"/>
        </w:rPr>
        <w:t>zapytani</w:t>
      </w:r>
      <w:r w:rsidR="001979CB">
        <w:rPr>
          <w:rFonts w:cstheme="minorHAnsi"/>
          <w:b/>
          <w:bCs/>
          <w:iCs/>
          <w:sz w:val="24"/>
          <w:szCs w:val="24"/>
        </w:rPr>
        <w:t>a</w:t>
      </w:r>
      <w:r w:rsidR="001979CB" w:rsidRPr="001979CB">
        <w:rPr>
          <w:rFonts w:cstheme="minorHAnsi"/>
          <w:b/>
          <w:bCs/>
          <w:iCs/>
          <w:sz w:val="24"/>
          <w:szCs w:val="24"/>
        </w:rPr>
        <w:t xml:space="preserve"> ofertowe</w:t>
      </w:r>
      <w:r w:rsidR="001979CB">
        <w:rPr>
          <w:rFonts w:cstheme="minorHAnsi"/>
          <w:b/>
          <w:bCs/>
          <w:iCs/>
          <w:sz w:val="24"/>
          <w:szCs w:val="24"/>
        </w:rPr>
        <w:t xml:space="preserve">go na </w:t>
      </w:r>
      <w:r w:rsidR="001979CB" w:rsidRPr="001979CB">
        <w:rPr>
          <w:rFonts w:cstheme="minorHAnsi"/>
          <w:b/>
          <w:bCs/>
          <w:iCs/>
          <w:sz w:val="24"/>
          <w:szCs w:val="24"/>
        </w:rPr>
        <w:t xml:space="preserve">wykonanie dokumentacji projektowo-kosztorysowej dla zadania pn.: „Wykonanie monitoringu w </w:t>
      </w:r>
      <w:proofErr w:type="spellStart"/>
      <w:r w:rsidR="001979CB" w:rsidRPr="001979CB">
        <w:rPr>
          <w:rFonts w:cstheme="minorHAnsi"/>
          <w:b/>
          <w:bCs/>
          <w:iCs/>
          <w:sz w:val="24"/>
          <w:szCs w:val="24"/>
        </w:rPr>
        <w:t>msc</w:t>
      </w:r>
      <w:proofErr w:type="spellEnd"/>
      <w:r w:rsidR="001979CB" w:rsidRPr="001979CB">
        <w:rPr>
          <w:rFonts w:cstheme="minorHAnsi"/>
          <w:b/>
          <w:bCs/>
          <w:iCs/>
          <w:sz w:val="24"/>
          <w:szCs w:val="24"/>
        </w:rPr>
        <w:t>. Reszel”</w:t>
      </w:r>
    </w:p>
    <w:p w14:paraId="69B8714E" w14:textId="1C3B388C" w:rsidR="007A7266" w:rsidRPr="007A7266" w:rsidRDefault="007A7266" w:rsidP="007A7266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  <w:lang w:val="x-none"/>
        </w:rPr>
      </w:pPr>
    </w:p>
    <w:p w14:paraId="63DF9B25" w14:textId="77777777" w:rsidR="007A7266" w:rsidRPr="007A7266" w:rsidRDefault="007A7266" w:rsidP="007A726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4FC42B" w14:textId="77777777" w:rsidR="007A7266" w:rsidRPr="007A7266" w:rsidRDefault="007A7266" w:rsidP="007A7266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14:paraId="53256469" w14:textId="77777777" w:rsidR="007A7266" w:rsidRPr="007A7266" w:rsidRDefault="007A7266" w:rsidP="007A7266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7A7266">
        <w:rPr>
          <w:rFonts w:cstheme="minorHAnsi"/>
          <w:b/>
          <w:bCs/>
          <w:sz w:val="26"/>
          <w:szCs w:val="26"/>
        </w:rPr>
        <w:t>Z A W I A D O M I E N I E</w:t>
      </w:r>
    </w:p>
    <w:p w14:paraId="5C89F239" w14:textId="77777777" w:rsidR="007A7266" w:rsidRPr="007A7266" w:rsidRDefault="007A7266" w:rsidP="007A72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1E6BFE" w14:textId="5D309CC8" w:rsidR="007A7266" w:rsidRPr="007A7266" w:rsidRDefault="007A7266" w:rsidP="007A726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A7266">
        <w:rPr>
          <w:rFonts w:cstheme="minorHAnsi"/>
          <w:sz w:val="24"/>
          <w:szCs w:val="24"/>
        </w:rPr>
        <w:t>Zamawiający informuje o zapytaniach, skierowanych przez Wykonawców:</w:t>
      </w:r>
    </w:p>
    <w:p w14:paraId="2799433A" w14:textId="2CFB8CBC" w:rsidR="007A7266" w:rsidRDefault="007A7266" w:rsidP="007A7266"/>
    <w:p w14:paraId="393001BD" w14:textId="43800F10" w:rsidR="001979CB" w:rsidRPr="001979CB" w:rsidRDefault="001979CB" w:rsidP="001979CB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1979CB">
        <w:rPr>
          <w:rFonts w:ascii="Calibri" w:eastAsia="Calibri" w:hAnsi="Calibri" w:cs="Times New Roman"/>
          <w:b/>
          <w:bCs/>
          <w:sz w:val="24"/>
          <w:szCs w:val="24"/>
        </w:rPr>
        <w:t>Pytanie nr 1</w:t>
      </w:r>
    </w:p>
    <w:p w14:paraId="22CEB4FA" w14:textId="77777777" w:rsidR="001979CB" w:rsidRDefault="001979CB" w:rsidP="001979C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2BD1636" w14:textId="03F922A8" w:rsidR="001979CB" w:rsidRDefault="001979CB" w:rsidP="001979CB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979CB">
        <w:rPr>
          <w:rFonts w:ascii="Calibri" w:eastAsia="Calibri" w:hAnsi="Calibri" w:cs="Times New Roman"/>
          <w:sz w:val="24"/>
          <w:szCs w:val="24"/>
        </w:rPr>
        <w:t xml:space="preserve">Zamawiający wymaga od Wykonawcy, aby w czasie 70 dni uzyskał prawomocne pozwolenie na budowę. </w:t>
      </w:r>
      <w:r>
        <w:rPr>
          <w:rFonts w:ascii="Calibri" w:eastAsia="Calibri" w:hAnsi="Calibri" w:cs="Times New Roman"/>
          <w:sz w:val="24"/>
          <w:szCs w:val="24"/>
        </w:rPr>
        <w:t>B</w:t>
      </w:r>
      <w:r w:rsidRPr="001979CB">
        <w:rPr>
          <w:rFonts w:ascii="Calibri" w:eastAsia="Calibri" w:hAnsi="Calibri" w:cs="Times New Roman"/>
          <w:sz w:val="24"/>
          <w:szCs w:val="24"/>
        </w:rPr>
        <w:t>iorąc pod uwagę konieczność uzyskania decyzji konserwatora zabytków (min. 30 dni) oraz następnie pozwolenia na budowę (65 dni) spełnienie tego warunku jest nierealne. Wobec tego wnioskujemy o zmianę terminu opracowania dokumentacji na 120 dni.</w:t>
      </w:r>
    </w:p>
    <w:p w14:paraId="07B33B56" w14:textId="01F7FD7B" w:rsidR="001979CB" w:rsidRDefault="001979CB" w:rsidP="001979CB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05AB8E5" w14:textId="3DED97E7" w:rsidR="001979CB" w:rsidRDefault="001979CB" w:rsidP="001979C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 nr 1</w:t>
      </w:r>
    </w:p>
    <w:p w14:paraId="5EE95800" w14:textId="38E1E519" w:rsidR="001979CB" w:rsidRDefault="001979CB" w:rsidP="001979C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CE71DF1" w14:textId="4C7540C6" w:rsidR="001979CB" w:rsidRDefault="001979CB" w:rsidP="001979C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zmienia</w:t>
      </w:r>
      <w:r w:rsidRPr="001979C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</w:rPr>
        <w:t>t</w:t>
      </w:r>
      <w:r w:rsidRPr="001979CB">
        <w:rPr>
          <w:rFonts w:asciiTheme="minorHAnsi" w:hAnsiTheme="minorHAnsi" w:cstheme="minorHAnsi"/>
        </w:rPr>
        <w:t>ermin realizacji zamówienia</w:t>
      </w:r>
      <w:r>
        <w:rPr>
          <w:rFonts w:asciiTheme="minorHAnsi" w:hAnsiTheme="minorHAnsi" w:cstheme="minorHAnsi"/>
        </w:rPr>
        <w:t>, w następujący sposób:</w:t>
      </w:r>
    </w:p>
    <w:p w14:paraId="69745647" w14:textId="4942D654" w:rsidR="001979CB" w:rsidRDefault="001979CB" w:rsidP="001979C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2F1ED6AF" w14:textId="26BAC86A" w:rsidR="001979CB" w:rsidRPr="00632A97" w:rsidRDefault="001979CB" w:rsidP="001979C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632A97">
        <w:rPr>
          <w:rFonts w:asciiTheme="minorHAnsi" w:hAnsiTheme="minorHAnsi" w:cstheme="minorHAnsi"/>
        </w:rPr>
        <w:t xml:space="preserve">Termin rozpoczęcia – </w:t>
      </w:r>
      <w:r w:rsidR="00632A97" w:rsidRPr="00632A97">
        <w:rPr>
          <w:rFonts w:asciiTheme="minorHAnsi" w:hAnsiTheme="minorHAnsi" w:cstheme="minorHAnsi"/>
        </w:rPr>
        <w:t>z dniem podpisania umowy.</w:t>
      </w:r>
    </w:p>
    <w:p w14:paraId="4D1EB8D6" w14:textId="57B038DB" w:rsidR="001979CB" w:rsidRPr="00632A97" w:rsidRDefault="001979CB" w:rsidP="001979C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632A97">
        <w:rPr>
          <w:rFonts w:asciiTheme="minorHAnsi" w:hAnsiTheme="minorHAnsi" w:cstheme="minorHAnsi"/>
        </w:rPr>
        <w:t xml:space="preserve">2. Termin zakończenia – </w:t>
      </w:r>
      <w:r w:rsidR="00632A97" w:rsidRPr="00632A97">
        <w:rPr>
          <w:rFonts w:asciiTheme="minorHAnsi" w:hAnsiTheme="minorHAnsi" w:cstheme="minorHAnsi"/>
        </w:rPr>
        <w:t>120 dni od podpisania umowy (przekazanie kompletnej dokumentacji projektowo-kosztorysowej Zamawiającemu wraz z prawomocnym pozwoleniem na budowę).</w:t>
      </w:r>
    </w:p>
    <w:p w14:paraId="4D1EB58A" w14:textId="77777777" w:rsidR="001979CB" w:rsidRPr="004B323C" w:rsidRDefault="001979CB" w:rsidP="001979C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1C403BE" w14:textId="77777777" w:rsidR="001979CB" w:rsidRPr="001979CB" w:rsidRDefault="001979CB" w:rsidP="001979CB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952C73D" w14:textId="23F8AAF8" w:rsidR="001979CB" w:rsidRPr="00822F75" w:rsidRDefault="00822F75" w:rsidP="00822F75">
      <w:pPr>
        <w:ind w:left="4248"/>
        <w:jc w:val="center"/>
        <w:rPr>
          <w:color w:val="FF0000"/>
        </w:rPr>
      </w:pPr>
      <w:r w:rsidRPr="00822F75">
        <w:rPr>
          <w:color w:val="FF0000"/>
        </w:rPr>
        <w:t>Z up. BURMISTRZA RESZLA</w:t>
      </w:r>
    </w:p>
    <w:p w14:paraId="586E1018" w14:textId="3489DAA5" w:rsidR="00822F75" w:rsidRPr="00822F75" w:rsidRDefault="00822F75" w:rsidP="00822F75">
      <w:pPr>
        <w:ind w:left="4248"/>
        <w:jc w:val="center"/>
        <w:rPr>
          <w:i/>
          <w:iCs/>
          <w:color w:val="FF0000"/>
        </w:rPr>
      </w:pPr>
      <w:r w:rsidRPr="00822F75">
        <w:rPr>
          <w:i/>
          <w:iCs/>
          <w:color w:val="FF0000"/>
        </w:rPr>
        <w:t>Jerzy Bajorek</w:t>
      </w:r>
    </w:p>
    <w:p w14:paraId="2795B4D9" w14:textId="09A3E6CF" w:rsidR="00822F75" w:rsidRPr="00822F75" w:rsidRDefault="00822F75" w:rsidP="00822F75">
      <w:pPr>
        <w:ind w:left="4248"/>
        <w:jc w:val="center"/>
        <w:rPr>
          <w:color w:val="FF0000"/>
        </w:rPr>
      </w:pPr>
      <w:r w:rsidRPr="00822F75">
        <w:rPr>
          <w:color w:val="FF0000"/>
        </w:rPr>
        <w:t>Z-ca BURMISTRZA</w:t>
      </w:r>
    </w:p>
    <w:p w14:paraId="14CC133A" w14:textId="740A4314" w:rsidR="002A07D1" w:rsidRDefault="002A07D1"/>
    <w:p w14:paraId="48BC3A25" w14:textId="780F7C39" w:rsidR="002A07D1" w:rsidRDefault="002A07D1"/>
    <w:p w14:paraId="051D8E4C" w14:textId="6A46B976" w:rsidR="002A07D1" w:rsidRDefault="002A07D1">
      <w:r>
        <w:t>Sporządził:</w:t>
      </w:r>
    </w:p>
    <w:p w14:paraId="3645DE60" w14:textId="50F843FF" w:rsidR="002A07D1" w:rsidRDefault="002A07D1">
      <w:r>
        <w:t>Kamil Rozberg</w:t>
      </w:r>
    </w:p>
    <w:sectPr w:rsidR="002A0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66"/>
    <w:rsid w:val="001979CB"/>
    <w:rsid w:val="00220110"/>
    <w:rsid w:val="002A07D1"/>
    <w:rsid w:val="003D66C6"/>
    <w:rsid w:val="00632A97"/>
    <w:rsid w:val="007A7266"/>
    <w:rsid w:val="00822F75"/>
    <w:rsid w:val="00F0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93D9"/>
  <w15:chartTrackingRefBased/>
  <w15:docId w15:val="{4856B125-EAD2-401A-8BA2-1436C79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9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6</cp:revision>
  <cp:lastPrinted>2021-05-14T08:36:00Z</cp:lastPrinted>
  <dcterms:created xsi:type="dcterms:W3CDTF">2021-05-14T08:23:00Z</dcterms:created>
  <dcterms:modified xsi:type="dcterms:W3CDTF">2021-05-14T10:41:00Z</dcterms:modified>
</cp:coreProperties>
</file>