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B19C" w14:textId="5AF281BD" w:rsidR="00F654FD" w:rsidRDefault="00F654FD" w:rsidP="00F654FD">
      <w:pPr>
        <w:spacing w:before="100" w:beforeAutospacing="1" w:after="100" w:afterAutospacing="1" w:line="240" w:lineRule="auto"/>
        <w:jc w:val="right"/>
        <w:rPr>
          <w:rFonts w:ascii="Times New Roman" w:eastAsia="Times New Roman" w:hAnsi="Times New Roman" w:cs="Times New Roman"/>
          <w:i/>
          <w:iCs/>
          <w:kern w:val="0"/>
          <w:sz w:val="24"/>
          <w:szCs w:val="24"/>
          <w:lang w:eastAsia="pl-PL"/>
          <w14:ligatures w14:val="none"/>
        </w:rPr>
      </w:pPr>
      <w:r w:rsidRPr="00F654FD">
        <w:rPr>
          <w:rFonts w:ascii="Times New Roman" w:eastAsia="Times New Roman" w:hAnsi="Times New Roman" w:cs="Times New Roman"/>
          <w:i/>
          <w:iCs/>
          <w:kern w:val="0"/>
          <w:sz w:val="24"/>
          <w:szCs w:val="24"/>
          <w:lang w:eastAsia="pl-PL"/>
          <w14:ligatures w14:val="none"/>
        </w:rPr>
        <w:t>Załącznik nr 2</w:t>
      </w:r>
    </w:p>
    <w:p w14:paraId="7F1A5184" w14:textId="5FAB11F4" w:rsidR="00F654FD" w:rsidRPr="00F654FD" w:rsidRDefault="00F654FD" w:rsidP="00F654FD">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r w:rsidRPr="00F654FD">
        <w:rPr>
          <w:rFonts w:ascii="Times New Roman" w:eastAsia="Times New Roman" w:hAnsi="Times New Roman" w:cs="Times New Roman"/>
          <w:kern w:val="0"/>
          <w:sz w:val="24"/>
          <w:szCs w:val="24"/>
          <w:lang w:eastAsia="pl-PL"/>
          <w14:ligatures w14:val="none"/>
        </w:rPr>
        <w:t>RGOŚ.271.1.51.2025</w:t>
      </w:r>
    </w:p>
    <w:p w14:paraId="7410A178" w14:textId="6139D11F" w:rsidR="00AF7EE6" w:rsidRPr="00F654FD" w:rsidRDefault="00AF7EE6" w:rsidP="00AF7EE6">
      <w:pPr>
        <w:spacing w:before="100" w:beforeAutospacing="1" w:after="100" w:afterAutospacing="1" w:line="240" w:lineRule="auto"/>
        <w:jc w:val="both"/>
        <w:rPr>
          <w:rFonts w:ascii="Times New Roman" w:eastAsia="Times New Roman" w:hAnsi="Times New Roman" w:cs="Times New Roman"/>
          <w:b/>
          <w:bCs/>
          <w:kern w:val="0"/>
          <w:sz w:val="24"/>
          <w:szCs w:val="24"/>
          <w:lang w:eastAsia="pl-PL"/>
          <w14:ligatures w14:val="none"/>
        </w:rPr>
      </w:pPr>
      <w:r w:rsidRPr="00F654FD">
        <w:rPr>
          <w:rFonts w:ascii="Times New Roman" w:eastAsia="Times New Roman" w:hAnsi="Times New Roman" w:cs="Times New Roman"/>
          <w:b/>
          <w:bCs/>
          <w:kern w:val="0"/>
          <w:sz w:val="24"/>
          <w:szCs w:val="24"/>
          <w:lang w:eastAsia="pl-PL"/>
          <w14:ligatures w14:val="none"/>
        </w:rPr>
        <w:t xml:space="preserve">Opis </w:t>
      </w:r>
      <w:r w:rsidR="00F654FD" w:rsidRPr="00F654FD">
        <w:rPr>
          <w:rFonts w:ascii="Times New Roman" w:eastAsia="Times New Roman" w:hAnsi="Times New Roman" w:cs="Times New Roman"/>
          <w:b/>
          <w:bCs/>
          <w:kern w:val="0"/>
          <w:sz w:val="24"/>
          <w:szCs w:val="24"/>
          <w:lang w:eastAsia="pl-PL"/>
          <w14:ligatures w14:val="none"/>
        </w:rPr>
        <w:t>warunków</w:t>
      </w:r>
      <w:r w:rsidRPr="00F654FD">
        <w:rPr>
          <w:rFonts w:ascii="Times New Roman" w:eastAsia="Times New Roman" w:hAnsi="Times New Roman" w:cs="Times New Roman"/>
          <w:b/>
          <w:bCs/>
          <w:kern w:val="0"/>
          <w:sz w:val="24"/>
          <w:szCs w:val="24"/>
          <w:lang w:eastAsia="pl-PL"/>
          <w14:ligatures w14:val="none"/>
        </w:rPr>
        <w:t xml:space="preserve"> zamówienia</w:t>
      </w:r>
      <w:r w:rsidR="00F654FD" w:rsidRPr="00F654FD">
        <w:rPr>
          <w:rFonts w:ascii="Times New Roman" w:eastAsia="Times New Roman" w:hAnsi="Times New Roman" w:cs="Times New Roman"/>
          <w:b/>
          <w:bCs/>
          <w:kern w:val="0"/>
          <w:sz w:val="24"/>
          <w:szCs w:val="24"/>
          <w:lang w:eastAsia="pl-PL"/>
          <w14:ligatures w14:val="none"/>
        </w:rPr>
        <w:t xml:space="preserve"> (OWZ)</w:t>
      </w:r>
      <w:r w:rsidRPr="00F654FD">
        <w:rPr>
          <w:rFonts w:ascii="Times New Roman" w:eastAsia="Times New Roman" w:hAnsi="Times New Roman" w:cs="Times New Roman"/>
          <w:b/>
          <w:bCs/>
          <w:kern w:val="0"/>
          <w:sz w:val="24"/>
          <w:szCs w:val="24"/>
          <w:lang w:eastAsia="pl-PL"/>
          <w14:ligatures w14:val="none"/>
        </w:rPr>
        <w:t>:</w:t>
      </w:r>
    </w:p>
    <w:p w14:paraId="3D0F7CFE" w14:textId="60B7E503"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Przedmiotem zamówienia jest dostawa</w:t>
      </w:r>
      <w:r w:rsidR="00BC3AF4">
        <w:rPr>
          <w:rFonts w:ascii="Times New Roman" w:eastAsia="Times New Roman" w:hAnsi="Times New Roman" w:cs="Times New Roman"/>
          <w:kern w:val="0"/>
          <w:sz w:val="24"/>
          <w:szCs w:val="24"/>
          <w:lang w:eastAsia="pl-PL"/>
          <w14:ligatures w14:val="none"/>
        </w:rPr>
        <w:t>,</w:t>
      </w:r>
      <w:r w:rsidRPr="00AF7EE6">
        <w:rPr>
          <w:rFonts w:ascii="Times New Roman" w:eastAsia="Times New Roman" w:hAnsi="Times New Roman" w:cs="Times New Roman"/>
          <w:kern w:val="0"/>
          <w:sz w:val="24"/>
          <w:szCs w:val="24"/>
          <w:lang w:eastAsia="pl-PL"/>
          <w14:ligatures w14:val="none"/>
        </w:rPr>
        <w:t xml:space="preserve"> montaż i </w:t>
      </w:r>
      <w:r w:rsidR="00BC3AF4">
        <w:rPr>
          <w:rFonts w:ascii="Times New Roman" w:eastAsia="Times New Roman" w:hAnsi="Times New Roman" w:cs="Times New Roman"/>
          <w:kern w:val="0"/>
          <w:sz w:val="24"/>
          <w:szCs w:val="24"/>
          <w:lang w:eastAsia="pl-PL"/>
          <w14:ligatures w14:val="none"/>
        </w:rPr>
        <w:t>uruchomienie</w:t>
      </w:r>
      <w:r w:rsidRPr="00AF7EE6">
        <w:rPr>
          <w:rFonts w:ascii="Times New Roman" w:eastAsia="Times New Roman" w:hAnsi="Times New Roman" w:cs="Times New Roman"/>
          <w:kern w:val="0"/>
          <w:sz w:val="24"/>
          <w:szCs w:val="24"/>
          <w:lang w:eastAsia="pl-PL"/>
          <w14:ligatures w14:val="none"/>
        </w:rPr>
        <w:t xml:space="preserve"> </w:t>
      </w:r>
      <w:r w:rsidR="00BB6C49">
        <w:rPr>
          <w:rFonts w:ascii="Times New Roman" w:eastAsia="Times New Roman" w:hAnsi="Times New Roman" w:cs="Times New Roman"/>
          <w:kern w:val="0"/>
          <w:sz w:val="24"/>
          <w:szCs w:val="24"/>
          <w:lang w:eastAsia="pl-PL"/>
          <w14:ligatures w14:val="none"/>
        </w:rPr>
        <w:t>5</w:t>
      </w:r>
      <w:r w:rsidRPr="00AF7EE6">
        <w:rPr>
          <w:rFonts w:ascii="Times New Roman" w:eastAsia="Times New Roman" w:hAnsi="Times New Roman" w:cs="Times New Roman"/>
          <w:kern w:val="0"/>
          <w:sz w:val="24"/>
          <w:szCs w:val="24"/>
          <w:lang w:eastAsia="pl-PL"/>
          <w14:ligatures w14:val="none"/>
        </w:rPr>
        <w:t xml:space="preserve"> sztuk nowych </w:t>
      </w:r>
      <w:r w:rsidR="008501B8">
        <w:rPr>
          <w:rFonts w:ascii="Times New Roman" w:eastAsia="Times New Roman" w:hAnsi="Times New Roman" w:cs="Times New Roman"/>
          <w:kern w:val="0"/>
          <w:sz w:val="24"/>
          <w:szCs w:val="24"/>
          <w:lang w:eastAsia="pl-PL"/>
          <w14:ligatures w14:val="none"/>
        </w:rPr>
        <w:t>parkometrów</w:t>
      </w:r>
      <w:r w:rsidRPr="00AF7EE6">
        <w:rPr>
          <w:rFonts w:ascii="Times New Roman" w:eastAsia="Times New Roman" w:hAnsi="Times New Roman" w:cs="Times New Roman"/>
          <w:kern w:val="0"/>
          <w:sz w:val="24"/>
          <w:szCs w:val="24"/>
          <w:lang w:eastAsia="pl-PL"/>
          <w14:ligatures w14:val="none"/>
        </w:rPr>
        <w:t xml:space="preserve"> wraz z modułem do posadowienia (fundamentem)</w:t>
      </w:r>
      <w:r w:rsidR="00BC3AF4">
        <w:rPr>
          <w:rFonts w:ascii="Times New Roman" w:eastAsia="Times New Roman" w:hAnsi="Times New Roman" w:cs="Times New Roman"/>
          <w:kern w:val="0"/>
          <w:sz w:val="24"/>
          <w:szCs w:val="24"/>
          <w:lang w:eastAsia="pl-PL"/>
          <w14:ligatures w14:val="none"/>
        </w:rPr>
        <w:t>,</w:t>
      </w:r>
      <w:r w:rsidRPr="00AF7EE6">
        <w:rPr>
          <w:rFonts w:ascii="Times New Roman" w:eastAsia="Times New Roman" w:hAnsi="Times New Roman" w:cs="Times New Roman"/>
          <w:kern w:val="0"/>
          <w:sz w:val="24"/>
          <w:szCs w:val="24"/>
          <w:lang w:eastAsia="pl-PL"/>
          <w14:ligatures w14:val="none"/>
        </w:rPr>
        <w:t xml:space="preserve"> do pobierania opłat za parkowanie na </w:t>
      </w:r>
      <w:r w:rsidR="00BC3AF4">
        <w:rPr>
          <w:rFonts w:ascii="Times New Roman" w:eastAsia="Times New Roman" w:hAnsi="Times New Roman" w:cs="Times New Roman"/>
          <w:kern w:val="0"/>
          <w:sz w:val="24"/>
          <w:szCs w:val="24"/>
          <w:lang w:eastAsia="pl-PL"/>
          <w14:ligatures w14:val="none"/>
        </w:rPr>
        <w:t xml:space="preserve">terenie </w:t>
      </w:r>
      <w:r w:rsidR="00BC3AF4" w:rsidRPr="00BC3AF4">
        <w:rPr>
          <w:rFonts w:ascii="Times New Roman" w:eastAsia="Times New Roman" w:hAnsi="Times New Roman" w:cs="Times New Roman"/>
          <w:kern w:val="0"/>
          <w:sz w:val="24"/>
          <w:szCs w:val="24"/>
          <w:lang w:eastAsia="pl-PL"/>
          <w14:ligatures w14:val="none"/>
        </w:rPr>
        <w:t xml:space="preserve">Miejskich Parkingów Niestrzeżonych </w:t>
      </w:r>
      <w:r w:rsidR="00940537">
        <w:rPr>
          <w:rFonts w:ascii="Times New Roman" w:eastAsia="Times New Roman" w:hAnsi="Times New Roman" w:cs="Times New Roman"/>
          <w:kern w:val="0"/>
          <w:sz w:val="24"/>
          <w:szCs w:val="24"/>
          <w:lang w:eastAsia="pl-PL"/>
          <w14:ligatures w14:val="none"/>
        </w:rPr>
        <w:t xml:space="preserve">w Św. Lipce i w Reszlu </w:t>
      </w:r>
      <w:r w:rsidR="00BB6C49">
        <w:rPr>
          <w:rFonts w:ascii="Times New Roman" w:eastAsia="Times New Roman" w:hAnsi="Times New Roman" w:cs="Times New Roman"/>
          <w:kern w:val="0"/>
          <w:sz w:val="24"/>
          <w:szCs w:val="24"/>
          <w:lang w:eastAsia="pl-PL"/>
          <w14:ligatures w14:val="none"/>
        </w:rPr>
        <w:t>oraz</w:t>
      </w:r>
      <w:r w:rsidRPr="00AF7EE6">
        <w:rPr>
          <w:rFonts w:ascii="Times New Roman" w:eastAsia="Times New Roman" w:hAnsi="Times New Roman" w:cs="Times New Roman"/>
          <w:kern w:val="0"/>
          <w:sz w:val="24"/>
          <w:szCs w:val="24"/>
          <w:lang w:eastAsia="pl-PL"/>
          <w14:ligatures w14:val="none"/>
        </w:rPr>
        <w:t xml:space="preserve"> </w:t>
      </w:r>
      <w:r w:rsidR="00BC3AF4">
        <w:rPr>
          <w:rFonts w:ascii="Times New Roman" w:eastAsia="Times New Roman" w:hAnsi="Times New Roman" w:cs="Times New Roman"/>
          <w:kern w:val="0"/>
          <w:sz w:val="24"/>
          <w:szCs w:val="24"/>
          <w:lang w:eastAsia="pl-PL"/>
          <w14:ligatures w14:val="none"/>
        </w:rPr>
        <w:t xml:space="preserve">w </w:t>
      </w:r>
      <w:r w:rsidRPr="00AF7EE6">
        <w:rPr>
          <w:rFonts w:ascii="Times New Roman" w:eastAsia="Times New Roman" w:hAnsi="Times New Roman" w:cs="Times New Roman"/>
          <w:kern w:val="0"/>
          <w:sz w:val="24"/>
          <w:szCs w:val="24"/>
          <w:lang w:eastAsia="pl-PL"/>
          <w14:ligatures w14:val="none"/>
        </w:rPr>
        <w:t xml:space="preserve">Strefie Płatnego Parkowania </w:t>
      </w:r>
      <w:r w:rsidR="00BC3AF4">
        <w:rPr>
          <w:rFonts w:ascii="Times New Roman" w:eastAsia="Times New Roman" w:hAnsi="Times New Roman" w:cs="Times New Roman"/>
          <w:kern w:val="0"/>
          <w:sz w:val="24"/>
          <w:szCs w:val="24"/>
          <w:lang w:eastAsia="pl-PL"/>
          <w14:ligatures w14:val="none"/>
        </w:rPr>
        <w:t xml:space="preserve">w </w:t>
      </w:r>
      <w:r w:rsidR="00BB6C49">
        <w:rPr>
          <w:rFonts w:ascii="Times New Roman" w:eastAsia="Times New Roman" w:hAnsi="Times New Roman" w:cs="Times New Roman"/>
          <w:kern w:val="0"/>
          <w:sz w:val="24"/>
          <w:szCs w:val="24"/>
          <w:lang w:eastAsia="pl-PL"/>
          <w14:ligatures w14:val="none"/>
        </w:rPr>
        <w:t>Reszl</w:t>
      </w:r>
      <w:r w:rsidR="00BC3AF4">
        <w:rPr>
          <w:rFonts w:ascii="Times New Roman" w:eastAsia="Times New Roman" w:hAnsi="Times New Roman" w:cs="Times New Roman"/>
          <w:kern w:val="0"/>
          <w:sz w:val="24"/>
          <w:szCs w:val="24"/>
          <w:lang w:eastAsia="pl-PL"/>
          <w14:ligatures w14:val="none"/>
        </w:rPr>
        <w:t>u</w:t>
      </w:r>
      <w:r w:rsidR="00940537">
        <w:rPr>
          <w:rFonts w:ascii="Times New Roman" w:eastAsia="Times New Roman" w:hAnsi="Times New Roman" w:cs="Times New Roman"/>
          <w:kern w:val="0"/>
          <w:sz w:val="24"/>
          <w:szCs w:val="24"/>
          <w:lang w:eastAsia="pl-PL"/>
          <w14:ligatures w14:val="none"/>
        </w:rPr>
        <w:t>.</w:t>
      </w:r>
      <w:r w:rsidRPr="00AF7EE6">
        <w:rPr>
          <w:rFonts w:ascii="Times New Roman" w:eastAsia="Times New Roman" w:hAnsi="Times New Roman" w:cs="Times New Roman"/>
          <w:kern w:val="0"/>
          <w:sz w:val="24"/>
          <w:szCs w:val="24"/>
          <w:lang w:eastAsia="pl-PL"/>
          <w14:ligatures w14:val="none"/>
        </w:rPr>
        <w:t xml:space="preserve"> </w:t>
      </w:r>
    </w:p>
    <w:p w14:paraId="163AF49E" w14:textId="058458B9" w:rsid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Dostawa przedmiotu zamówienia w miejsca wskazane przez Zamawiającego</w:t>
      </w:r>
      <w:r w:rsidR="00BB6C49">
        <w:rPr>
          <w:rFonts w:ascii="Times New Roman" w:eastAsia="Times New Roman" w:hAnsi="Times New Roman" w:cs="Times New Roman"/>
          <w:kern w:val="0"/>
          <w:sz w:val="24"/>
          <w:szCs w:val="2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 xml:space="preserve"> Koszty dostawy pokrywa Wykonawca. Wykonawca zobowiązany jest wliczyć koszt dostawy, montażu i instalacji przedmiotu zamówienia do oferty.</w:t>
      </w:r>
    </w:p>
    <w:p w14:paraId="295DCF28" w14:textId="70942845" w:rsidR="00BB6C49" w:rsidRDefault="00BB6C49"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Dostawa 2 dodatkowych pojemników na monety.</w:t>
      </w:r>
    </w:p>
    <w:p w14:paraId="037A584E" w14:textId="28FC578C" w:rsidR="00BB6C49" w:rsidRPr="00AF7EE6" w:rsidRDefault="00BE17DF"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r w:rsidR="00BC3AF4">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Przeszkolenie pracowników Zamawiającego w zakresie obsługi sprzętu i oprogramowania.</w:t>
      </w:r>
    </w:p>
    <w:p w14:paraId="6EC70ACA" w14:textId="502815D3"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 Minimalne wymagania funkcjonalno - techniczne, jakie muszą spełniać parkometry: </w:t>
      </w:r>
    </w:p>
    <w:p w14:paraId="64F5ECD4" w14:textId="7212BF93"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 Wszystkie parkomaty muszą być jednego typu, posiadać jednakowe parametry techniczne. Parkomaty muszą być fabrycznie nowe i wyprodukowane nie później niż w 202</w:t>
      </w:r>
      <w:r w:rsidR="00285398">
        <w:rPr>
          <w:rFonts w:ascii="Times New Roman" w:eastAsia="Times New Roman" w:hAnsi="Times New Roman" w:cs="Times New Roman"/>
          <w:kern w:val="0"/>
          <w:sz w:val="24"/>
          <w:szCs w:val="24"/>
          <w:lang w:eastAsia="pl-PL"/>
          <w14:ligatures w14:val="none"/>
        </w:rPr>
        <w:t>4</w:t>
      </w:r>
      <w:r w:rsidRPr="00AF7EE6">
        <w:rPr>
          <w:rFonts w:ascii="Times New Roman" w:eastAsia="Times New Roman" w:hAnsi="Times New Roman" w:cs="Times New Roman"/>
          <w:kern w:val="0"/>
          <w:sz w:val="24"/>
          <w:szCs w:val="24"/>
          <w:lang w:eastAsia="pl-PL"/>
          <w14:ligatures w14:val="none"/>
        </w:rPr>
        <w:t xml:space="preserve"> roku, potwierdzone zaświadczeniem producenta. Powinien posiadać wszystkie niezbędne atesty oraz spełniać wszystkie wymogi norm krajowych i unijnych dla tego typu urządzeń lub podzespołów użytych do jego budowy, a w szczególności w zakresie wymagań technicznych i funkcjonalnych spełniać wymagania normy PN-EN 12414:20</w:t>
      </w:r>
      <w:r w:rsidR="00285398">
        <w:rPr>
          <w:rFonts w:ascii="Times New Roman" w:eastAsia="Times New Roman" w:hAnsi="Times New Roman" w:cs="Times New Roman"/>
          <w:kern w:val="0"/>
          <w:sz w:val="24"/>
          <w:szCs w:val="24"/>
          <w:lang w:eastAsia="pl-PL"/>
          <w14:ligatures w14:val="none"/>
        </w:rPr>
        <w:t>21</w:t>
      </w:r>
      <w:r w:rsidRPr="00AF7EE6">
        <w:rPr>
          <w:rFonts w:ascii="Times New Roman" w:eastAsia="Times New Roman" w:hAnsi="Times New Roman" w:cs="Times New Roman"/>
          <w:kern w:val="0"/>
          <w:sz w:val="24"/>
          <w:szCs w:val="24"/>
          <w:lang w:eastAsia="pl-PL"/>
          <w14:ligatures w14:val="none"/>
        </w:rPr>
        <w:t xml:space="preserve"> lub równoważnej i niniejszej specyfikacji. Powinny być przeznaczone dla stref płatnego parkowania na drogach publicznych o dużej rotacji pojazdów. </w:t>
      </w:r>
    </w:p>
    <w:p w14:paraId="498B6E30"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 Każdy parkomat powinien być oznaczony tabliczką znamionową zawierającą numer seryjny, datę produkcji, nazwę producenta i kraj pochodzenia. Urządzenia muszą być produkowane seryjnie i nie być prototypami. Za urządzenie produkowane seryjnie jest rozumiane urządzenie tego samego typu które zostało zamontowane i jest eksploatowane w ilości co najmniej 100 sztuk.</w:t>
      </w:r>
    </w:p>
    <w:p w14:paraId="050EF3DE"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3. Parkomat winien być posadowiony na fundamencie w sposób, który wyklucza możliwość kradzieży bez zastosowania ciężkiego sprzętu; musi umożliwiać swobodną wymianę urządzenia przez uprawniony personel.</w:t>
      </w:r>
    </w:p>
    <w:p w14:paraId="29AE499E"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4. Urządzenie powinno mieć autonomiczne źródło zasilania (własne), musi być zasilane z akumulatora, który dodatkowo ładowany będzie przez baterię słoneczną o mocy minimum 18W, zintegrowaną z górną częścią obudowy umożliwiającą ciągłą pracę urządzenia przez okres minimum 36 miesięcy bez konieczności wymiany baterii lub akumulatorów w celu ich doładowywania. Obrys panelu solarnego nie może wystawać poza zewnętrzny obrys urządzenia. </w:t>
      </w:r>
      <w:r w:rsidRPr="00AF7EE6">
        <w:rPr>
          <w:rFonts w:ascii="Times New Roman" w:eastAsia="Times New Roman" w:hAnsi="Times New Roman" w:cs="Times New Roman"/>
          <w:kern w:val="0"/>
          <w:sz w:val="24"/>
          <w:szCs w:val="24"/>
          <w:lang w:eastAsia="pl-PL"/>
          <w14:ligatures w14:val="none"/>
        </w:rPr>
        <w:lastRenderedPageBreak/>
        <w:t>Panel musi mieć możliwość montażu w czterech kierunkach celem dostosowania go do lokalnych warunków oświetlenia.</w:t>
      </w:r>
    </w:p>
    <w:p w14:paraId="1E4AEE32"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5. Winien posiadać wymiary nieprzekraczające wysokości 2000 mm, szerokości 500 mm, głębokość 500 mm.</w:t>
      </w:r>
    </w:p>
    <w:p w14:paraId="3BA0A5B1" w14:textId="4276827E"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6. Obudowa urządzenia powinna być odporna na uszkodzenia mechaniczne (wandalizm, wiercenia i wytrychy) oraz na wpływ temperatury w zakresie -25</w:t>
      </w:r>
      <w:r w:rsidRPr="00F131F7">
        <w:rPr>
          <w:rFonts w:ascii="Times New Roman" w:eastAsia="Times New Roman" w:hAnsi="Times New Roman" w:cs="Times New Roman"/>
          <w:kern w:val="0"/>
          <w:sz w:val="24"/>
          <w:szCs w:val="24"/>
          <w:vertAlign w:val="superscript"/>
          <w:lang w:eastAsia="pl-PL"/>
          <w14:ligatures w14:val="none"/>
        </w:rPr>
        <w:t>o</w:t>
      </w:r>
      <w:r w:rsidRPr="00AF7EE6">
        <w:rPr>
          <w:rFonts w:ascii="Times New Roman" w:eastAsia="Times New Roman" w:hAnsi="Times New Roman" w:cs="Times New Roman"/>
          <w:kern w:val="0"/>
          <w:sz w:val="24"/>
          <w:szCs w:val="24"/>
          <w:lang w:eastAsia="pl-PL"/>
          <w14:ligatures w14:val="none"/>
        </w:rPr>
        <w:t>C do +55</w:t>
      </w:r>
      <w:r w:rsidRPr="00F131F7">
        <w:rPr>
          <w:rFonts w:ascii="Times New Roman" w:eastAsia="Times New Roman" w:hAnsi="Times New Roman" w:cs="Times New Roman"/>
          <w:kern w:val="0"/>
          <w:sz w:val="24"/>
          <w:szCs w:val="24"/>
          <w:vertAlign w:val="superscript"/>
          <w:lang w:eastAsia="pl-PL"/>
          <w14:ligatures w14:val="none"/>
        </w:rPr>
        <w:t>o</w:t>
      </w:r>
      <w:r w:rsidRPr="00AF7EE6">
        <w:rPr>
          <w:rFonts w:ascii="Times New Roman" w:eastAsia="Times New Roman" w:hAnsi="Times New Roman" w:cs="Times New Roman"/>
          <w:kern w:val="0"/>
          <w:sz w:val="24"/>
          <w:szCs w:val="24"/>
          <w:lang w:eastAsia="pl-PL"/>
          <w14:ligatures w14:val="none"/>
        </w:rPr>
        <w:t>C przy wilgotności względnej do co najmniej 90%. Obudowa powinna być wykonana ze stali nierdzewnej o grubości minimum 2 mm, pomalowana farbą odporną na działanie czynników atmosferycznych, zabezpieczona powłokami antygraffiti oraz antyplakatowymi w kolorze RAL 7016</w:t>
      </w:r>
    </w:p>
    <w:p w14:paraId="1D01539D"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7. Część przednia powinna umożliwiać umieszczenie trwałych i czytelnych informacji dotyczących systemu pobierania opłat parkingowych oraz innych istotnych dla użytkowników informacji. Obudowa powinna zawierać co najmniej po obu bokach urządzenia znak informacyjny „P” (biała litera P na niebieskim tle z białą obwódką) o średnicy min. 15 cm.</w:t>
      </w:r>
    </w:p>
    <w:p w14:paraId="56F17F7B" w14:textId="00EBA60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8. Urządzenie powinno zawierać na obudowie łatwo wymienialne etykiety z informacjami o stawkach opłat za postój pojazdów samochodowych w S</w:t>
      </w:r>
      <w:r w:rsidR="00C31732">
        <w:rPr>
          <w:rFonts w:ascii="Times New Roman" w:eastAsia="Times New Roman" w:hAnsi="Times New Roman" w:cs="Times New Roman"/>
          <w:kern w:val="0"/>
          <w:sz w:val="24"/>
          <w:szCs w:val="24"/>
          <w:lang w:eastAsia="pl-PL"/>
          <w14:ligatures w14:val="none"/>
        </w:rPr>
        <w:t>P</w:t>
      </w:r>
      <w:r w:rsidRPr="00AF7EE6">
        <w:rPr>
          <w:rFonts w:ascii="Times New Roman" w:eastAsia="Times New Roman" w:hAnsi="Times New Roman" w:cs="Times New Roman"/>
          <w:kern w:val="0"/>
          <w:sz w:val="24"/>
          <w:szCs w:val="24"/>
          <w:lang w:eastAsia="pl-PL"/>
          <w14:ligatures w14:val="none"/>
        </w:rPr>
        <w:t>P</w:t>
      </w:r>
      <w:r w:rsidR="00C31732">
        <w:rPr>
          <w:rFonts w:ascii="Times New Roman" w:eastAsia="Times New Roman" w:hAnsi="Times New Roman" w:cs="Times New Roman"/>
          <w:kern w:val="0"/>
          <w:sz w:val="24"/>
          <w:szCs w:val="24"/>
          <w:lang w:eastAsia="pl-PL"/>
          <w14:ligatures w14:val="none"/>
        </w:rPr>
        <w:t xml:space="preserve"> i na Miejskich Parkingach Niestrzeżonych (MPN)</w:t>
      </w:r>
      <w:r w:rsidRPr="00AF7EE6">
        <w:rPr>
          <w:rFonts w:ascii="Times New Roman" w:eastAsia="Times New Roman" w:hAnsi="Times New Roman" w:cs="Times New Roman"/>
          <w:kern w:val="0"/>
          <w:sz w:val="24"/>
          <w:szCs w:val="24"/>
          <w:lang w:eastAsia="pl-PL"/>
          <w14:ligatures w14:val="none"/>
        </w:rPr>
        <w:t>, godzinach obowiązywania opłat w strefie, oraz informacje umożliwiające jego poprawną obsługę przez osobę korzystającą z parkomatu. Zawierać winny również informacje dotyczące: numeru identyfikacyjnego parkomatu na froncie urządzenia oraz numerów kontaktowych z biurem SPP i serwisem, pouczenie o postępowaniu w sytuacji wystąpienia awarii parkomatu oraz uwagę/komunikat, że urządzenie nie wydaje reszty.</w:t>
      </w:r>
    </w:p>
    <w:p w14:paraId="09B47C89"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9. Przeźroczyste osłony wyświetlacza powinny być odporne na uszkodzenia mechaniczne, a przy tym łatwe w utrzymaniu tj. czyszczeniu/zmywaniu. Wymagany jest wyświetlacz monochromatyczny o przekątnej co najmniej 5” oraz minimalnej rozdzielczości 240x128 pikseli. Na wyświetlaczu ma być możliwość wyświetlania treści zgodnie z projektem graficznym uzgodnionym z Zamawiającym. Musi umożliwiać wyświetlanie tekstu o wybranej wielkości i kroju czcionki, grafiki oraz animacji. Wyświetlacz musi posiadać automatycznie uruchamiane podświetlanie w warunkach słabej widoczności.</w:t>
      </w:r>
    </w:p>
    <w:p w14:paraId="6C1A47FE"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10.  Parkomat musi być wyposażony w jednolitą, gładką klawiaturę alfanumeryczną w układzie QWERTY do obsługi urządzenia oraz wprowadzania numeru rejestracyjnego pojazdu, za postój którego wnosi się opłatę. Klawiatura powinna posiadać oddzielne przyciski dla cyfr od 0 – 9 oraz oddzielne przyciski dla każdej z liter. Na klawiaturze mają znajdować się wszystkie przyciski funkcyjne tj. określenia kwoty, cofnięcia litery/cyfry oraz wyboru języka. Nie dopuszcza się nalepek samoprzylepnych w odniesieniu do oznaczenia pojedynczych przycisków. Przyciski klawiatury muszą być równomiernie podświetlone w warunkach słabej widoczności wewnętrznym podświetleniem podczas jej użytkowania. Nie dopuszcza się zewnętrznego oświetlenia. Wszystkie litery, cyfry i opisy powinny być odporne na ścieranie. Zatwierdzanie i anulowanie transakcji za pomocą przycisków </w:t>
      </w:r>
      <w:r w:rsidRPr="00F131F7">
        <w:rPr>
          <w:rFonts w:ascii="Times New Roman" w:eastAsia="Times New Roman" w:hAnsi="Times New Roman" w:cs="Times New Roman"/>
          <w:color w:val="000000" w:themeColor="text1"/>
          <w:kern w:val="0"/>
          <w:sz w:val="24"/>
          <w:szCs w:val="24"/>
          <w:lang w:eastAsia="pl-PL"/>
          <w14:ligatures w14:val="none"/>
        </w:rPr>
        <w:t>piezoelektrycznych</w:t>
      </w:r>
      <w:r w:rsidRPr="00F131F7">
        <w:rPr>
          <w:rFonts w:ascii="Times New Roman" w:eastAsia="Times New Roman" w:hAnsi="Times New Roman" w:cs="Times New Roman"/>
          <w:color w:val="EE0000"/>
          <w:kern w:val="0"/>
          <w:sz w:val="24"/>
          <w:szCs w:val="24"/>
          <w:lang w:eastAsia="pl-PL"/>
          <w14:ligatures w14:val="none"/>
        </w:rPr>
        <w:t>.</w:t>
      </w:r>
    </w:p>
    <w:p w14:paraId="4748CC44"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lastRenderedPageBreak/>
        <w:t>11. Miejsce wydawania biletu i miejsce zwrotu monet musi być czytelnie i trwale oznakowane w trzech językach (polskim, angielskim i niemieckim). Nie dopuszcza się opisów w postaci nalepek samoprzylepnych. Zamawiający dopuszcza zastosowanie piktogramów razem z wymaganymi napisami. Komora odbioru monet oraz komora odbioru biletu powinny być oddzielnymi wnękami, nie dopuszcza się rozwiązania w postaci wspólnej komory do której spadają monety i bilet parkingowy.</w:t>
      </w:r>
    </w:p>
    <w:p w14:paraId="4ED1233F"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12. Parkomat musi mieć widoczną sygnalizację optyczną, informującą o np.: zbliżaniu się do końca rolki papieru termicznego, wyczerpywaniu źródeł zasilania i innych awariach.</w:t>
      </w:r>
    </w:p>
    <w:p w14:paraId="4841F9DC"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13. Urządzenie powinno posiadać blokadę otworu wrzutowego monet przed wlotem innych przedmiotów. Otwór wrzutowy na monety musi być zabezpieczony blokadą otwieraną zbliżeniem monety.</w:t>
      </w:r>
    </w:p>
    <w:p w14:paraId="261B3BD3"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14. Urządzenie musi umożliwiać wnoszenie opłaty za pomocą monet NBP o nominałach: 10 gr, 20 gr, 50 gr, 1 zł, 2 zł, 5 zł., być wyposażone w urządzenie dokonujące kontroli autentyczności monet. Próba użycia monety innej niż wskazane wyżej winna zakończyć się zwrotem użytkownikowi. Zamawiający zwraca szczególną uwagę na poprawność rozpoznawania monet z wszystkich emisji NBP będących aktualnie pełnoprawnym środkiem płatniczym na terytorium RP jednym urządzeniem dokonującym kontroli autentyczności monet zainstalowanym w parkomacie. W przypadku wprowadzenia stosownymi aktami prawnymi zmiany stawek lub zakresu akceptowanych przez urządzenie monet, Wykonawca zobowiązany będzie dostosować na własny koszt system zgodnie z wymaganiami aktów prawnych regulujących tą zmianę.</w:t>
      </w:r>
    </w:p>
    <w:p w14:paraId="7DD2CB64"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15. Urządzenie powinno być przystosowane do przyjmowania monet EURO bez konieczności wymiany selektora monet oraz wlotu monet. W przypadku wprowadzenia stosownymi aktami prawnymi zmiany obowiązującej na terenie Polski waluty w okresie obowiązywania umowy, Wykonawca zobowiązany będzie na własny koszt dostosować system zgodnie z wymaganiami aktów prawnych regulujących tą zmianę.</w:t>
      </w:r>
    </w:p>
    <w:p w14:paraId="1AD1AEF2"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16.  Parkomat musi umożliwiać wnoszenie opłat za pomocą funkcjonujących na rynku polskim kart bankowych zbliżeniowych PayPass/PayWave, nie wymagających zatwierdzenia transakcji kodem PIN oraz systemem Blik. Nie dopuszcza się transakcji łączonych, to znaczy realizowanych jednocześnie przy użyciu monet i karty płatniczej.</w:t>
      </w:r>
    </w:p>
    <w:p w14:paraId="793137E0"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17.  Monety przyjmowane przez parkomat muszą trafiać do wymiennej kasety na bilon. Miejsce zamontowania kasety powinno być oddzielone od części technicznej.</w:t>
      </w:r>
    </w:p>
    <w:p w14:paraId="703994E4"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18.  Dostęp do części kasowej musi być zabezpieczony przez podwójną przegrodę (drzwi) posiadające oddzielne zamki. Zamek do drugiej przegrody (drzwi) przed kasetą powinien być indywidualny do każdego parkomatu. Zamawiający nie dopuszcza możliwości otwarcia drzwi do części kasowej i technicznej jednym kluczem, jak również wyklucza się możliwość dostępu do części kasowej po otwarciu części technicznej i odwrotnie.</w:t>
      </w:r>
    </w:p>
    <w:p w14:paraId="6C11ED3B"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lastRenderedPageBreak/>
        <w:t>19.  Zamawiający wymaga, aby zamki do części technicznej można było konfigurować w grupy posiadające ten sam klucz do otwierania. Ilość do ustalenia z Zamawiającym po zawarciu umowy.</w:t>
      </w:r>
    </w:p>
    <w:p w14:paraId="06C6DAC3"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20.  Parkomat musi posiadać czujniki otwarcia drzwi oraz wyjęcia kasety na monety.</w:t>
      </w:r>
    </w:p>
    <w:p w14:paraId="15C314BA"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21.  Wszystkie zamki powinny być osłonięte i zabezpieczone przed kurzem i wilgocią, nie dopuszcza się innego rozwiązania.</w:t>
      </w:r>
    </w:p>
    <w:p w14:paraId="77FEEBA6"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22.  Opróżnianie parkomatu z monet musi polegać na wyjęciu zapełnionej wymiennej kasety, automatycznie zamykanej po wyjęciu w sposób uniemożliwiający dostęp do zgromadzonych monet oraz zablokowanej przed ponownym umieszczeniem w parkomacie bez wcześniejszego opróżnienia i zastąpieniu pustym, zabezpieczonym pojemnikiem. Kaseta powinna być o pojemności nie mniejszej niż 3500 monet. Wyjęta, pełna kaseta z monetami powinna być zamknięta w sposób uniemożliwiający dostęp do zgromadzonych monet. Otwarcie kasety powinno być możliwe jedynie po otwarciu zamka i zerwaniu zabezpieczenia. Wszystkie kasety powinny posiadać ten sam klucz do otwierania. Kaseta powinna posiadać optyczną sygnalizację zadziałania mechanizmu blokującego kasetkę po wyjęciu z parkomatu.</w:t>
      </w:r>
    </w:p>
    <w:p w14:paraId="09A33578"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23.  Parkomat musi informować użytkownika o stanie działania, np.: w formie komunikatów na wyświetlaczu: czynny/nieczynny lub w inny jednoznaczny sposób (sygnalizacja świetlna). W przypadku awarii (o ile rodzaj awarii na to pozwala) parkomat powinien mieć możliwość wyświetlania lokalizacji najbliższego parkomatu.np. „Skorzystaj z najbliższego parkomatu”; „Parkomat nieczynny”.</w:t>
      </w:r>
    </w:p>
    <w:p w14:paraId="5547014D"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24.  Po wybudzeniu parkomatu ze stanu uśpienia na podświetlonym automatycznie po zmroku wyświetlaczu urządzenia, powinny pojawiać się informacje, domyślnie w języku polskim dotyczące: </w:t>
      </w:r>
    </w:p>
    <w:p w14:paraId="2009D678"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sprawności urządzenia, </w:t>
      </w:r>
    </w:p>
    <w:p w14:paraId="347577DC"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aktualnego czasu (zegar),</w:t>
      </w:r>
    </w:p>
    <w:p w14:paraId="19840A97"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aktualnej daty.</w:t>
      </w:r>
    </w:p>
    <w:p w14:paraId="79970A42"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25.  Zamawiający nie dopuszcza wybudzania parkomatu odrębnym wydzielonym przyciskiem np. start lub wybranym przyciskiem funkcyjnym. Wybudzenie parkomatu ma być możliwe poprzez użycie dowolnego przycisku klawiatury lub przyłożeniem monety do wlotu, nie dopuszcza się innego rozwiązania.</w:t>
      </w:r>
    </w:p>
    <w:p w14:paraId="32718A27"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26.  Wewnętrzny zegar czasu rzeczywistego musi być zsynchronizowany z serwerem czasu rzeczywistego.</w:t>
      </w:r>
    </w:p>
    <w:p w14:paraId="48CDBD87"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27.  Parkomat ma być przystosowany do trybu pracy ciągłej tj. 24 godz./dobę przez 7 dni w tygodniu, w sposób umożliwiający rozpoczęcie i zakończenie parkowania poza </w:t>
      </w:r>
      <w:r w:rsidRPr="00AF7EE6">
        <w:rPr>
          <w:rFonts w:ascii="Times New Roman" w:eastAsia="Times New Roman" w:hAnsi="Times New Roman" w:cs="Times New Roman"/>
          <w:kern w:val="0"/>
          <w:sz w:val="24"/>
          <w:szCs w:val="24"/>
          <w:lang w:eastAsia="pl-PL"/>
          <w14:ligatures w14:val="none"/>
        </w:rPr>
        <w:lastRenderedPageBreak/>
        <w:t>godzinami/dniami poboru opłat i umożliwiać wnoszenie opłat z „przeniesieniem” na kolejne okresy płatne, przy czym opłata musi być pobierana wyłącznie za okresy płatne określone przepisami prawa lokalnego.</w:t>
      </w:r>
    </w:p>
    <w:p w14:paraId="17ECC933"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28.  W czasie realizacji transakcji parkomat powinien wyświetlać na bieżąco informacje dotyczące:</w:t>
      </w:r>
    </w:p>
    <w:p w14:paraId="71EF653E"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wysokości wniesionej opłaty monetami lub kartą bankową,</w:t>
      </w:r>
    </w:p>
    <w:p w14:paraId="080BF2D0"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opłaconego czasu postoju,</w:t>
      </w:r>
    </w:p>
    <w:p w14:paraId="4D6ECFA2"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daty i godziny zakończenia opłaconego postoju,</w:t>
      </w:r>
    </w:p>
    <w:p w14:paraId="2F204AED"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 wprowadzonych znaków numeru rejestracyjnego pojazdu,</w:t>
      </w:r>
    </w:p>
    <w:p w14:paraId="04E72E1C" w14:textId="77777777" w:rsidR="00AF7EE6" w:rsidRPr="00AF7EE6" w:rsidRDefault="00AF7EE6" w:rsidP="00AF7EE6">
      <w:pPr>
        <w:spacing w:before="100" w:beforeAutospacing="1" w:after="100" w:afterAutospacing="1" w:line="276" w:lineRule="auto"/>
        <w:ind w:left="-142"/>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e/ komunikatów tekstowych o kolejnym etapie realizacji transakcji zakupu biletu informujących użytkownika o czynności jaką powinien wykonać. </w:t>
      </w:r>
    </w:p>
    <w:p w14:paraId="33E08AA4"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29.  Pobranie opłaty powinno następować po zaakceptowaniu przez kierowcę wyświetlonego czasu parkowania. W przypadku, wniesienia niższej kwoty niż minimalna wartość opłaty, na wyświetlaczu powinna ukazać się odpowiednia informacja. Jeżeli po 30 sekundach nie będzie dokonana dopłata, wniesione przez kierowcę środki płatnicze muszą zostać zwrócone przez urządzenie bez wydania biletu. Podobnie, jeżeli kierowca nie zatwierdzi transakcji w ciągu 30 sekund od wrzucenia ostatniej monety, musi ona zostać automatycznie anulowana, a pieniądze zwrócone. Na ekranie powinien pojawić się komunikat informujący o anulowaniu transakcji. Kierowca powinien mieć możliwość opłacenia postoju wrzucając monety lub ustalając kwotę opłaty karta bankową zbliżeniową aż do uzyskania żądanego czasu postoju, operacje te można anulować lub powtórzyć do uzyskania zadowalającego rezultatu.</w:t>
      </w:r>
    </w:p>
    <w:p w14:paraId="48337E55"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30.  Opłata za parkowanie powinna być wnoszona z góry. Przy skróceniu czasu parkowania nie przewiduje się zwrotu należności za niewykorzystany czas parkowania. W przypadku, gdy wnoszona opłata przekracza okres płatnego parkowania w danym dniu urządzenie powinno umożliwiać przyjęcie opłaty z przeniesieniem na najbliższy okres płatny. </w:t>
      </w:r>
    </w:p>
    <w:p w14:paraId="7A826B07"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31.  Parkomat musi umożliwiać wydanie użytkownikowi (chyba, że użytkownik zdecyduje inaczej) wydrukowany - bilet parkingowy, na którym muszą znajdować się w szczególności następujące informacje:</w:t>
      </w:r>
    </w:p>
    <w:p w14:paraId="7850D7D0" w14:textId="21E29F01"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nazwa, adres, NIP - operatora strefy</w:t>
      </w:r>
      <w:r w:rsidR="00C517D9">
        <w:rPr>
          <w:rFonts w:ascii="Times New Roman" w:eastAsia="Times New Roman" w:hAnsi="Times New Roman" w:cs="Times New Roman"/>
          <w:kern w:val="0"/>
          <w:sz w:val="24"/>
          <w:szCs w:val="24"/>
          <w:lang w:eastAsia="pl-PL"/>
          <w14:ligatures w14:val="none"/>
        </w:rPr>
        <w:t>,</w:t>
      </w:r>
    </w:p>
    <w:p w14:paraId="50743289"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adres, numer telefonu - Biura Obsługi Strefy Płatnego Parkowania,</w:t>
      </w:r>
    </w:p>
    <w:p w14:paraId="14C381DF"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numer parkomatu, który wydał bilet, nazwa ulicy, symbol podstrefy,</w:t>
      </w:r>
    </w:p>
    <w:p w14:paraId="2B5A0228"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 numer biletu i kod zabezpieczający przed podrobieniem,</w:t>
      </w:r>
    </w:p>
    <w:p w14:paraId="37119093"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e/ data, godzina i minuta wydania biletu,</w:t>
      </w:r>
    </w:p>
    <w:p w14:paraId="37E41B4A"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lastRenderedPageBreak/>
        <w:t>f/ godzina i minuta upływu ważności biletu (godzina i minuta - drukowane czcionką powiększoną, pogrubioną, nie mniej niż 0,5 cm wysokości, widoczną dla kontrolera w czasie sprawdzania poprawności wnoszenia opłat, gdy bilet umieszczony jest w sposób prawidłowy za przednią szybą pojazdu),</w:t>
      </w:r>
    </w:p>
    <w:p w14:paraId="44F7AF16"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g/ wysokość oraz sposób wniesionej opłaty, numer rejestracyjny pojazdu (odpowiednio dużą czcionką)</w:t>
      </w:r>
    </w:p>
    <w:p w14:paraId="6D04CA96"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h/ informacja tekstowa o obowiązku umieszczenia biletu w miejscu czytelnym za przednią szybą.</w:t>
      </w:r>
    </w:p>
    <w:p w14:paraId="6BDCD666"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32. Zamawiający nie dopuszcza umieszczania na bilecie żadnych innych napisów, grafik i reklam nie uzgodnionych z Zamawiającym.</w:t>
      </w:r>
    </w:p>
    <w:p w14:paraId="1219F547"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33. Urządzenie powinno drukować bilety parkingowe na papierze termicznym, czystym lub częściowo zadrukowanym o wymiarach co najmniej: długość 85mm, szerokość 55mm. Długość rolki z papierem musi umożliwić wydrukowanie co najmniej trzy tysiące sztuk biletów. Informacje umieszczone na bilecie powinny pozostawać widoczne przez co najmniej 30 dni, jeżeli bilet wystawiony jest na światło dzienne będąc umieszczonym za szybą. </w:t>
      </w:r>
    </w:p>
    <w:p w14:paraId="08E35FC4"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34. Parkomat musi posiadać opcję wirtualnego biletu, czyli braku konieczności wydruku biletu i umieszczania go za przednią szybą samochodu. Wystarczy wnieść opłatę i wprowadzić numer rejestracyjny pojazdu. Informacja o wniesionej opłacie za postój musi być przekazywana do systemu kontroli, który posiada Zamawiający. Funkcjonalność ta musi posiadać możliwość włączania i wyłączania w zależności od potrzeb Zamawiającego, bez ponoszenia dodatkowych kosztów przez Zamawiającego. W chwili dostawy funkcja ma być wyłączona. Po włączeniu bilet wirtualny ma być opcją do wyboru przez użytkownika parkomatu. </w:t>
      </w:r>
    </w:p>
    <w:p w14:paraId="15DD93CF"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35.  W przypadku braku możliwości wydrukowania biletu (np. koniec rolki, rozładowanie akumulatora, zapełnienie pojemnika kasowego) parkomat musi wyświetlić stosowny komunikat oraz zakończyć uruchomioną transakcję poprzez zwrot monet. Jeśli z jakiegokolwiek powodu (np. brak papieru, zapełnienie pojemnika kasowego) wydrukowanie biletu w urządzeniu nie może być zrealizowane powinien zostać wyświetlony odpowiedni komunikat i uruchomiony cykl zakończenia pracy, a przyjęta od Użytkownika kwota, zwrócona / niepobrana. W przypadku realizacji transakcji kartami płatniczymi oprogramowanie urządzenia ma kategorycznie uniemożliwiać zakładanie / umożliwienie zakładania blokady środków na rachunku bankowym użytkownika w przypadku niepowodzenia transakcji z przyczyn leżących po stronie operatora.</w:t>
      </w:r>
    </w:p>
    <w:p w14:paraId="707C291D"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36.  Parkomat musi umożliwiać dokonanie tzw. dopłaty do ważnego biletu przedłużającej jego ważność. Dopłata do ważnego biletu musi być możliwa w każdym parkomacie, po wprowadzeniu numeru rejestracyjnego - preferowane rozwiązanie. Funkcjonalność ta musi posiadać możliwość włączania i wyłączania w zależności od potrzeb Zamawiającego, bez ponoszenia dodatkowych kosztów przez Zamawiającego. W chwili dostawy funkcja ma być włączona. </w:t>
      </w:r>
    </w:p>
    <w:p w14:paraId="66423139"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37.  W przypadku realizacji opłat za pomocą monet, wszystkie nominały powinny być wkładane do tego samego otworu wrzutowego, zabezpieczonego przed wlotem innych przedmiotów. Przyjęte i zweryfikowane przez urządzenie monety powinny być umieszczone w kasie pośredniej, a na wyświetlaczu powinna się pojawić informacja o przyjętej kwocie. </w:t>
      </w:r>
      <w:r w:rsidRPr="00AF7EE6">
        <w:rPr>
          <w:rFonts w:ascii="Times New Roman" w:eastAsia="Times New Roman" w:hAnsi="Times New Roman" w:cs="Times New Roman"/>
          <w:kern w:val="0"/>
          <w:sz w:val="24"/>
          <w:szCs w:val="24"/>
          <w:lang w:eastAsia="pl-PL"/>
          <w14:ligatures w14:val="none"/>
        </w:rPr>
        <w:lastRenderedPageBreak/>
        <w:t xml:space="preserve">Monety powinny być przekazane do pojemnika kasowego urządzenia dopiero po dokonaniu akceptacji przez użytkownika. Prawidłowe zatwierdzenie transakcji powinno uruchomić wydruk biletu. Końcowym komunikatem pojawiającym się na wyświetlaczu powinna być informacja o konieczności zabrania przez kierowcę biletu. </w:t>
      </w:r>
    </w:p>
    <w:p w14:paraId="146742EF"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38.  W przypadku płatności monetami bilet powinien być drukowany nie dłużej niż 5 sekund od chwili zatwierdzenia, a czas na zbliżenie karty płatniczej po wybraniu metody płatności powinien wynosić nie mniej niż 45 sek. </w:t>
      </w:r>
    </w:p>
    <w:p w14:paraId="587F7B87"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39.  W przypadku płatności kartą płatniczą parkomat musi umożliwić wydruk potwierdzenia transakcji na życzenie Użytkownika. </w:t>
      </w:r>
    </w:p>
    <w:p w14:paraId="2DB2C66E"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40.  Niedopuszczalne jest blokowanie środków na koncie bankowym użytkownika w przypadku transakcji wykonywanych kartami bankowymi niezakończonymi wydrukowaniem biletu. </w:t>
      </w:r>
    </w:p>
    <w:p w14:paraId="3E734260"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41.  Oprogramowanie urządzenia powinno umożliwiać: </w:t>
      </w:r>
    </w:p>
    <w:p w14:paraId="66C6439A"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automatyczne programowanie tj. takie ustawienie parametrów parkomatu, aby daty dni wolnych od opłat (święta stałe) były automatycznie programowane z roku na rok. Zmiana czasu letniego na zimowy i odwrotnie powinna przebiegać automatycznie. Daty świąt ruchomych oraz lokalnych powinny być programowane ręcznie i przesyłane do urządzeń zdalnie.</w:t>
      </w:r>
    </w:p>
    <w:p w14:paraId="5F1C45E8"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zmianę stawek obowiązujących w strefie</w:t>
      </w:r>
    </w:p>
    <w:p w14:paraId="5AB2C2C0"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rejestrację i przechowywanie danych transakcyjnych, operacyjnych i serwisowych.</w:t>
      </w:r>
    </w:p>
    <w:p w14:paraId="16E6280E"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 operację kontrolną (bez konieczności otwierania obudowy) za pomocą żetonu kontrolnego, lub w inny nieinwazyjny sposób (karty serwisowe w systemie zbliżeniowym), której efektem powinien być wydruk potwierdzający poprawność funkcjonowania podzespołów urządzenia (oraz wskazujący kod błędu w sytuacji wystąpienia awarii).</w:t>
      </w:r>
    </w:p>
    <w:p w14:paraId="169B4E9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42.  Wykonawca zobowiązany jest przed uruchomieniem parkomatów dostarczyć Zamawiającemu 10 żetonów serwisowych. Fakt użycia żetonów serwisowych musi być transmitowany do pamięci parkomatu.</w:t>
      </w:r>
    </w:p>
    <w:p w14:paraId="5F21F454"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43.   Zamawiający wymaga, aby parkomat rejestrował w trwałej pamięci urządzenia, która nie może ulec skasowaniu w wyniku zaniku napięcia zasilającego urządzenie:</w:t>
      </w:r>
    </w:p>
    <w:p w14:paraId="34A72AAF"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informacje o wydrukowanych biletach wraz z danymi o sposobie płatności z rozbiciem na nominały użytych monet lub rodzaje kart płatniczych w dokładnym czasie ich realizacji,</w:t>
      </w:r>
    </w:p>
    <w:p w14:paraId="0C1D523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transakcje niezrealizowane (anulowane, porzucone),</w:t>
      </w:r>
    </w:p>
    <w:p w14:paraId="5BE6FABD"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wartość opłat wniesionych monetami,</w:t>
      </w:r>
    </w:p>
    <w:p w14:paraId="472E15CD"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 wartość opłat wniesionych kartami,</w:t>
      </w:r>
    </w:p>
    <w:p w14:paraId="4E073DF3"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e/ wartość opłat wniesionych płatnościami elektronicznymi (Blik),</w:t>
      </w:r>
    </w:p>
    <w:p w14:paraId="06E08360"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lastRenderedPageBreak/>
        <w:t>f/ wartość znajdujących się w kasecie monet (w rozbiciu na poszczególne nominały),</w:t>
      </w:r>
    </w:p>
    <w:p w14:paraId="6E1CA328"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g/ informacje o opróżnianiu parkomatu z monet (data, godzina, suma z podziałem na nominały, łączną sumę opłat wniesionią narastająco od początku eksploatacji),</w:t>
      </w:r>
    </w:p>
    <w:p w14:paraId="5BAC38F4"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h/ informacje o zapełnieniu części kasowej,</w:t>
      </w:r>
    </w:p>
    <w:p w14:paraId="7911D98E"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i/ poziom naładowania akumulatora,</w:t>
      </w:r>
    </w:p>
    <w:p w14:paraId="3CD41286"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j/ poziom naładowania rolki papieru,</w:t>
      </w:r>
    </w:p>
    <w:p w14:paraId="2ED774EC"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k/ datę i godzinę oraz rodzaj wystąpienia awarii (kod błędu), zdarzenia alarmowego,</w:t>
      </w:r>
    </w:p>
    <w:p w14:paraId="1AAD5E33"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l/ datę i godzinę usunięcia awarii.</w:t>
      </w:r>
    </w:p>
    <w:p w14:paraId="0803838D"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44. Opróżnianie zgromadzonych monet z urządzenia musi automatycznie uruchamiać drukowanie raportu w dwóch egzemplarzach. Raport musi zawierać następujące informacje:</w:t>
      </w:r>
    </w:p>
    <w:p w14:paraId="09DA7478"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 bieżący numer raportu,</w:t>
      </w:r>
    </w:p>
    <w:p w14:paraId="1CB2D49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datę, godzinę, minutę i sekundę poprzedniego wyjęcia kasety,</w:t>
      </w:r>
    </w:p>
    <w:p w14:paraId="1391A8A1"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datę, godzinę, minutę i sekundę bieżącego wyjęcia kasety,</w:t>
      </w:r>
    </w:p>
    <w:p w14:paraId="55FED5D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 liczbę wydrukowanych biletów,</w:t>
      </w:r>
    </w:p>
    <w:p w14:paraId="2C5DAF0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e/ sumę opłat wniesionych monetami,</w:t>
      </w:r>
    </w:p>
    <w:p w14:paraId="210FB1C6"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f/ sumę opłat wniesionych kartami bankowymi,</w:t>
      </w:r>
    </w:p>
    <w:p w14:paraId="7223CECB"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g/ sumę opłat wniesionych płatnościami elektronicznymi (Blik),</w:t>
      </w:r>
    </w:p>
    <w:p w14:paraId="62C14817"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h/ sumę całkowitą,</w:t>
      </w:r>
    </w:p>
    <w:p w14:paraId="2BF78E6C"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i/ liczby poszczególnych nominałów monet, jakie powinny znajdować się w kasecie,</w:t>
      </w:r>
    </w:p>
    <w:p w14:paraId="531F869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j/ numer parkomatu i jego lokalizację.</w:t>
      </w:r>
    </w:p>
    <w:p w14:paraId="7B7A77DC"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45.  Dane muszą być przechowywane w pamięci nieulotnej. W module pamięci powinny być również zapisane wszystkie operacje opróżniania urządzenia z monet w zakresie daty ich wykonania i wartości. Pojemność pamięci dodatkowej powinna umożliwiać zapamiętanie minimum 300 opróżnień i powinny być zabezpieczone przed wykasowaniem w każdym przypadku zaniku zasilania lub innej awarii parkomatu. Nie dopuszcza się stosowania pamięci przenośnych (karty SD itp.).</w:t>
      </w:r>
    </w:p>
    <w:p w14:paraId="2455378C" w14:textId="77777777" w:rsidR="00AF7EE6" w:rsidRPr="00F131F7" w:rsidRDefault="00AF7EE6" w:rsidP="00AF7EE6">
      <w:pPr>
        <w:spacing w:before="100" w:beforeAutospacing="1" w:after="15" w:line="240" w:lineRule="auto"/>
        <w:jc w:val="both"/>
        <w:rPr>
          <w:rFonts w:ascii="Times New Roman" w:eastAsia="Times New Roman" w:hAnsi="Times New Roman" w:cs="Times New Roman"/>
          <w:color w:val="000000" w:themeColor="text1"/>
          <w:kern w:val="0"/>
          <w:sz w:val="24"/>
          <w:szCs w:val="24"/>
          <w:lang w:eastAsia="pl-PL"/>
          <w14:ligatures w14:val="none"/>
        </w:rPr>
      </w:pPr>
      <w:r w:rsidRPr="00F131F7">
        <w:rPr>
          <w:rFonts w:ascii="Times New Roman" w:eastAsia="Times New Roman" w:hAnsi="Times New Roman" w:cs="Times New Roman"/>
          <w:color w:val="000000" w:themeColor="text1"/>
          <w:kern w:val="0"/>
          <w:sz w:val="24"/>
          <w:szCs w:val="24"/>
          <w:lang w:eastAsia="pl-PL"/>
          <w14:ligatures w14:val="none"/>
        </w:rPr>
        <w:t>46.  Urządzenie musi być wyposażone w modem do pakietowej transmisji danych wraz z kartą SIM w technologii minimum 4G,  którą zapewnia Wykonawca.</w:t>
      </w:r>
    </w:p>
    <w:p w14:paraId="7440BCD0"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47.  Zamawiający wymaga, aby parkomat przysyłał do BOSPP drogą bezprzewodową dane dotyczące transakcji, dane serwisowe, raporty z opróżnień oraz zdarzenia alarmowe. </w:t>
      </w:r>
      <w:r w:rsidRPr="00AF7EE6">
        <w:rPr>
          <w:rFonts w:ascii="Times New Roman" w:eastAsia="Times New Roman" w:hAnsi="Times New Roman" w:cs="Times New Roman"/>
          <w:kern w:val="0"/>
          <w:sz w:val="24"/>
          <w:szCs w:val="24"/>
          <w:lang w:eastAsia="pl-PL"/>
          <w14:ligatures w14:val="none"/>
        </w:rPr>
        <w:lastRenderedPageBreak/>
        <w:t>Transmisje powyższych zdarzeń powinny odbywać się nie później niż 60 sekund po wystąpieniu zdarzenia i jednoznacznie informować służby serwisowe o konieczności podjęcia działań. Dopuszcza się realizację powyższej funkcji poprzez zapewnienie dostępu poprzez przeglądarkę www.</w:t>
      </w:r>
    </w:p>
    <w:p w14:paraId="72987849"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48.  Transmisje danych do aplikacji nadzorującej pracę parkomatów zainstalowanych w SPP nie mogą w żaden sposób opóźniać czy powodować przerw w dokonywaniu opłat w parkomatach, niezależnie od ilości następujących po sobie kolejnych operacji.</w:t>
      </w:r>
    </w:p>
    <w:p w14:paraId="5E4B8B1E"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49.  Wykonawca zobowiązany będzie bez dodatkowej zapłaty gromadzić i przechowywać na serwerze Wykonawcy wszystkie dane pochodzące z parkomatów oraz zapewnić ich bezpieczeństwo. Wykonawca zapewni Zamawiającemu dostęp do systemu informatycznego poprzez dedykowane konta dostępowe.</w:t>
      </w:r>
    </w:p>
    <w:p w14:paraId="1324EED2"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50.  Wykonawca zapewni Zamawiającemu bieżący dostęp do danych pochodzących z parkomatów, zgromadzony na serwerze Wykonawcy, w tym danych dotyczących transakcji kartami bankowymi i płatnościami elektronicznymi. Zapewnienie dostępu należy rozumieć jako:</w:t>
      </w:r>
    </w:p>
    <w:p w14:paraId="0AEA9781" w14:textId="77777777" w:rsidR="00AF7EE6" w:rsidRPr="004B76DA" w:rsidRDefault="00AF7EE6" w:rsidP="00AF7EE6">
      <w:pPr>
        <w:spacing w:before="100" w:beforeAutospacing="1" w:after="15" w:line="240" w:lineRule="auto"/>
        <w:jc w:val="both"/>
        <w:rPr>
          <w:rFonts w:ascii="Times New Roman" w:eastAsia="Times New Roman" w:hAnsi="Times New Roman" w:cs="Times New Roman"/>
          <w:color w:val="EE0000"/>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a/ zapewnienie dostępu do systemu informatycznego Wykonawcy, w którym gromadzone są dane z parkomatów przez stronę internetową z </w:t>
      </w:r>
      <w:r w:rsidRPr="00F131F7">
        <w:rPr>
          <w:rFonts w:ascii="Times New Roman" w:eastAsia="Times New Roman" w:hAnsi="Times New Roman" w:cs="Times New Roman"/>
          <w:color w:val="000000" w:themeColor="text1"/>
          <w:kern w:val="0"/>
          <w:sz w:val="24"/>
          <w:szCs w:val="24"/>
          <w:lang w:eastAsia="pl-PL"/>
          <w14:ligatures w14:val="none"/>
        </w:rPr>
        <w:t>wykorzystaniem protokołu SSL.</w:t>
      </w:r>
    </w:p>
    <w:p w14:paraId="64C2DF97"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b/ zapewnienie możliwości pobierania danych generowanych przez parkomaty z systemu informatycznego Wykonawcy,</w:t>
      </w:r>
    </w:p>
    <w:p w14:paraId="230898BF"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 dostęp do danych przez stronę internetową powinien umożliwiać przeglądanie, selekcjonowanie i filtrowanie danych według określonych parametrów.</w:t>
      </w:r>
    </w:p>
    <w:p w14:paraId="1BD898A7"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51.  Wykonawca przed uruchomieniem systemu przeprowadzi szkolenie z obsługi parkomatów i obsługi systemu informatycznego dla pracowników Zamawiającego.</w:t>
      </w:r>
    </w:p>
    <w:p w14:paraId="5F64FA29" w14:textId="77777777" w:rsidR="00AF7EE6" w:rsidRPr="00AF7EE6" w:rsidRDefault="00AF7EE6" w:rsidP="00AF7EE6">
      <w:pPr>
        <w:spacing w:before="100" w:beforeAutospacing="1" w:after="15"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52.   Zamawiający wymaga, aby BLIK działał niezależnie od czytnika kart bankowych tak aby była możliwość dokonania transakcji bezgotówkowej w przypadku awarii terminala płatniczego.</w:t>
      </w:r>
    </w:p>
    <w:p w14:paraId="41B76405" w14:textId="69616F89" w:rsidR="00AF7EE6" w:rsidRDefault="00AF7EE6" w:rsidP="00A465B5">
      <w:pPr>
        <w:spacing w:before="100" w:beforeAutospacing="1" w:after="15" w:line="240" w:lineRule="auto"/>
        <w:jc w:val="both"/>
        <w:rPr>
          <w:rFonts w:ascii="Times New Roman" w:eastAsia="Times New Roman" w:hAnsi="Times New Roman" w:cs="Times New Roman"/>
          <w:color w:val="000000" w:themeColor="text1"/>
          <w:kern w:val="0"/>
          <w:sz w:val="24"/>
          <w:szCs w:val="24"/>
          <w:lang w:eastAsia="pl-PL"/>
          <w14:ligatures w14:val="none"/>
        </w:rPr>
      </w:pPr>
      <w:r w:rsidRPr="00F131F7">
        <w:rPr>
          <w:rFonts w:ascii="Times New Roman" w:eastAsia="Times New Roman" w:hAnsi="Times New Roman" w:cs="Times New Roman"/>
          <w:color w:val="000000" w:themeColor="text1"/>
          <w:kern w:val="0"/>
          <w:sz w:val="24"/>
          <w:szCs w:val="24"/>
          <w:lang w:eastAsia="pl-PL"/>
          <w14:ligatures w14:val="none"/>
        </w:rPr>
        <w:t>53.  Zamawiający zawrze umowy na obsługę transakcji płatniczych oraz transakcji BLIK z agentami rozliczeniowymi.</w:t>
      </w:r>
    </w:p>
    <w:p w14:paraId="4FE78A32" w14:textId="57106D13" w:rsidR="00A4416F" w:rsidRPr="00F131F7" w:rsidRDefault="00A4416F" w:rsidP="00A465B5">
      <w:pPr>
        <w:spacing w:before="100" w:beforeAutospacing="1" w:after="15" w:line="240" w:lineRule="auto"/>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54. Parkomaty muszą obsługiwać funkcjonalność abonamenty.</w:t>
      </w:r>
    </w:p>
    <w:p w14:paraId="3384E663"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Wymagania dotyczące serwisu eksploatacyjnego i technicznego dostarczonych urządzeń i systemu.</w:t>
      </w:r>
    </w:p>
    <w:p w14:paraId="0C874440" w14:textId="3C6CF09F"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W okresie obowiązywania umowy w ramach wynagrodzenia umownego Wykonawca będzie odpowiedzialny za:</w:t>
      </w:r>
    </w:p>
    <w:p w14:paraId="3C520E63"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a)</w:t>
      </w:r>
      <w:r w:rsidRPr="00AF7EE6">
        <w:rPr>
          <w:rFonts w:ascii="Times New Roman" w:eastAsia="Times New Roman" w:hAnsi="Times New Roman" w:cs="Times New Roman"/>
          <w:kern w:val="0"/>
          <w:sz w:val="14"/>
          <w:szCs w:val="1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Przegląd urządzeń i prowadzenie ich bieżącej konserwacji zgodnie z zaleceniami producenta, tj. utrzymanie w czystości i pełnej sprawności wszystkich podzespołów parkomatów, w tym czytników na karty bankowe.</w:t>
      </w:r>
    </w:p>
    <w:p w14:paraId="32FEBC37"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lastRenderedPageBreak/>
        <w:t>b)</w:t>
      </w:r>
      <w:r w:rsidRPr="00AF7EE6">
        <w:rPr>
          <w:rFonts w:ascii="Times New Roman" w:eastAsia="Times New Roman" w:hAnsi="Times New Roman" w:cs="Times New Roman"/>
          <w:kern w:val="0"/>
          <w:sz w:val="14"/>
          <w:szCs w:val="1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Wykonywanie kalibracji, synchronizacji oraz programowania.</w:t>
      </w:r>
    </w:p>
    <w:p w14:paraId="7187520F"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c)</w:t>
      </w:r>
      <w:r w:rsidRPr="00AF7EE6">
        <w:rPr>
          <w:rFonts w:ascii="Times New Roman" w:eastAsia="Times New Roman" w:hAnsi="Times New Roman" w:cs="Times New Roman"/>
          <w:kern w:val="0"/>
          <w:sz w:val="14"/>
          <w:szCs w:val="1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Dostawę wszystkich części zamiennych w dostarczanych parkomatach celem wykonania napraw gwarancyjnych.</w:t>
      </w:r>
    </w:p>
    <w:p w14:paraId="6F63FF9C"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d)</w:t>
      </w:r>
      <w:r w:rsidRPr="00AF7EE6">
        <w:rPr>
          <w:rFonts w:ascii="Times New Roman" w:eastAsia="Times New Roman" w:hAnsi="Times New Roman" w:cs="Times New Roman"/>
          <w:kern w:val="0"/>
          <w:sz w:val="14"/>
          <w:szCs w:val="1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Dostarczenie kart SIM do parkomatów oraz pokrycie kosztów transmisji danych pomiędzy dostarczonymi parkomatami a systemem nadzorowania SPP oraz kart SIM do czytników bankowych.</w:t>
      </w:r>
    </w:p>
    <w:p w14:paraId="6A51EEBE"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e)</w:t>
      </w:r>
      <w:r w:rsidRPr="00AF7EE6">
        <w:rPr>
          <w:rFonts w:ascii="Times New Roman" w:eastAsia="Times New Roman" w:hAnsi="Times New Roman" w:cs="Times New Roman"/>
          <w:kern w:val="0"/>
          <w:sz w:val="14"/>
          <w:szCs w:val="14"/>
          <w:lang w:eastAsia="pl-PL"/>
          <w14:ligatures w14:val="none"/>
        </w:rPr>
        <w:t xml:space="preserve"> </w:t>
      </w:r>
      <w:r w:rsidRPr="00AF7EE6">
        <w:rPr>
          <w:rFonts w:ascii="Times New Roman" w:eastAsia="Times New Roman" w:hAnsi="Times New Roman" w:cs="Times New Roman"/>
          <w:kern w:val="0"/>
          <w:sz w:val="24"/>
          <w:szCs w:val="24"/>
          <w:lang w:eastAsia="pl-PL"/>
          <w14:ligatures w14:val="none"/>
        </w:rPr>
        <w:t>Naprawę czytników bankowych, natomiast ponoszenie kosztów certyfikacji czytników kart płatniczych zamontowanych w parkomatach będzie po stronie Zamawiającego.</w:t>
      </w:r>
    </w:p>
    <w:p w14:paraId="6440DE97" w14:textId="3E3F71A9" w:rsidR="00AF7EE6" w:rsidRPr="008448FF" w:rsidRDefault="00AF7EE6" w:rsidP="00AF7EE6">
      <w:pPr>
        <w:autoSpaceDE w:val="0"/>
        <w:autoSpaceDN w:val="0"/>
        <w:adjustRightInd w:val="0"/>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448FF">
        <w:rPr>
          <w:rFonts w:ascii="Times New Roman" w:eastAsia="Times New Roman" w:hAnsi="Times New Roman" w:cs="Times New Roman"/>
          <w:kern w:val="0"/>
          <w:sz w:val="24"/>
          <w:szCs w:val="24"/>
          <w:lang w:eastAsia="pl-PL"/>
          <w14:ligatures w14:val="none"/>
        </w:rPr>
        <w:t xml:space="preserve">Zamawiający wymaga </w:t>
      </w:r>
      <w:r w:rsidR="00EC2438">
        <w:rPr>
          <w:rFonts w:ascii="Times New Roman" w:eastAsia="Times New Roman" w:hAnsi="Times New Roman" w:cs="Times New Roman"/>
          <w:kern w:val="0"/>
          <w:sz w:val="24"/>
          <w:szCs w:val="24"/>
          <w:lang w:eastAsia="pl-PL"/>
          <w14:ligatures w14:val="none"/>
        </w:rPr>
        <w:t>minimum 24</w:t>
      </w:r>
      <w:r w:rsidRPr="008448FF">
        <w:rPr>
          <w:rFonts w:ascii="Times New Roman" w:eastAsia="Times New Roman" w:hAnsi="Times New Roman" w:cs="Times New Roman"/>
          <w:kern w:val="0"/>
          <w:sz w:val="24"/>
          <w:szCs w:val="24"/>
          <w:lang w:eastAsia="pl-PL"/>
          <w14:ligatures w14:val="none"/>
        </w:rPr>
        <w:t xml:space="preserve"> miesięcy gwarancji na sprzęt będący przedmiotem zamówienia.</w:t>
      </w:r>
    </w:p>
    <w:p w14:paraId="27A83274" w14:textId="77777777" w:rsidR="00AF7EE6" w:rsidRPr="00AF7EE6" w:rsidRDefault="00AF7EE6" w:rsidP="00AF7EE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Zamawiający zastrzega sobie możliwość unieważnienia przetargu bez podania przyczyn, w szczególności w przypadku braku wystarczających środków finansowych w budżecie miasta. </w:t>
      </w:r>
    </w:p>
    <w:p w14:paraId="7AA45FAF" w14:textId="77777777" w:rsidR="00AF7EE6" w:rsidRPr="00AF7EE6" w:rsidRDefault="00AF7EE6" w:rsidP="00AF7EE6">
      <w:pPr>
        <w:tabs>
          <w:tab w:val="left" w:pos="1430"/>
        </w:tabs>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Zamawiający zastrzega sobie na etapie oceny ofert możliwość żądania dodatkowych wyjaśnień oraz uzupełnień dotyczących jej treści.</w:t>
      </w:r>
    </w:p>
    <w:p w14:paraId="0EF7AAB9" w14:textId="77777777" w:rsidR="00AF7EE6" w:rsidRPr="00AF7EE6" w:rsidRDefault="00AF7EE6" w:rsidP="00AF7EE6">
      <w:pPr>
        <w:tabs>
          <w:tab w:val="left" w:pos="1430"/>
        </w:tabs>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 xml:space="preserve">Zamawiający nie dopuszcza zmiany treści złożonej oferty oraz jej załączników. </w:t>
      </w:r>
    </w:p>
    <w:p w14:paraId="4E5D2F48" w14:textId="77777777" w:rsidR="00AF7EE6" w:rsidRPr="00AF7EE6" w:rsidRDefault="00AF7EE6" w:rsidP="00AF7EE6">
      <w:pPr>
        <w:tabs>
          <w:tab w:val="left" w:pos="1430"/>
        </w:tabs>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AF7EE6">
        <w:rPr>
          <w:rFonts w:ascii="Times New Roman" w:eastAsia="Times New Roman" w:hAnsi="Times New Roman" w:cs="Times New Roman"/>
          <w:kern w:val="0"/>
          <w:sz w:val="24"/>
          <w:szCs w:val="24"/>
          <w:lang w:eastAsia="pl-PL"/>
          <w14:ligatures w14:val="none"/>
        </w:rPr>
        <w:t>W przypadku wystąpienia omyłek pisarskich w ofercie Zamawiający zastrzega sobie prawo do ich poprawy.</w:t>
      </w:r>
    </w:p>
    <w:p w14:paraId="67EBC036" w14:textId="3932DCC2" w:rsidR="00AF7EE6" w:rsidRPr="00AF7EE6" w:rsidRDefault="00AF7EE6" w:rsidP="00AF7EE6">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A39B666" w14:textId="77777777" w:rsidR="00AF7EE6" w:rsidRPr="00AF7EE6" w:rsidRDefault="00AF7EE6" w:rsidP="00AF7EE6">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AF7EE6">
        <w:rPr>
          <w:rFonts w:ascii="Arial" w:eastAsia="Times New Roman" w:hAnsi="Arial" w:cs="Arial"/>
          <w:b/>
          <w:bCs/>
          <w:color w:val="000000"/>
          <w:kern w:val="0"/>
          <w:lang w:eastAsia="pl-PL"/>
          <w14:ligatures w14:val="none"/>
        </w:rPr>
        <w:br/>
      </w:r>
    </w:p>
    <w:p w14:paraId="31277D2A" w14:textId="77777777" w:rsidR="00C004FD" w:rsidRDefault="00C004FD"/>
    <w:sectPr w:rsidR="00C004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0F8B" w14:textId="77777777" w:rsidR="00D41C8E" w:rsidRDefault="00D41C8E" w:rsidP="005D25D0">
      <w:pPr>
        <w:spacing w:after="0" w:line="240" w:lineRule="auto"/>
      </w:pPr>
      <w:r>
        <w:separator/>
      </w:r>
    </w:p>
  </w:endnote>
  <w:endnote w:type="continuationSeparator" w:id="0">
    <w:p w14:paraId="40854569" w14:textId="77777777" w:rsidR="00D41C8E" w:rsidRDefault="00D41C8E" w:rsidP="005D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6908789"/>
      <w:docPartObj>
        <w:docPartGallery w:val="Page Numbers (Bottom of Page)"/>
        <w:docPartUnique/>
      </w:docPartObj>
    </w:sdtPr>
    <w:sdtContent>
      <w:sdt>
        <w:sdtPr>
          <w:rPr>
            <w:rFonts w:ascii="Times New Roman" w:hAnsi="Times New Roman" w:cs="Times New Roman"/>
          </w:rPr>
          <w:id w:val="-1705238520"/>
          <w:docPartObj>
            <w:docPartGallery w:val="Page Numbers (Top of Page)"/>
            <w:docPartUnique/>
          </w:docPartObj>
        </w:sdtPr>
        <w:sdtContent>
          <w:p w14:paraId="06F29A06" w14:textId="689DAD59" w:rsidR="005D25D0" w:rsidRPr="005D25D0" w:rsidRDefault="005D25D0" w:rsidP="005D25D0">
            <w:pPr>
              <w:pStyle w:val="Stopka"/>
              <w:jc w:val="center"/>
              <w:rPr>
                <w:rFonts w:ascii="Times New Roman" w:hAnsi="Times New Roman" w:cs="Times New Roman"/>
              </w:rPr>
            </w:pPr>
            <w:r w:rsidRPr="005D25D0">
              <w:rPr>
                <w:rFonts w:ascii="Times New Roman" w:hAnsi="Times New Roman" w:cs="Times New Roman"/>
              </w:rPr>
              <w:t xml:space="preserve">Strona </w:t>
            </w:r>
            <w:r w:rsidRPr="005D25D0">
              <w:rPr>
                <w:rFonts w:ascii="Times New Roman" w:hAnsi="Times New Roman" w:cs="Times New Roman"/>
                <w:b/>
                <w:bCs/>
                <w:sz w:val="24"/>
                <w:szCs w:val="24"/>
              </w:rPr>
              <w:fldChar w:fldCharType="begin"/>
            </w:r>
            <w:r w:rsidRPr="005D25D0">
              <w:rPr>
                <w:rFonts w:ascii="Times New Roman" w:hAnsi="Times New Roman" w:cs="Times New Roman"/>
                <w:b/>
                <w:bCs/>
              </w:rPr>
              <w:instrText>PAGE</w:instrText>
            </w:r>
            <w:r w:rsidRPr="005D25D0">
              <w:rPr>
                <w:rFonts w:ascii="Times New Roman" w:hAnsi="Times New Roman" w:cs="Times New Roman"/>
                <w:b/>
                <w:bCs/>
                <w:sz w:val="24"/>
                <w:szCs w:val="24"/>
              </w:rPr>
              <w:fldChar w:fldCharType="separate"/>
            </w:r>
            <w:r w:rsidRPr="005D25D0">
              <w:rPr>
                <w:rFonts w:ascii="Times New Roman" w:hAnsi="Times New Roman" w:cs="Times New Roman"/>
                <w:b/>
                <w:bCs/>
              </w:rPr>
              <w:t>2</w:t>
            </w:r>
            <w:r w:rsidRPr="005D25D0">
              <w:rPr>
                <w:rFonts w:ascii="Times New Roman" w:hAnsi="Times New Roman" w:cs="Times New Roman"/>
                <w:b/>
                <w:bCs/>
                <w:sz w:val="24"/>
                <w:szCs w:val="24"/>
              </w:rPr>
              <w:fldChar w:fldCharType="end"/>
            </w:r>
            <w:r w:rsidRPr="005D25D0">
              <w:rPr>
                <w:rFonts w:ascii="Times New Roman" w:hAnsi="Times New Roman" w:cs="Times New Roman"/>
              </w:rPr>
              <w:t xml:space="preserve"> z </w:t>
            </w:r>
            <w:r w:rsidRPr="005D25D0">
              <w:rPr>
                <w:rFonts w:ascii="Times New Roman" w:hAnsi="Times New Roman" w:cs="Times New Roman"/>
                <w:b/>
                <w:bCs/>
                <w:sz w:val="24"/>
                <w:szCs w:val="24"/>
              </w:rPr>
              <w:fldChar w:fldCharType="begin"/>
            </w:r>
            <w:r w:rsidRPr="005D25D0">
              <w:rPr>
                <w:rFonts w:ascii="Times New Roman" w:hAnsi="Times New Roman" w:cs="Times New Roman"/>
                <w:b/>
                <w:bCs/>
              </w:rPr>
              <w:instrText>NUMPAGES</w:instrText>
            </w:r>
            <w:r w:rsidRPr="005D25D0">
              <w:rPr>
                <w:rFonts w:ascii="Times New Roman" w:hAnsi="Times New Roman" w:cs="Times New Roman"/>
                <w:b/>
                <w:bCs/>
                <w:sz w:val="24"/>
                <w:szCs w:val="24"/>
              </w:rPr>
              <w:fldChar w:fldCharType="separate"/>
            </w:r>
            <w:r w:rsidRPr="005D25D0">
              <w:rPr>
                <w:rFonts w:ascii="Times New Roman" w:hAnsi="Times New Roman" w:cs="Times New Roman"/>
                <w:b/>
                <w:bCs/>
              </w:rPr>
              <w:t>2</w:t>
            </w:r>
            <w:r w:rsidRPr="005D25D0">
              <w:rPr>
                <w:rFonts w:ascii="Times New Roman" w:hAnsi="Times New Roman" w:cs="Times New Roman"/>
                <w:b/>
                <w:bCs/>
                <w:sz w:val="24"/>
                <w:szCs w:val="24"/>
              </w:rPr>
              <w:fldChar w:fldCharType="end"/>
            </w:r>
          </w:p>
        </w:sdtContent>
      </w:sdt>
    </w:sdtContent>
  </w:sdt>
  <w:p w14:paraId="0721E954" w14:textId="77777777" w:rsidR="005D25D0" w:rsidRDefault="005D25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C87F" w14:textId="77777777" w:rsidR="00D41C8E" w:rsidRDefault="00D41C8E" w:rsidP="005D25D0">
      <w:pPr>
        <w:spacing w:after="0" w:line="240" w:lineRule="auto"/>
      </w:pPr>
      <w:r>
        <w:separator/>
      </w:r>
    </w:p>
  </w:footnote>
  <w:footnote w:type="continuationSeparator" w:id="0">
    <w:p w14:paraId="37098081" w14:textId="77777777" w:rsidR="00D41C8E" w:rsidRDefault="00D41C8E" w:rsidP="005D2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E6"/>
    <w:rsid w:val="000D3BFF"/>
    <w:rsid w:val="00157262"/>
    <w:rsid w:val="001A042C"/>
    <w:rsid w:val="001E540F"/>
    <w:rsid w:val="00285398"/>
    <w:rsid w:val="003505BB"/>
    <w:rsid w:val="0042101D"/>
    <w:rsid w:val="00471087"/>
    <w:rsid w:val="004A5B69"/>
    <w:rsid w:val="004B76DA"/>
    <w:rsid w:val="005D25D0"/>
    <w:rsid w:val="00636B0B"/>
    <w:rsid w:val="0064711C"/>
    <w:rsid w:val="006D3033"/>
    <w:rsid w:val="00731AF4"/>
    <w:rsid w:val="00770DDA"/>
    <w:rsid w:val="008448FF"/>
    <w:rsid w:val="008501B8"/>
    <w:rsid w:val="00917AEA"/>
    <w:rsid w:val="00940537"/>
    <w:rsid w:val="00966F41"/>
    <w:rsid w:val="009705F5"/>
    <w:rsid w:val="00A40D37"/>
    <w:rsid w:val="00A4416F"/>
    <w:rsid w:val="00A465B5"/>
    <w:rsid w:val="00AF7EE6"/>
    <w:rsid w:val="00BB6C49"/>
    <w:rsid w:val="00BC3AF4"/>
    <w:rsid w:val="00BE17DF"/>
    <w:rsid w:val="00BF6670"/>
    <w:rsid w:val="00C004FD"/>
    <w:rsid w:val="00C31732"/>
    <w:rsid w:val="00C517D9"/>
    <w:rsid w:val="00D2786D"/>
    <w:rsid w:val="00D41C8E"/>
    <w:rsid w:val="00EC2438"/>
    <w:rsid w:val="00EE67B4"/>
    <w:rsid w:val="00F131F7"/>
    <w:rsid w:val="00F654FD"/>
    <w:rsid w:val="00F72AD8"/>
    <w:rsid w:val="00F95BB2"/>
    <w:rsid w:val="00FB486F"/>
    <w:rsid w:val="00FE7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F9D5"/>
  <w15:chartTrackingRefBased/>
  <w15:docId w15:val="{EEDF6439-473B-40DC-A884-80A66874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7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7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7E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7E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7E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7EE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7EE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7EE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7EE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7EE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7EE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7E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7E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7E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7E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7E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7E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7EE6"/>
    <w:rPr>
      <w:rFonts w:eastAsiaTheme="majorEastAsia" w:cstheme="majorBidi"/>
      <w:color w:val="272727" w:themeColor="text1" w:themeTint="D8"/>
    </w:rPr>
  </w:style>
  <w:style w:type="paragraph" w:styleId="Tytu">
    <w:name w:val="Title"/>
    <w:basedOn w:val="Normalny"/>
    <w:next w:val="Normalny"/>
    <w:link w:val="TytuZnak"/>
    <w:uiPriority w:val="10"/>
    <w:qFormat/>
    <w:rsid w:val="00AF7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7E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7E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7E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7EE6"/>
    <w:pPr>
      <w:spacing w:before="160"/>
      <w:jc w:val="center"/>
    </w:pPr>
    <w:rPr>
      <w:i/>
      <w:iCs/>
      <w:color w:val="404040" w:themeColor="text1" w:themeTint="BF"/>
    </w:rPr>
  </w:style>
  <w:style w:type="character" w:customStyle="1" w:styleId="CytatZnak">
    <w:name w:val="Cytat Znak"/>
    <w:basedOn w:val="Domylnaczcionkaakapitu"/>
    <w:link w:val="Cytat"/>
    <w:uiPriority w:val="29"/>
    <w:rsid w:val="00AF7EE6"/>
    <w:rPr>
      <w:i/>
      <w:iCs/>
      <w:color w:val="404040" w:themeColor="text1" w:themeTint="BF"/>
    </w:rPr>
  </w:style>
  <w:style w:type="paragraph" w:styleId="Akapitzlist">
    <w:name w:val="List Paragraph"/>
    <w:basedOn w:val="Normalny"/>
    <w:uiPriority w:val="34"/>
    <w:qFormat/>
    <w:rsid w:val="00AF7EE6"/>
    <w:pPr>
      <w:ind w:left="720"/>
      <w:contextualSpacing/>
    </w:pPr>
  </w:style>
  <w:style w:type="character" w:styleId="Wyrnienieintensywne">
    <w:name w:val="Intense Emphasis"/>
    <w:basedOn w:val="Domylnaczcionkaakapitu"/>
    <w:uiPriority w:val="21"/>
    <w:qFormat/>
    <w:rsid w:val="00AF7EE6"/>
    <w:rPr>
      <w:i/>
      <w:iCs/>
      <w:color w:val="0F4761" w:themeColor="accent1" w:themeShade="BF"/>
    </w:rPr>
  </w:style>
  <w:style w:type="paragraph" w:styleId="Cytatintensywny">
    <w:name w:val="Intense Quote"/>
    <w:basedOn w:val="Normalny"/>
    <w:next w:val="Normalny"/>
    <w:link w:val="CytatintensywnyZnak"/>
    <w:uiPriority w:val="30"/>
    <w:qFormat/>
    <w:rsid w:val="00AF7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7EE6"/>
    <w:rPr>
      <w:i/>
      <w:iCs/>
      <w:color w:val="0F4761" w:themeColor="accent1" w:themeShade="BF"/>
    </w:rPr>
  </w:style>
  <w:style w:type="character" w:styleId="Odwoanieintensywne">
    <w:name w:val="Intense Reference"/>
    <w:basedOn w:val="Domylnaczcionkaakapitu"/>
    <w:uiPriority w:val="32"/>
    <w:qFormat/>
    <w:rsid w:val="00AF7EE6"/>
    <w:rPr>
      <w:b/>
      <w:bCs/>
      <w:smallCaps/>
      <w:color w:val="0F4761" w:themeColor="accent1" w:themeShade="BF"/>
      <w:spacing w:val="5"/>
    </w:rPr>
  </w:style>
  <w:style w:type="paragraph" w:styleId="Nagwek">
    <w:name w:val="header"/>
    <w:basedOn w:val="Normalny"/>
    <w:link w:val="NagwekZnak"/>
    <w:uiPriority w:val="99"/>
    <w:unhideWhenUsed/>
    <w:rsid w:val="005D25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5D0"/>
  </w:style>
  <w:style w:type="paragraph" w:styleId="Stopka">
    <w:name w:val="footer"/>
    <w:basedOn w:val="Normalny"/>
    <w:link w:val="StopkaZnak"/>
    <w:uiPriority w:val="99"/>
    <w:unhideWhenUsed/>
    <w:rsid w:val="005D25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7E04-ABE2-42CF-B3DE-79B7C61D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3408</Words>
  <Characters>20453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Alberski</dc:creator>
  <cp:keywords/>
  <dc:description/>
  <cp:lastModifiedBy>Paweł Gryta</cp:lastModifiedBy>
  <cp:revision>12</cp:revision>
  <dcterms:created xsi:type="dcterms:W3CDTF">2025-07-09T09:17:00Z</dcterms:created>
  <dcterms:modified xsi:type="dcterms:W3CDTF">2025-07-09T12:02:00Z</dcterms:modified>
</cp:coreProperties>
</file>