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18E" w14:textId="5B20AE36" w:rsidR="000268EE" w:rsidRPr="00F83EEE" w:rsidRDefault="003173E5" w:rsidP="0068111A">
      <w:pPr>
        <w:spacing w:after="0"/>
        <w:jc w:val="center"/>
        <w:rPr>
          <w:rFonts w:ascii="Tahoma" w:hAnsi="Tahoma" w:cs="Tahoma"/>
          <w:sz w:val="28"/>
          <w:szCs w:val="28"/>
        </w:rPr>
      </w:pPr>
      <w:r w:rsidRPr="00F83EEE">
        <w:rPr>
          <w:rFonts w:ascii="Tahoma" w:hAnsi="Tahoma" w:cs="Tahoma"/>
          <w:sz w:val="28"/>
          <w:szCs w:val="28"/>
        </w:rPr>
        <w:t xml:space="preserve"> </w:t>
      </w:r>
      <w:r w:rsidR="000268EE" w:rsidRPr="00F83EEE">
        <w:rPr>
          <w:rFonts w:ascii="Tahoma" w:hAnsi="Tahoma" w:cs="Tahoma"/>
          <w:sz w:val="28"/>
          <w:szCs w:val="28"/>
        </w:rPr>
        <w:t>SPECYFIKACJA WARUNKÓW ZAMÓWIENIA</w:t>
      </w:r>
    </w:p>
    <w:p w14:paraId="3D3CA9D9" w14:textId="727336EA" w:rsidR="0068111A" w:rsidRPr="00B8687A" w:rsidRDefault="00E62501" w:rsidP="00B8687A">
      <w:pPr>
        <w:spacing w:after="0"/>
        <w:jc w:val="center"/>
        <w:rPr>
          <w:rFonts w:ascii="Tahoma" w:hAnsi="Tahoma" w:cs="Tahoma"/>
        </w:rPr>
      </w:pPr>
      <w:r w:rsidRPr="00B8687A">
        <w:rPr>
          <w:rFonts w:ascii="Tahoma" w:hAnsi="Tahoma" w:cs="Tahoma"/>
          <w:b/>
          <w:noProof/>
          <w:lang w:eastAsia="pl-PL"/>
        </w:rPr>
        <w:drawing>
          <wp:anchor distT="0" distB="0" distL="114300" distR="114300" simplePos="0" relativeHeight="251657728" behindDoc="1" locked="0" layoutInCell="1" allowOverlap="1" wp14:anchorId="13FD2B3F" wp14:editId="00344279">
            <wp:simplePos x="0" y="0"/>
            <wp:positionH relativeFrom="column">
              <wp:posOffset>63672</wp:posOffset>
            </wp:positionH>
            <wp:positionV relativeFrom="paragraph">
              <wp:posOffset>153670</wp:posOffset>
            </wp:positionV>
            <wp:extent cx="5940425" cy="571944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r w:rsidR="000268EE" w:rsidRPr="00B8687A">
        <w:rPr>
          <w:rFonts w:ascii="Tahoma" w:hAnsi="Tahoma" w:cs="Tahoma"/>
        </w:rPr>
        <w:t xml:space="preserve">na kwotę </w:t>
      </w:r>
      <w:r w:rsidR="00B8687A" w:rsidRPr="00B8687A">
        <w:rPr>
          <w:rFonts w:ascii="Tahoma" w:hAnsi="Tahoma" w:cs="Tahoma"/>
        </w:rPr>
        <w:t xml:space="preserve">mniejszą od kwoty określonej na podstawie art. 3 Ustawy prawo zamówień publicznych z dnia 11 września 2019 r. - Prawo zamówień publicznych </w:t>
      </w:r>
      <w:r w:rsidR="00B8687A" w:rsidRPr="00B8687A">
        <w:rPr>
          <w:rFonts w:ascii="Tahoma" w:hAnsi="Tahoma" w:cs="Tahoma"/>
        </w:rPr>
        <w:br/>
        <w:t>(</w:t>
      </w:r>
      <w:bookmarkStart w:id="0" w:name="_Hlk85801259"/>
      <w:bookmarkStart w:id="1" w:name="_Hlk85870822"/>
      <w:r w:rsidR="005B2653" w:rsidRPr="00BB577F">
        <w:rPr>
          <w:rFonts w:ascii="Tahoma" w:hAnsi="Tahoma" w:cs="Tahoma"/>
        </w:rPr>
        <w:t>t</w:t>
      </w:r>
      <w:r w:rsidR="003C536F">
        <w:rPr>
          <w:rFonts w:ascii="Tahoma" w:hAnsi="Tahoma" w:cs="Tahoma"/>
        </w:rPr>
        <w:t>.</w:t>
      </w:r>
      <w:r w:rsidR="005B2653" w:rsidRPr="00BB577F">
        <w:rPr>
          <w:rFonts w:ascii="Tahoma" w:hAnsi="Tahoma" w:cs="Tahoma"/>
        </w:rPr>
        <w:t xml:space="preserve">j. </w:t>
      </w:r>
      <w:r w:rsidR="00B8687A" w:rsidRPr="00BB577F">
        <w:rPr>
          <w:rFonts w:ascii="Tahoma" w:hAnsi="Tahoma" w:cs="Tahoma"/>
        </w:rPr>
        <w:t>Dz.U. z 20</w:t>
      </w:r>
      <w:r w:rsidR="005B2653" w:rsidRPr="00BB577F">
        <w:rPr>
          <w:rFonts w:ascii="Tahoma" w:hAnsi="Tahoma" w:cs="Tahoma"/>
        </w:rPr>
        <w:t>21</w:t>
      </w:r>
      <w:r w:rsidR="00B8687A" w:rsidRPr="00BB577F">
        <w:rPr>
          <w:rFonts w:ascii="Tahoma" w:hAnsi="Tahoma" w:cs="Tahoma"/>
        </w:rPr>
        <w:t xml:space="preserve"> r. poz. </w:t>
      </w:r>
      <w:r w:rsidR="005B2653" w:rsidRPr="00BB577F">
        <w:rPr>
          <w:rFonts w:ascii="Tahoma" w:hAnsi="Tahoma" w:cs="Tahoma"/>
        </w:rPr>
        <w:t>1129</w:t>
      </w:r>
      <w:r w:rsidR="0011360C">
        <w:rPr>
          <w:rFonts w:ascii="Tahoma" w:hAnsi="Tahoma" w:cs="Tahoma"/>
        </w:rPr>
        <w:t xml:space="preserve"> z poźn. zm.</w:t>
      </w:r>
      <w:bookmarkEnd w:id="0"/>
      <w:r w:rsidR="00B8687A" w:rsidRPr="00B8687A">
        <w:rPr>
          <w:rFonts w:ascii="Tahoma" w:hAnsi="Tahoma" w:cs="Tahoma"/>
        </w:rPr>
        <w:t>)</w:t>
      </w:r>
      <w:bookmarkEnd w:id="1"/>
    </w:p>
    <w:p w14:paraId="5B4CB968" w14:textId="77777777" w:rsidR="00F53381" w:rsidRPr="00F83EEE" w:rsidRDefault="00F53381" w:rsidP="0068111A">
      <w:pPr>
        <w:ind w:left="4820"/>
        <w:rPr>
          <w:rFonts w:ascii="Tahoma" w:hAnsi="Tahoma" w:cs="Tahoma"/>
          <w:color w:val="FF0000"/>
        </w:rPr>
      </w:pPr>
    </w:p>
    <w:p w14:paraId="2971A0E0" w14:textId="77777777" w:rsidR="000268EE" w:rsidRPr="00F83EEE" w:rsidRDefault="000268EE" w:rsidP="0068111A">
      <w:pPr>
        <w:ind w:left="4820"/>
        <w:rPr>
          <w:rFonts w:ascii="Tahoma" w:hAnsi="Tahoma" w:cs="Tahoma"/>
        </w:rPr>
      </w:pPr>
      <w:r w:rsidRPr="00F83EEE">
        <w:rPr>
          <w:rFonts w:ascii="Tahoma" w:hAnsi="Tahoma" w:cs="Tahoma"/>
        </w:rPr>
        <w:t>Zamawiający:</w:t>
      </w:r>
    </w:p>
    <w:p w14:paraId="4E311398" w14:textId="77777777" w:rsidR="00756D6E" w:rsidRPr="00680A0D" w:rsidRDefault="00F83EEE" w:rsidP="00756D6E">
      <w:pPr>
        <w:tabs>
          <w:tab w:val="left" w:pos="4820"/>
        </w:tabs>
        <w:rPr>
          <w:rFonts w:ascii="Tahoma" w:hAnsi="Tahoma" w:cs="Tahoma"/>
          <w:b/>
          <w:bCs/>
          <w:sz w:val="24"/>
          <w:szCs w:val="24"/>
        </w:rPr>
      </w:pPr>
      <w:r w:rsidRPr="00F83EEE">
        <w:rPr>
          <w:rFonts w:ascii="Tahoma" w:hAnsi="Tahoma" w:cs="Tahoma"/>
          <w:b/>
          <w:bCs/>
          <w:sz w:val="24"/>
          <w:szCs w:val="24"/>
        </w:rPr>
        <w:tab/>
      </w:r>
      <w:r w:rsidR="00756D6E" w:rsidRPr="00680A0D">
        <w:rPr>
          <w:rFonts w:ascii="Tahoma" w:hAnsi="Tahoma" w:cs="Tahoma"/>
          <w:b/>
          <w:bCs/>
          <w:sz w:val="24"/>
          <w:szCs w:val="24"/>
        </w:rPr>
        <w:t xml:space="preserve">Gmina Reszel </w:t>
      </w:r>
    </w:p>
    <w:p w14:paraId="4BC996AB" w14:textId="77777777" w:rsidR="00756D6E" w:rsidRPr="00680A0D" w:rsidRDefault="00756D6E" w:rsidP="00756D6E">
      <w:pPr>
        <w:tabs>
          <w:tab w:val="left" w:pos="4820"/>
        </w:tabs>
        <w:rPr>
          <w:rFonts w:ascii="Tahoma" w:hAnsi="Tahoma" w:cs="Tahoma"/>
          <w:b/>
          <w:bCs/>
          <w:sz w:val="24"/>
          <w:szCs w:val="24"/>
        </w:rPr>
      </w:pPr>
      <w:r>
        <w:rPr>
          <w:rFonts w:ascii="Tahoma" w:hAnsi="Tahoma" w:cs="Tahoma"/>
          <w:b/>
          <w:bCs/>
          <w:sz w:val="24"/>
          <w:szCs w:val="24"/>
        </w:rPr>
        <w:tab/>
      </w:r>
      <w:r w:rsidRPr="00680A0D">
        <w:rPr>
          <w:rFonts w:ascii="Tahoma" w:hAnsi="Tahoma" w:cs="Tahoma"/>
          <w:b/>
          <w:bCs/>
          <w:sz w:val="24"/>
          <w:szCs w:val="24"/>
        </w:rPr>
        <w:t>ul. Rynek 24</w:t>
      </w:r>
    </w:p>
    <w:p w14:paraId="0FA5FFE8" w14:textId="77777777" w:rsidR="00756D6E" w:rsidRDefault="00756D6E" w:rsidP="00756D6E">
      <w:pPr>
        <w:tabs>
          <w:tab w:val="left" w:pos="4820"/>
        </w:tabs>
        <w:rPr>
          <w:rFonts w:ascii="Tahoma" w:hAnsi="Tahoma" w:cs="Tahoma"/>
        </w:rPr>
      </w:pPr>
      <w:r>
        <w:rPr>
          <w:rFonts w:ascii="Tahoma" w:hAnsi="Tahoma" w:cs="Tahoma"/>
          <w:b/>
          <w:bCs/>
          <w:sz w:val="24"/>
          <w:szCs w:val="24"/>
        </w:rPr>
        <w:tab/>
      </w:r>
      <w:r w:rsidRPr="00680A0D">
        <w:rPr>
          <w:rFonts w:ascii="Tahoma" w:hAnsi="Tahoma" w:cs="Tahoma"/>
          <w:b/>
          <w:bCs/>
          <w:sz w:val="24"/>
          <w:szCs w:val="24"/>
        </w:rPr>
        <w:t>11-440 Reszel</w:t>
      </w:r>
    </w:p>
    <w:p w14:paraId="110B3C59" w14:textId="6E571C54" w:rsidR="00F5288F" w:rsidRDefault="00F5288F" w:rsidP="00756D6E">
      <w:pPr>
        <w:tabs>
          <w:tab w:val="left" w:pos="4820"/>
        </w:tabs>
        <w:rPr>
          <w:rFonts w:ascii="Tahoma" w:hAnsi="Tahoma" w:cs="Tahoma"/>
        </w:rPr>
      </w:pPr>
    </w:p>
    <w:p w14:paraId="2F4D9D0F" w14:textId="69847F7A" w:rsidR="000268EE" w:rsidRPr="00F83EEE" w:rsidRDefault="000268EE" w:rsidP="000268EE">
      <w:pPr>
        <w:rPr>
          <w:rFonts w:ascii="Tahoma" w:hAnsi="Tahoma" w:cs="Tahoma"/>
        </w:rPr>
      </w:pPr>
      <w:r w:rsidRPr="00F83EEE">
        <w:rPr>
          <w:rFonts w:ascii="Tahoma" w:hAnsi="Tahoma" w:cs="Tahoma"/>
        </w:rPr>
        <w:t>Nazwa zamówienia:</w:t>
      </w:r>
    </w:p>
    <w:p w14:paraId="1211AC4E" w14:textId="26D006C4" w:rsidR="00756D6E" w:rsidRPr="00713D29" w:rsidRDefault="00756D6E" w:rsidP="00756D6E">
      <w:pPr>
        <w:jc w:val="center"/>
        <w:rPr>
          <w:rFonts w:ascii="Tahoma" w:hAnsi="Tahoma" w:cs="Tahoma"/>
          <w:b/>
          <w:sz w:val="28"/>
          <w:szCs w:val="28"/>
        </w:rPr>
      </w:pPr>
      <w:r w:rsidRPr="00451A0F">
        <w:rPr>
          <w:rFonts w:ascii="Tahoma" w:hAnsi="Tahoma" w:cs="Tahoma"/>
          <w:b/>
          <w:sz w:val="28"/>
          <w:szCs w:val="28"/>
        </w:rPr>
        <w:t xml:space="preserve">Ubezpieczenie mienia i odpowiedzialności cywilnej Gminy </w:t>
      </w:r>
      <w:r>
        <w:rPr>
          <w:rFonts w:ascii="Tahoma" w:hAnsi="Tahoma" w:cs="Tahoma"/>
          <w:b/>
          <w:sz w:val="28"/>
          <w:szCs w:val="28"/>
        </w:rPr>
        <w:t>Reszel</w:t>
      </w:r>
      <w:r w:rsidRPr="00451A0F">
        <w:rPr>
          <w:rFonts w:ascii="Tahoma" w:hAnsi="Tahoma" w:cs="Tahoma"/>
          <w:b/>
          <w:sz w:val="28"/>
          <w:szCs w:val="28"/>
        </w:rPr>
        <w:t xml:space="preserve"> w okresie od </w:t>
      </w:r>
      <w:r>
        <w:rPr>
          <w:rFonts w:ascii="Tahoma" w:hAnsi="Tahoma" w:cs="Tahoma"/>
          <w:b/>
          <w:sz w:val="28"/>
          <w:szCs w:val="28"/>
        </w:rPr>
        <w:t>02.04</w:t>
      </w:r>
      <w:r w:rsidRPr="00451A0F">
        <w:rPr>
          <w:rFonts w:ascii="Tahoma" w:hAnsi="Tahoma" w:cs="Tahoma"/>
          <w:b/>
          <w:sz w:val="28"/>
          <w:szCs w:val="28"/>
        </w:rPr>
        <w:t>.20</w:t>
      </w:r>
      <w:r>
        <w:rPr>
          <w:rFonts w:ascii="Tahoma" w:hAnsi="Tahoma" w:cs="Tahoma"/>
          <w:b/>
          <w:sz w:val="28"/>
          <w:szCs w:val="28"/>
        </w:rPr>
        <w:t>23 do 01.04</w:t>
      </w:r>
      <w:r w:rsidRPr="00451A0F">
        <w:rPr>
          <w:rFonts w:ascii="Tahoma" w:hAnsi="Tahoma" w:cs="Tahoma"/>
          <w:b/>
          <w:sz w:val="28"/>
          <w:szCs w:val="28"/>
        </w:rPr>
        <w:t>.20</w:t>
      </w:r>
      <w:r>
        <w:rPr>
          <w:rFonts w:ascii="Tahoma" w:hAnsi="Tahoma" w:cs="Tahoma"/>
          <w:b/>
          <w:sz w:val="28"/>
          <w:szCs w:val="28"/>
        </w:rPr>
        <w:t>24</w:t>
      </w:r>
    </w:p>
    <w:p w14:paraId="0BF3E7E9" w14:textId="77777777" w:rsidR="00F5288F" w:rsidRPr="00F83EEE" w:rsidRDefault="00F5288F" w:rsidP="000268EE">
      <w:pPr>
        <w:rPr>
          <w:rFonts w:ascii="Tahoma" w:hAnsi="Tahoma" w:cs="Tahoma"/>
          <w:color w:val="FF0000"/>
        </w:rPr>
      </w:pPr>
    </w:p>
    <w:p w14:paraId="5B2205E9" w14:textId="05EB3F4D" w:rsidR="000268EE" w:rsidRPr="00F83EEE" w:rsidRDefault="00F83EEE" w:rsidP="00F83EEE">
      <w:pPr>
        <w:jc w:val="both"/>
        <w:rPr>
          <w:rFonts w:ascii="Tahoma" w:hAnsi="Tahoma" w:cs="Tahoma"/>
        </w:rPr>
      </w:pPr>
      <w:r w:rsidRPr="00F83EEE">
        <w:rPr>
          <w:rFonts w:ascii="Tahoma" w:hAnsi="Tahoma" w:cs="Tahoma"/>
        </w:rPr>
        <w:t>Postępowanie o udzielenie zamówienia publicznego - dalej zwane „postępowaniem” - prowadzone</w:t>
      </w:r>
      <w:r w:rsidR="00BA67E0">
        <w:rPr>
          <w:rFonts w:ascii="Tahoma" w:hAnsi="Tahoma" w:cs="Tahoma"/>
        </w:rPr>
        <w:t>go</w:t>
      </w:r>
      <w:r w:rsidRPr="00F83EEE">
        <w:rPr>
          <w:rFonts w:ascii="Tahoma" w:hAnsi="Tahoma" w:cs="Tahoma"/>
        </w:rPr>
        <w:t xml:space="preserve"> zgodnie z przepisami ustawy z dnia 11 września 2019 r. - Prawo zamówień publicznych </w:t>
      </w:r>
      <w:r w:rsidRPr="00C53DBA">
        <w:rPr>
          <w:rFonts w:ascii="Tahoma" w:hAnsi="Tahoma" w:cs="Tahoma"/>
        </w:rPr>
        <w:t>(</w:t>
      </w:r>
      <w:r w:rsidR="0011360C" w:rsidRPr="00C53DBA">
        <w:rPr>
          <w:rFonts w:ascii="Tahoma" w:hAnsi="Tahoma" w:cs="Tahoma"/>
        </w:rPr>
        <w:t>t</w:t>
      </w:r>
      <w:r w:rsidR="00956EA0" w:rsidRPr="00C53DBA">
        <w:rPr>
          <w:rFonts w:ascii="Tahoma" w:hAnsi="Tahoma" w:cs="Tahoma"/>
        </w:rPr>
        <w:t>.</w:t>
      </w:r>
      <w:r w:rsidR="0011360C" w:rsidRPr="00C53DBA">
        <w:rPr>
          <w:rFonts w:ascii="Tahoma" w:hAnsi="Tahoma" w:cs="Tahoma"/>
        </w:rPr>
        <w:t>j. Dz.U. z 202</w:t>
      </w:r>
      <w:r w:rsidR="00241574" w:rsidRPr="00C53DBA">
        <w:rPr>
          <w:rFonts w:ascii="Tahoma" w:hAnsi="Tahoma" w:cs="Tahoma"/>
        </w:rPr>
        <w:t>2</w:t>
      </w:r>
      <w:r w:rsidR="0011360C" w:rsidRPr="00C53DBA">
        <w:rPr>
          <w:rFonts w:ascii="Tahoma" w:hAnsi="Tahoma" w:cs="Tahoma"/>
        </w:rPr>
        <w:t xml:space="preserve"> r. poz. </w:t>
      </w:r>
      <w:r w:rsidR="00241574" w:rsidRPr="00C53DBA">
        <w:rPr>
          <w:rFonts w:ascii="Tahoma" w:hAnsi="Tahoma" w:cs="Tahoma"/>
        </w:rPr>
        <w:t>1710</w:t>
      </w:r>
      <w:r w:rsidR="0011360C" w:rsidRPr="00C53DBA">
        <w:rPr>
          <w:rFonts w:ascii="Tahoma" w:hAnsi="Tahoma" w:cs="Tahoma"/>
        </w:rPr>
        <w:t xml:space="preserve"> z poźn. zm.</w:t>
      </w:r>
      <w:r w:rsidRPr="00C53DBA">
        <w:rPr>
          <w:rFonts w:ascii="Tahoma" w:hAnsi="Tahoma" w:cs="Tahoma"/>
        </w:rPr>
        <w:t>)</w:t>
      </w:r>
      <w:r w:rsidRPr="00F83EEE">
        <w:rPr>
          <w:rFonts w:ascii="Tahoma" w:hAnsi="Tahoma" w:cs="Tahoma"/>
        </w:rPr>
        <w:t xml:space="preserve"> - dalej zwanej „Ustawą”</w:t>
      </w:r>
    </w:p>
    <w:p w14:paraId="46D8F069" w14:textId="77777777" w:rsidR="00F83EEE" w:rsidRPr="00F83EEE" w:rsidRDefault="00F83EEE" w:rsidP="000268EE">
      <w:pPr>
        <w:rPr>
          <w:rFonts w:ascii="Tahoma" w:hAnsi="Tahoma" w:cs="Tahoma"/>
          <w:color w:val="FF0000"/>
        </w:rPr>
      </w:pPr>
    </w:p>
    <w:p w14:paraId="10182D47" w14:textId="679EBF5C" w:rsidR="000268EE" w:rsidRDefault="000268EE" w:rsidP="000268EE">
      <w:pPr>
        <w:rPr>
          <w:rFonts w:ascii="Tahoma" w:hAnsi="Tahoma" w:cs="Tahoma"/>
          <w:color w:val="FF0000"/>
        </w:rPr>
      </w:pPr>
    </w:p>
    <w:p w14:paraId="6F4912FC" w14:textId="77777777" w:rsidR="00C1730D" w:rsidRDefault="00C1730D" w:rsidP="000268EE">
      <w:pPr>
        <w:rPr>
          <w:rFonts w:ascii="Tahoma" w:hAnsi="Tahoma" w:cs="Tahoma"/>
          <w:color w:val="FF0000"/>
        </w:rPr>
      </w:pPr>
    </w:p>
    <w:p w14:paraId="616A461B" w14:textId="77777777" w:rsidR="00C1730D" w:rsidRDefault="00C1730D" w:rsidP="000268EE">
      <w:pPr>
        <w:rPr>
          <w:rFonts w:ascii="Tahoma" w:hAnsi="Tahoma" w:cs="Tahoma"/>
          <w:color w:val="FF0000"/>
        </w:rPr>
      </w:pPr>
    </w:p>
    <w:p w14:paraId="45105DB0" w14:textId="77777777" w:rsidR="00C1730D" w:rsidRDefault="00C1730D" w:rsidP="000268EE">
      <w:pPr>
        <w:rPr>
          <w:rFonts w:ascii="Tahoma" w:hAnsi="Tahoma" w:cs="Tahoma"/>
          <w:color w:val="FF0000"/>
        </w:rPr>
      </w:pPr>
    </w:p>
    <w:p w14:paraId="4212557E" w14:textId="77777777" w:rsidR="00EC7AEB" w:rsidRDefault="00EC7AEB" w:rsidP="00B8687A">
      <w:pPr>
        <w:spacing w:after="0"/>
        <w:rPr>
          <w:rFonts w:ascii="Tahoma" w:hAnsi="Tahoma" w:cs="Tahoma"/>
        </w:rPr>
      </w:pPr>
    </w:p>
    <w:p w14:paraId="59C5F4DB" w14:textId="77777777" w:rsidR="008D1F48" w:rsidRDefault="008D1F48" w:rsidP="00B8687A">
      <w:pPr>
        <w:spacing w:after="0"/>
        <w:rPr>
          <w:rFonts w:ascii="Tahoma" w:hAnsi="Tahoma" w:cs="Tahoma"/>
        </w:rPr>
      </w:pPr>
    </w:p>
    <w:p w14:paraId="03460249" w14:textId="7C5B235C" w:rsidR="00B8687A" w:rsidRPr="00B8687A" w:rsidRDefault="00B8687A" w:rsidP="00B8687A">
      <w:pPr>
        <w:spacing w:after="0"/>
        <w:rPr>
          <w:rFonts w:ascii="Tahoma" w:hAnsi="Tahoma" w:cs="Tahoma"/>
        </w:rPr>
      </w:pPr>
    </w:p>
    <w:p w14:paraId="1A03F68E" w14:textId="77777777" w:rsidR="00EC7AEB" w:rsidRDefault="00EC7AEB" w:rsidP="00B8687A">
      <w:pPr>
        <w:spacing w:after="0"/>
        <w:rPr>
          <w:rFonts w:ascii="Tahoma" w:hAnsi="Tahoma" w:cs="Tahoma"/>
          <w:highlight w:val="yellow"/>
        </w:rPr>
      </w:pPr>
    </w:p>
    <w:p w14:paraId="0A8DAFE6" w14:textId="54B06A4C" w:rsidR="000268EE" w:rsidRDefault="000268EE" w:rsidP="000268EE">
      <w:pPr>
        <w:rPr>
          <w:rFonts w:ascii="Tahoma" w:hAnsi="Tahoma" w:cs="Tahoma"/>
          <w:color w:val="FF0000"/>
        </w:rPr>
      </w:pPr>
    </w:p>
    <w:p w14:paraId="310903EF" w14:textId="4F9AC50F" w:rsidR="00A636CA" w:rsidRPr="00B8687A" w:rsidRDefault="000268EE" w:rsidP="00534A8A">
      <w:pPr>
        <w:rPr>
          <w:rFonts w:ascii="Tahoma" w:hAnsi="Tahoma" w:cs="Tahoma"/>
        </w:rPr>
      </w:pPr>
      <w:r w:rsidRPr="00B8687A">
        <w:rPr>
          <w:rFonts w:ascii="Tahoma" w:hAnsi="Tahoma" w:cs="Tahoma"/>
          <w:b/>
        </w:rPr>
        <w:t>Zatwierdził:</w:t>
      </w:r>
      <w:r w:rsidR="004463D9">
        <w:rPr>
          <w:rFonts w:ascii="Tahoma" w:hAnsi="Tahoma" w:cs="Tahoma"/>
          <w:b/>
        </w:rPr>
        <w:t xml:space="preserve"> </w:t>
      </w:r>
      <w:r w:rsidR="00756D6E" w:rsidRPr="00756D6E">
        <w:rPr>
          <w:rFonts w:ascii="Tahoma" w:hAnsi="Tahoma" w:cs="Tahoma"/>
          <w:b/>
        </w:rPr>
        <w:t>Marek Janiszewski – Burmistrz Reszla</w:t>
      </w:r>
    </w:p>
    <w:p w14:paraId="067AEBF6" w14:textId="40886F80" w:rsidR="00B8687A" w:rsidRDefault="00B8687A" w:rsidP="00420906">
      <w:pPr>
        <w:rPr>
          <w:rFonts w:ascii="Tahoma" w:hAnsi="Tahoma" w:cs="Tahoma"/>
          <w:b/>
        </w:rPr>
      </w:pPr>
    </w:p>
    <w:p w14:paraId="4D2A4815" w14:textId="6A1C2B83" w:rsidR="00167E8F" w:rsidRDefault="00167E8F" w:rsidP="00420906">
      <w:pPr>
        <w:rPr>
          <w:rFonts w:ascii="Tahoma" w:hAnsi="Tahoma" w:cs="Tahoma"/>
          <w:b/>
        </w:rPr>
      </w:pPr>
    </w:p>
    <w:p w14:paraId="55BE3148" w14:textId="77777777" w:rsidR="00167E8F" w:rsidRDefault="00167E8F" w:rsidP="00420906">
      <w:pPr>
        <w:rPr>
          <w:rFonts w:ascii="Tahoma" w:hAnsi="Tahoma" w:cs="Tahoma"/>
          <w:b/>
        </w:rPr>
      </w:pPr>
    </w:p>
    <w:p w14:paraId="6998F81A" w14:textId="7845BD70" w:rsidR="00420906" w:rsidRPr="009939EE" w:rsidRDefault="000268EE" w:rsidP="00420906">
      <w:pPr>
        <w:rPr>
          <w:rFonts w:ascii="Tahoma" w:hAnsi="Tahoma" w:cs="Tahoma"/>
          <w:bCs/>
        </w:rPr>
      </w:pPr>
      <w:r w:rsidRPr="00B8687A">
        <w:rPr>
          <w:rFonts w:ascii="Tahoma" w:hAnsi="Tahoma" w:cs="Tahoma"/>
          <w:b/>
        </w:rPr>
        <w:t xml:space="preserve">Nr </w:t>
      </w:r>
      <w:r w:rsidR="00B8687A" w:rsidRPr="00B8687A">
        <w:rPr>
          <w:rFonts w:ascii="Tahoma" w:hAnsi="Tahoma" w:cs="Tahoma"/>
          <w:b/>
        </w:rPr>
        <w:t>postępowania</w:t>
      </w:r>
      <w:r w:rsidR="00534A8A" w:rsidRPr="00B8687A">
        <w:rPr>
          <w:rFonts w:ascii="Tahoma" w:hAnsi="Tahoma" w:cs="Tahoma"/>
          <w:b/>
        </w:rPr>
        <w:t>:</w:t>
      </w:r>
      <w:r w:rsidR="00A636CA" w:rsidRPr="00B8687A">
        <w:rPr>
          <w:rFonts w:ascii="Tahoma" w:hAnsi="Tahoma" w:cs="Tahoma"/>
          <w:b/>
        </w:rPr>
        <w:t xml:space="preserve"> </w:t>
      </w:r>
      <w:r w:rsidR="009939EE" w:rsidRPr="009939EE">
        <w:rPr>
          <w:rFonts w:ascii="Tahoma" w:hAnsi="Tahoma" w:cs="Tahoma"/>
          <w:bCs/>
        </w:rPr>
        <w:t>TB-ZP.271.4.2023</w:t>
      </w:r>
    </w:p>
    <w:p w14:paraId="2F95D8A7" w14:textId="77777777" w:rsidR="00B27987" w:rsidRDefault="00B27987" w:rsidP="000268EE">
      <w:pPr>
        <w:rPr>
          <w:rFonts w:ascii="Tahoma" w:hAnsi="Tahoma" w:cs="Tahoma"/>
          <w:b/>
        </w:rPr>
      </w:pPr>
    </w:p>
    <w:p w14:paraId="4DAE3233" w14:textId="77777777" w:rsidR="000268EE" w:rsidRPr="00463BC5" w:rsidRDefault="000268EE" w:rsidP="000268EE">
      <w:pPr>
        <w:rPr>
          <w:rFonts w:ascii="Tahoma" w:hAnsi="Tahoma" w:cs="Tahoma"/>
          <w:b/>
        </w:rPr>
      </w:pPr>
      <w:r w:rsidRPr="00463BC5">
        <w:rPr>
          <w:rFonts w:ascii="Tahoma" w:hAnsi="Tahoma" w:cs="Tahoma"/>
          <w:b/>
        </w:rPr>
        <w:lastRenderedPageBreak/>
        <w:t>SPIS TREŚCI:</w:t>
      </w:r>
    </w:p>
    <w:p w14:paraId="61976DC9" w14:textId="01853884" w:rsidR="003469E0" w:rsidRPr="00426C5B" w:rsidRDefault="00B8687A" w:rsidP="003469E0">
      <w:pPr>
        <w:pStyle w:val="Akapitzlist"/>
        <w:numPr>
          <w:ilvl w:val="0"/>
          <w:numId w:val="1"/>
        </w:numPr>
        <w:spacing w:after="0"/>
        <w:ind w:left="567" w:hanging="561"/>
        <w:rPr>
          <w:rFonts w:ascii="Tahoma" w:hAnsi="Tahoma" w:cs="Tahoma"/>
        </w:rPr>
      </w:pPr>
      <w:r w:rsidRPr="00426C5B">
        <w:rPr>
          <w:rFonts w:ascii="Tahoma" w:hAnsi="Tahoma" w:cs="Tahoma"/>
        </w:rPr>
        <w:t>Nazwa i adres zamawiającego</w:t>
      </w:r>
      <w:r w:rsidR="00677DBF" w:rsidRPr="00426C5B">
        <w:rPr>
          <w:rFonts w:ascii="Tahoma" w:hAnsi="Tahoma" w:cs="Tahoma"/>
        </w:rPr>
        <w:t>.</w:t>
      </w:r>
    </w:p>
    <w:p w14:paraId="151FDFD9" w14:textId="468A2A51" w:rsidR="00354E00" w:rsidRPr="004739D2" w:rsidRDefault="00354E00" w:rsidP="003469E0">
      <w:pPr>
        <w:pStyle w:val="Akapitzlist"/>
        <w:numPr>
          <w:ilvl w:val="0"/>
          <w:numId w:val="1"/>
        </w:numPr>
        <w:spacing w:after="0"/>
        <w:ind w:left="567" w:hanging="561"/>
        <w:rPr>
          <w:rFonts w:ascii="Tahoma" w:hAnsi="Tahoma" w:cs="Tahoma"/>
        </w:rPr>
      </w:pPr>
      <w:r w:rsidRPr="004739D2">
        <w:rPr>
          <w:rFonts w:ascii="Tahoma" w:hAnsi="Tahoma" w:cs="Tahoma"/>
        </w:rPr>
        <w:t>Podstawa prawna opracowania SWZ.</w:t>
      </w:r>
    </w:p>
    <w:p w14:paraId="65203771" w14:textId="77777777" w:rsidR="000F6083" w:rsidRPr="004739D2" w:rsidRDefault="000F6083" w:rsidP="000F6083">
      <w:pPr>
        <w:pStyle w:val="Akapitzlist"/>
        <w:numPr>
          <w:ilvl w:val="0"/>
          <w:numId w:val="1"/>
        </w:numPr>
        <w:spacing w:after="0"/>
        <w:ind w:left="567" w:hanging="561"/>
        <w:rPr>
          <w:rFonts w:ascii="Tahoma" w:hAnsi="Tahoma" w:cs="Tahoma"/>
        </w:rPr>
      </w:pPr>
      <w:r w:rsidRPr="004739D2">
        <w:rPr>
          <w:rFonts w:ascii="Tahoma" w:hAnsi="Tahoma" w:cs="Tahoma"/>
        </w:rPr>
        <w:t>Tryb udzielenia zamówienia.</w:t>
      </w:r>
    </w:p>
    <w:p w14:paraId="66397BF6" w14:textId="23F83303" w:rsidR="000F6083" w:rsidRPr="004739D2" w:rsidRDefault="000F6083" w:rsidP="003469E0">
      <w:pPr>
        <w:pStyle w:val="Akapitzlist"/>
        <w:numPr>
          <w:ilvl w:val="0"/>
          <w:numId w:val="1"/>
        </w:numPr>
        <w:spacing w:after="0"/>
        <w:ind w:left="567" w:hanging="561"/>
        <w:rPr>
          <w:rFonts w:ascii="Tahoma" w:hAnsi="Tahoma" w:cs="Tahoma"/>
        </w:rPr>
      </w:pPr>
      <w:r w:rsidRPr="004739D2">
        <w:rPr>
          <w:rFonts w:ascii="Tahoma" w:hAnsi="Tahoma" w:cs="Tahoma"/>
        </w:rPr>
        <w:t>Środki komunikacji elektronicznej</w:t>
      </w:r>
    </w:p>
    <w:p w14:paraId="17C5480C" w14:textId="095BB215" w:rsidR="00F14015" w:rsidRPr="007969CE" w:rsidRDefault="003469E0" w:rsidP="003469E0">
      <w:pPr>
        <w:pStyle w:val="Akapitzlist"/>
        <w:numPr>
          <w:ilvl w:val="0"/>
          <w:numId w:val="1"/>
        </w:numPr>
        <w:spacing w:after="0"/>
        <w:ind w:left="567" w:hanging="561"/>
        <w:rPr>
          <w:rFonts w:ascii="Tahoma" w:hAnsi="Tahoma" w:cs="Tahoma"/>
        </w:rPr>
      </w:pPr>
      <w:r w:rsidRPr="007969CE">
        <w:rPr>
          <w:rFonts w:ascii="Tahoma" w:hAnsi="Tahoma" w:cs="Tahoma"/>
        </w:rPr>
        <w:t>Osoby uprawnione do porozumiewania się z wykonawcami.</w:t>
      </w:r>
    </w:p>
    <w:p w14:paraId="3D5B39B9" w14:textId="77777777" w:rsidR="0076789A" w:rsidRPr="007969CE" w:rsidRDefault="000268EE" w:rsidP="0076789A">
      <w:pPr>
        <w:pStyle w:val="Akapitzlist"/>
        <w:numPr>
          <w:ilvl w:val="0"/>
          <w:numId w:val="1"/>
        </w:numPr>
        <w:spacing w:after="0"/>
        <w:ind w:left="567" w:hanging="561"/>
        <w:rPr>
          <w:rFonts w:ascii="Tahoma" w:hAnsi="Tahoma" w:cs="Tahoma"/>
        </w:rPr>
      </w:pPr>
      <w:r w:rsidRPr="007969CE">
        <w:rPr>
          <w:rFonts w:ascii="Tahoma" w:hAnsi="Tahoma" w:cs="Tahoma"/>
        </w:rPr>
        <w:t>Opis przedmiotu zamówienia.</w:t>
      </w:r>
    </w:p>
    <w:p w14:paraId="55DE3936" w14:textId="77777777"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Oferty częściowe, oferty wariantowe, oferty równoważne, aukcja elektroniczna, dynamiczny system zakupów, umowa ramowa, zaliczki, waluta wzajemnych rozliczeń, zakład pracy chronionej, zatrudnienie osób wskazanych w art. 95 Ustawy.</w:t>
      </w:r>
    </w:p>
    <w:p w14:paraId="0326228E" w14:textId="093893AD"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Informacja dotycząca udziału podwyk</w:t>
      </w:r>
      <w:r w:rsidR="00433342">
        <w:rPr>
          <w:rFonts w:ascii="Tahoma" w:hAnsi="Tahoma" w:cs="Tahoma"/>
        </w:rPr>
        <w:t>onawców</w:t>
      </w:r>
      <w:r w:rsidRPr="007969CE">
        <w:rPr>
          <w:rFonts w:ascii="Tahoma" w:hAnsi="Tahoma" w:cs="Tahoma"/>
        </w:rPr>
        <w:t>.</w:t>
      </w:r>
    </w:p>
    <w:p w14:paraId="71A7E15F" w14:textId="77777777" w:rsidR="00190AEB" w:rsidRPr="007969CE" w:rsidRDefault="00190AEB" w:rsidP="00190AEB">
      <w:pPr>
        <w:pStyle w:val="Akapitzlist"/>
        <w:numPr>
          <w:ilvl w:val="0"/>
          <w:numId w:val="1"/>
        </w:numPr>
        <w:spacing w:after="0"/>
        <w:ind w:left="567" w:hanging="561"/>
        <w:rPr>
          <w:rFonts w:ascii="Tahoma" w:hAnsi="Tahoma" w:cs="Tahoma"/>
        </w:rPr>
      </w:pPr>
      <w:r w:rsidRPr="007969CE">
        <w:rPr>
          <w:rFonts w:ascii="Tahoma" w:hAnsi="Tahoma" w:cs="Tahoma"/>
        </w:rPr>
        <w:t>Termin realizacji zamówienia oraz forma wystawienia umów ubezpieczenia.</w:t>
      </w:r>
    </w:p>
    <w:p w14:paraId="45146B02" w14:textId="77777777" w:rsidR="0077173C" w:rsidRPr="007969CE" w:rsidRDefault="00190AEB" w:rsidP="0077173C">
      <w:pPr>
        <w:pStyle w:val="Akapitzlist"/>
        <w:numPr>
          <w:ilvl w:val="0"/>
          <w:numId w:val="1"/>
        </w:numPr>
        <w:spacing w:after="0"/>
        <w:ind w:left="567" w:hanging="561"/>
        <w:rPr>
          <w:rFonts w:ascii="Tahoma" w:hAnsi="Tahoma" w:cs="Tahoma"/>
        </w:rPr>
      </w:pPr>
      <w:r w:rsidRPr="007969CE">
        <w:rPr>
          <w:rFonts w:ascii="Tahoma" w:hAnsi="Tahoma" w:cs="Tahoma"/>
        </w:rPr>
        <w:t>Podstawy wykluczenia, warunki udziału w postępowaniu</w:t>
      </w:r>
      <w:r w:rsidR="0077173C" w:rsidRPr="007969CE">
        <w:rPr>
          <w:rFonts w:ascii="Tahoma" w:hAnsi="Tahoma" w:cs="Tahoma"/>
        </w:rPr>
        <w:t>.</w:t>
      </w:r>
    </w:p>
    <w:p w14:paraId="17FD6691" w14:textId="77777777" w:rsidR="002A6D14" w:rsidRPr="007969CE" w:rsidRDefault="0077173C" w:rsidP="002A6D14">
      <w:pPr>
        <w:pStyle w:val="Akapitzlist"/>
        <w:numPr>
          <w:ilvl w:val="0"/>
          <w:numId w:val="1"/>
        </w:numPr>
        <w:spacing w:after="0"/>
        <w:ind w:left="567" w:hanging="561"/>
        <w:rPr>
          <w:rFonts w:ascii="Tahoma" w:hAnsi="Tahoma" w:cs="Tahoma"/>
        </w:rPr>
      </w:pPr>
      <w:r w:rsidRPr="007969CE">
        <w:rPr>
          <w:rFonts w:ascii="Tahoma" w:hAnsi="Tahoma" w:cs="Tahoma"/>
        </w:rPr>
        <w:t>Informacja o podmiotowych środkach dowodowych w celu potwierdzenia braku podstaw wykluczenia i spełnienia warunków udziału w postępowaniu, pełnomocnictwa.</w:t>
      </w:r>
    </w:p>
    <w:p w14:paraId="0D033F0C" w14:textId="77777777" w:rsidR="002A6D14" w:rsidRPr="007969CE" w:rsidRDefault="002A6D14" w:rsidP="002A6D14">
      <w:pPr>
        <w:pStyle w:val="Akapitzlist"/>
        <w:numPr>
          <w:ilvl w:val="0"/>
          <w:numId w:val="1"/>
        </w:numPr>
        <w:spacing w:after="0"/>
        <w:ind w:left="567" w:hanging="561"/>
        <w:rPr>
          <w:rFonts w:ascii="Tahoma" w:hAnsi="Tahoma" w:cs="Tahoma"/>
        </w:rPr>
      </w:pPr>
      <w:r w:rsidRPr="007969CE">
        <w:rPr>
          <w:rFonts w:ascii="Tahoma" w:hAnsi="Tahoma" w:cs="Tahoma"/>
        </w:rPr>
        <w:t>Udzielanie wyjaśnień dotyczących SWZ.</w:t>
      </w:r>
    </w:p>
    <w:p w14:paraId="1D50A4C5" w14:textId="77777777" w:rsidR="004C5E82" w:rsidRPr="007969CE" w:rsidRDefault="002A6D14" w:rsidP="004C5E82">
      <w:pPr>
        <w:pStyle w:val="Akapitzlist"/>
        <w:numPr>
          <w:ilvl w:val="0"/>
          <w:numId w:val="1"/>
        </w:numPr>
        <w:spacing w:after="0"/>
        <w:ind w:left="567" w:hanging="561"/>
        <w:rPr>
          <w:rFonts w:ascii="Tahoma" w:hAnsi="Tahoma" w:cs="Tahoma"/>
        </w:rPr>
      </w:pPr>
      <w:r w:rsidRPr="007969CE">
        <w:rPr>
          <w:rFonts w:ascii="Tahoma" w:hAnsi="Tahoma" w:cs="Tahoma"/>
        </w:rPr>
        <w:t>Opis sposobu przygotowania ofert.</w:t>
      </w:r>
    </w:p>
    <w:p w14:paraId="7FBBFECF" w14:textId="77777777" w:rsidR="004C5E82" w:rsidRPr="007969CE" w:rsidRDefault="004C5E82" w:rsidP="004C5E82">
      <w:pPr>
        <w:pStyle w:val="Akapitzlist"/>
        <w:numPr>
          <w:ilvl w:val="0"/>
          <w:numId w:val="1"/>
        </w:numPr>
        <w:spacing w:after="0"/>
        <w:ind w:left="567" w:hanging="561"/>
        <w:rPr>
          <w:rFonts w:ascii="Tahoma" w:hAnsi="Tahoma" w:cs="Tahoma"/>
        </w:rPr>
      </w:pPr>
      <w:r w:rsidRPr="007969CE">
        <w:rPr>
          <w:rFonts w:ascii="Tahoma" w:hAnsi="Tahoma" w:cs="Tahoma"/>
        </w:rPr>
        <w:t>Opis sposobu obliczenia ceny.</w:t>
      </w:r>
    </w:p>
    <w:p w14:paraId="7E85853D" w14:textId="77777777" w:rsidR="00FF59C8" w:rsidRPr="007969CE" w:rsidRDefault="000268EE" w:rsidP="00FF59C8">
      <w:pPr>
        <w:pStyle w:val="Akapitzlist"/>
        <w:numPr>
          <w:ilvl w:val="0"/>
          <w:numId w:val="1"/>
        </w:numPr>
        <w:spacing w:after="0"/>
        <w:ind w:left="567" w:hanging="561"/>
        <w:rPr>
          <w:rFonts w:ascii="Tahoma" w:hAnsi="Tahoma" w:cs="Tahoma"/>
        </w:rPr>
      </w:pPr>
      <w:r w:rsidRPr="007969CE">
        <w:rPr>
          <w:rFonts w:ascii="Tahoma" w:hAnsi="Tahoma" w:cs="Tahoma"/>
        </w:rPr>
        <w:t>Wymagania dotyczące wadium.</w:t>
      </w:r>
    </w:p>
    <w:p w14:paraId="20E4B5E4" w14:textId="77777777" w:rsidR="00FF59C8" w:rsidRDefault="00FF59C8" w:rsidP="00FF59C8">
      <w:pPr>
        <w:pStyle w:val="Akapitzlist"/>
        <w:numPr>
          <w:ilvl w:val="0"/>
          <w:numId w:val="1"/>
        </w:numPr>
        <w:spacing w:after="0"/>
        <w:ind w:left="567" w:hanging="561"/>
        <w:rPr>
          <w:rFonts w:ascii="Tahoma" w:hAnsi="Tahoma" w:cs="Tahoma"/>
        </w:rPr>
      </w:pPr>
      <w:r w:rsidRPr="007969CE">
        <w:rPr>
          <w:rFonts w:ascii="Tahoma" w:hAnsi="Tahoma" w:cs="Tahoma"/>
        </w:rPr>
        <w:t>Sposób oraz termin składania i otwarcia ofert.</w:t>
      </w:r>
    </w:p>
    <w:p w14:paraId="64DA33ED" w14:textId="79C64254" w:rsidR="00F00ACF" w:rsidRPr="00F00ACF" w:rsidRDefault="00F00ACF" w:rsidP="00F00ACF">
      <w:pPr>
        <w:pStyle w:val="Akapitzlist"/>
        <w:numPr>
          <w:ilvl w:val="0"/>
          <w:numId w:val="1"/>
        </w:numPr>
        <w:spacing w:after="0"/>
        <w:ind w:left="567" w:hanging="561"/>
        <w:rPr>
          <w:rFonts w:ascii="Tahoma" w:hAnsi="Tahoma" w:cs="Tahoma"/>
        </w:rPr>
      </w:pPr>
      <w:r w:rsidRPr="007969CE">
        <w:rPr>
          <w:rFonts w:ascii="Tahoma" w:hAnsi="Tahoma" w:cs="Tahoma"/>
        </w:rPr>
        <w:t>Okres związania ofertą.</w:t>
      </w:r>
    </w:p>
    <w:p w14:paraId="040DC156" w14:textId="03147B60" w:rsidR="00EC4D47" w:rsidRPr="007969CE" w:rsidRDefault="00FF59C8" w:rsidP="00EC4D47">
      <w:pPr>
        <w:pStyle w:val="Akapitzlist"/>
        <w:numPr>
          <w:ilvl w:val="0"/>
          <w:numId w:val="1"/>
        </w:numPr>
        <w:spacing w:after="0"/>
        <w:ind w:left="567" w:hanging="561"/>
        <w:rPr>
          <w:rFonts w:ascii="Tahoma" w:hAnsi="Tahoma" w:cs="Tahoma"/>
        </w:rPr>
      </w:pPr>
      <w:r w:rsidRPr="007969CE">
        <w:rPr>
          <w:rFonts w:ascii="Tahoma" w:hAnsi="Tahoma" w:cs="Tahoma"/>
        </w:rPr>
        <w:t>Czynności wykonywane p</w:t>
      </w:r>
      <w:r w:rsidR="00BA67E0" w:rsidRPr="007969CE">
        <w:rPr>
          <w:rFonts w:ascii="Tahoma" w:hAnsi="Tahoma" w:cs="Tahoma"/>
        </w:rPr>
        <w:t>o</w:t>
      </w:r>
      <w:r w:rsidRPr="007969CE">
        <w:rPr>
          <w:rFonts w:ascii="Tahoma" w:hAnsi="Tahoma" w:cs="Tahoma"/>
        </w:rPr>
        <w:t xml:space="preserve"> otwarciu i ocenie ofert</w:t>
      </w:r>
      <w:r w:rsidR="00D30CDA" w:rsidRPr="007969CE">
        <w:rPr>
          <w:rFonts w:ascii="Tahoma" w:hAnsi="Tahoma" w:cs="Tahoma"/>
        </w:rPr>
        <w:t>, oczywiste omyłki</w:t>
      </w:r>
      <w:r w:rsidRPr="007969CE">
        <w:rPr>
          <w:rFonts w:ascii="Tahoma" w:hAnsi="Tahoma" w:cs="Tahoma"/>
        </w:rPr>
        <w:t xml:space="preserve"> oraz przesłanki odrzucenia oferty.</w:t>
      </w:r>
    </w:p>
    <w:p w14:paraId="17DAD1BA" w14:textId="77777777" w:rsidR="00EC4D47" w:rsidRPr="007969CE" w:rsidRDefault="00EC4D47" w:rsidP="00EC4D47">
      <w:pPr>
        <w:pStyle w:val="Akapitzlist"/>
        <w:numPr>
          <w:ilvl w:val="0"/>
          <w:numId w:val="1"/>
        </w:numPr>
        <w:spacing w:after="0"/>
        <w:ind w:left="567" w:hanging="561"/>
        <w:rPr>
          <w:rFonts w:ascii="Tahoma" w:hAnsi="Tahoma" w:cs="Tahoma"/>
        </w:rPr>
      </w:pPr>
      <w:r w:rsidRPr="007969CE">
        <w:rPr>
          <w:rFonts w:ascii="Tahoma" w:hAnsi="Tahoma" w:cs="Tahoma"/>
        </w:rPr>
        <w:t>Opis kryteriów oceny ofert wraz z podaniem znaczenia tych kryteriów.</w:t>
      </w:r>
    </w:p>
    <w:p w14:paraId="29A852B8" w14:textId="77777777" w:rsidR="00637945" w:rsidRPr="007969CE" w:rsidRDefault="00EC4D47" w:rsidP="00637945">
      <w:pPr>
        <w:pStyle w:val="Akapitzlist"/>
        <w:numPr>
          <w:ilvl w:val="0"/>
          <w:numId w:val="1"/>
        </w:numPr>
        <w:spacing w:after="0"/>
        <w:ind w:left="567" w:hanging="561"/>
        <w:rPr>
          <w:rFonts w:ascii="Tahoma" w:hAnsi="Tahoma" w:cs="Tahoma"/>
        </w:rPr>
      </w:pPr>
      <w:r w:rsidRPr="007969CE">
        <w:rPr>
          <w:rFonts w:ascii="Tahoma" w:hAnsi="Tahoma" w:cs="Tahoma"/>
        </w:rPr>
        <w:t>Prowadzenie procedury z negocjacjami.</w:t>
      </w:r>
    </w:p>
    <w:p w14:paraId="4E60E24B" w14:textId="77777777" w:rsidR="00043E7B" w:rsidRPr="007969CE" w:rsidRDefault="00637945" w:rsidP="00043E7B">
      <w:pPr>
        <w:pStyle w:val="Akapitzlist"/>
        <w:numPr>
          <w:ilvl w:val="0"/>
          <w:numId w:val="1"/>
        </w:numPr>
        <w:spacing w:after="0"/>
        <w:ind w:left="567" w:hanging="561"/>
        <w:rPr>
          <w:rFonts w:ascii="Tahoma" w:hAnsi="Tahoma" w:cs="Tahoma"/>
        </w:rPr>
      </w:pPr>
      <w:r w:rsidRPr="007969CE">
        <w:rPr>
          <w:rFonts w:ascii="Tahoma" w:hAnsi="Tahoma" w:cs="Tahoma"/>
        </w:rPr>
        <w:t>Formalności jakie powinny zostać dopełnione po wyborze oferty w celu zawarcia umowy.</w:t>
      </w:r>
    </w:p>
    <w:p w14:paraId="0509404C"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Wymagania dotyczące zabezpieczenia należytego wykonania umowy.</w:t>
      </w:r>
    </w:p>
    <w:p w14:paraId="3A6B57D4"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Unieważnienie postępowania o udzielenie zamówienia publicznego.</w:t>
      </w:r>
    </w:p>
    <w:p w14:paraId="231D5607"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Możliwość i warunki dokonania zmian zawartej umowy oraz odstąpienie od umowy.</w:t>
      </w:r>
    </w:p>
    <w:p w14:paraId="47348BFD" w14:textId="77777777" w:rsidR="003C0183" w:rsidRPr="007969CE" w:rsidRDefault="00043E7B" w:rsidP="003C0183">
      <w:pPr>
        <w:pStyle w:val="Akapitzlist"/>
        <w:numPr>
          <w:ilvl w:val="0"/>
          <w:numId w:val="1"/>
        </w:numPr>
        <w:spacing w:after="0"/>
        <w:ind w:left="567" w:hanging="561"/>
        <w:rPr>
          <w:rFonts w:ascii="Tahoma" w:hAnsi="Tahoma" w:cs="Tahoma"/>
        </w:rPr>
      </w:pPr>
      <w:r w:rsidRPr="007969CE">
        <w:rPr>
          <w:rFonts w:ascii="Tahoma" w:hAnsi="Tahoma" w:cs="Tahoma"/>
        </w:rPr>
        <w:t>Pouczenie o środkach ochrony prawnej przysługujących wykonawcy w toku postępowania o udzielenie zamówienia.</w:t>
      </w:r>
    </w:p>
    <w:p w14:paraId="194506F2" w14:textId="77777777"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Klauzula informacyjna o przetwarzaniu danych osobowych zgodnie z art. 13 RODO dotycząca przetwarzania danych związanych z postępowaniem o udzielenie zamówienia publicznego.</w:t>
      </w:r>
    </w:p>
    <w:p w14:paraId="0EC53C14" w14:textId="39053EBF"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Wykaz załączników.</w:t>
      </w:r>
    </w:p>
    <w:p w14:paraId="4B05E8EE" w14:textId="36C6A8F7" w:rsidR="00EC4D47" w:rsidRDefault="00EC4D47" w:rsidP="00EC4D47">
      <w:pPr>
        <w:pStyle w:val="Akapitzlist"/>
        <w:spacing w:after="0"/>
        <w:ind w:left="567"/>
        <w:rPr>
          <w:rFonts w:ascii="Tahoma" w:hAnsi="Tahoma" w:cs="Tahoma"/>
          <w:color w:val="FF0000"/>
        </w:rPr>
      </w:pPr>
    </w:p>
    <w:p w14:paraId="7E4CD741" w14:textId="64EADC69" w:rsidR="003C0183" w:rsidRDefault="003C0183" w:rsidP="00EC4D47">
      <w:pPr>
        <w:pStyle w:val="Akapitzlist"/>
        <w:spacing w:after="0"/>
        <w:ind w:left="567"/>
        <w:rPr>
          <w:rFonts w:ascii="Tahoma" w:hAnsi="Tahoma" w:cs="Tahoma"/>
          <w:color w:val="FF0000"/>
        </w:rPr>
      </w:pPr>
    </w:p>
    <w:p w14:paraId="21169578" w14:textId="7A70D097" w:rsidR="003C0183" w:rsidRDefault="003C0183" w:rsidP="00EC4D47">
      <w:pPr>
        <w:pStyle w:val="Akapitzlist"/>
        <w:spacing w:after="0"/>
        <w:ind w:left="567"/>
        <w:rPr>
          <w:rFonts w:ascii="Tahoma" w:hAnsi="Tahoma" w:cs="Tahoma"/>
          <w:color w:val="FF0000"/>
        </w:rPr>
      </w:pPr>
    </w:p>
    <w:p w14:paraId="54FF334E" w14:textId="5D601A51" w:rsidR="003C0183" w:rsidRDefault="003C0183" w:rsidP="00EC4D47">
      <w:pPr>
        <w:pStyle w:val="Akapitzlist"/>
        <w:spacing w:after="0"/>
        <w:ind w:left="567"/>
        <w:rPr>
          <w:rFonts w:ascii="Tahoma" w:hAnsi="Tahoma" w:cs="Tahoma"/>
          <w:color w:val="FF0000"/>
        </w:rPr>
      </w:pPr>
    </w:p>
    <w:p w14:paraId="4ADE6D3E" w14:textId="5211B8DE" w:rsidR="003C0183" w:rsidRDefault="003C0183" w:rsidP="00EC4D47">
      <w:pPr>
        <w:pStyle w:val="Akapitzlist"/>
        <w:spacing w:after="0"/>
        <w:ind w:left="567"/>
        <w:rPr>
          <w:rFonts w:ascii="Tahoma" w:hAnsi="Tahoma" w:cs="Tahoma"/>
          <w:color w:val="FF0000"/>
        </w:rPr>
      </w:pPr>
    </w:p>
    <w:p w14:paraId="0CEDF238" w14:textId="1F721275" w:rsidR="003C0183" w:rsidRDefault="003C0183" w:rsidP="00EC4D47">
      <w:pPr>
        <w:pStyle w:val="Akapitzlist"/>
        <w:spacing w:after="0"/>
        <w:ind w:left="567"/>
        <w:rPr>
          <w:rFonts w:ascii="Tahoma" w:hAnsi="Tahoma" w:cs="Tahoma"/>
          <w:color w:val="FF0000"/>
        </w:rPr>
      </w:pPr>
    </w:p>
    <w:p w14:paraId="5EAFC27E" w14:textId="77777777" w:rsidR="00F14015" w:rsidRDefault="00F14015" w:rsidP="00EC4D47">
      <w:pPr>
        <w:pStyle w:val="Akapitzlist"/>
        <w:spacing w:after="0"/>
        <w:ind w:left="567"/>
        <w:rPr>
          <w:rFonts w:ascii="Tahoma" w:hAnsi="Tahoma" w:cs="Tahoma"/>
          <w:color w:val="FF0000"/>
        </w:rPr>
      </w:pPr>
    </w:p>
    <w:p w14:paraId="71994516" w14:textId="77777777" w:rsidR="00B27987" w:rsidRDefault="00B27987" w:rsidP="00EC4D47">
      <w:pPr>
        <w:pStyle w:val="Akapitzlist"/>
        <w:spacing w:after="0"/>
        <w:ind w:left="567"/>
        <w:rPr>
          <w:rFonts w:ascii="Tahoma" w:hAnsi="Tahoma" w:cs="Tahoma"/>
          <w:color w:val="FF0000"/>
        </w:rPr>
      </w:pPr>
    </w:p>
    <w:p w14:paraId="1FFC5D59" w14:textId="77777777" w:rsidR="00B27987" w:rsidRDefault="00B27987" w:rsidP="00EC4D47">
      <w:pPr>
        <w:pStyle w:val="Akapitzlist"/>
        <w:spacing w:after="0"/>
        <w:ind w:left="567"/>
        <w:rPr>
          <w:rFonts w:ascii="Tahoma" w:hAnsi="Tahoma" w:cs="Tahoma"/>
          <w:color w:val="FF0000"/>
        </w:rPr>
      </w:pPr>
    </w:p>
    <w:p w14:paraId="763ACA3F" w14:textId="486DD87C" w:rsidR="003C0183" w:rsidRDefault="003C0183" w:rsidP="00EC4D47">
      <w:pPr>
        <w:pStyle w:val="Akapitzlist"/>
        <w:spacing w:after="0"/>
        <w:ind w:left="567"/>
        <w:rPr>
          <w:rFonts w:ascii="Tahoma" w:hAnsi="Tahoma" w:cs="Tahoma"/>
          <w:color w:val="FF0000"/>
        </w:rPr>
      </w:pPr>
    </w:p>
    <w:p w14:paraId="3916E1CB" w14:textId="3DE0ECEE" w:rsidR="003C0183" w:rsidRDefault="003C0183" w:rsidP="00EC4D47">
      <w:pPr>
        <w:pStyle w:val="Akapitzlist"/>
        <w:spacing w:after="0"/>
        <w:ind w:left="567"/>
        <w:rPr>
          <w:rFonts w:ascii="Tahoma" w:hAnsi="Tahoma" w:cs="Tahoma"/>
          <w:color w:val="FF0000"/>
        </w:rPr>
      </w:pPr>
    </w:p>
    <w:p w14:paraId="78EE4B89" w14:textId="68D4C83E" w:rsidR="003C0183" w:rsidRDefault="003C0183" w:rsidP="00EC4D47">
      <w:pPr>
        <w:pStyle w:val="Akapitzlist"/>
        <w:spacing w:after="0"/>
        <w:ind w:left="567"/>
        <w:rPr>
          <w:rFonts w:ascii="Tahoma" w:hAnsi="Tahoma" w:cs="Tahoma"/>
          <w:color w:val="FF0000"/>
        </w:rPr>
      </w:pPr>
    </w:p>
    <w:p w14:paraId="4612EDEE" w14:textId="77777777" w:rsidR="003C0183" w:rsidRPr="00B8687A" w:rsidRDefault="003C0183" w:rsidP="00EC4D47">
      <w:pPr>
        <w:pStyle w:val="Akapitzlist"/>
        <w:spacing w:after="0"/>
        <w:ind w:left="567"/>
        <w:rPr>
          <w:rFonts w:ascii="Tahoma" w:hAnsi="Tahoma" w:cs="Tahoma"/>
          <w:color w:val="FF0000"/>
        </w:rPr>
      </w:pPr>
    </w:p>
    <w:p w14:paraId="16697391" w14:textId="3E354824" w:rsidR="00B8687A" w:rsidRPr="00677DBF" w:rsidRDefault="00B8687A" w:rsidP="001E4230">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sidRPr="00677DBF">
        <w:rPr>
          <w:rFonts w:ascii="Tahoma" w:hAnsi="Tahoma" w:cs="Tahoma"/>
          <w:sz w:val="24"/>
          <w:szCs w:val="24"/>
        </w:rPr>
        <w:t>Nazwa i adres zamawiającego</w:t>
      </w:r>
    </w:p>
    <w:p w14:paraId="642BD42A" w14:textId="77777777" w:rsidR="00820DD8" w:rsidRPr="00B8687A" w:rsidRDefault="00820DD8" w:rsidP="00534A8A">
      <w:pPr>
        <w:spacing w:after="0"/>
        <w:ind w:left="851"/>
        <w:rPr>
          <w:rFonts w:ascii="Tahoma" w:hAnsi="Tahoma" w:cs="Tahoma"/>
        </w:rPr>
      </w:pPr>
    </w:p>
    <w:p w14:paraId="7D1D4095" w14:textId="77777777" w:rsidR="00B8687A" w:rsidRPr="00B8687A" w:rsidRDefault="00B8687A" w:rsidP="009F29C8">
      <w:pPr>
        <w:pStyle w:val="Tekstpodstawowywcity3"/>
        <w:numPr>
          <w:ilvl w:val="1"/>
          <w:numId w:val="6"/>
        </w:numPr>
        <w:spacing w:after="0"/>
        <w:ind w:left="567" w:hanging="567"/>
        <w:jc w:val="both"/>
        <w:rPr>
          <w:rFonts w:ascii="Tahoma" w:hAnsi="Tahoma" w:cs="Tahoma"/>
          <w:sz w:val="22"/>
          <w:szCs w:val="22"/>
        </w:rPr>
      </w:pPr>
      <w:r w:rsidRPr="00B8687A">
        <w:rPr>
          <w:rFonts w:ascii="Tahoma" w:hAnsi="Tahoma" w:cs="Tahoma"/>
          <w:sz w:val="22"/>
          <w:szCs w:val="22"/>
        </w:rPr>
        <w:t xml:space="preserve">Nazwa i adres Zamawiającego: </w:t>
      </w:r>
    </w:p>
    <w:p w14:paraId="66438737" w14:textId="77777777" w:rsidR="00B8687A" w:rsidRPr="00B8687A" w:rsidRDefault="00B8687A" w:rsidP="002A6D14">
      <w:pPr>
        <w:autoSpaceDE w:val="0"/>
        <w:autoSpaceDN w:val="0"/>
        <w:adjustRightInd w:val="0"/>
        <w:spacing w:after="0"/>
        <w:ind w:left="567"/>
        <w:jc w:val="both"/>
        <w:rPr>
          <w:rFonts w:ascii="Tahoma" w:hAnsi="Tahoma" w:cs="Tahoma"/>
        </w:rPr>
      </w:pPr>
    </w:p>
    <w:p w14:paraId="5D146B51" w14:textId="77777777" w:rsidR="00756D6E" w:rsidRPr="00756D6E"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 xml:space="preserve">Gmina Reszel </w:t>
      </w:r>
    </w:p>
    <w:p w14:paraId="11DAD301" w14:textId="77777777" w:rsidR="00756D6E"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ul. Rynek 24</w:t>
      </w:r>
    </w:p>
    <w:p w14:paraId="7D2632CB" w14:textId="19E56EDD" w:rsidR="00F5288F"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11-440 Reszel</w:t>
      </w:r>
    </w:p>
    <w:p w14:paraId="3239500F" w14:textId="77777777" w:rsidR="00756D6E" w:rsidRPr="00756D6E"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tel. 089 755 39 00</w:t>
      </w:r>
    </w:p>
    <w:p w14:paraId="5BC11C66" w14:textId="77777777" w:rsidR="00756D6E" w:rsidRPr="00756D6E"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NIP : 742-224-33-26</w:t>
      </w:r>
    </w:p>
    <w:p w14:paraId="0391B226" w14:textId="5F18929A" w:rsidR="00756D6E"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REGON : 510743611</w:t>
      </w:r>
    </w:p>
    <w:p w14:paraId="0FABC6BD" w14:textId="3B845576" w:rsidR="00756D6E" w:rsidRPr="00F5288F" w:rsidRDefault="00756D6E" w:rsidP="00756D6E">
      <w:pPr>
        <w:autoSpaceDE w:val="0"/>
        <w:autoSpaceDN w:val="0"/>
        <w:adjustRightInd w:val="0"/>
        <w:spacing w:after="0"/>
        <w:ind w:firstLine="567"/>
        <w:jc w:val="both"/>
        <w:rPr>
          <w:rFonts w:ascii="Tahoma" w:hAnsi="Tahoma" w:cs="Tahoma"/>
        </w:rPr>
      </w:pPr>
      <w:r w:rsidRPr="00756D6E">
        <w:rPr>
          <w:rFonts w:ascii="Tahoma" w:hAnsi="Tahoma" w:cs="Tahoma"/>
        </w:rPr>
        <w:t xml:space="preserve">Adres e-mail: </w:t>
      </w:r>
      <w:hyperlink r:id="rId9" w:history="1">
        <w:r w:rsidRPr="00070056">
          <w:rPr>
            <w:rStyle w:val="Hipercze"/>
            <w:rFonts w:ascii="Tahoma" w:hAnsi="Tahoma" w:cs="Tahoma"/>
          </w:rPr>
          <w:t>przetargi@gminareszel.pl</w:t>
        </w:r>
      </w:hyperlink>
      <w:r>
        <w:rPr>
          <w:rFonts w:ascii="Tahoma" w:hAnsi="Tahoma" w:cs="Tahoma"/>
        </w:rPr>
        <w:t xml:space="preserve"> </w:t>
      </w:r>
    </w:p>
    <w:p w14:paraId="012413EE" w14:textId="77777777" w:rsidR="00F5288F" w:rsidRPr="00F5288F" w:rsidRDefault="00F5288F" w:rsidP="00F5288F">
      <w:pPr>
        <w:autoSpaceDE w:val="0"/>
        <w:autoSpaceDN w:val="0"/>
        <w:adjustRightInd w:val="0"/>
        <w:spacing w:after="0"/>
        <w:ind w:firstLine="567"/>
        <w:jc w:val="both"/>
        <w:rPr>
          <w:rFonts w:ascii="Tahoma" w:hAnsi="Tahoma" w:cs="Tahoma"/>
        </w:rPr>
      </w:pPr>
    </w:p>
    <w:p w14:paraId="276B48CE" w14:textId="77777777" w:rsidR="005D6F00" w:rsidRDefault="00756D6E" w:rsidP="005D6F00">
      <w:pPr>
        <w:autoSpaceDE w:val="0"/>
        <w:autoSpaceDN w:val="0"/>
        <w:adjustRightInd w:val="0"/>
        <w:spacing w:after="0"/>
        <w:ind w:firstLine="567"/>
        <w:jc w:val="both"/>
        <w:rPr>
          <w:rFonts w:ascii="Tahoma" w:hAnsi="Tahoma" w:cs="Tahoma"/>
        </w:rPr>
      </w:pPr>
      <w:r w:rsidRPr="00756D6E">
        <w:rPr>
          <w:rFonts w:ascii="Tahoma" w:hAnsi="Tahoma" w:cs="Tahoma"/>
        </w:rPr>
        <w:t>Adres strony internetowej</w:t>
      </w:r>
      <w:r w:rsidR="005D6F00">
        <w:rPr>
          <w:rFonts w:ascii="Tahoma" w:hAnsi="Tahoma" w:cs="Tahoma"/>
        </w:rPr>
        <w:t xml:space="preserve"> prowadzonego postępowania: </w:t>
      </w:r>
      <w:hyperlink r:id="rId10" w:history="1">
        <w:r w:rsidR="005D6F00" w:rsidRPr="00070056">
          <w:rPr>
            <w:rStyle w:val="Hipercze"/>
            <w:rFonts w:ascii="Tahoma" w:hAnsi="Tahoma" w:cs="Tahoma"/>
          </w:rPr>
          <w:t>https://ezamowienia.gov.pl</w:t>
        </w:r>
      </w:hyperlink>
    </w:p>
    <w:p w14:paraId="0594889B" w14:textId="77777777" w:rsidR="005D6F00" w:rsidRDefault="005D6F00" w:rsidP="00756D6E">
      <w:pPr>
        <w:autoSpaceDE w:val="0"/>
        <w:autoSpaceDN w:val="0"/>
        <w:adjustRightInd w:val="0"/>
        <w:spacing w:after="0"/>
        <w:ind w:left="567"/>
        <w:jc w:val="both"/>
        <w:rPr>
          <w:rFonts w:ascii="Tahoma" w:hAnsi="Tahoma" w:cs="Tahoma"/>
        </w:rPr>
      </w:pPr>
    </w:p>
    <w:p w14:paraId="50363586" w14:textId="21413621" w:rsidR="00756D6E" w:rsidRDefault="005D6F00" w:rsidP="00756D6E">
      <w:pPr>
        <w:autoSpaceDE w:val="0"/>
        <w:autoSpaceDN w:val="0"/>
        <w:adjustRightInd w:val="0"/>
        <w:spacing w:after="0"/>
        <w:ind w:left="567"/>
        <w:jc w:val="both"/>
        <w:rPr>
          <w:rFonts w:ascii="Tahoma" w:hAnsi="Tahoma" w:cs="Tahoma"/>
        </w:rPr>
      </w:pPr>
      <w:r>
        <w:rPr>
          <w:rFonts w:ascii="Tahoma" w:hAnsi="Tahoma" w:cs="Tahoma"/>
        </w:rPr>
        <w:t>N</w:t>
      </w:r>
      <w:r w:rsidR="00756D6E" w:rsidRPr="00756D6E">
        <w:rPr>
          <w:rFonts w:ascii="Tahoma" w:hAnsi="Tahoma" w:cs="Tahoma"/>
        </w:rPr>
        <w:t>a</w:t>
      </w:r>
      <w:r>
        <w:rPr>
          <w:rFonts w:ascii="Tahoma" w:hAnsi="Tahoma" w:cs="Tahoma"/>
        </w:rPr>
        <w:t xml:space="preserve"> ww. stronie udostępniane będą </w:t>
      </w:r>
      <w:r w:rsidRPr="005D6F00">
        <w:rPr>
          <w:rFonts w:ascii="Tahoma" w:hAnsi="Tahoma" w:cs="Tahoma"/>
        </w:rPr>
        <w:t xml:space="preserve">zmiany i wyjaśnienia treści SWZ oraz inne dokumenty zamówienia bezpośrednio związane </w:t>
      </w:r>
      <w:r>
        <w:rPr>
          <w:rFonts w:ascii="Tahoma" w:hAnsi="Tahoma" w:cs="Tahoma"/>
        </w:rPr>
        <w:t xml:space="preserve">postępowaniem o udzielenie zamówienia. </w:t>
      </w:r>
      <w:r w:rsidR="00756D6E" w:rsidRPr="00756D6E">
        <w:rPr>
          <w:rFonts w:ascii="Tahoma" w:hAnsi="Tahoma" w:cs="Tahoma"/>
        </w:rPr>
        <w:t xml:space="preserve"> </w:t>
      </w:r>
    </w:p>
    <w:p w14:paraId="401257CC" w14:textId="77777777" w:rsidR="00756D6E" w:rsidRDefault="00756D6E" w:rsidP="00756D6E">
      <w:pPr>
        <w:autoSpaceDE w:val="0"/>
        <w:autoSpaceDN w:val="0"/>
        <w:adjustRightInd w:val="0"/>
        <w:spacing w:after="0"/>
        <w:jc w:val="both"/>
        <w:rPr>
          <w:rFonts w:ascii="Tahoma" w:hAnsi="Tahoma" w:cs="Tahoma"/>
        </w:rPr>
      </w:pPr>
    </w:p>
    <w:p w14:paraId="7F5F86A0" w14:textId="0C9D9D96" w:rsidR="00B8687A" w:rsidRPr="00677DBF" w:rsidRDefault="007C6CA6" w:rsidP="00677DBF">
      <w:pPr>
        <w:autoSpaceDE w:val="0"/>
        <w:autoSpaceDN w:val="0"/>
        <w:adjustRightInd w:val="0"/>
        <w:spacing w:after="0"/>
        <w:ind w:left="567" w:hanging="567"/>
        <w:jc w:val="both"/>
        <w:rPr>
          <w:rFonts w:ascii="Tahoma" w:hAnsi="Tahoma" w:cs="Tahoma"/>
        </w:rPr>
      </w:pPr>
      <w:r w:rsidRPr="00677DBF">
        <w:rPr>
          <w:rFonts w:ascii="Tahoma" w:hAnsi="Tahoma" w:cs="Tahoma"/>
        </w:rPr>
        <w:t>1.</w:t>
      </w:r>
      <w:r w:rsidR="00677DBF" w:rsidRPr="00677DBF">
        <w:rPr>
          <w:rFonts w:ascii="Tahoma" w:hAnsi="Tahoma" w:cs="Tahoma"/>
        </w:rPr>
        <w:t>2</w:t>
      </w:r>
      <w:r w:rsidR="00677DBF" w:rsidRPr="00677DBF">
        <w:rPr>
          <w:rFonts w:ascii="Tahoma" w:hAnsi="Tahoma" w:cs="Tahoma"/>
        </w:rPr>
        <w:tab/>
      </w:r>
      <w:r w:rsidR="00B8687A" w:rsidRPr="00677DBF">
        <w:rPr>
          <w:rFonts w:ascii="Tahoma" w:hAnsi="Tahoma" w:cs="Tahoma"/>
        </w:rPr>
        <w:t>Przygotowanie postępowania oraz czynności związane z wykonaniem zawartej w jego wyniku umowy wykonywać będzie działająca z pełnomocnictwa zamawiającego firma brokerska Eurobrokers Sp. z o.o., 85 - 110 Bydgoszcz, ul. Mostowa 2, działająca przez Przedstawicielstwo w Mławie, 06 – 500 Mława, ul. Żwirki 26, tel. (023) 655-25-90. Eurobrokers sp. z o.o. przysługuje wynagrodzenie od wykonawcy, w wysokości zwyczajowo przyjętej, za wszystkie polisy wystawione w okresie objętym umową poprzetargową.</w:t>
      </w:r>
    </w:p>
    <w:p w14:paraId="0EBCB5E5" w14:textId="77777777" w:rsidR="00B8687A" w:rsidRPr="00677DBF" w:rsidRDefault="00B8687A" w:rsidP="002A6D14">
      <w:pPr>
        <w:autoSpaceDE w:val="0"/>
        <w:autoSpaceDN w:val="0"/>
        <w:adjustRightInd w:val="0"/>
        <w:spacing w:after="0"/>
        <w:ind w:left="567"/>
        <w:jc w:val="both"/>
        <w:rPr>
          <w:rFonts w:ascii="Tahoma" w:hAnsi="Tahoma" w:cs="Tahoma"/>
        </w:rPr>
      </w:pPr>
    </w:p>
    <w:p w14:paraId="789AB8C7" w14:textId="11044919" w:rsidR="00B8687A" w:rsidRDefault="00B8687A" w:rsidP="002A6D14">
      <w:pPr>
        <w:autoSpaceDE w:val="0"/>
        <w:autoSpaceDN w:val="0"/>
        <w:adjustRightInd w:val="0"/>
        <w:spacing w:after="0"/>
        <w:ind w:left="567"/>
        <w:jc w:val="both"/>
        <w:rPr>
          <w:rFonts w:ascii="Tahoma" w:hAnsi="Tahoma" w:cs="Tahoma"/>
        </w:rPr>
      </w:pPr>
      <w:r w:rsidRPr="00677DBF">
        <w:rPr>
          <w:rFonts w:ascii="Tahoma" w:hAnsi="Tahoma" w:cs="Tahoma"/>
        </w:rPr>
        <w:t xml:space="preserve">Broker uprawniony jest do podejmowania czynności związanych z przygotowaniem </w:t>
      </w:r>
      <w:r w:rsidR="00D5430E">
        <w:rPr>
          <w:rFonts w:ascii="Tahoma" w:hAnsi="Tahoma" w:cs="Tahoma"/>
        </w:rPr>
        <w:br/>
      </w:r>
      <w:r w:rsidRPr="00677DBF">
        <w:rPr>
          <w:rFonts w:ascii="Tahoma" w:hAnsi="Tahoma" w:cs="Tahoma"/>
        </w:rPr>
        <w:t>i przeprowadzeniem postępowania o udzielenie zamówienia oraz obsługą realizacji przedmiotu zamówienia. Broker nie wykonuje czynności zastrzeżonych dla Kierownika Zamawiającego  określonych w Ustawie prawo zamówień publicznych.</w:t>
      </w:r>
      <w:r w:rsidRPr="00B8687A">
        <w:rPr>
          <w:rFonts w:ascii="Tahoma" w:hAnsi="Tahoma" w:cs="Tahoma"/>
        </w:rPr>
        <w:t xml:space="preserve"> </w:t>
      </w:r>
    </w:p>
    <w:p w14:paraId="3842E493" w14:textId="450F4C80" w:rsidR="00354E00" w:rsidRDefault="00354E00" w:rsidP="005D54A3">
      <w:pPr>
        <w:autoSpaceDE w:val="0"/>
        <w:autoSpaceDN w:val="0"/>
        <w:adjustRightInd w:val="0"/>
        <w:spacing w:after="0"/>
        <w:jc w:val="both"/>
        <w:rPr>
          <w:rFonts w:ascii="Tahoma" w:hAnsi="Tahoma" w:cs="Tahoma"/>
        </w:rPr>
      </w:pPr>
    </w:p>
    <w:p w14:paraId="76F69174" w14:textId="77777777" w:rsidR="00756D6E" w:rsidRDefault="00756D6E" w:rsidP="005D54A3">
      <w:pPr>
        <w:autoSpaceDE w:val="0"/>
        <w:autoSpaceDN w:val="0"/>
        <w:adjustRightInd w:val="0"/>
        <w:spacing w:after="0"/>
        <w:jc w:val="both"/>
        <w:rPr>
          <w:rFonts w:ascii="Tahoma" w:hAnsi="Tahoma" w:cs="Tahoma"/>
        </w:rPr>
      </w:pPr>
    </w:p>
    <w:p w14:paraId="7B19C8A5" w14:textId="45CEA0B2" w:rsidR="00354E00" w:rsidRPr="00677DBF" w:rsidRDefault="00354E00"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Podstawa prawna opracowania SWZ</w:t>
      </w:r>
    </w:p>
    <w:p w14:paraId="1DD49FEB" w14:textId="77777777" w:rsidR="00354E00" w:rsidRPr="00354E00" w:rsidRDefault="00354E00" w:rsidP="00354E00">
      <w:pPr>
        <w:tabs>
          <w:tab w:val="left" w:pos="1620"/>
        </w:tabs>
        <w:autoSpaceDE w:val="0"/>
        <w:autoSpaceDN w:val="0"/>
        <w:adjustRightInd w:val="0"/>
        <w:spacing w:after="0"/>
        <w:jc w:val="both"/>
        <w:rPr>
          <w:rFonts w:ascii="Tahoma" w:hAnsi="Tahoma" w:cs="Tahoma"/>
        </w:rPr>
      </w:pPr>
    </w:p>
    <w:p w14:paraId="114832B4" w14:textId="120B9A62" w:rsidR="005C06A1" w:rsidRPr="00C53DBA"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bookmarkStart w:id="2" w:name="_Hlk126142803"/>
      <w:r w:rsidRPr="00C53DBA">
        <w:rPr>
          <w:rFonts w:ascii="Tahoma" w:hAnsi="Tahoma" w:cs="Tahoma"/>
        </w:rPr>
        <w:t xml:space="preserve">Ustawa z dnia 11 września 2019 r. - </w:t>
      </w:r>
      <w:bookmarkStart w:id="3" w:name="_Hlk126142791"/>
      <w:bookmarkEnd w:id="2"/>
      <w:r w:rsidRPr="00C53DBA">
        <w:rPr>
          <w:rFonts w:ascii="Tahoma" w:hAnsi="Tahoma" w:cs="Tahoma"/>
        </w:rPr>
        <w:t xml:space="preserve">Prawo zamówień publicznych </w:t>
      </w:r>
      <w:r w:rsidR="00241574" w:rsidRPr="00C53DBA">
        <w:rPr>
          <w:rFonts w:ascii="Tahoma" w:hAnsi="Tahoma" w:cs="Tahoma"/>
        </w:rPr>
        <w:t xml:space="preserve">(t.j. Dz.U. z 2022 r. poz. 1710 z poźn. zm.) </w:t>
      </w:r>
      <w:bookmarkEnd w:id="3"/>
      <w:r w:rsidRPr="00C53DBA">
        <w:rPr>
          <w:rFonts w:ascii="Tahoma" w:hAnsi="Tahoma" w:cs="Tahoma"/>
        </w:rPr>
        <w:t>zwana dalej ustawą</w:t>
      </w:r>
      <w:r w:rsidR="00952A59" w:rsidRPr="00C53DBA">
        <w:rPr>
          <w:rFonts w:ascii="Tahoma" w:hAnsi="Tahoma" w:cs="Tahoma"/>
        </w:rPr>
        <w:t>;</w:t>
      </w:r>
    </w:p>
    <w:p w14:paraId="3A170664" w14:textId="77777777" w:rsidR="005C06A1" w:rsidRPr="00C53DBA"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bookmarkStart w:id="4" w:name="_Hlk126142817"/>
      <w:r w:rsidRPr="00C53DBA">
        <w:rPr>
          <w:rFonts w:ascii="Tahoma" w:hAnsi="Tahoma" w:cs="Tahoma"/>
        </w:rPr>
        <w:t>Rozporządzenie Ministra Rozwoju, Pracy i Technologii z dnia 23 grudnia 2020 r. w sprawie podmiotowych środków dowodowych oraz innych dokumentów lub oświadczeń, jakich może żądać zamawiający od wykonawcy (Dz.U. 2020 poz. 2415)</w:t>
      </w:r>
      <w:r w:rsidR="00952A59" w:rsidRPr="00C53DBA">
        <w:rPr>
          <w:rFonts w:ascii="Tahoma" w:hAnsi="Tahoma" w:cs="Tahoma"/>
        </w:rPr>
        <w:t>;</w:t>
      </w:r>
    </w:p>
    <w:p w14:paraId="0BC5E484" w14:textId="387EB459" w:rsidR="005C06A1" w:rsidRPr="00C53DBA" w:rsidRDefault="00A05D95"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bookmarkStart w:id="5" w:name="_Hlk126143775"/>
      <w:bookmarkEnd w:id="4"/>
      <w:r w:rsidRPr="00C53DBA">
        <w:rPr>
          <w:rFonts w:ascii="Tahoma" w:hAnsi="Tahoma" w:cs="Tahoma"/>
        </w:rPr>
        <w:t xml:space="preserve">Obwieszczenie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w:t>
      </w:r>
      <w:r w:rsidR="00514736" w:rsidRPr="00C53DBA">
        <w:rPr>
          <w:rFonts w:ascii="Tahoma" w:hAnsi="Tahoma" w:cs="Tahoma"/>
        </w:rPr>
        <w:t>(</w:t>
      </w:r>
      <w:r w:rsidR="00C8771D" w:rsidRPr="00C53DBA">
        <w:rPr>
          <w:rFonts w:ascii="Tahoma" w:hAnsi="Tahoma" w:cs="Tahoma"/>
        </w:rPr>
        <w:t>M.P. 2021 poz. 1177</w:t>
      </w:r>
      <w:r w:rsidR="00514736" w:rsidRPr="00C53DBA">
        <w:rPr>
          <w:rFonts w:ascii="Tahoma" w:hAnsi="Tahoma" w:cs="Tahoma"/>
        </w:rPr>
        <w:t>)</w:t>
      </w:r>
      <w:r w:rsidR="007373B4" w:rsidRPr="00C53DBA">
        <w:rPr>
          <w:rFonts w:ascii="Tahoma" w:hAnsi="Tahoma" w:cs="Tahoma"/>
        </w:rPr>
        <w:t>,</w:t>
      </w:r>
    </w:p>
    <w:p w14:paraId="4A6793EF" w14:textId="00E08D99" w:rsidR="00354E00" w:rsidRPr="00C53DBA"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bookmarkStart w:id="6" w:name="_Hlk126142854"/>
      <w:bookmarkEnd w:id="5"/>
      <w:r w:rsidRPr="00C53DBA">
        <w:rPr>
          <w:rFonts w:ascii="Tahoma" w:hAnsi="Tahoma" w:cs="Tahoma"/>
        </w:rPr>
        <w:t>Ustawa z dnia 23 kwietnia 1964 r. – Kodeks cywilny (t.j. Dz.U. 202</w:t>
      </w:r>
      <w:r w:rsidR="00C8771D" w:rsidRPr="00C53DBA">
        <w:rPr>
          <w:rFonts w:ascii="Tahoma" w:hAnsi="Tahoma" w:cs="Tahoma"/>
        </w:rPr>
        <w:t>2</w:t>
      </w:r>
      <w:r w:rsidRPr="00C53DBA">
        <w:rPr>
          <w:rFonts w:ascii="Tahoma" w:hAnsi="Tahoma" w:cs="Tahoma"/>
        </w:rPr>
        <w:t xml:space="preserve"> poz. </w:t>
      </w:r>
      <w:r w:rsidR="00C8771D" w:rsidRPr="00C53DBA">
        <w:rPr>
          <w:rFonts w:ascii="Tahoma" w:hAnsi="Tahoma" w:cs="Tahoma"/>
        </w:rPr>
        <w:t>1360</w:t>
      </w:r>
      <w:r w:rsidR="005D6F00">
        <w:rPr>
          <w:rFonts w:ascii="Tahoma" w:hAnsi="Tahoma" w:cs="Tahoma"/>
        </w:rPr>
        <w:t xml:space="preserve"> z późn. zm.</w:t>
      </w:r>
      <w:r w:rsidRPr="00C53DBA">
        <w:rPr>
          <w:rFonts w:ascii="Tahoma" w:hAnsi="Tahoma" w:cs="Tahoma"/>
        </w:rPr>
        <w:t>).</w:t>
      </w:r>
    </w:p>
    <w:p w14:paraId="23B9EA62" w14:textId="12DD821E" w:rsidR="00C8771D" w:rsidRDefault="00C8771D" w:rsidP="00C8771D">
      <w:pPr>
        <w:pStyle w:val="Akapitzlist"/>
        <w:tabs>
          <w:tab w:val="left" w:pos="1620"/>
        </w:tabs>
        <w:autoSpaceDE w:val="0"/>
        <w:autoSpaceDN w:val="0"/>
        <w:adjustRightInd w:val="0"/>
        <w:spacing w:after="0"/>
        <w:ind w:left="567"/>
        <w:jc w:val="both"/>
        <w:rPr>
          <w:rFonts w:ascii="Tahoma" w:hAnsi="Tahoma" w:cs="Tahoma"/>
          <w:highlight w:val="yellow"/>
        </w:rPr>
      </w:pPr>
    </w:p>
    <w:p w14:paraId="56D56794" w14:textId="77777777" w:rsidR="00756D6E" w:rsidRPr="00C8771D" w:rsidRDefault="00756D6E" w:rsidP="00C8771D">
      <w:pPr>
        <w:pStyle w:val="Akapitzlist"/>
        <w:tabs>
          <w:tab w:val="left" w:pos="1620"/>
        </w:tabs>
        <w:autoSpaceDE w:val="0"/>
        <w:autoSpaceDN w:val="0"/>
        <w:adjustRightInd w:val="0"/>
        <w:spacing w:after="0"/>
        <w:ind w:left="567"/>
        <w:jc w:val="both"/>
        <w:rPr>
          <w:rFonts w:ascii="Tahoma" w:hAnsi="Tahoma" w:cs="Tahoma"/>
          <w:highlight w:val="yellow"/>
        </w:rPr>
      </w:pPr>
    </w:p>
    <w:bookmarkEnd w:id="6"/>
    <w:p w14:paraId="08F103BF" w14:textId="77777777" w:rsidR="009E03D9" w:rsidRPr="00463BC5" w:rsidRDefault="009E03D9"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Tryb udzielenia zamówienia</w:t>
      </w:r>
    </w:p>
    <w:p w14:paraId="21295E53" w14:textId="77777777" w:rsidR="009E03D9" w:rsidRDefault="009E03D9" w:rsidP="009E03D9">
      <w:pPr>
        <w:spacing w:after="0"/>
        <w:ind w:left="567" w:hanging="567"/>
        <w:jc w:val="both"/>
        <w:rPr>
          <w:rFonts w:ascii="Tahoma" w:hAnsi="Tahoma" w:cs="Tahoma"/>
        </w:rPr>
      </w:pPr>
    </w:p>
    <w:p w14:paraId="4B1468DF" w14:textId="6C74F48F" w:rsidR="009E03D9" w:rsidRPr="00463BC5" w:rsidRDefault="009E03D9" w:rsidP="009E03D9">
      <w:pPr>
        <w:spacing w:after="0"/>
        <w:ind w:left="567" w:hanging="567"/>
        <w:jc w:val="both"/>
        <w:rPr>
          <w:rFonts w:ascii="Tahoma" w:hAnsi="Tahoma" w:cs="Tahoma"/>
        </w:rPr>
      </w:pPr>
      <w:r>
        <w:rPr>
          <w:rFonts w:ascii="Tahoma" w:hAnsi="Tahoma" w:cs="Tahoma"/>
        </w:rPr>
        <w:t>3</w:t>
      </w:r>
      <w:r w:rsidRPr="00463BC5">
        <w:rPr>
          <w:rFonts w:ascii="Tahoma" w:hAnsi="Tahoma" w:cs="Tahoma"/>
        </w:rPr>
        <w:t>.1.</w:t>
      </w:r>
      <w:r>
        <w:rPr>
          <w:rFonts w:ascii="Tahoma" w:hAnsi="Tahoma" w:cs="Tahoma"/>
        </w:rPr>
        <w:tab/>
      </w:r>
      <w:r w:rsidR="0067496C" w:rsidRPr="00224F5F">
        <w:rPr>
          <w:rFonts w:ascii="Tahoma" w:hAnsi="Tahoma" w:cs="Tahoma"/>
        </w:rPr>
        <w:t xml:space="preserve">Postępowanie prowadzone będzie w trybie podstawowym z możliwością negocjacji, </w:t>
      </w:r>
      <w:r w:rsidR="00D5430E" w:rsidRPr="00224F5F">
        <w:rPr>
          <w:rFonts w:ascii="Tahoma" w:hAnsi="Tahoma" w:cs="Tahoma"/>
        </w:rPr>
        <w:br/>
      </w:r>
      <w:r w:rsidR="0067496C" w:rsidRPr="00224F5F">
        <w:rPr>
          <w:rFonts w:ascii="Tahoma" w:hAnsi="Tahoma" w:cs="Tahoma"/>
        </w:rPr>
        <w:t>w którym w odpowiedzi na ogłoszenie o zamówieniu oferty mogą składać wszyscy zainteresowani wykonawcy, a następnie zamawiający może prowadzić negocjacje w celu ulepszenia treści ofert, które podlegają ocenie w ramach kryteriów oceny ofert, a po zakończeniu negocjacji zamawiający zaprasza wykonawców do składania ofert dodatkowych (art. 275 pkt 2 Pzp).</w:t>
      </w:r>
    </w:p>
    <w:p w14:paraId="7D6B9573" w14:textId="43273C23" w:rsidR="009E03D9" w:rsidRDefault="009E03D9" w:rsidP="009E03D9">
      <w:pPr>
        <w:tabs>
          <w:tab w:val="left" w:pos="567"/>
          <w:tab w:val="left" w:pos="1620"/>
        </w:tabs>
        <w:autoSpaceDE w:val="0"/>
        <w:autoSpaceDN w:val="0"/>
        <w:adjustRightInd w:val="0"/>
        <w:spacing w:after="0"/>
        <w:ind w:left="567" w:hanging="567"/>
        <w:jc w:val="both"/>
        <w:rPr>
          <w:rFonts w:ascii="Tahoma" w:hAnsi="Tahoma" w:cs="Tahoma"/>
        </w:rPr>
      </w:pPr>
      <w:r>
        <w:rPr>
          <w:rFonts w:ascii="Tahoma" w:hAnsi="Tahoma" w:cs="Tahoma"/>
        </w:rPr>
        <w:t>3.</w:t>
      </w:r>
      <w:r w:rsidRPr="009E03D9">
        <w:rPr>
          <w:rFonts w:ascii="Tahoma" w:hAnsi="Tahoma" w:cs="Tahoma"/>
        </w:rPr>
        <w:t>2.</w:t>
      </w:r>
      <w:r>
        <w:rPr>
          <w:rFonts w:ascii="Tahoma" w:hAnsi="Tahoma" w:cs="Tahoma"/>
        </w:rPr>
        <w:tab/>
      </w:r>
      <w:r w:rsidRPr="009E03D9">
        <w:rPr>
          <w:rFonts w:ascii="Tahoma" w:hAnsi="Tahoma" w:cs="Tahoma"/>
        </w:rPr>
        <w:t>Post</w:t>
      </w:r>
      <w:r w:rsidRPr="009E03D9">
        <w:rPr>
          <w:rFonts w:ascii="Tahoma" w:hAnsi="Tahoma" w:cs="Tahoma" w:hint="eastAsia"/>
        </w:rPr>
        <w:t>ę</w:t>
      </w:r>
      <w:r w:rsidRPr="009E03D9">
        <w:rPr>
          <w:rFonts w:ascii="Tahoma" w:hAnsi="Tahoma" w:cs="Tahoma"/>
        </w:rPr>
        <w:t xml:space="preserve">powanie </w:t>
      </w:r>
      <w:r w:rsidR="0067496C">
        <w:rPr>
          <w:rFonts w:ascii="Tahoma" w:hAnsi="Tahoma" w:cs="Tahoma"/>
        </w:rPr>
        <w:t xml:space="preserve">dotyczy zamówienia </w:t>
      </w:r>
      <w:r w:rsidRPr="009E03D9">
        <w:rPr>
          <w:rFonts w:ascii="Tahoma" w:hAnsi="Tahoma" w:cs="Tahoma"/>
        </w:rPr>
        <w:t>o warto</w:t>
      </w:r>
      <w:r w:rsidRPr="009E03D9">
        <w:rPr>
          <w:rFonts w:ascii="Tahoma" w:hAnsi="Tahoma" w:cs="Tahoma" w:hint="eastAsia"/>
        </w:rPr>
        <w:t>ś</w:t>
      </w:r>
      <w:r w:rsidRPr="009E03D9">
        <w:rPr>
          <w:rFonts w:ascii="Tahoma" w:hAnsi="Tahoma" w:cs="Tahoma"/>
        </w:rPr>
        <w:t>ci poni</w:t>
      </w:r>
      <w:r w:rsidRPr="009E03D9">
        <w:rPr>
          <w:rFonts w:ascii="Tahoma" w:hAnsi="Tahoma" w:cs="Tahoma" w:hint="eastAsia"/>
        </w:rPr>
        <w:t>ż</w:t>
      </w:r>
      <w:r w:rsidRPr="009E03D9">
        <w:rPr>
          <w:rFonts w:ascii="Tahoma" w:hAnsi="Tahoma" w:cs="Tahoma"/>
        </w:rPr>
        <w:t>ej kwot okre</w:t>
      </w:r>
      <w:r w:rsidRPr="009E03D9">
        <w:rPr>
          <w:rFonts w:ascii="Tahoma" w:hAnsi="Tahoma" w:cs="Tahoma" w:hint="eastAsia"/>
        </w:rPr>
        <w:t>ś</w:t>
      </w:r>
      <w:r w:rsidRPr="009E03D9">
        <w:rPr>
          <w:rFonts w:ascii="Tahoma" w:hAnsi="Tahoma" w:cs="Tahoma"/>
        </w:rPr>
        <w:t>lonych w obwieszczeniu wydanym na</w:t>
      </w:r>
      <w:r>
        <w:rPr>
          <w:rFonts w:ascii="Tahoma" w:hAnsi="Tahoma" w:cs="Tahoma"/>
        </w:rPr>
        <w:t xml:space="preserve"> </w:t>
      </w:r>
      <w:r w:rsidRPr="009E03D9">
        <w:rPr>
          <w:rFonts w:ascii="Tahoma" w:hAnsi="Tahoma" w:cs="Tahoma"/>
        </w:rPr>
        <w:t>podstawie art. 3 ustawy.</w:t>
      </w:r>
    </w:p>
    <w:p w14:paraId="4C63E224" w14:textId="77777777" w:rsidR="000F6083" w:rsidRDefault="000F6083" w:rsidP="007C6CA6">
      <w:pPr>
        <w:tabs>
          <w:tab w:val="left" w:pos="1620"/>
        </w:tabs>
        <w:autoSpaceDE w:val="0"/>
        <w:autoSpaceDN w:val="0"/>
        <w:adjustRightInd w:val="0"/>
        <w:spacing w:after="0"/>
        <w:jc w:val="both"/>
        <w:rPr>
          <w:rFonts w:ascii="Tahoma" w:hAnsi="Tahoma" w:cs="Tahoma"/>
        </w:rPr>
      </w:pPr>
    </w:p>
    <w:p w14:paraId="7840BA56" w14:textId="3C3BFC7F" w:rsidR="000F6083" w:rsidRPr="00677DBF" w:rsidRDefault="00677DBF"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Ś</w:t>
      </w:r>
      <w:r w:rsidR="000F6083" w:rsidRPr="00677DBF">
        <w:rPr>
          <w:rFonts w:ascii="Tahoma" w:hAnsi="Tahoma" w:cs="Tahoma"/>
          <w:sz w:val="24"/>
          <w:szCs w:val="24"/>
        </w:rPr>
        <w:t>r</w:t>
      </w:r>
      <w:r>
        <w:rPr>
          <w:rFonts w:ascii="Tahoma" w:hAnsi="Tahoma" w:cs="Tahoma"/>
          <w:sz w:val="24"/>
          <w:szCs w:val="24"/>
        </w:rPr>
        <w:t>odki komunikacji elektronicznej</w:t>
      </w:r>
    </w:p>
    <w:p w14:paraId="1AAD6A6F" w14:textId="0F101B82" w:rsidR="00C1730D" w:rsidRPr="00F03AC6" w:rsidRDefault="007C6CA6" w:rsidP="00F03AC6">
      <w:pPr>
        <w:tabs>
          <w:tab w:val="left" w:pos="1620"/>
        </w:tabs>
        <w:autoSpaceDE w:val="0"/>
        <w:autoSpaceDN w:val="0"/>
        <w:adjustRightInd w:val="0"/>
        <w:spacing w:after="0"/>
        <w:jc w:val="both"/>
        <w:rPr>
          <w:rFonts w:ascii="Tahoma" w:hAnsi="Tahoma" w:cs="Tahoma"/>
        </w:rPr>
      </w:pPr>
      <w:r>
        <w:rPr>
          <w:rFonts w:ascii="Tahoma" w:hAnsi="Tahoma" w:cs="Tahoma"/>
        </w:rPr>
        <w:tab/>
      </w:r>
      <w:bookmarkStart w:id="7" w:name="_Hlk82421848"/>
    </w:p>
    <w:bookmarkEnd w:id="7"/>
    <w:p w14:paraId="65D9E1A9"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 xml:space="preserve">W postępowaniu o udzielenie zamówienia publicznego komunikacja między Zamawiającym a wykonawcami odbywa się przy użyciu Platformy e-Zamówienia, która jest dostępna pod adresem: </w:t>
      </w:r>
      <w:hyperlink r:id="rId11" w:history="1">
        <w:r w:rsidRPr="00070056">
          <w:rPr>
            <w:rStyle w:val="Hipercze"/>
            <w:rFonts w:ascii="Tahoma" w:hAnsi="Tahoma" w:cs="Tahoma"/>
          </w:rPr>
          <w:t>https://ezamowienia.gov.pl</w:t>
        </w:r>
      </w:hyperlink>
      <w:r>
        <w:rPr>
          <w:rFonts w:ascii="Tahoma" w:hAnsi="Tahoma" w:cs="Tahoma"/>
        </w:rPr>
        <w:t xml:space="preserve"> </w:t>
      </w:r>
    </w:p>
    <w:p w14:paraId="591AC56D"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Korzystanie z Platformy e-Zamówienia jest bezpłatne.</w:t>
      </w:r>
    </w:p>
    <w:p w14:paraId="2D84E3E2"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Postępowanie można wyszukać ze strony głównej Platformy e-Zamówienia (przycisk „Przeglądaj</w:t>
      </w:r>
      <w:r>
        <w:rPr>
          <w:rFonts w:ascii="Tahoma" w:hAnsi="Tahoma" w:cs="Tahoma"/>
        </w:rPr>
        <w:t xml:space="preserve"> </w:t>
      </w:r>
      <w:r w:rsidRPr="0061482D">
        <w:rPr>
          <w:rFonts w:ascii="Tahoma" w:hAnsi="Tahoma" w:cs="Tahoma"/>
        </w:rPr>
        <w:t>postępowania/konkursy”).</w:t>
      </w:r>
    </w:p>
    <w:p w14:paraId="40F290FE" w14:textId="53D5947B" w:rsidR="0061482D" w:rsidRPr="0061482D" w:rsidRDefault="0061482D" w:rsidP="0061482D">
      <w:pPr>
        <w:pStyle w:val="Akapitzlist"/>
        <w:numPr>
          <w:ilvl w:val="1"/>
          <w:numId w:val="31"/>
        </w:numPr>
        <w:spacing w:after="0"/>
        <w:ind w:left="567" w:hanging="567"/>
        <w:jc w:val="both"/>
        <w:rPr>
          <w:rFonts w:ascii="Tahoma" w:hAnsi="Tahoma" w:cs="Tahoma"/>
          <w:highlight w:val="yellow"/>
        </w:rPr>
      </w:pPr>
      <w:r w:rsidRPr="0021236D">
        <w:rPr>
          <w:rFonts w:ascii="Tahoma" w:hAnsi="Tahoma" w:cs="Tahoma"/>
        </w:rPr>
        <w:t>Identyfikator (ID) postępowania na Platformie e-Zamówienia:</w:t>
      </w:r>
      <w:r w:rsidR="0021236D">
        <w:rPr>
          <w:rFonts w:ascii="Tahoma" w:hAnsi="Tahoma" w:cs="Tahoma"/>
        </w:rPr>
        <w:t xml:space="preserve"> </w:t>
      </w:r>
      <w:r w:rsidR="0021236D" w:rsidRPr="0021236D">
        <w:rPr>
          <w:rFonts w:ascii="Tahoma" w:hAnsi="Tahoma" w:cs="Tahoma"/>
        </w:rPr>
        <w:t>ocds-148610-563bb09b-b737-11ed-9236-36fed59ea7dd</w:t>
      </w:r>
    </w:p>
    <w:p w14:paraId="5CBAACA1" w14:textId="77777777" w:rsidR="0061482D" w:rsidRDefault="0061482D" w:rsidP="007D58E4">
      <w:pPr>
        <w:pStyle w:val="Akapitzlist"/>
        <w:numPr>
          <w:ilvl w:val="1"/>
          <w:numId w:val="31"/>
        </w:numPr>
        <w:spacing w:after="0"/>
        <w:ind w:left="567" w:hanging="567"/>
        <w:jc w:val="both"/>
        <w:rPr>
          <w:rFonts w:ascii="Tahoma" w:hAnsi="Tahoma" w:cs="Tahoma"/>
        </w:rPr>
      </w:pPr>
      <w:r w:rsidRPr="0061482D">
        <w:rPr>
          <w:rFonts w:ascii="Tahoma" w:hAnsi="Tahoma" w:cs="Tahoma"/>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Pr="0061482D">
          <w:rPr>
            <w:rStyle w:val="Hipercze"/>
            <w:rFonts w:ascii="Tahoma" w:hAnsi="Tahoma" w:cs="Tahoma"/>
          </w:rPr>
          <w:t>https://ezamowienia.gov.pl</w:t>
        </w:r>
      </w:hyperlink>
      <w:r w:rsidRPr="0061482D">
        <w:rPr>
          <w:rFonts w:ascii="Tahoma" w:hAnsi="Tahoma" w:cs="Tahoma"/>
        </w:rPr>
        <w:t xml:space="preserve"> oraz informacje zamieszczone w zakładce „Centrum Pomocy”.</w:t>
      </w:r>
    </w:p>
    <w:p w14:paraId="1E3F3E24"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Przeglądanie i pobieranie publicznej treści dokumentacji postępowania nie wymaga posiadania konta na</w:t>
      </w:r>
      <w:r>
        <w:rPr>
          <w:rFonts w:ascii="Tahoma" w:hAnsi="Tahoma" w:cs="Tahoma"/>
        </w:rPr>
        <w:t xml:space="preserve"> </w:t>
      </w:r>
      <w:r w:rsidRPr="0061482D">
        <w:rPr>
          <w:rFonts w:ascii="Tahoma" w:hAnsi="Tahoma" w:cs="Tahoma"/>
        </w:rPr>
        <w:t>Platformie e-Zamówienia ani logowania.</w:t>
      </w:r>
    </w:p>
    <w:p w14:paraId="4A9580F2"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Sposób sporządzenia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(zw. dalej „Rozporządzeniem w sprawie wymagań dla dokumentów</w:t>
      </w:r>
      <w:r>
        <w:rPr>
          <w:rFonts w:ascii="Tahoma" w:hAnsi="Tahoma" w:cs="Tahoma"/>
        </w:rPr>
        <w:t xml:space="preserve"> </w:t>
      </w:r>
      <w:r w:rsidRPr="0061482D">
        <w:rPr>
          <w:rFonts w:ascii="Tahoma" w:hAnsi="Tahoma" w:cs="Tahoma"/>
        </w:rPr>
        <w:t>elektronicznych).</w:t>
      </w:r>
    </w:p>
    <w:p w14:paraId="3010BF32"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Dokumenty elektroniczne, o których mowa w § 2 ust. 1 rozporządzenia Prezesa Rady Ministrów w sprawie wymagań dla dokumentów elektronicznych, sporządza się w postaci elektronicznej, w formatach danych określonych w przepisach rozporządzenia Rady Ministrów z 12 kwietnia 2012 r. w sprawie Krajowych Ram Interoperacyjności, minimalnych wymagań dla rejestrów publicznych i wymiany informacji w postaci</w:t>
      </w:r>
      <w:r>
        <w:rPr>
          <w:rFonts w:ascii="Tahoma" w:hAnsi="Tahoma" w:cs="Tahoma"/>
        </w:rPr>
        <w:t xml:space="preserve"> </w:t>
      </w:r>
      <w:r w:rsidRPr="0061482D">
        <w:rPr>
          <w:rFonts w:ascii="Tahoma" w:hAnsi="Tahoma" w:cs="Tahoma"/>
        </w:rPr>
        <w:t>elektronicznej oraz minimalnych wymagań dla systemów teleinformatycznych (zw. Dalej</w:t>
      </w:r>
      <w:r>
        <w:rPr>
          <w:rFonts w:ascii="Tahoma" w:hAnsi="Tahoma" w:cs="Tahoma"/>
        </w:rPr>
        <w:t xml:space="preserve"> </w:t>
      </w:r>
      <w:r w:rsidRPr="0061482D">
        <w:rPr>
          <w:rFonts w:ascii="Tahoma" w:hAnsi="Tahoma" w:cs="Tahoma"/>
        </w:rPr>
        <w:t>„Rozporządzeniem w sprawie Krajowych Ram Interoperacyjności”), z uwzględnieniem rodzaju</w:t>
      </w:r>
      <w:r>
        <w:rPr>
          <w:rFonts w:ascii="Tahoma" w:hAnsi="Tahoma" w:cs="Tahoma"/>
        </w:rPr>
        <w:t xml:space="preserve"> </w:t>
      </w:r>
      <w:r w:rsidRPr="0061482D">
        <w:rPr>
          <w:rFonts w:ascii="Tahoma" w:hAnsi="Tahoma" w:cs="Tahoma"/>
        </w:rPr>
        <w:t xml:space="preserve">przekazywanych danych i przekazuje się jako załączniki. W przypadku formatów, </w:t>
      </w:r>
      <w:r w:rsidRPr="0061482D">
        <w:rPr>
          <w:rFonts w:ascii="Tahoma" w:hAnsi="Tahoma" w:cs="Tahoma"/>
        </w:rPr>
        <w:lastRenderedPageBreak/>
        <w:t>o których mowa w art.</w:t>
      </w:r>
      <w:r>
        <w:rPr>
          <w:rFonts w:ascii="Tahoma" w:hAnsi="Tahoma" w:cs="Tahoma"/>
        </w:rPr>
        <w:t xml:space="preserve"> </w:t>
      </w:r>
      <w:r w:rsidRPr="0061482D">
        <w:rPr>
          <w:rFonts w:ascii="Tahoma" w:hAnsi="Tahoma" w:cs="Tahoma"/>
        </w:rPr>
        <w:t>66 ust. 1 ustawy pzp, ww. regulacje nie będą miały bezpośredniego zastosowania.</w:t>
      </w:r>
    </w:p>
    <w:p w14:paraId="08F1F777" w14:textId="35FB2678" w:rsidR="0061482D" w:rsidRPr="0061482D" w:rsidRDefault="0061482D" w:rsidP="004B2429">
      <w:pPr>
        <w:pStyle w:val="Akapitzlist"/>
        <w:numPr>
          <w:ilvl w:val="1"/>
          <w:numId w:val="31"/>
        </w:numPr>
        <w:spacing w:after="0"/>
        <w:ind w:left="567" w:hanging="567"/>
        <w:jc w:val="both"/>
        <w:rPr>
          <w:rFonts w:ascii="Tahoma" w:hAnsi="Tahoma" w:cs="Tahoma"/>
        </w:rPr>
      </w:pPr>
      <w:r w:rsidRPr="0061482D">
        <w:rPr>
          <w:rFonts w:ascii="Tahoma" w:hAnsi="Tahoma" w:cs="Tahoma"/>
        </w:rPr>
        <w:t>Informacje, oświadczenia lub dokumenty, inne niż wymienione w § 2 ust. 1 Rozporządzenia w sprawie wymagań dla dokumentów elektronicznych, przekazywane w postępowaniu sporządza się w postaci</w:t>
      </w:r>
      <w:r>
        <w:rPr>
          <w:rFonts w:ascii="Tahoma" w:hAnsi="Tahoma" w:cs="Tahoma"/>
        </w:rPr>
        <w:t xml:space="preserve"> </w:t>
      </w:r>
      <w:r w:rsidRPr="0061482D">
        <w:rPr>
          <w:rFonts w:ascii="Tahoma" w:hAnsi="Tahoma" w:cs="Tahoma"/>
        </w:rPr>
        <w:t>elektronicznej:</w:t>
      </w:r>
    </w:p>
    <w:p w14:paraId="531CC468" w14:textId="77777777" w:rsidR="0061482D" w:rsidRDefault="0061482D" w:rsidP="0061482D">
      <w:pPr>
        <w:pStyle w:val="Akapitzlist"/>
        <w:numPr>
          <w:ilvl w:val="0"/>
          <w:numId w:val="32"/>
        </w:numPr>
        <w:spacing w:after="0"/>
        <w:ind w:left="993" w:hanging="426"/>
        <w:jc w:val="both"/>
        <w:rPr>
          <w:rFonts w:ascii="Tahoma" w:hAnsi="Tahoma" w:cs="Tahoma"/>
        </w:rPr>
      </w:pPr>
      <w:r w:rsidRPr="0061482D">
        <w:rPr>
          <w:rFonts w:ascii="Tahoma" w:hAnsi="Tahoma" w:cs="Tahoma"/>
        </w:rPr>
        <w:t>w formatach danych określonych w przepisach Rozporządzenia w sprawie Krajowych Ram Interoperacyjności (i przekazuje się jako załącznik), lub</w:t>
      </w:r>
    </w:p>
    <w:p w14:paraId="6E5558FA" w14:textId="6B05A877" w:rsidR="0061482D" w:rsidRPr="0061482D" w:rsidRDefault="0061482D" w:rsidP="0061482D">
      <w:pPr>
        <w:pStyle w:val="Akapitzlist"/>
        <w:numPr>
          <w:ilvl w:val="0"/>
          <w:numId w:val="32"/>
        </w:numPr>
        <w:spacing w:after="0"/>
        <w:ind w:left="993" w:hanging="426"/>
        <w:jc w:val="both"/>
        <w:rPr>
          <w:rFonts w:ascii="Tahoma" w:hAnsi="Tahoma" w:cs="Tahoma"/>
        </w:rPr>
      </w:pPr>
      <w:r w:rsidRPr="0061482D">
        <w:rPr>
          <w:rFonts w:ascii="Tahoma" w:hAnsi="Tahoma" w:cs="Tahoma"/>
        </w:rPr>
        <w:t>jako tekst wpisany bezpośrednio do wiadomości przekazywanej przy użyciu środków komunikacji elektronicznej (np. w treści „Formularza do komunikacji”).</w:t>
      </w:r>
    </w:p>
    <w:p w14:paraId="7EDD6F54"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w:t>
      </w:r>
      <w:r>
        <w:rPr>
          <w:rFonts w:ascii="Tahoma" w:hAnsi="Tahoma" w:cs="Tahoma"/>
        </w:rPr>
        <w:t xml:space="preserve"> </w:t>
      </w:r>
      <w:r w:rsidRPr="0061482D">
        <w:rPr>
          <w:rFonts w:ascii="Tahoma" w:hAnsi="Tahoma" w:cs="Tahoma"/>
        </w:rPr>
        <w:t>przekazuje je w wydzielonym i odpowiednio oznaczonym pliku, wraz z jednoczesnym zaznaczeniem w nazwie pliku „Dokument stanowiący tajemnicę przedsiębiorstwa”.</w:t>
      </w:r>
    </w:p>
    <w:p w14:paraId="01F12B88"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 lub za pomocą poczty</w:t>
      </w:r>
      <w:r>
        <w:rPr>
          <w:rFonts w:ascii="Tahoma" w:hAnsi="Tahoma" w:cs="Tahoma"/>
        </w:rPr>
        <w:t xml:space="preserve"> </w:t>
      </w:r>
      <w:r w:rsidRPr="0061482D">
        <w:rPr>
          <w:rFonts w:ascii="Tahoma" w:hAnsi="Tahoma" w:cs="Tahoma"/>
        </w:rPr>
        <w:t xml:space="preserve">elektronicznej na adres e- mail: </w:t>
      </w:r>
      <w:hyperlink r:id="rId13" w:history="1">
        <w:r w:rsidRPr="00070056">
          <w:rPr>
            <w:rStyle w:val="Hipercze"/>
            <w:rFonts w:ascii="Tahoma" w:hAnsi="Tahoma" w:cs="Tahoma"/>
          </w:rPr>
          <w:t>przetargi@gminareszel.pl</w:t>
        </w:r>
      </w:hyperlink>
      <w:r>
        <w:rPr>
          <w:rFonts w:ascii="Tahoma" w:hAnsi="Tahoma" w:cs="Tahoma"/>
        </w:rPr>
        <w:t xml:space="preserve"> </w:t>
      </w:r>
    </w:p>
    <w:p w14:paraId="42E6B0F2"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Możliwość korzystania w postępowaniu z „Formularzy do komunikacji” w pełnym zakresie wymaga posiadania konta „Wykonawcy” na Platformie e-Zamówienia oraz zalogowania się na Platformie</w:t>
      </w:r>
      <w:r>
        <w:rPr>
          <w:rFonts w:ascii="Tahoma" w:hAnsi="Tahoma" w:cs="Tahoma"/>
        </w:rPr>
        <w:t xml:space="preserve"> </w:t>
      </w:r>
      <w:r w:rsidRPr="0061482D">
        <w:rPr>
          <w:rFonts w:ascii="Tahoma" w:hAnsi="Tahoma" w:cs="Tahoma"/>
        </w:rPr>
        <w:t>e-Zamówienia. Do korzystania z „Formularzy do komunikacji” służących do zadawania pytań dotyczących</w:t>
      </w:r>
      <w:r>
        <w:rPr>
          <w:rFonts w:ascii="Tahoma" w:hAnsi="Tahoma" w:cs="Tahoma"/>
        </w:rPr>
        <w:t xml:space="preserve"> </w:t>
      </w:r>
      <w:r w:rsidRPr="0061482D">
        <w:rPr>
          <w:rFonts w:ascii="Tahoma" w:hAnsi="Tahoma" w:cs="Tahoma"/>
        </w:rPr>
        <w:t>treści dokumentów zamówienia wystarczające jest posiadanie tzw. konta uproszczonego na Platformie</w:t>
      </w:r>
      <w:r>
        <w:rPr>
          <w:rFonts w:ascii="Tahoma" w:hAnsi="Tahoma" w:cs="Tahoma"/>
        </w:rPr>
        <w:t xml:space="preserve"> </w:t>
      </w:r>
      <w:r w:rsidRPr="0061482D">
        <w:rPr>
          <w:rFonts w:ascii="Tahoma" w:hAnsi="Tahoma" w:cs="Tahoma"/>
        </w:rPr>
        <w:t>e-Zamówienia.</w:t>
      </w:r>
    </w:p>
    <w:p w14:paraId="4C2DFF1A"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Wszystkie wysłane i odebrane w postępowaniu przez wykonawcę wiadomości widoczne są po zalogowaniu w podglądzie postępowania w zakładce „Komunikacja”.</w:t>
      </w:r>
    </w:p>
    <w:p w14:paraId="775EB3FD"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Maksymalny rozmiar plików przesyłanych za pośrednictwem „Formularzy do komunikacji” wynosi 150</w:t>
      </w:r>
      <w:r>
        <w:rPr>
          <w:rFonts w:ascii="Tahoma" w:hAnsi="Tahoma" w:cs="Tahoma"/>
        </w:rPr>
        <w:t xml:space="preserve"> </w:t>
      </w:r>
      <w:r w:rsidRPr="0061482D">
        <w:rPr>
          <w:rFonts w:ascii="Tahoma" w:hAnsi="Tahoma" w:cs="Tahoma"/>
        </w:rPr>
        <w:t>MB (wielkość ta dotyczy plików przesyłanych jako załączniki do jednego formularza).</w:t>
      </w:r>
    </w:p>
    <w:p w14:paraId="54742DA9" w14:textId="77777777" w:rsidR="0061482D" w:rsidRDefault="0061482D" w:rsidP="0061482D">
      <w:pPr>
        <w:pStyle w:val="Akapitzlist"/>
        <w:numPr>
          <w:ilvl w:val="1"/>
          <w:numId w:val="31"/>
        </w:numPr>
        <w:spacing w:after="0"/>
        <w:ind w:left="567" w:hanging="567"/>
        <w:jc w:val="both"/>
        <w:rPr>
          <w:rFonts w:ascii="Tahoma" w:hAnsi="Tahoma" w:cs="Tahoma"/>
        </w:rPr>
      </w:pPr>
      <w:r w:rsidRPr="0061482D">
        <w:rPr>
          <w:rFonts w:ascii="Tahoma" w:hAnsi="Tahoma" w:cs="Tahoma"/>
        </w:rPr>
        <w:t>Minimalne wymagania techniczne dotyczące sprzętu używanego w celu korzystania z usług Platformy e-Zamówienia oraz informacje dotyczące specyfikacji połączenia określa Regulamin Platformy</w:t>
      </w:r>
      <w:r>
        <w:rPr>
          <w:rFonts w:ascii="Tahoma" w:hAnsi="Tahoma" w:cs="Tahoma"/>
        </w:rPr>
        <w:t xml:space="preserve"> </w:t>
      </w:r>
      <w:r w:rsidRPr="0061482D">
        <w:rPr>
          <w:rFonts w:ascii="Tahoma" w:hAnsi="Tahoma" w:cs="Tahoma"/>
        </w:rPr>
        <w:t>e-Zamówienia.</w:t>
      </w:r>
    </w:p>
    <w:p w14:paraId="27EA5FBF" w14:textId="77777777" w:rsidR="0061482D" w:rsidRDefault="0061482D" w:rsidP="00A94B5B">
      <w:pPr>
        <w:pStyle w:val="Akapitzlist"/>
        <w:numPr>
          <w:ilvl w:val="1"/>
          <w:numId w:val="31"/>
        </w:numPr>
        <w:spacing w:after="0"/>
        <w:ind w:left="567" w:hanging="567"/>
        <w:jc w:val="both"/>
        <w:rPr>
          <w:rFonts w:ascii="Tahoma" w:hAnsi="Tahoma" w:cs="Tahoma"/>
        </w:rPr>
      </w:pPr>
      <w:r w:rsidRPr="0061482D">
        <w:rPr>
          <w:rFonts w:ascii="Tahoma" w:hAnsi="Tahoma" w:cs="Tahoma"/>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rsidRPr="0061482D">
          <w:rPr>
            <w:rStyle w:val="Hipercze"/>
            <w:rFonts w:ascii="Tahoma" w:hAnsi="Tahoma" w:cs="Tahoma"/>
          </w:rPr>
          <w:t>https://ezamowienia.gov.pl</w:t>
        </w:r>
      </w:hyperlink>
      <w:r w:rsidRPr="0061482D">
        <w:rPr>
          <w:rFonts w:ascii="Tahoma" w:hAnsi="Tahoma" w:cs="Tahoma"/>
        </w:rPr>
        <w:t xml:space="preserve"> w zakładce „Zgłoś problem”.</w:t>
      </w:r>
      <w:r>
        <w:rPr>
          <w:rFonts w:ascii="Tahoma" w:hAnsi="Tahoma" w:cs="Tahoma"/>
        </w:rPr>
        <w:t xml:space="preserve"> </w:t>
      </w:r>
    </w:p>
    <w:p w14:paraId="4839B838" w14:textId="0AC0F7AD" w:rsidR="008C06BE" w:rsidRPr="0061482D" w:rsidRDefault="0061482D" w:rsidP="00A94B5B">
      <w:pPr>
        <w:pStyle w:val="Akapitzlist"/>
        <w:numPr>
          <w:ilvl w:val="1"/>
          <w:numId w:val="31"/>
        </w:numPr>
        <w:spacing w:after="0"/>
        <w:ind w:left="567" w:hanging="567"/>
        <w:jc w:val="both"/>
        <w:rPr>
          <w:rFonts w:ascii="Tahoma" w:hAnsi="Tahoma" w:cs="Tahoma"/>
        </w:rPr>
      </w:pPr>
      <w:r>
        <w:rPr>
          <w:rFonts w:ascii="Tahoma" w:hAnsi="Tahoma" w:cs="Tahoma"/>
        </w:rPr>
        <w:t>U</w:t>
      </w:r>
      <w:r w:rsidRPr="0061482D">
        <w:rPr>
          <w:rFonts w:ascii="Tahoma" w:hAnsi="Tahoma" w:cs="Tahoma"/>
        </w:rPr>
        <w:t>WAGA: Zamawiający nie ponosi odpowiedzialności za błędy w transmisji danych, w tym błędy spowodowane awariami systemów teleinformatycznych, systemów zasilania lub też okolicznościami zależnymi od operatora zapewniającego transmisję danych.</w:t>
      </w:r>
    </w:p>
    <w:p w14:paraId="424FED82" w14:textId="77777777" w:rsidR="008C06BE" w:rsidRPr="00F83EEE" w:rsidRDefault="008C06BE" w:rsidP="00947D77">
      <w:pPr>
        <w:spacing w:after="0"/>
        <w:rPr>
          <w:rFonts w:ascii="Tahoma" w:hAnsi="Tahoma" w:cs="Tahoma"/>
          <w:color w:val="FF0000"/>
        </w:rPr>
      </w:pPr>
    </w:p>
    <w:p w14:paraId="775F9C20" w14:textId="3802946C" w:rsidR="003469E0" w:rsidRPr="003469E0" w:rsidRDefault="003469E0" w:rsidP="00F03AC6">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3469E0">
        <w:rPr>
          <w:rFonts w:ascii="Tahoma" w:hAnsi="Tahoma" w:cs="Tahoma"/>
          <w:sz w:val="24"/>
          <w:szCs w:val="24"/>
        </w:rPr>
        <w:t>Osoby uprawnione do porozumiewania się z wykonawcami.</w:t>
      </w:r>
    </w:p>
    <w:p w14:paraId="6DFB86A3" w14:textId="77777777" w:rsidR="003469E0" w:rsidRDefault="003469E0" w:rsidP="003469E0">
      <w:pPr>
        <w:autoSpaceDE w:val="0"/>
        <w:autoSpaceDN w:val="0"/>
        <w:adjustRightInd w:val="0"/>
        <w:spacing w:after="0"/>
        <w:rPr>
          <w:rFonts w:ascii="Tahoma" w:hAnsi="Tahoma" w:cs="Tahoma"/>
          <w:bCs/>
        </w:rPr>
      </w:pPr>
    </w:p>
    <w:p w14:paraId="7DDBBBF5" w14:textId="53C57359" w:rsidR="003469E0" w:rsidRDefault="003469E0" w:rsidP="007522BB">
      <w:pPr>
        <w:autoSpaceDE w:val="0"/>
        <w:autoSpaceDN w:val="0"/>
        <w:adjustRightInd w:val="0"/>
        <w:spacing w:after="0"/>
        <w:ind w:left="567"/>
        <w:rPr>
          <w:rFonts w:ascii="Tahoma" w:hAnsi="Tahoma" w:cs="Tahoma"/>
          <w:bCs/>
        </w:rPr>
      </w:pPr>
      <w:r w:rsidRPr="002A6D14">
        <w:rPr>
          <w:rFonts w:ascii="Tahoma" w:hAnsi="Tahoma" w:cs="Tahoma"/>
          <w:bCs/>
        </w:rPr>
        <w:t>Osoba uprawniona do kontaktu z wykonawcami:</w:t>
      </w:r>
    </w:p>
    <w:p w14:paraId="365C2291" w14:textId="77777777" w:rsidR="00B00C64" w:rsidRDefault="00B00C64" w:rsidP="007522BB">
      <w:pPr>
        <w:autoSpaceDE w:val="0"/>
        <w:autoSpaceDN w:val="0"/>
        <w:adjustRightInd w:val="0"/>
        <w:spacing w:after="0"/>
        <w:ind w:left="567"/>
        <w:rPr>
          <w:rFonts w:ascii="Tahoma" w:hAnsi="Tahoma" w:cs="Tahoma"/>
          <w:bCs/>
        </w:rPr>
      </w:pPr>
    </w:p>
    <w:p w14:paraId="490FE4B4" w14:textId="3E987E63" w:rsidR="00DD2F7A" w:rsidRDefault="00DD2EE8" w:rsidP="0061482D">
      <w:pPr>
        <w:autoSpaceDE w:val="0"/>
        <w:autoSpaceDN w:val="0"/>
        <w:adjustRightInd w:val="0"/>
        <w:spacing w:after="0"/>
        <w:ind w:left="567"/>
        <w:rPr>
          <w:rFonts w:ascii="Tahoma" w:hAnsi="Tahoma" w:cs="Tahoma"/>
          <w:bCs/>
        </w:rPr>
      </w:pPr>
      <w:r w:rsidRPr="00C80343">
        <w:rPr>
          <w:rFonts w:ascii="Tahoma" w:hAnsi="Tahoma" w:cs="Tahoma"/>
          <w:bCs/>
        </w:rPr>
        <w:t>ze strony zamawiającego:</w:t>
      </w:r>
    </w:p>
    <w:p w14:paraId="0F8911D0" w14:textId="77777777" w:rsidR="00D13192" w:rsidRPr="00C80343" w:rsidRDefault="00D13192" w:rsidP="00CF3374">
      <w:pPr>
        <w:autoSpaceDE w:val="0"/>
        <w:autoSpaceDN w:val="0"/>
        <w:adjustRightInd w:val="0"/>
        <w:spacing w:after="0"/>
        <w:ind w:left="567"/>
        <w:rPr>
          <w:rFonts w:ascii="Tahoma" w:hAnsi="Tahoma" w:cs="Tahoma"/>
          <w:bCs/>
        </w:rPr>
      </w:pPr>
      <w:r w:rsidRPr="00C80343">
        <w:rPr>
          <w:rFonts w:ascii="Tahoma" w:hAnsi="Tahoma" w:cs="Tahoma"/>
          <w:bCs/>
        </w:rPr>
        <w:t>Kamil Rozberg</w:t>
      </w:r>
    </w:p>
    <w:p w14:paraId="19C2158A" w14:textId="62270F76" w:rsidR="00CF3374" w:rsidRPr="00C80343" w:rsidRDefault="00CF3374" w:rsidP="00CF3374">
      <w:pPr>
        <w:autoSpaceDE w:val="0"/>
        <w:autoSpaceDN w:val="0"/>
        <w:adjustRightInd w:val="0"/>
        <w:spacing w:after="0"/>
        <w:ind w:left="567"/>
        <w:rPr>
          <w:rFonts w:ascii="Tahoma" w:hAnsi="Tahoma" w:cs="Tahoma"/>
          <w:bCs/>
        </w:rPr>
      </w:pPr>
      <w:r w:rsidRPr="00C80343">
        <w:rPr>
          <w:rFonts w:ascii="Tahoma" w:hAnsi="Tahoma" w:cs="Tahoma"/>
          <w:bCs/>
        </w:rPr>
        <w:t>Urząd Gminy Reszel</w:t>
      </w:r>
    </w:p>
    <w:p w14:paraId="45C10A7A" w14:textId="77777777" w:rsidR="00CF3374" w:rsidRPr="00C80343" w:rsidRDefault="00CF3374" w:rsidP="00CF3374">
      <w:pPr>
        <w:autoSpaceDE w:val="0"/>
        <w:autoSpaceDN w:val="0"/>
        <w:adjustRightInd w:val="0"/>
        <w:spacing w:after="0"/>
        <w:ind w:left="567"/>
        <w:rPr>
          <w:rFonts w:ascii="Tahoma" w:hAnsi="Tahoma" w:cs="Tahoma"/>
          <w:bCs/>
        </w:rPr>
      </w:pPr>
      <w:r w:rsidRPr="00C80343">
        <w:rPr>
          <w:rFonts w:ascii="Tahoma" w:hAnsi="Tahoma" w:cs="Tahoma"/>
          <w:bCs/>
        </w:rPr>
        <w:t>ul. Rynek 24, 11-440 Reszel</w:t>
      </w:r>
    </w:p>
    <w:p w14:paraId="7B35787F" w14:textId="2367AB0E" w:rsidR="00CF3374" w:rsidRDefault="00CF3374" w:rsidP="00CF3374">
      <w:pPr>
        <w:autoSpaceDE w:val="0"/>
        <w:autoSpaceDN w:val="0"/>
        <w:adjustRightInd w:val="0"/>
        <w:spacing w:after="0"/>
        <w:ind w:left="567"/>
        <w:rPr>
          <w:rFonts w:ascii="Tahoma" w:hAnsi="Tahoma" w:cs="Tahoma"/>
          <w:bCs/>
        </w:rPr>
      </w:pPr>
      <w:r w:rsidRPr="00C80343">
        <w:rPr>
          <w:rFonts w:ascii="Tahoma" w:hAnsi="Tahoma" w:cs="Tahoma"/>
          <w:bCs/>
        </w:rPr>
        <w:t xml:space="preserve">e-mail: </w:t>
      </w:r>
      <w:hyperlink r:id="rId15" w:history="1">
        <w:r w:rsidRPr="00C80343">
          <w:rPr>
            <w:rStyle w:val="Hipercze"/>
            <w:rFonts w:ascii="Tahoma" w:hAnsi="Tahoma" w:cs="Tahoma"/>
            <w:bCs/>
          </w:rPr>
          <w:t>przetargi@gminareszel.pl</w:t>
        </w:r>
      </w:hyperlink>
      <w:r>
        <w:rPr>
          <w:rFonts w:ascii="Tahoma" w:hAnsi="Tahoma" w:cs="Tahoma"/>
          <w:bCs/>
        </w:rPr>
        <w:t xml:space="preserve"> </w:t>
      </w:r>
    </w:p>
    <w:p w14:paraId="776005D4" w14:textId="77777777" w:rsidR="00CF3374" w:rsidRPr="002A6D14" w:rsidRDefault="00CF3374" w:rsidP="0061482D">
      <w:pPr>
        <w:autoSpaceDE w:val="0"/>
        <w:autoSpaceDN w:val="0"/>
        <w:adjustRightInd w:val="0"/>
        <w:spacing w:after="0"/>
        <w:ind w:left="567"/>
        <w:rPr>
          <w:rFonts w:ascii="Tahoma" w:hAnsi="Tahoma" w:cs="Tahoma"/>
          <w:bCs/>
        </w:rPr>
      </w:pPr>
    </w:p>
    <w:p w14:paraId="71C69100" w14:textId="34D6B2D7" w:rsidR="003469E0" w:rsidRDefault="00DD2F7A" w:rsidP="007522BB">
      <w:pPr>
        <w:spacing w:after="0"/>
        <w:ind w:left="567"/>
        <w:jc w:val="both"/>
        <w:rPr>
          <w:rFonts w:ascii="Tahoma" w:hAnsi="Tahoma" w:cs="Tahoma"/>
        </w:rPr>
      </w:pPr>
      <w:r>
        <w:rPr>
          <w:rFonts w:ascii="Tahoma" w:hAnsi="Tahoma" w:cs="Tahoma"/>
        </w:rPr>
        <w:t>ze strony brokera:</w:t>
      </w:r>
    </w:p>
    <w:p w14:paraId="69B59586" w14:textId="34344705" w:rsidR="003469E0" w:rsidRDefault="00B00C64" w:rsidP="007522BB">
      <w:pPr>
        <w:spacing w:after="0"/>
        <w:ind w:left="567"/>
        <w:jc w:val="both"/>
        <w:rPr>
          <w:rFonts w:ascii="Tahoma" w:hAnsi="Tahoma" w:cs="Tahoma"/>
        </w:rPr>
      </w:pPr>
      <w:r>
        <w:rPr>
          <w:rFonts w:ascii="Tahoma" w:hAnsi="Tahoma" w:cs="Tahoma"/>
        </w:rPr>
        <w:t xml:space="preserve">Pan </w:t>
      </w:r>
      <w:r w:rsidR="003469E0" w:rsidRPr="002A6D14">
        <w:rPr>
          <w:rFonts w:ascii="Tahoma" w:hAnsi="Tahoma" w:cs="Tahoma"/>
        </w:rPr>
        <w:t>Marek Ludwiczak reprezentujący działającą z pełnomocnictwa Zamawiającego firmę</w:t>
      </w:r>
      <w:r w:rsidR="003469E0">
        <w:rPr>
          <w:rFonts w:ascii="Tahoma" w:hAnsi="Tahoma" w:cs="Tahoma"/>
        </w:rPr>
        <w:t xml:space="preserve">: </w:t>
      </w:r>
    </w:p>
    <w:p w14:paraId="76361E80" w14:textId="77777777" w:rsidR="003469E0" w:rsidRDefault="003469E0" w:rsidP="007522BB">
      <w:pPr>
        <w:spacing w:after="0"/>
        <w:ind w:left="567"/>
        <w:jc w:val="both"/>
        <w:rPr>
          <w:rFonts w:ascii="Tahoma" w:hAnsi="Tahoma" w:cs="Tahoma"/>
        </w:rPr>
      </w:pPr>
      <w:r w:rsidRPr="002A6D14">
        <w:rPr>
          <w:rFonts w:ascii="Tahoma" w:hAnsi="Tahoma" w:cs="Tahoma"/>
        </w:rPr>
        <w:t>Eurobrokers Sp. z o.o.</w:t>
      </w:r>
    </w:p>
    <w:p w14:paraId="153D1920" w14:textId="77777777" w:rsidR="003469E0" w:rsidRDefault="003469E0" w:rsidP="007522BB">
      <w:pPr>
        <w:spacing w:after="0"/>
        <w:ind w:left="567"/>
        <w:jc w:val="both"/>
        <w:rPr>
          <w:rFonts w:ascii="Tahoma" w:hAnsi="Tahoma" w:cs="Tahoma"/>
        </w:rPr>
      </w:pPr>
      <w:r w:rsidRPr="002A6D14">
        <w:rPr>
          <w:rFonts w:ascii="Tahoma" w:hAnsi="Tahoma" w:cs="Tahoma"/>
        </w:rPr>
        <w:t>Przedstawicielstwo w Mławie</w:t>
      </w:r>
    </w:p>
    <w:p w14:paraId="63F9A795" w14:textId="77777777" w:rsidR="003469E0" w:rsidRPr="002A6D14" w:rsidRDefault="003469E0" w:rsidP="007522BB">
      <w:pPr>
        <w:spacing w:after="0"/>
        <w:ind w:left="567"/>
        <w:jc w:val="both"/>
        <w:rPr>
          <w:rFonts w:ascii="Tahoma" w:hAnsi="Tahoma" w:cs="Tahoma"/>
        </w:rPr>
      </w:pPr>
      <w:r w:rsidRPr="002A6D14">
        <w:rPr>
          <w:rFonts w:ascii="Tahoma" w:hAnsi="Tahoma" w:cs="Tahoma"/>
        </w:rPr>
        <w:t xml:space="preserve">06 – 500 Mława, ul. Żwirki 26 </w:t>
      </w:r>
    </w:p>
    <w:p w14:paraId="7B9ED97D" w14:textId="77777777" w:rsidR="003469E0" w:rsidRPr="002A6D14" w:rsidRDefault="003469E0" w:rsidP="007522BB">
      <w:pPr>
        <w:spacing w:after="0"/>
        <w:ind w:left="567"/>
        <w:jc w:val="both"/>
        <w:rPr>
          <w:rFonts w:ascii="Tahoma" w:hAnsi="Tahoma" w:cs="Tahoma"/>
        </w:rPr>
      </w:pPr>
      <w:r w:rsidRPr="002A6D14">
        <w:rPr>
          <w:rFonts w:ascii="Tahoma" w:hAnsi="Tahoma" w:cs="Tahoma"/>
        </w:rPr>
        <w:t>tel. (23</w:t>
      </w:r>
      <w:r>
        <w:rPr>
          <w:rFonts w:ascii="Tahoma" w:hAnsi="Tahoma" w:cs="Tahoma"/>
        </w:rPr>
        <w:t>) 655-25-87, kom. 503-09-11-75.</w:t>
      </w:r>
    </w:p>
    <w:p w14:paraId="6824C48C" w14:textId="77777777" w:rsidR="00DD2F7A" w:rsidRPr="00463BC5" w:rsidRDefault="00DD2F7A" w:rsidP="00463BC5">
      <w:pPr>
        <w:spacing w:after="0"/>
        <w:jc w:val="both"/>
        <w:rPr>
          <w:rFonts w:ascii="Tahoma" w:hAnsi="Tahoma" w:cs="Tahoma"/>
        </w:rPr>
      </w:pPr>
    </w:p>
    <w:p w14:paraId="3A165721" w14:textId="3D424A0D" w:rsidR="009D4E4C" w:rsidRPr="00463BC5" w:rsidRDefault="009D4E4C" w:rsidP="005F54E8">
      <w:pPr>
        <w:pStyle w:val="Nagwek1"/>
        <w:keepNext/>
        <w:numPr>
          <w:ilvl w:val="0"/>
          <w:numId w:val="2"/>
        </w:numPr>
        <w:pBdr>
          <w:top w:val="single" w:sz="4" w:space="0" w:color="auto"/>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Opis przedmiotu zamówienia</w:t>
      </w:r>
      <w:r w:rsidR="0077173C">
        <w:rPr>
          <w:rFonts w:ascii="Tahoma" w:hAnsi="Tahoma" w:cs="Tahoma"/>
          <w:sz w:val="24"/>
          <w:szCs w:val="24"/>
        </w:rPr>
        <w:t>.</w:t>
      </w:r>
    </w:p>
    <w:p w14:paraId="3ADD9B1A" w14:textId="77777777" w:rsidR="005F54E8" w:rsidRDefault="005F54E8" w:rsidP="00463BC5">
      <w:pPr>
        <w:spacing w:after="0"/>
        <w:ind w:left="567" w:hanging="567"/>
        <w:contextualSpacing/>
        <w:jc w:val="both"/>
        <w:rPr>
          <w:rFonts w:ascii="Tahoma" w:hAnsi="Tahoma" w:cs="Tahoma"/>
        </w:rPr>
      </w:pPr>
    </w:p>
    <w:p w14:paraId="09986CB9" w14:textId="6BC1CE02"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Przedmiotem zamówienia jest ubezpieczenie mienia i odpowiedzialności Zamawiającego </w:t>
      </w:r>
      <w:r w:rsidR="00B33637" w:rsidRPr="005F54E8">
        <w:rPr>
          <w:rFonts w:ascii="Tahoma" w:hAnsi="Tahoma" w:cs="Tahoma"/>
        </w:rPr>
        <w:t xml:space="preserve">oraz jego jednostek organizacyjnych </w:t>
      </w:r>
      <w:r w:rsidRPr="005F54E8">
        <w:rPr>
          <w:rFonts w:ascii="Tahoma" w:hAnsi="Tahoma" w:cs="Tahoma"/>
        </w:rPr>
        <w:t>w zakresie:</w:t>
      </w:r>
    </w:p>
    <w:p w14:paraId="463A5A10" w14:textId="4B061EA5" w:rsidR="00463BC5" w:rsidRDefault="00463BC5" w:rsidP="00463BC5">
      <w:pPr>
        <w:spacing w:after="0"/>
        <w:ind w:left="567" w:hanging="567"/>
        <w:contextualSpacing/>
        <w:jc w:val="both"/>
        <w:rPr>
          <w:rFonts w:ascii="Tahoma" w:hAnsi="Tahoma" w:cs="Tahoma"/>
          <w:b/>
        </w:rPr>
      </w:pPr>
    </w:p>
    <w:p w14:paraId="3EA5BC88" w14:textId="77777777" w:rsidR="00CF3374" w:rsidRPr="0076789A" w:rsidRDefault="00CF3374" w:rsidP="00CF3374">
      <w:pPr>
        <w:spacing w:after="0"/>
        <w:ind w:left="1134" w:hanging="567"/>
        <w:rPr>
          <w:rFonts w:ascii="Tahoma" w:hAnsi="Tahoma" w:cs="Tahoma"/>
        </w:rPr>
      </w:pPr>
      <w:r w:rsidRPr="0076789A">
        <w:rPr>
          <w:rFonts w:ascii="Tahoma" w:hAnsi="Tahoma" w:cs="Tahoma"/>
        </w:rPr>
        <w:t>Ubezpieczenia mienia od wszystkich ryzyk,</w:t>
      </w:r>
    </w:p>
    <w:p w14:paraId="773E7E8D" w14:textId="77777777" w:rsidR="00CF3374" w:rsidRPr="0076789A" w:rsidRDefault="00CF3374" w:rsidP="00CF3374">
      <w:pPr>
        <w:spacing w:after="0"/>
        <w:ind w:left="1134" w:hanging="567"/>
        <w:rPr>
          <w:rFonts w:ascii="Tahoma" w:hAnsi="Tahoma" w:cs="Tahoma"/>
        </w:rPr>
      </w:pPr>
      <w:r w:rsidRPr="0076789A">
        <w:rPr>
          <w:rFonts w:ascii="Tahoma" w:hAnsi="Tahoma" w:cs="Tahoma"/>
        </w:rPr>
        <w:t>Ubezpieczenia sprzętu elektronicznego od wszystkich ryzyk,</w:t>
      </w:r>
    </w:p>
    <w:p w14:paraId="3389DC90" w14:textId="77777777" w:rsidR="00CF3374" w:rsidRPr="0076789A" w:rsidRDefault="00CF3374" w:rsidP="00CF3374">
      <w:pPr>
        <w:spacing w:after="0"/>
        <w:ind w:left="1134" w:hanging="567"/>
        <w:rPr>
          <w:rFonts w:ascii="Tahoma" w:hAnsi="Tahoma" w:cs="Tahoma"/>
        </w:rPr>
      </w:pPr>
      <w:r w:rsidRPr="0076789A">
        <w:rPr>
          <w:rFonts w:ascii="Tahoma" w:hAnsi="Tahoma" w:cs="Tahoma"/>
        </w:rPr>
        <w:t>Ubezpieczenia odpowiedzialności cywilnej,</w:t>
      </w:r>
    </w:p>
    <w:p w14:paraId="4ADF452C" w14:textId="77777777" w:rsidR="00CF3374" w:rsidRPr="0076789A" w:rsidRDefault="00CF3374" w:rsidP="00CF3374">
      <w:pPr>
        <w:spacing w:after="0"/>
        <w:ind w:left="1134" w:hanging="567"/>
        <w:rPr>
          <w:rFonts w:ascii="Tahoma" w:hAnsi="Tahoma" w:cs="Tahoma"/>
        </w:rPr>
      </w:pPr>
      <w:r w:rsidRPr="0076789A">
        <w:rPr>
          <w:rFonts w:ascii="Tahoma" w:hAnsi="Tahoma" w:cs="Tahoma"/>
        </w:rPr>
        <w:t>Ubezpieczenia komunikacyjne (OC, NNW, AC/KR, ASS),</w:t>
      </w:r>
    </w:p>
    <w:p w14:paraId="726D800C" w14:textId="77777777" w:rsidR="00CF3374" w:rsidRDefault="00CF3374" w:rsidP="00CF3374">
      <w:pPr>
        <w:spacing w:after="0"/>
        <w:ind w:left="1134" w:hanging="567"/>
        <w:rPr>
          <w:rFonts w:ascii="Tahoma" w:hAnsi="Tahoma" w:cs="Tahoma"/>
        </w:rPr>
      </w:pPr>
      <w:r w:rsidRPr="0076789A">
        <w:rPr>
          <w:rFonts w:ascii="Tahoma" w:hAnsi="Tahoma" w:cs="Tahoma"/>
        </w:rPr>
        <w:t>Ubezpieczenie następstw nieszczęśliwych wypadków.</w:t>
      </w:r>
    </w:p>
    <w:p w14:paraId="70B37A99" w14:textId="77777777" w:rsidR="00B00C64" w:rsidRPr="00463BC5" w:rsidRDefault="00B00C64" w:rsidP="00B00C64">
      <w:pPr>
        <w:spacing w:after="0"/>
        <w:rPr>
          <w:rFonts w:ascii="Tahoma" w:hAnsi="Tahoma" w:cs="Tahoma"/>
        </w:rPr>
      </w:pPr>
    </w:p>
    <w:p w14:paraId="2DBED5FD" w14:textId="4B552E56"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Oznaczenie przedmiotu zamówienia wg Wspólnego Słownika Zamówień (CPV) </w:t>
      </w:r>
    </w:p>
    <w:p w14:paraId="0D241D43" w14:textId="70F2B892" w:rsidR="00463BC5" w:rsidRDefault="00463BC5" w:rsidP="00463BC5">
      <w:pPr>
        <w:spacing w:after="0"/>
        <w:rPr>
          <w:rFonts w:ascii="Tahoma" w:hAnsi="Tahoma" w:cs="Tahoma"/>
        </w:rPr>
      </w:pPr>
    </w:p>
    <w:p w14:paraId="3D83385B" w14:textId="2E1BA962" w:rsidR="00463BC5" w:rsidRPr="00CF3374" w:rsidRDefault="00B33637" w:rsidP="005F54E8">
      <w:pPr>
        <w:spacing w:after="0"/>
        <w:ind w:left="3402" w:hanging="2835"/>
        <w:rPr>
          <w:rFonts w:ascii="Tahoma" w:hAnsi="Tahoma" w:cs="Tahoma"/>
        </w:rPr>
      </w:pPr>
      <w:r w:rsidRPr="00E243CA">
        <w:rPr>
          <w:rFonts w:ascii="Tahoma" w:hAnsi="Tahoma" w:cs="Tahoma"/>
        </w:rPr>
        <w:t xml:space="preserve">główny przedmiot: </w:t>
      </w:r>
      <w:r w:rsidRPr="00E243CA">
        <w:rPr>
          <w:rFonts w:ascii="Tahoma" w:hAnsi="Tahoma" w:cs="Tahoma"/>
        </w:rPr>
        <w:tab/>
      </w:r>
      <w:r w:rsidR="00463BC5" w:rsidRPr="00CF3374">
        <w:rPr>
          <w:rFonts w:ascii="Tahoma" w:hAnsi="Tahoma" w:cs="Tahoma"/>
        </w:rPr>
        <w:t>66510000-8</w:t>
      </w:r>
    </w:p>
    <w:p w14:paraId="6E15CA8E" w14:textId="39A321ED" w:rsidR="00463BC5" w:rsidRPr="00CF3374" w:rsidRDefault="00463BC5" w:rsidP="005F54E8">
      <w:pPr>
        <w:tabs>
          <w:tab w:val="left" w:pos="2835"/>
        </w:tabs>
        <w:spacing w:after="0"/>
        <w:ind w:left="3402" w:hanging="2835"/>
        <w:rPr>
          <w:rFonts w:ascii="Tahoma" w:hAnsi="Tahoma" w:cs="Tahoma"/>
        </w:rPr>
      </w:pPr>
      <w:r w:rsidRPr="00CF3374">
        <w:rPr>
          <w:rFonts w:ascii="Tahoma" w:hAnsi="Tahoma" w:cs="Tahoma"/>
        </w:rPr>
        <w:t xml:space="preserve">przedmioty dodatkowe: </w:t>
      </w:r>
      <w:r w:rsidRPr="00CF3374">
        <w:rPr>
          <w:rFonts w:ascii="Tahoma" w:hAnsi="Tahoma" w:cs="Tahoma"/>
        </w:rPr>
        <w:tab/>
        <w:t>66515000-3, 66515100-4, 66515200-5, 66515400-7, 66516000-0, 66516100-1, 66514110-0, 66516400-4</w:t>
      </w:r>
      <w:r w:rsidR="00E243CA" w:rsidRPr="00CF3374">
        <w:rPr>
          <w:rFonts w:ascii="Tahoma" w:hAnsi="Tahoma" w:cs="Tahoma"/>
        </w:rPr>
        <w:t>, 66512100-3</w:t>
      </w:r>
    </w:p>
    <w:p w14:paraId="4BF755D6" w14:textId="77777777" w:rsidR="00E243CA" w:rsidRPr="00463BC5" w:rsidRDefault="00E243CA" w:rsidP="00463BC5">
      <w:pPr>
        <w:spacing w:after="0"/>
        <w:rPr>
          <w:rFonts w:ascii="Tahoma" w:hAnsi="Tahoma" w:cs="Tahoma"/>
        </w:rPr>
      </w:pPr>
    </w:p>
    <w:p w14:paraId="473AA925" w14:textId="77777777" w:rsid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Szczegółowy opis przedmiotu zamówienia zawarty jest w Załącznik</w:t>
      </w:r>
      <w:r w:rsidR="00B33637" w:rsidRPr="005F54E8">
        <w:rPr>
          <w:rFonts w:ascii="Tahoma" w:hAnsi="Tahoma" w:cs="Tahoma"/>
        </w:rPr>
        <w:t>ach</w:t>
      </w:r>
      <w:r w:rsidRPr="005F54E8">
        <w:rPr>
          <w:rFonts w:ascii="Tahoma" w:hAnsi="Tahoma" w:cs="Tahoma"/>
        </w:rPr>
        <w:t xml:space="preserve"> Nr </w:t>
      </w:r>
      <w:r w:rsidR="00CE2D7F" w:rsidRPr="005F54E8">
        <w:rPr>
          <w:rFonts w:ascii="Tahoma" w:hAnsi="Tahoma" w:cs="Tahoma"/>
        </w:rPr>
        <w:t>7</w:t>
      </w:r>
      <w:r w:rsidRPr="005F54E8">
        <w:rPr>
          <w:rFonts w:ascii="Tahoma" w:hAnsi="Tahoma" w:cs="Tahoma"/>
        </w:rPr>
        <w:t xml:space="preserve"> </w:t>
      </w:r>
      <w:r w:rsidR="00B33637" w:rsidRPr="005F54E8">
        <w:rPr>
          <w:rFonts w:ascii="Tahoma" w:hAnsi="Tahoma" w:cs="Tahoma"/>
        </w:rPr>
        <w:t>i 8 d</w:t>
      </w:r>
      <w:r w:rsidRPr="005F54E8">
        <w:rPr>
          <w:rFonts w:ascii="Tahoma" w:hAnsi="Tahoma" w:cs="Tahoma"/>
        </w:rPr>
        <w:t>o SWZ – Opis przedmiotu zamówienia</w:t>
      </w:r>
      <w:r w:rsidR="00B33637" w:rsidRPr="005F54E8">
        <w:rPr>
          <w:rFonts w:ascii="Tahoma" w:hAnsi="Tahoma" w:cs="Tahoma"/>
        </w:rPr>
        <w:t xml:space="preserve"> i wykazy ubezpieczanego mienia</w:t>
      </w:r>
      <w:r w:rsidRPr="005F54E8">
        <w:rPr>
          <w:rFonts w:ascii="Tahoma" w:hAnsi="Tahoma" w:cs="Tahoma"/>
        </w:rPr>
        <w:t>.</w:t>
      </w:r>
    </w:p>
    <w:p w14:paraId="5FDA9886" w14:textId="2F9E4EE0" w:rsidR="007522BB" w:rsidRDefault="007C6CA6"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Zamawiający informuje, że załączniki nr 7 i 8 do SWZ zawierają informacje o charakterze poufnym. W związku z powyższym na podstawie art. 18 ust. 4 w związku z art. 96 ust. 1 oraz art. 280 ust. 3 ustawy PZP Zamawiający udostępni w/w załączniki tym Wykonawcom, którzy bezpośrednio zwrócą sią ze stosownym wnioskiem o ich udostępnienie zgodnie </w:t>
      </w:r>
      <w:r w:rsidR="00B33FDE">
        <w:rPr>
          <w:rFonts w:ascii="Tahoma" w:hAnsi="Tahoma" w:cs="Tahoma"/>
        </w:rPr>
        <w:br/>
      </w:r>
      <w:r w:rsidRPr="005F54E8">
        <w:rPr>
          <w:rFonts w:ascii="Tahoma" w:hAnsi="Tahoma" w:cs="Tahoma"/>
        </w:rPr>
        <w:t xml:space="preserve">z wzorem wniosku stanowiącym załącznik nr 6 do SWZ. </w:t>
      </w:r>
    </w:p>
    <w:p w14:paraId="322E1D85" w14:textId="3D0617E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zobowiązany jest przesłać wniosek </w:t>
      </w:r>
      <w:r w:rsidR="001445C9" w:rsidRPr="007522BB">
        <w:rPr>
          <w:rFonts w:ascii="Tahoma" w:hAnsi="Tahoma" w:cs="Tahoma"/>
        </w:rPr>
        <w:t>o udostępnienie informacji poufnych w sposób opisany w punkcie dotyczącym k</w:t>
      </w:r>
      <w:r w:rsidR="00A223E8">
        <w:rPr>
          <w:rFonts w:ascii="Tahoma" w:hAnsi="Tahoma" w:cs="Tahoma"/>
        </w:rPr>
        <w:t xml:space="preserve">omunikacji między Zamawiającym </w:t>
      </w:r>
      <w:r w:rsidR="001445C9" w:rsidRPr="007522BB">
        <w:rPr>
          <w:rFonts w:ascii="Tahoma" w:hAnsi="Tahoma" w:cs="Tahoma"/>
        </w:rPr>
        <w:t>a Wykonawcami.</w:t>
      </w:r>
    </w:p>
    <w:p w14:paraId="64C66144" w14:textId="6C367B13"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winien wysłać wniosek o udostępnienie informacji poufnych nie później niż na trzy dni przed terminem składania ofert. Wyżej wymienione załączniki zostaną przesłane wykonawcy niezwłocznie na </w:t>
      </w:r>
      <w:r w:rsidRPr="0038623D">
        <w:rPr>
          <w:rFonts w:ascii="Tahoma" w:hAnsi="Tahoma" w:cs="Tahoma"/>
        </w:rPr>
        <w:t>adres mailowy</w:t>
      </w:r>
      <w:r w:rsidRPr="007522BB">
        <w:rPr>
          <w:rFonts w:ascii="Tahoma" w:hAnsi="Tahoma" w:cs="Tahoma"/>
        </w:rPr>
        <w:t xml:space="preserve"> podany we wniosku o udostępnienie informacji poufnych (załącznik nr 6 do SWZ).</w:t>
      </w:r>
    </w:p>
    <w:p w14:paraId="09847224" w14:textId="42B14B9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lastRenderedPageBreak/>
        <w:t xml:space="preserve">Informacje poufne zawarte w załącznikach 7 i 8 udostępniane będą wyłącznie podmiotom prowadzącym działalność ubezpieczeniową w świetle przepisów Ustawy z dnia 11 września 2015 r. o działalności ubezpieczeniowej i reasekuracyjnej (t.j. Dz.U. z </w:t>
      </w:r>
      <w:r w:rsidR="005D6F00">
        <w:rPr>
          <w:rFonts w:ascii="Tahoma" w:hAnsi="Tahoma" w:cs="Tahoma"/>
        </w:rPr>
        <w:t>2022</w:t>
      </w:r>
      <w:r w:rsidRPr="007522BB">
        <w:rPr>
          <w:rFonts w:ascii="Tahoma" w:hAnsi="Tahoma" w:cs="Tahoma"/>
        </w:rPr>
        <w:t xml:space="preserve"> r. poz. </w:t>
      </w:r>
      <w:r w:rsidR="005D6F00">
        <w:rPr>
          <w:rFonts w:ascii="Tahoma" w:hAnsi="Tahoma" w:cs="Tahoma"/>
        </w:rPr>
        <w:t>2283 z późn. zm.</w:t>
      </w:r>
      <w:r w:rsidRPr="007522BB">
        <w:rPr>
          <w:rFonts w:ascii="Tahoma" w:hAnsi="Tahoma" w:cs="Tahoma"/>
        </w:rPr>
        <w:t>) - zwana dalej „ustawą o działalności ubezpieczeniowej i reasekuracyjnej”.</w:t>
      </w:r>
    </w:p>
    <w:p w14:paraId="6C7EE3D7" w14:textId="77777777" w:rsidR="007522BB" w:rsidRPr="007522BB" w:rsidRDefault="007C6CA6" w:rsidP="007522BB">
      <w:pPr>
        <w:pStyle w:val="Akapitzlist"/>
        <w:spacing w:after="0"/>
        <w:ind w:left="1276"/>
        <w:jc w:val="both"/>
        <w:rPr>
          <w:rFonts w:ascii="Tahoma" w:hAnsi="Tahoma" w:cs="Tahoma"/>
        </w:rPr>
      </w:pPr>
      <w:r w:rsidRPr="007522BB">
        <w:rPr>
          <w:rFonts w:ascii="Tahoma" w:hAnsi="Tahoma" w:cs="Tahoma"/>
        </w:rPr>
        <w:t xml:space="preserve">Otrzymane </w:t>
      </w:r>
      <w:r w:rsidR="001072AF" w:rsidRPr="007522BB">
        <w:rPr>
          <w:rFonts w:ascii="Tahoma" w:hAnsi="Tahoma" w:cs="Tahoma"/>
        </w:rPr>
        <w:t xml:space="preserve">przez Wykonawców </w:t>
      </w:r>
      <w:r w:rsidRPr="007522BB">
        <w:rPr>
          <w:rFonts w:ascii="Tahoma" w:hAnsi="Tahoma" w:cs="Tahoma"/>
        </w:rPr>
        <w:t xml:space="preserve">w ten sposób informacje nie mogą być udostępniane innym osobom </w:t>
      </w:r>
      <w:r w:rsidR="001072AF" w:rsidRPr="007522BB">
        <w:rPr>
          <w:rFonts w:ascii="Tahoma" w:hAnsi="Tahoma" w:cs="Tahoma"/>
        </w:rPr>
        <w:t>lub</w:t>
      </w:r>
      <w:r w:rsidRPr="007522BB">
        <w:rPr>
          <w:rFonts w:ascii="Tahoma" w:hAnsi="Tahoma" w:cs="Tahoma"/>
        </w:rPr>
        <w:t xml:space="preserve"> podmiotom </w:t>
      </w:r>
      <w:r w:rsidR="001072AF" w:rsidRPr="007522BB">
        <w:rPr>
          <w:rFonts w:ascii="Tahoma" w:hAnsi="Tahoma" w:cs="Tahoma"/>
        </w:rPr>
        <w:t>i</w:t>
      </w:r>
      <w:r w:rsidRPr="007522BB">
        <w:rPr>
          <w:rFonts w:ascii="Tahoma" w:hAnsi="Tahoma" w:cs="Tahoma"/>
        </w:rPr>
        <w:t xml:space="preserve"> m</w:t>
      </w:r>
      <w:r w:rsidR="001072AF" w:rsidRPr="007522BB">
        <w:rPr>
          <w:rFonts w:ascii="Tahoma" w:hAnsi="Tahoma" w:cs="Tahoma"/>
        </w:rPr>
        <w:t xml:space="preserve">ogą </w:t>
      </w:r>
      <w:r w:rsidRPr="007522BB">
        <w:rPr>
          <w:rFonts w:ascii="Tahoma" w:hAnsi="Tahoma" w:cs="Tahoma"/>
        </w:rPr>
        <w:t>służyć wyłącznie przygotowaniu oferty przez podmioty uprawione do wykonywania działalności ubezpieczeniowej.</w:t>
      </w:r>
    </w:p>
    <w:p w14:paraId="08BBC3AF" w14:textId="7777777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Zamawiający zobowiązuję Wykonawców do dołożenia starań w celu zabezpieczenia informacji przed ich utratą, zniekształceniem oraz dostępem nieupoważnionych osób trzecich.</w:t>
      </w:r>
    </w:p>
    <w:p w14:paraId="46211800" w14:textId="3BB8579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Zamawiający zobowiązuje Wykonawców do zachowania poufnego charakteru wszystkich otrzymanych dokumentów i informacji uzyskanych w związku </w:t>
      </w:r>
      <w:r w:rsidR="00B33FDE">
        <w:rPr>
          <w:rFonts w:ascii="Tahoma" w:hAnsi="Tahoma" w:cs="Tahoma"/>
        </w:rPr>
        <w:br/>
      </w:r>
      <w:r w:rsidRPr="007522BB">
        <w:rPr>
          <w:rFonts w:ascii="Tahoma" w:hAnsi="Tahoma" w:cs="Tahoma"/>
        </w:rPr>
        <w:t xml:space="preserve">z prowadzeniem niniejszego postępowania zgodnie z zasadą określoną w ustawie </w:t>
      </w:r>
      <w:r w:rsidR="00B33FDE">
        <w:rPr>
          <w:rFonts w:ascii="Tahoma" w:hAnsi="Tahoma" w:cs="Tahoma"/>
        </w:rPr>
        <w:br/>
      </w:r>
      <w:r w:rsidRPr="007522BB">
        <w:rPr>
          <w:rFonts w:ascii="Tahoma" w:hAnsi="Tahoma" w:cs="Tahoma"/>
        </w:rPr>
        <w:t>o działalności ubezpieczeniowej i reasekuracyjnej.</w:t>
      </w:r>
    </w:p>
    <w:p w14:paraId="793B2F62" w14:textId="55E5440F" w:rsidR="00A814B1" w:rsidRPr="007522BB" w:rsidRDefault="00A814B1" w:rsidP="00D24FD5">
      <w:pPr>
        <w:pStyle w:val="Akapitzlist"/>
        <w:spacing w:after="0"/>
        <w:ind w:left="1276"/>
        <w:jc w:val="both"/>
        <w:rPr>
          <w:rFonts w:ascii="Tahoma" w:hAnsi="Tahoma" w:cs="Tahoma"/>
        </w:rPr>
      </w:pPr>
    </w:p>
    <w:p w14:paraId="373E9C9A" w14:textId="77777777" w:rsidR="009E3784" w:rsidRPr="00F83EEE" w:rsidRDefault="009E3784" w:rsidP="007522BB">
      <w:pPr>
        <w:spacing w:after="0"/>
        <w:rPr>
          <w:rFonts w:ascii="Tahoma" w:hAnsi="Tahoma" w:cs="Tahoma"/>
          <w:b/>
          <w:color w:val="FF0000"/>
        </w:rPr>
      </w:pPr>
    </w:p>
    <w:p w14:paraId="73B2C783" w14:textId="64525CBE" w:rsidR="0040217C" w:rsidRPr="0076789A" w:rsidRDefault="0076789A"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bookmarkStart w:id="8" w:name="_Hlk82414551"/>
      <w:bookmarkStart w:id="9" w:name="_Hlk82414646"/>
      <w:r w:rsidRPr="0076789A">
        <w:rPr>
          <w:rFonts w:ascii="Tahoma" w:hAnsi="Tahoma" w:cs="Tahoma"/>
          <w:sz w:val="24"/>
          <w:szCs w:val="24"/>
        </w:rPr>
        <w:t>Oferty częściowe, oferty wariantowe, oferty równoważne, aukcja elektroniczna, dynamiczny system zakupów, umowa ramowa, zaliczki, waluta wzajemnych rozliczeń, zakład pracy chronionej, zatrudnienie osób wskazanych w art. 95 Ustawy</w:t>
      </w:r>
    </w:p>
    <w:bookmarkEnd w:id="8"/>
    <w:bookmarkEnd w:id="9"/>
    <w:p w14:paraId="2D24D043" w14:textId="410BA282" w:rsidR="00155F86" w:rsidRDefault="00155F86" w:rsidP="00155F86">
      <w:pPr>
        <w:spacing w:after="0"/>
        <w:rPr>
          <w:rFonts w:ascii="Tahoma" w:hAnsi="Tahoma" w:cs="Tahoma"/>
          <w:color w:val="FF0000"/>
        </w:rPr>
      </w:pPr>
    </w:p>
    <w:p w14:paraId="6EAB7EBD" w14:textId="426AEA16" w:rsidR="007E5AFC" w:rsidRPr="0038623D" w:rsidRDefault="00B00C64" w:rsidP="009F29C8">
      <w:pPr>
        <w:pStyle w:val="Akapitzlist"/>
        <w:numPr>
          <w:ilvl w:val="1"/>
          <w:numId w:val="17"/>
        </w:numPr>
        <w:spacing w:after="0"/>
        <w:ind w:left="567" w:hanging="567"/>
        <w:jc w:val="both"/>
        <w:rPr>
          <w:rFonts w:ascii="Tahoma" w:hAnsi="Tahoma" w:cs="Tahoma"/>
        </w:rPr>
      </w:pPr>
      <w:r w:rsidRPr="00B00C64">
        <w:rPr>
          <w:rFonts w:ascii="Tahoma" w:hAnsi="Tahoma" w:cs="Tahoma"/>
        </w:rPr>
        <w:t xml:space="preserve">Zamawiający </w:t>
      </w:r>
      <w:r w:rsidR="00CF3374">
        <w:rPr>
          <w:rFonts w:ascii="Tahoma" w:hAnsi="Tahoma" w:cs="Tahoma"/>
        </w:rPr>
        <w:t xml:space="preserve">nie dopuszcza składania ofert częściowych. </w:t>
      </w:r>
    </w:p>
    <w:p w14:paraId="1CDDA45F" w14:textId="0938B187" w:rsidR="00CF3374" w:rsidRDefault="00CF3374" w:rsidP="007E5AFC">
      <w:pPr>
        <w:pStyle w:val="Akapitzlist"/>
        <w:spacing w:after="0"/>
        <w:ind w:left="567"/>
        <w:jc w:val="both"/>
        <w:rPr>
          <w:rFonts w:ascii="Tahoma" w:hAnsi="Tahoma" w:cs="Tahoma"/>
          <w:highlight w:val="yellow"/>
        </w:rPr>
      </w:pPr>
      <w:r w:rsidRPr="00CF3374">
        <w:rPr>
          <w:rFonts w:ascii="Tahoma" w:hAnsi="Tahoma" w:cs="Tahoma"/>
        </w:rPr>
        <w:t>Zamawiający nie dokonał podział zamówienia na części z uwagi na fakt, że istnieje na rynku wielu wykonawców którzy mogą złożyć ofertę na wykonanie całości zamówienia a co za tym idzie brak podziału zamówienia na części nie spowoduje ograniczenia konkurencji.</w:t>
      </w:r>
    </w:p>
    <w:p w14:paraId="5982336A"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składania ofert wariantowych.</w:t>
      </w:r>
    </w:p>
    <w:p w14:paraId="72FB44C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możliwości złożenia oferty równoważnej.</w:t>
      </w:r>
    </w:p>
    <w:p w14:paraId="2C8A1C8C"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przeprowadzenia aukcji elektronicznej.</w:t>
      </w:r>
    </w:p>
    <w:p w14:paraId="4975FEC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zamierza ustanowić dynamicznego systemu zakupów.</w:t>
      </w:r>
    </w:p>
    <w:p w14:paraId="4EBAE81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Zamawiający nie przewiduje zawarcia umowy ramowej. </w:t>
      </w:r>
    </w:p>
    <w:p w14:paraId="73657F42"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udzielania zaliczek na poczet wykonania zamówienia.</w:t>
      </w:r>
    </w:p>
    <w:p w14:paraId="17CFF1D4"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Rozliczenia pomiędzy Zamawiającym a Wykonawcą będą następowały w złotych polskich. </w:t>
      </w:r>
    </w:p>
    <w:p w14:paraId="1F7D066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W odniesieniu do art. 94 Ustawy Pzp Zamawiający nie zastrzega,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t>
      </w:r>
    </w:p>
    <w:p w14:paraId="1A6B02E5" w14:textId="77777777" w:rsidR="0076789A" w:rsidRPr="0076789A" w:rsidRDefault="0076789A" w:rsidP="009F29C8">
      <w:pPr>
        <w:pStyle w:val="Akapitzlist"/>
        <w:numPr>
          <w:ilvl w:val="1"/>
          <w:numId w:val="17"/>
        </w:numPr>
        <w:tabs>
          <w:tab w:val="left" w:pos="0"/>
        </w:tabs>
        <w:spacing w:after="0"/>
        <w:ind w:left="567" w:hanging="567"/>
        <w:contextualSpacing w:val="0"/>
        <w:jc w:val="both"/>
        <w:rPr>
          <w:rFonts w:ascii="Tahoma" w:hAnsi="Tahoma" w:cs="Tahoma"/>
          <w:bCs/>
        </w:rPr>
      </w:pPr>
      <w:r w:rsidRPr="0076789A">
        <w:rPr>
          <w:rFonts w:ascii="Tahoma" w:hAnsi="Tahoma" w:cs="Tahoma"/>
          <w:bCs/>
        </w:rPr>
        <w:t>Zamawiający nie przewiduje udzielania zamówienia polegającego na powtórzeniu podobnych  usług na zasadach określonych w art. 214 ust. 1 pkt 7 Ustawy.</w:t>
      </w:r>
    </w:p>
    <w:p w14:paraId="2F920169" w14:textId="27AE335A" w:rsidR="007522BB" w:rsidRDefault="005900EC" w:rsidP="009F29C8">
      <w:pPr>
        <w:pStyle w:val="Akapitzlist"/>
        <w:numPr>
          <w:ilvl w:val="1"/>
          <w:numId w:val="17"/>
        </w:numPr>
        <w:tabs>
          <w:tab w:val="left" w:pos="426"/>
        </w:tabs>
        <w:spacing w:after="0"/>
        <w:ind w:left="567" w:hanging="567"/>
        <w:contextualSpacing w:val="0"/>
        <w:jc w:val="both"/>
        <w:rPr>
          <w:rFonts w:ascii="Tahoma" w:hAnsi="Tahoma" w:cs="Tahoma"/>
        </w:rPr>
      </w:pPr>
      <w:r w:rsidRPr="004362B2">
        <w:rPr>
          <w:rFonts w:ascii="Tahoma" w:hAnsi="Tahoma" w:cs="Tahoma"/>
        </w:rPr>
        <w:t xml:space="preserve">Z uwagi na charakter zamówienia Zamawiający nie określa wymagań dotyczących zatrudniania przez Wykonawcę lub Podwykonawcę na podstawie umowy o pracę osób wykonujących wskazane przez Zamawiającego czynności w zakresie realizacji zamówienia, o których to wymaganiach mowa w art. 95 ustawy PZP. Usługa ubezpieczenia polega na </w:t>
      </w:r>
      <w:r w:rsidRPr="004362B2">
        <w:rPr>
          <w:rFonts w:ascii="Tahoma" w:hAnsi="Tahoma" w:cs="Tahoma"/>
        </w:rPr>
        <w:lastRenderedPageBreak/>
        <w:t>spełnieniu określonego świadczenia pieniężnego w razie zajścia przewidzianego w umowie wypadku, czynności prowadzone przez wykonawcę nie wymagają stałego zaangażowania osób a jedynie jednostkowego wkładu, a tym samym czynności w zakresie realizacji zamówienia nie</w:t>
      </w:r>
      <w:r w:rsidR="00565A9D" w:rsidRPr="004362B2">
        <w:rPr>
          <w:rFonts w:ascii="Tahoma" w:hAnsi="Tahoma" w:cs="Tahoma"/>
        </w:rPr>
        <w:t xml:space="preserve"> muszą</w:t>
      </w:r>
      <w:r w:rsidRPr="004362B2">
        <w:rPr>
          <w:rFonts w:ascii="Tahoma" w:hAnsi="Tahoma" w:cs="Tahoma"/>
        </w:rPr>
        <w:t xml:space="preserve"> polega</w:t>
      </w:r>
      <w:r w:rsidR="00565A9D" w:rsidRPr="004362B2">
        <w:rPr>
          <w:rFonts w:ascii="Tahoma" w:hAnsi="Tahoma" w:cs="Tahoma"/>
        </w:rPr>
        <w:t>ć</w:t>
      </w:r>
      <w:r w:rsidRPr="004362B2">
        <w:rPr>
          <w:rFonts w:ascii="Tahoma" w:hAnsi="Tahoma" w:cs="Tahoma"/>
        </w:rPr>
        <w:t xml:space="preserve"> na wykonywaniu pracy w sposób określony w art. 22 § 1 ustawy z dnia 26 czerwca 1974 r. – Kodeks pracy (</w:t>
      </w:r>
      <w:r w:rsidR="00DE78AC">
        <w:rPr>
          <w:rFonts w:ascii="Tahoma" w:hAnsi="Tahoma" w:cs="Tahoma"/>
        </w:rPr>
        <w:t xml:space="preserve">t.j. </w:t>
      </w:r>
      <w:r w:rsidRPr="004362B2">
        <w:rPr>
          <w:rFonts w:ascii="Tahoma" w:hAnsi="Tahoma" w:cs="Tahoma"/>
        </w:rPr>
        <w:t>Dz. U. z 202</w:t>
      </w:r>
      <w:r w:rsidR="00D602FC">
        <w:rPr>
          <w:rFonts w:ascii="Tahoma" w:hAnsi="Tahoma" w:cs="Tahoma"/>
        </w:rPr>
        <w:t>2</w:t>
      </w:r>
      <w:r w:rsidRPr="004362B2">
        <w:rPr>
          <w:rFonts w:ascii="Tahoma" w:hAnsi="Tahoma" w:cs="Tahoma"/>
        </w:rPr>
        <w:t xml:space="preserve"> r. poz. </w:t>
      </w:r>
      <w:r w:rsidR="00D602FC">
        <w:rPr>
          <w:rFonts w:ascii="Tahoma" w:hAnsi="Tahoma" w:cs="Tahoma"/>
        </w:rPr>
        <w:t>1510</w:t>
      </w:r>
      <w:r w:rsidRPr="004362B2">
        <w:rPr>
          <w:rFonts w:ascii="Tahoma" w:hAnsi="Tahoma" w:cs="Tahoma"/>
        </w:rPr>
        <w:t xml:space="preserve"> z późn. zm.).</w:t>
      </w:r>
    </w:p>
    <w:p w14:paraId="3656897F" w14:textId="2A05D79C" w:rsidR="0076789A" w:rsidRPr="007522BB" w:rsidRDefault="0076789A" w:rsidP="009F29C8">
      <w:pPr>
        <w:pStyle w:val="Akapitzlist"/>
        <w:numPr>
          <w:ilvl w:val="1"/>
          <w:numId w:val="17"/>
        </w:numPr>
        <w:tabs>
          <w:tab w:val="left" w:pos="426"/>
        </w:tabs>
        <w:spacing w:after="0"/>
        <w:ind w:left="567" w:hanging="567"/>
        <w:contextualSpacing w:val="0"/>
        <w:jc w:val="both"/>
        <w:rPr>
          <w:rFonts w:ascii="Tahoma" w:hAnsi="Tahoma" w:cs="Tahoma"/>
        </w:rPr>
      </w:pPr>
      <w:r w:rsidRPr="007522BB">
        <w:rPr>
          <w:rFonts w:ascii="Tahoma" w:hAnsi="Tahoma" w:cs="Tahoma"/>
        </w:rPr>
        <w:t xml:space="preserve">Zamawiający nie stawia wymagań określonych w art. 96 Ustawy Pzp, związanych </w:t>
      </w:r>
      <w:r w:rsidR="00B33FDE">
        <w:rPr>
          <w:rFonts w:ascii="Tahoma" w:hAnsi="Tahoma" w:cs="Tahoma"/>
        </w:rPr>
        <w:br/>
      </w:r>
      <w:r w:rsidRPr="007522BB">
        <w:rPr>
          <w:rFonts w:ascii="Tahoma" w:hAnsi="Tahoma" w:cs="Tahoma"/>
        </w:rPr>
        <w:t xml:space="preserve">z realizacją zamówienia, które mogą obejmować aspekty gospodarcze, środowiskowe, społeczne, związane z innowacyjnością lub zatrudnieniem lub zachowaniem poufnego charakteru informacji przekazanych wykonawcy w toku realizacji zamówienia.                                                                                                              </w:t>
      </w:r>
    </w:p>
    <w:p w14:paraId="16491598" w14:textId="77777777" w:rsidR="0076789A" w:rsidRPr="00F83EEE" w:rsidRDefault="0076789A" w:rsidP="00155F86">
      <w:pPr>
        <w:spacing w:after="0"/>
        <w:rPr>
          <w:rFonts w:ascii="Tahoma" w:hAnsi="Tahoma" w:cs="Tahoma"/>
          <w:b/>
          <w:color w:val="FF0000"/>
        </w:rPr>
      </w:pPr>
    </w:p>
    <w:p w14:paraId="78565D3F" w14:textId="1832A2D9" w:rsidR="001619A1" w:rsidRPr="0076789A" w:rsidRDefault="0076789A"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ind w:left="567" w:hanging="567"/>
        <w:contextualSpacing w:val="0"/>
        <w:jc w:val="both"/>
        <w:rPr>
          <w:rFonts w:ascii="Tahoma" w:hAnsi="Tahoma" w:cs="Tahoma"/>
          <w:sz w:val="24"/>
          <w:szCs w:val="24"/>
        </w:rPr>
      </w:pPr>
      <w:r w:rsidRPr="0076789A">
        <w:rPr>
          <w:rFonts w:ascii="Tahoma" w:hAnsi="Tahoma" w:cs="Tahoma"/>
          <w:sz w:val="24"/>
          <w:szCs w:val="24"/>
        </w:rPr>
        <w:t>Informacja dotycząca udziału podwyk</w:t>
      </w:r>
      <w:r w:rsidR="005C06A1">
        <w:rPr>
          <w:rFonts w:ascii="Tahoma" w:hAnsi="Tahoma" w:cs="Tahoma"/>
          <w:sz w:val="24"/>
          <w:szCs w:val="24"/>
        </w:rPr>
        <w:t>onawców</w:t>
      </w:r>
    </w:p>
    <w:p w14:paraId="244441F5" w14:textId="74FB2071" w:rsidR="005E333E" w:rsidRDefault="005E333E" w:rsidP="0040217C">
      <w:pPr>
        <w:spacing w:after="0"/>
        <w:jc w:val="both"/>
        <w:rPr>
          <w:rFonts w:ascii="Tahoma" w:hAnsi="Tahoma" w:cs="Tahoma"/>
          <w:color w:val="FF0000"/>
        </w:rPr>
      </w:pPr>
    </w:p>
    <w:p w14:paraId="7AED4930" w14:textId="77777777" w:rsid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dopuszcza udział podwykonawców w realizacji niniejszego przedmiotu zamówienia, z wyłączeniem udzielania ochrony ubezpieczeniowej. </w:t>
      </w:r>
    </w:p>
    <w:p w14:paraId="064D4BE0" w14:textId="66844238" w:rsidR="0076789A" w:rsidRP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Zamawiający zastrzega obowiązek osobistego wykonania przez Wykonawcę kluczowych części zamówienia tj. czynności ubezpieczeniowych zgodnie z ustawą z dnia 11 września 2015 r. o działalności ubezpieczeniowej i reasekuracyjnej. Wykonawca nie</w:t>
      </w:r>
      <w:r w:rsidR="009E3784" w:rsidRPr="007522BB">
        <w:rPr>
          <w:rFonts w:ascii="Tahoma" w:hAnsi="Tahoma" w:cs="Tahoma"/>
        </w:rPr>
        <w:t xml:space="preserve"> może powierzyć innym podmiotom</w:t>
      </w:r>
      <w:r w:rsidRPr="007522BB">
        <w:rPr>
          <w:rFonts w:ascii="Tahoma" w:hAnsi="Tahoma" w:cs="Tahoma"/>
        </w:rPr>
        <w:t xml:space="preserve">: </w:t>
      </w:r>
    </w:p>
    <w:p w14:paraId="77050211"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D90986">
        <w:rPr>
          <w:rFonts w:ascii="Tahoma" w:hAnsi="Tahoma" w:cs="Tahoma"/>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sidR="005D4A33">
        <w:rPr>
          <w:rFonts w:ascii="Tahoma" w:hAnsi="Tahoma" w:cs="Tahoma"/>
        </w:rPr>
        <w:t xml:space="preserve"> – wykonawca może powierzyć wskazane czynności uprawnionym podmiotom wykonującym czynności agencyjne dla tego wykonawcy</w:t>
      </w:r>
      <w:r w:rsidRPr="00D90986">
        <w:rPr>
          <w:rFonts w:ascii="Tahoma" w:hAnsi="Tahoma" w:cs="Tahoma"/>
        </w:rPr>
        <w:t>;</w:t>
      </w:r>
    </w:p>
    <w:p w14:paraId="5C6522A8"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Czynności polegających na ustalaniu składek i prowizji należnych z tytułu umów ubezpieczenia, umów gwarancji ubezpieczeniowych, umów reasekuracji (zgodnie z art. 4 ust. 7 pkt. 4 ustawy o działalności ubezpieczeniowej i reasekuracyjnej);</w:t>
      </w:r>
    </w:p>
    <w:p w14:paraId="35264D7D" w14:textId="2EEF74A7" w:rsidR="0076789A" w:rsidRP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 xml:space="preserve">Czynności polegających na ustanawianiu, w drodze czynności cywilnoprawnych, zabezpieczeń rzeczowych lub osobistych, jeżeli są one bezpośrednio związane </w:t>
      </w:r>
      <w:r w:rsidR="00B33FDE" w:rsidRPr="00F00ACF">
        <w:rPr>
          <w:rFonts w:ascii="Tahoma" w:hAnsi="Tahoma" w:cs="Tahoma"/>
        </w:rPr>
        <w:br/>
      </w:r>
      <w:r w:rsidRPr="00F00ACF">
        <w:rPr>
          <w:rFonts w:ascii="Tahoma" w:hAnsi="Tahoma" w:cs="Tahoma"/>
        </w:rPr>
        <w:t xml:space="preserve">z zawieraniem umów ubezpieczenia, umów gwarancji ubezpieczeniowych, umów reasekuracji (zgodnie z art. 4 ust. 7 pkt. 5 ustawy o działalności ubezpieczeniowej </w:t>
      </w:r>
      <w:r w:rsidR="00B33FDE" w:rsidRPr="00F00ACF">
        <w:rPr>
          <w:rFonts w:ascii="Tahoma" w:hAnsi="Tahoma" w:cs="Tahoma"/>
        </w:rPr>
        <w:br/>
      </w:r>
      <w:r w:rsidRPr="00F00ACF">
        <w:rPr>
          <w:rFonts w:ascii="Tahoma" w:hAnsi="Tahoma" w:cs="Tahoma"/>
        </w:rPr>
        <w:t>i reasekuracyjnej).</w:t>
      </w:r>
    </w:p>
    <w:p w14:paraId="1977864F"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Zamawiający żąda wskazania przez wykonawcę części zamówienia, których wykonanie zamierza powierzyć podwykonawcom i podania przez wykonawcę firm podwykonawców, jeśli są znane na etapie składania oferty.</w:t>
      </w:r>
    </w:p>
    <w:p w14:paraId="19684CA2"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Wskazanie konkretnego rodzaju/zakresu zamówienia, które mają być przekazane podwykonawcom nie wywołuje jednak skutku w postaci obowiązku powierzenia ich wykonania podwykonawcom - Wykonawca ma prawo wykonać je samodzielnie.</w:t>
      </w:r>
    </w:p>
    <w:p w14:paraId="5150A4B6" w14:textId="326A84D6"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powierzenie podwykonawcy wykonania części zamówienia na usługi następuje </w:t>
      </w:r>
      <w:r w:rsidR="00B33FDE">
        <w:rPr>
          <w:rFonts w:ascii="Tahoma" w:hAnsi="Tahoma" w:cs="Tahoma"/>
        </w:rPr>
        <w:br/>
      </w:r>
      <w:r w:rsidRPr="0076789A">
        <w:rPr>
          <w:rFonts w:ascii="Tahoma" w:hAnsi="Tahoma" w:cs="Tahoma"/>
        </w:rPr>
        <w:t xml:space="preserve">w trakcie jego realizacji, wykonawca na żądanie zamawiającego przedstawia oświadczenie lub dokumenty potwierdzające brak podstaw wykluczenia wobec tego podwykonawcy. </w:t>
      </w:r>
    </w:p>
    <w:p w14:paraId="0F68AE4B" w14:textId="77777777" w:rsidR="00F00ACF" w:rsidRDefault="0076789A" w:rsidP="00F00ACF">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zamawiający stwierdzi, że wobec danego podwykonawcy zachodzą podstawy wykluczenia, wykonawca obowiązany jest zastąpić tego podwykonawcę lub zrezygnować </w:t>
      </w:r>
      <w:r w:rsidR="00B33FDE">
        <w:rPr>
          <w:rFonts w:ascii="Tahoma" w:hAnsi="Tahoma" w:cs="Tahoma"/>
        </w:rPr>
        <w:br/>
      </w:r>
      <w:r w:rsidRPr="0076789A">
        <w:rPr>
          <w:rFonts w:ascii="Tahoma" w:hAnsi="Tahoma" w:cs="Tahoma"/>
        </w:rPr>
        <w:t>z powierzenia wykonania części zamówienia podwykonawcy.</w:t>
      </w:r>
    </w:p>
    <w:p w14:paraId="2E9203D6" w14:textId="3DF32380" w:rsidR="0076789A" w:rsidRPr="00F00ACF" w:rsidRDefault="0076789A" w:rsidP="00F00ACF">
      <w:pPr>
        <w:numPr>
          <w:ilvl w:val="1"/>
          <w:numId w:val="17"/>
        </w:numPr>
        <w:suppressAutoHyphens/>
        <w:spacing w:after="0"/>
        <w:ind w:left="567" w:hanging="567"/>
        <w:jc w:val="both"/>
        <w:rPr>
          <w:rFonts w:ascii="Tahoma" w:hAnsi="Tahoma" w:cs="Tahoma"/>
        </w:rPr>
      </w:pPr>
      <w:r w:rsidRPr="00F00ACF">
        <w:rPr>
          <w:rFonts w:ascii="Tahoma" w:hAnsi="Tahoma" w:cs="Tahoma"/>
        </w:rPr>
        <w:lastRenderedPageBreak/>
        <w:t xml:space="preserve">Powierzenie wykonania części zamówienia podwykonawcom nie zwalnia wykonawcy </w:t>
      </w:r>
      <w:r w:rsidR="00B33FDE" w:rsidRPr="00F00ACF">
        <w:rPr>
          <w:rFonts w:ascii="Tahoma" w:hAnsi="Tahoma" w:cs="Tahoma"/>
        </w:rPr>
        <w:br/>
      </w:r>
      <w:r w:rsidRPr="00F00ACF">
        <w:rPr>
          <w:rFonts w:ascii="Tahoma" w:hAnsi="Tahoma" w:cs="Tahoma"/>
        </w:rPr>
        <w:t>z odpowiedzialności za należyte wykonanie tego zamówienia.</w:t>
      </w:r>
    </w:p>
    <w:p w14:paraId="6C1FAB01" w14:textId="77777777" w:rsidR="0076789A" w:rsidRPr="00F83EEE" w:rsidRDefault="0076789A" w:rsidP="0040217C">
      <w:pPr>
        <w:spacing w:after="0"/>
        <w:jc w:val="both"/>
        <w:rPr>
          <w:rFonts w:ascii="Tahoma" w:hAnsi="Tahoma" w:cs="Tahoma"/>
          <w:color w:val="FF0000"/>
        </w:rPr>
      </w:pPr>
    </w:p>
    <w:p w14:paraId="7F791CBA" w14:textId="69EFEF98" w:rsidR="00762CB2" w:rsidRPr="00190AEB"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r w:rsidRPr="00190AEB">
        <w:rPr>
          <w:rFonts w:ascii="Tahoma" w:hAnsi="Tahoma" w:cs="Tahoma"/>
          <w:sz w:val="24"/>
          <w:szCs w:val="24"/>
        </w:rPr>
        <w:t>Termin realizacji zamówienia oraz forma wystawienia umów ubezpieczenia</w:t>
      </w:r>
    </w:p>
    <w:p w14:paraId="370F0A0A" w14:textId="23DBAC2F" w:rsidR="000268EE" w:rsidRDefault="000268EE" w:rsidP="00190AEB">
      <w:pPr>
        <w:spacing w:after="0"/>
        <w:rPr>
          <w:rFonts w:ascii="Tahoma" w:hAnsi="Tahoma" w:cs="Tahoma"/>
          <w:color w:val="FF0000"/>
        </w:rPr>
      </w:pPr>
    </w:p>
    <w:p w14:paraId="6AF1F5EA" w14:textId="6C233B4D" w:rsidR="002B5B88" w:rsidRPr="002B5B88" w:rsidRDefault="00190AEB" w:rsidP="002F1A30">
      <w:pPr>
        <w:pStyle w:val="Default"/>
        <w:spacing w:line="276" w:lineRule="auto"/>
        <w:ind w:left="567"/>
        <w:jc w:val="both"/>
        <w:rPr>
          <w:rFonts w:ascii="Tahoma" w:eastAsia="Calibri" w:hAnsi="Tahoma" w:cs="Tahoma"/>
          <w:sz w:val="22"/>
          <w:szCs w:val="22"/>
        </w:rPr>
      </w:pPr>
      <w:r w:rsidRPr="00190AEB">
        <w:rPr>
          <w:rFonts w:ascii="Tahoma" w:hAnsi="Tahoma" w:cs="Tahoma"/>
          <w:sz w:val="22"/>
          <w:szCs w:val="22"/>
        </w:rPr>
        <w:t xml:space="preserve">Wymagany termin realizacji zamówienia wynosi: </w:t>
      </w:r>
      <w:bookmarkStart w:id="10" w:name="_Hlk82421245"/>
    </w:p>
    <w:p w14:paraId="03027255" w14:textId="77777777" w:rsidR="002B5B88" w:rsidRDefault="002B5B88" w:rsidP="002B5B88">
      <w:pPr>
        <w:pStyle w:val="Default"/>
        <w:spacing w:line="276" w:lineRule="auto"/>
        <w:ind w:left="567"/>
        <w:jc w:val="both"/>
        <w:rPr>
          <w:rFonts w:ascii="Tahoma" w:hAnsi="Tahoma" w:cs="Tahoma"/>
          <w:sz w:val="22"/>
          <w:szCs w:val="22"/>
        </w:rPr>
      </w:pPr>
    </w:p>
    <w:bookmarkEnd w:id="10"/>
    <w:p w14:paraId="260839F5" w14:textId="5F77DF0D" w:rsidR="00CF3374" w:rsidRPr="00190AEB" w:rsidRDefault="00CF3374" w:rsidP="00CF3374">
      <w:pPr>
        <w:pStyle w:val="Default"/>
        <w:spacing w:line="276" w:lineRule="auto"/>
        <w:ind w:left="567"/>
        <w:jc w:val="both"/>
        <w:rPr>
          <w:rFonts w:ascii="Tahoma" w:eastAsia="Calibri" w:hAnsi="Tahoma" w:cs="Tahoma"/>
          <w:sz w:val="22"/>
          <w:szCs w:val="22"/>
        </w:rPr>
      </w:pPr>
      <w:r>
        <w:rPr>
          <w:rFonts w:ascii="Tahoma" w:hAnsi="Tahoma" w:cs="Tahoma"/>
          <w:sz w:val="22"/>
          <w:szCs w:val="22"/>
        </w:rPr>
        <w:t xml:space="preserve">- </w:t>
      </w:r>
      <w:r>
        <w:rPr>
          <w:rFonts w:ascii="Tahoma" w:hAnsi="Tahoma" w:cs="Tahoma"/>
          <w:b/>
          <w:sz w:val="22"/>
          <w:szCs w:val="22"/>
          <w:shd w:val="clear" w:color="auto" w:fill="FFFFFF"/>
        </w:rPr>
        <w:t>12</w:t>
      </w:r>
      <w:r w:rsidRPr="00190AEB">
        <w:rPr>
          <w:rFonts w:ascii="Tahoma" w:hAnsi="Tahoma" w:cs="Tahoma"/>
          <w:b/>
          <w:sz w:val="22"/>
          <w:szCs w:val="22"/>
          <w:shd w:val="clear" w:color="auto" w:fill="FFFFFF"/>
        </w:rPr>
        <w:t xml:space="preserve"> miesięcy</w:t>
      </w:r>
      <w:r w:rsidRPr="00190AEB">
        <w:rPr>
          <w:rFonts w:ascii="Tahoma" w:hAnsi="Tahoma" w:cs="Tahoma"/>
          <w:sz w:val="22"/>
          <w:szCs w:val="22"/>
          <w:shd w:val="clear" w:color="auto" w:fill="FFFFFF"/>
        </w:rPr>
        <w:t xml:space="preserve"> </w:t>
      </w:r>
      <w:r w:rsidRPr="00190AEB">
        <w:rPr>
          <w:rFonts w:ascii="Tahoma" w:eastAsia="Calibri" w:hAnsi="Tahoma" w:cs="Tahoma"/>
          <w:bCs/>
          <w:sz w:val="22"/>
          <w:szCs w:val="22"/>
          <w:shd w:val="clear" w:color="auto" w:fill="FFFFFF"/>
        </w:rPr>
        <w:t>tj.</w:t>
      </w:r>
      <w:r w:rsidRPr="00190AEB">
        <w:rPr>
          <w:rFonts w:ascii="Tahoma" w:eastAsia="Calibri" w:hAnsi="Tahoma" w:cs="Tahoma"/>
          <w:sz w:val="22"/>
          <w:szCs w:val="22"/>
        </w:rPr>
        <w:t xml:space="preserve"> </w:t>
      </w:r>
      <w:r w:rsidRPr="00190AEB">
        <w:rPr>
          <w:rFonts w:ascii="Tahoma" w:eastAsia="Calibri" w:hAnsi="Tahoma" w:cs="Tahoma"/>
          <w:bCs/>
          <w:sz w:val="22"/>
          <w:szCs w:val="22"/>
          <w:shd w:val="clear" w:color="auto" w:fill="FFFFFF"/>
        </w:rPr>
        <w:t xml:space="preserve">od </w:t>
      </w:r>
      <w:r>
        <w:rPr>
          <w:rFonts w:ascii="Tahoma" w:eastAsia="Calibri" w:hAnsi="Tahoma" w:cs="Tahoma"/>
          <w:b/>
          <w:bCs/>
          <w:sz w:val="22"/>
          <w:szCs w:val="22"/>
          <w:shd w:val="clear" w:color="auto" w:fill="FFFFFF"/>
        </w:rPr>
        <w:t>02.04.2023</w:t>
      </w:r>
      <w:r w:rsidRPr="00190AEB">
        <w:rPr>
          <w:rFonts w:ascii="Tahoma" w:eastAsia="Calibri" w:hAnsi="Tahoma" w:cs="Tahoma"/>
          <w:b/>
          <w:bCs/>
          <w:sz w:val="22"/>
          <w:szCs w:val="22"/>
          <w:shd w:val="clear" w:color="auto" w:fill="FFFFFF"/>
        </w:rPr>
        <w:t xml:space="preserve"> do </w:t>
      </w:r>
      <w:r>
        <w:rPr>
          <w:rFonts w:ascii="Tahoma" w:eastAsia="Calibri" w:hAnsi="Tahoma" w:cs="Tahoma"/>
          <w:b/>
          <w:bCs/>
          <w:sz w:val="22"/>
          <w:szCs w:val="22"/>
          <w:shd w:val="clear" w:color="auto" w:fill="FFFFFF"/>
        </w:rPr>
        <w:t>01</w:t>
      </w:r>
      <w:r w:rsidRPr="00190AEB">
        <w:rPr>
          <w:rFonts w:ascii="Tahoma" w:eastAsia="Calibri" w:hAnsi="Tahoma" w:cs="Tahoma"/>
          <w:b/>
          <w:bCs/>
          <w:sz w:val="22"/>
          <w:szCs w:val="22"/>
          <w:shd w:val="clear" w:color="auto" w:fill="FFFFFF"/>
        </w:rPr>
        <w:t>.</w:t>
      </w:r>
      <w:r>
        <w:rPr>
          <w:rFonts w:ascii="Tahoma" w:eastAsia="Calibri" w:hAnsi="Tahoma" w:cs="Tahoma"/>
          <w:b/>
          <w:bCs/>
          <w:sz w:val="22"/>
          <w:szCs w:val="22"/>
          <w:shd w:val="clear" w:color="auto" w:fill="FFFFFF"/>
        </w:rPr>
        <w:t>04</w:t>
      </w:r>
      <w:r w:rsidRPr="00190AEB">
        <w:rPr>
          <w:rFonts w:ascii="Tahoma" w:eastAsia="Calibri" w:hAnsi="Tahoma" w:cs="Tahoma"/>
          <w:b/>
          <w:bCs/>
          <w:sz w:val="22"/>
          <w:szCs w:val="22"/>
          <w:shd w:val="clear" w:color="auto" w:fill="FFFFFF"/>
        </w:rPr>
        <w:t>.202</w:t>
      </w:r>
      <w:r>
        <w:rPr>
          <w:rFonts w:ascii="Tahoma" w:eastAsia="Calibri" w:hAnsi="Tahoma" w:cs="Tahoma"/>
          <w:b/>
          <w:bCs/>
          <w:sz w:val="22"/>
          <w:szCs w:val="22"/>
          <w:shd w:val="clear" w:color="auto" w:fill="FFFFFF"/>
        </w:rPr>
        <w:t>4</w:t>
      </w:r>
      <w:r w:rsidRPr="00190AEB">
        <w:rPr>
          <w:rFonts w:ascii="Tahoma" w:eastAsia="Calibri" w:hAnsi="Tahoma" w:cs="Tahoma"/>
          <w:sz w:val="22"/>
          <w:szCs w:val="22"/>
        </w:rPr>
        <w:t>.</w:t>
      </w:r>
    </w:p>
    <w:p w14:paraId="24A4343D" w14:textId="77777777" w:rsidR="00CF3374" w:rsidRDefault="00CF3374" w:rsidP="00CF3374">
      <w:pPr>
        <w:spacing w:after="0"/>
        <w:ind w:left="567"/>
        <w:jc w:val="both"/>
        <w:rPr>
          <w:rFonts w:ascii="Tahoma" w:hAnsi="Tahoma" w:cs="Tahoma"/>
        </w:rPr>
      </w:pPr>
    </w:p>
    <w:p w14:paraId="4A74BF88" w14:textId="77777777" w:rsidR="00CF3374" w:rsidRPr="00190AEB" w:rsidRDefault="00CF3374" w:rsidP="00CF3374">
      <w:pPr>
        <w:spacing w:after="0"/>
        <w:ind w:left="567"/>
        <w:jc w:val="both"/>
        <w:rPr>
          <w:rFonts w:ascii="Tahoma" w:hAnsi="Tahoma" w:cs="Tahoma"/>
        </w:rPr>
      </w:pPr>
      <w:r w:rsidRPr="00190AEB">
        <w:rPr>
          <w:rFonts w:ascii="Tahoma" w:hAnsi="Tahoma" w:cs="Tahoma"/>
        </w:rPr>
        <w:t xml:space="preserve">Polisy zostaną wystawione na okres ubezpieczenia: </w:t>
      </w:r>
    </w:p>
    <w:p w14:paraId="7BE4A729" w14:textId="67013960" w:rsidR="00CF3374" w:rsidRPr="00190AEB" w:rsidRDefault="00CF3374" w:rsidP="00CF3374">
      <w:pPr>
        <w:spacing w:after="0"/>
        <w:ind w:left="567"/>
        <w:jc w:val="both"/>
        <w:rPr>
          <w:rFonts w:ascii="Tahoma" w:hAnsi="Tahoma" w:cs="Tahoma"/>
        </w:rPr>
      </w:pPr>
      <w:r w:rsidRPr="00190AEB">
        <w:rPr>
          <w:rFonts w:ascii="Tahoma" w:hAnsi="Tahoma" w:cs="Tahoma"/>
        </w:rPr>
        <w:t xml:space="preserve">- dla ubezpieczeń majątkowych: </w:t>
      </w:r>
      <w:r>
        <w:rPr>
          <w:rFonts w:ascii="Tahoma" w:hAnsi="Tahoma" w:cs="Tahoma"/>
        </w:rPr>
        <w:t>od 02.04.2023</w:t>
      </w:r>
      <w:r w:rsidRPr="00BE15DB">
        <w:rPr>
          <w:rFonts w:ascii="Tahoma" w:hAnsi="Tahoma" w:cs="Tahoma"/>
        </w:rPr>
        <w:t xml:space="preserve"> do </w:t>
      </w:r>
      <w:r>
        <w:rPr>
          <w:rFonts w:ascii="Tahoma" w:hAnsi="Tahoma" w:cs="Tahoma"/>
        </w:rPr>
        <w:t>01.04</w:t>
      </w:r>
      <w:r w:rsidRPr="00BE15DB">
        <w:rPr>
          <w:rFonts w:ascii="Tahoma" w:hAnsi="Tahoma" w:cs="Tahoma"/>
        </w:rPr>
        <w:t>.202</w:t>
      </w:r>
      <w:r>
        <w:rPr>
          <w:rFonts w:ascii="Tahoma" w:hAnsi="Tahoma" w:cs="Tahoma"/>
        </w:rPr>
        <w:t>4</w:t>
      </w:r>
      <w:r w:rsidRPr="00BE15DB">
        <w:rPr>
          <w:rFonts w:ascii="Tahoma" w:hAnsi="Tahoma" w:cs="Tahoma"/>
        </w:rPr>
        <w:t xml:space="preserve">. </w:t>
      </w:r>
      <w:r w:rsidRPr="00190AEB">
        <w:rPr>
          <w:rFonts w:ascii="Tahoma" w:hAnsi="Tahoma" w:cs="Tahoma"/>
        </w:rPr>
        <w:t>(</w:t>
      </w:r>
      <w:r>
        <w:rPr>
          <w:rFonts w:ascii="Tahoma" w:hAnsi="Tahoma" w:cs="Tahoma"/>
        </w:rPr>
        <w:t>jeden</w:t>
      </w:r>
      <w:r w:rsidRPr="00190AEB">
        <w:rPr>
          <w:rFonts w:ascii="Tahoma" w:hAnsi="Tahoma" w:cs="Tahoma"/>
        </w:rPr>
        <w:t xml:space="preserve"> okres roczn</w:t>
      </w:r>
      <w:r>
        <w:rPr>
          <w:rFonts w:ascii="Tahoma" w:hAnsi="Tahoma" w:cs="Tahoma"/>
        </w:rPr>
        <w:t>y</w:t>
      </w:r>
      <w:r w:rsidRPr="00190AEB">
        <w:rPr>
          <w:rFonts w:ascii="Tahoma" w:hAnsi="Tahoma" w:cs="Tahoma"/>
        </w:rPr>
        <w:t>),</w:t>
      </w:r>
    </w:p>
    <w:p w14:paraId="0DEDB92C" w14:textId="77777777" w:rsidR="00CF3374" w:rsidRPr="00190AEB" w:rsidRDefault="00CF3374" w:rsidP="00CF3374">
      <w:pPr>
        <w:spacing w:after="0"/>
        <w:ind w:left="567"/>
        <w:jc w:val="both"/>
        <w:rPr>
          <w:rFonts w:ascii="Tahoma" w:hAnsi="Tahoma" w:cs="Tahoma"/>
          <w:b/>
        </w:rPr>
      </w:pPr>
      <w:r w:rsidRPr="00190AEB">
        <w:rPr>
          <w:rFonts w:ascii="Tahoma" w:hAnsi="Tahoma" w:cs="Tahoma"/>
        </w:rPr>
        <w:t xml:space="preserve">- dla ubezpieczeń komunikacyjnych </w:t>
      </w:r>
      <w:r>
        <w:rPr>
          <w:rFonts w:ascii="Tahoma" w:hAnsi="Tahoma" w:cs="Tahoma"/>
        </w:rPr>
        <w:t>jeden</w:t>
      </w:r>
      <w:r w:rsidRPr="00190AEB">
        <w:rPr>
          <w:rFonts w:ascii="Tahoma" w:hAnsi="Tahoma" w:cs="Tahoma"/>
        </w:rPr>
        <w:t xml:space="preserve"> okres liczon</w:t>
      </w:r>
      <w:r>
        <w:rPr>
          <w:rFonts w:ascii="Tahoma" w:hAnsi="Tahoma" w:cs="Tahoma"/>
        </w:rPr>
        <w:t>y</w:t>
      </w:r>
      <w:r w:rsidRPr="00190AEB">
        <w:rPr>
          <w:rFonts w:ascii="Tahoma" w:hAnsi="Tahoma" w:cs="Tahoma"/>
        </w:rPr>
        <w:t xml:space="preserve"> indywidualnie dla danego pojazdu </w:t>
      </w:r>
      <w:r>
        <w:rPr>
          <w:rFonts w:ascii="Tahoma" w:hAnsi="Tahoma" w:cs="Tahoma"/>
        </w:rPr>
        <w:br/>
      </w:r>
      <w:r w:rsidRPr="00190AEB">
        <w:rPr>
          <w:rFonts w:ascii="Tahoma" w:hAnsi="Tahoma" w:cs="Tahoma"/>
        </w:rPr>
        <w:t xml:space="preserve">i ryzyka. Okres ubezpieczenia poszczególnych pojazdów został wskazany w załączniku zawierającym wykaz pojazdów </w:t>
      </w:r>
      <w:r w:rsidRPr="00284608">
        <w:rPr>
          <w:rFonts w:ascii="Tahoma" w:hAnsi="Tahoma" w:cs="Tahoma"/>
        </w:rPr>
        <w:t>(</w:t>
      </w:r>
      <w:r w:rsidRPr="00FB54DE">
        <w:rPr>
          <w:rFonts w:ascii="Tahoma" w:hAnsi="Tahoma" w:cs="Tahoma"/>
        </w:rPr>
        <w:t>załącznik 8.1 D</w:t>
      </w:r>
      <w:r>
        <w:rPr>
          <w:rFonts w:ascii="Tahoma" w:hAnsi="Tahoma" w:cs="Tahoma"/>
        </w:rPr>
        <w:t>, 8.3D i 8.6 D</w:t>
      </w:r>
      <w:r w:rsidRPr="00284608">
        <w:rPr>
          <w:rFonts w:ascii="Tahoma" w:hAnsi="Tahoma" w:cs="Tahoma"/>
        </w:rPr>
        <w:t>).</w:t>
      </w:r>
      <w:r w:rsidRPr="00DA1EFE">
        <w:t xml:space="preserve"> </w:t>
      </w:r>
    </w:p>
    <w:p w14:paraId="3D694245" w14:textId="77777777" w:rsidR="00190AEB" w:rsidRPr="00F83EEE" w:rsidRDefault="00190AEB" w:rsidP="0077173C">
      <w:pPr>
        <w:spacing w:after="0"/>
        <w:rPr>
          <w:rFonts w:ascii="Tahoma" w:hAnsi="Tahoma" w:cs="Tahoma"/>
          <w:color w:val="FF0000"/>
        </w:rPr>
      </w:pPr>
    </w:p>
    <w:p w14:paraId="5700E7D7" w14:textId="3859AC99" w:rsidR="00540385" w:rsidRPr="0077173C"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77173C">
        <w:rPr>
          <w:rFonts w:ascii="Tahoma" w:hAnsi="Tahoma" w:cs="Tahoma"/>
          <w:sz w:val="24"/>
          <w:szCs w:val="24"/>
        </w:rPr>
        <w:t>Podstawy wykluczenia, warunki udziału w postępowaniu</w:t>
      </w:r>
    </w:p>
    <w:p w14:paraId="47F708D4" w14:textId="77777777" w:rsidR="006D3C61" w:rsidRDefault="006D3C61" w:rsidP="006D3C61">
      <w:pPr>
        <w:autoSpaceDE w:val="0"/>
        <w:autoSpaceDN w:val="0"/>
        <w:adjustRightInd w:val="0"/>
        <w:spacing w:after="0"/>
        <w:rPr>
          <w:rFonts w:ascii="Tahoma" w:hAnsi="Tahoma" w:cs="Tahoma"/>
        </w:rPr>
      </w:pPr>
    </w:p>
    <w:p w14:paraId="5853C209" w14:textId="6A64F6B4" w:rsidR="0077173C" w:rsidRPr="006D3C61" w:rsidRDefault="006D3C61" w:rsidP="009F29C8">
      <w:pPr>
        <w:pStyle w:val="Akapitzlist"/>
        <w:numPr>
          <w:ilvl w:val="1"/>
          <w:numId w:val="17"/>
        </w:numPr>
        <w:autoSpaceDE w:val="0"/>
        <w:autoSpaceDN w:val="0"/>
        <w:adjustRightInd w:val="0"/>
        <w:spacing w:after="0"/>
        <w:ind w:left="567" w:hanging="567"/>
        <w:rPr>
          <w:rFonts w:ascii="Tahoma" w:eastAsia="Calibri" w:hAnsi="Tahoma" w:cs="Tahoma"/>
        </w:rPr>
      </w:pPr>
      <w:r>
        <w:rPr>
          <w:rFonts w:ascii="Tahoma" w:eastAsia="Calibri" w:hAnsi="Tahoma" w:cs="Tahoma"/>
        </w:rPr>
        <w:t>U</w:t>
      </w:r>
      <w:r w:rsidR="0077173C" w:rsidRPr="006D3C61">
        <w:rPr>
          <w:rFonts w:ascii="Tahoma" w:eastAsia="Calibri" w:hAnsi="Tahoma" w:cs="Tahoma"/>
        </w:rPr>
        <w:t>dzielenie zamówienia mogą ubiegać się wykonawcy, którzy:</w:t>
      </w:r>
    </w:p>
    <w:p w14:paraId="3036A000" w14:textId="77777777" w:rsidR="006D3C61"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nie podlegają wykluczeniu;</w:t>
      </w:r>
    </w:p>
    <w:p w14:paraId="5F206BB5" w14:textId="6B99A0F4" w:rsidR="0077173C" w:rsidRPr="00F23DC5"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spełniają warunki udziału w postępowaniu.</w:t>
      </w:r>
    </w:p>
    <w:p w14:paraId="54A6EE54" w14:textId="7AACD294" w:rsidR="0077173C" w:rsidRPr="0077173C"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77173C">
        <w:rPr>
          <w:rFonts w:ascii="Tahoma" w:hAnsi="Tahoma" w:cs="Tahoma"/>
          <w:color w:val="auto"/>
          <w:sz w:val="22"/>
          <w:szCs w:val="22"/>
        </w:rPr>
        <w:t>Zamawiający wykluczy z postępowania o udzielenie zamówienia, na podstawie art. 108 ust. 1 Ustawy,  wykonawcę:</w:t>
      </w:r>
    </w:p>
    <w:p w14:paraId="2311E010" w14:textId="424C6C28" w:rsidR="0077173C" w:rsidRPr="0077173C"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będącego osobą fizyczną, którego prawomocnie skazano za przestępstwo: </w:t>
      </w:r>
    </w:p>
    <w:p w14:paraId="0D569F91"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udziału w zorganizowanej grupie przestępczej albo związku mającym na celu popełnienie przestępstwa lub przestępstwa skarbowego, o którym mowa w art. 258 Kodeksu karnego, </w:t>
      </w:r>
    </w:p>
    <w:p w14:paraId="7D81307E"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handlu ludźmi, o którym mowa w art. 189a Kodeksu karnego, </w:t>
      </w:r>
    </w:p>
    <w:p w14:paraId="3F7C5146" w14:textId="2B6936E7" w:rsidR="006D3C61" w:rsidRPr="005D6F00"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5D6F00">
        <w:rPr>
          <w:rFonts w:ascii="Tahoma" w:hAnsi="Tahoma" w:cs="Tahoma"/>
          <w:color w:val="auto"/>
          <w:sz w:val="22"/>
          <w:szCs w:val="22"/>
        </w:rPr>
        <w:t>o którym mowa w art. 228–230a, art. 250a Kodeksu karnego lub w art. 46 lub art. 48 ustawy z dnia 25 czerwca 2010 r. o sporcie</w:t>
      </w:r>
      <w:r w:rsidR="005D6F00" w:rsidRPr="005D6F00">
        <w:rPr>
          <w:rFonts w:ascii="Tahoma" w:hAnsi="Tahoma" w:cs="Tahoma"/>
          <w:color w:val="auto"/>
          <w:sz w:val="22"/>
          <w:szCs w:val="22"/>
        </w:rPr>
        <w:t xml:space="preserve"> (Dz. U. z 2020 r. poz. 1133 oraz z 2021 r. poz. 2054 i 2142) lub w art. 54 ust. 1-4 ustawy z dnia 12 maja 2011 r. o refundacji leków, środków spożywczych specjalnego przeznaczenia żywieniowego oraz wyrobów medycznych (Dz. U. z 2022 r. poz. 463, 583 i 974),</w:t>
      </w:r>
    </w:p>
    <w:p w14:paraId="22652CAA"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6382B3"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charakterze terrorystycznym, o którym mowa w art. 115 § 20 Kodeksu karnego, lub mające na celu popełnienie tego przestępstwa, </w:t>
      </w:r>
    </w:p>
    <w:p w14:paraId="636748DF"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r w:rsidR="00DE78AC" w:rsidRPr="006D3C61">
        <w:rPr>
          <w:rFonts w:ascii="Tahoma" w:hAnsi="Tahoma" w:cs="Tahoma"/>
          <w:color w:val="auto"/>
          <w:sz w:val="22"/>
          <w:szCs w:val="22"/>
        </w:rPr>
        <w:t>t.j. Dz.U. z 2021 r. poz. 1745</w:t>
      </w:r>
      <w:r w:rsidRPr="006D3C61">
        <w:rPr>
          <w:rFonts w:ascii="Tahoma" w:hAnsi="Tahoma" w:cs="Tahoma"/>
          <w:color w:val="auto"/>
          <w:sz w:val="22"/>
          <w:szCs w:val="22"/>
        </w:rPr>
        <w:t xml:space="preserve">), </w:t>
      </w:r>
    </w:p>
    <w:p w14:paraId="351C115B"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B37479D" w14:textId="0B850801" w:rsidR="0077173C" w:rsidRP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lastRenderedPageBreak/>
        <w:t xml:space="preserve">o którym mowa w art. 9 ust. 1 i 3 lub art. 10 ustawy z dnia 15 czerwca 2012 r. </w:t>
      </w:r>
      <w:r w:rsidR="00B33FDE">
        <w:rPr>
          <w:rFonts w:ascii="Tahoma" w:hAnsi="Tahoma" w:cs="Tahoma"/>
          <w:color w:val="auto"/>
          <w:sz w:val="22"/>
          <w:szCs w:val="22"/>
        </w:rPr>
        <w:br/>
      </w:r>
      <w:r w:rsidRPr="006D3C61">
        <w:rPr>
          <w:rFonts w:ascii="Tahoma" w:hAnsi="Tahoma" w:cs="Tahoma"/>
          <w:color w:val="auto"/>
          <w:sz w:val="22"/>
          <w:szCs w:val="22"/>
        </w:rPr>
        <w:t xml:space="preserve">o skutkach powierzania wykonywania pracy cudzoziemcom przebywającym wbrew przepisom na terytorium Rzeczypospolitej Polskiej </w:t>
      </w:r>
    </w:p>
    <w:p w14:paraId="12C35F34" w14:textId="77777777" w:rsidR="0077173C" w:rsidRPr="0077173C" w:rsidRDefault="0077173C" w:rsidP="00F83C65">
      <w:pPr>
        <w:pStyle w:val="Default"/>
        <w:spacing w:line="276" w:lineRule="auto"/>
        <w:ind w:left="567" w:firstLine="284"/>
        <w:jc w:val="both"/>
        <w:rPr>
          <w:rFonts w:ascii="Tahoma" w:hAnsi="Tahoma" w:cs="Tahoma"/>
          <w:color w:val="auto"/>
          <w:sz w:val="22"/>
          <w:szCs w:val="22"/>
        </w:rPr>
      </w:pPr>
      <w:r w:rsidRPr="0077173C">
        <w:rPr>
          <w:rFonts w:ascii="Tahoma" w:hAnsi="Tahoma" w:cs="Tahoma"/>
          <w:color w:val="auto"/>
          <w:sz w:val="22"/>
          <w:szCs w:val="22"/>
        </w:rPr>
        <w:t xml:space="preserve">– lub za odpowiedni czyn zabroniony określony w przepisach prawa obcego; </w:t>
      </w:r>
    </w:p>
    <w:p w14:paraId="0F2DF2E0" w14:textId="186C0883"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E5318E"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901EBF6"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prawomocnie orzeczono zakaz ubiegania się o zamówienia publiczne; </w:t>
      </w:r>
    </w:p>
    <w:p w14:paraId="0621B792"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8B1EE12" w14:textId="71BD4C36" w:rsidR="0077173C" w:rsidRP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24CABEF" w14:textId="5A9BBA67" w:rsidR="00F23DC5" w:rsidRPr="00E46A28"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color w:val="auto"/>
          <w:sz w:val="22"/>
          <w:szCs w:val="22"/>
        </w:rPr>
        <w:t xml:space="preserve">Z postępowania o udzielenie zamówienia Zamawiający wykluczy także Wykonawcę, </w:t>
      </w:r>
      <w:r w:rsidR="00B33FDE">
        <w:rPr>
          <w:rFonts w:ascii="Tahoma" w:hAnsi="Tahoma" w:cs="Tahoma"/>
          <w:color w:val="auto"/>
          <w:sz w:val="22"/>
          <w:szCs w:val="22"/>
        </w:rPr>
        <w:br/>
      </w:r>
      <w:r w:rsidRPr="0077173C">
        <w:rPr>
          <w:rFonts w:ascii="Tahoma" w:hAnsi="Tahoma" w:cs="Tahoma"/>
          <w:color w:val="auto"/>
          <w:sz w:val="22"/>
          <w:szCs w:val="22"/>
        </w:rPr>
        <w:t>w okolicznościach wskazanych w art. 109 ust. 1 pkt 4,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7C9A7B" w14:textId="09175798" w:rsidR="00E46A28" w:rsidRPr="00C53DBA" w:rsidRDefault="00E46A28" w:rsidP="00E46A28">
      <w:pPr>
        <w:pStyle w:val="Default"/>
        <w:numPr>
          <w:ilvl w:val="1"/>
          <w:numId w:val="17"/>
        </w:numPr>
        <w:ind w:left="567" w:hanging="567"/>
        <w:jc w:val="both"/>
        <w:rPr>
          <w:rFonts w:ascii="Tahoma" w:hAnsi="Tahoma" w:cs="Tahoma"/>
          <w:color w:val="auto"/>
          <w:sz w:val="22"/>
          <w:szCs w:val="22"/>
        </w:rPr>
      </w:pPr>
      <w:r w:rsidRPr="00C53DBA">
        <w:rPr>
          <w:rFonts w:ascii="Tahoma" w:hAnsi="Tahoma" w:cs="Tahoma"/>
          <w:sz w:val="22"/>
          <w:szCs w:val="22"/>
        </w:rPr>
        <w:t xml:space="preserve">Zamawiający wykluczy z postępowania, na podstawie art. 7 ust. 1 </w:t>
      </w:r>
      <w:bookmarkStart w:id="11" w:name="_Hlk126144121"/>
      <w:r w:rsidRPr="00C53DBA">
        <w:rPr>
          <w:rFonts w:ascii="Tahoma" w:hAnsi="Tahoma" w:cs="Tahoma"/>
          <w:sz w:val="22"/>
          <w:szCs w:val="22"/>
        </w:rPr>
        <w:t xml:space="preserve">ustawy z dnia 13 kwietnia 2022 r. o szczególnych rozwiązaniach w zakresie przeciwdziałania wspieraniu </w:t>
      </w:r>
      <w:r w:rsidRPr="00C53DBA">
        <w:rPr>
          <w:rFonts w:ascii="Tahoma" w:hAnsi="Tahoma" w:cs="Tahoma"/>
          <w:color w:val="auto"/>
          <w:sz w:val="22"/>
          <w:szCs w:val="22"/>
        </w:rPr>
        <w:t>agresji na Ukrainę oraz służących ochronie bezpieczeństwa narodowego (</w:t>
      </w:r>
      <w:r w:rsidR="00C8771D" w:rsidRPr="00C53DBA">
        <w:rPr>
          <w:rFonts w:ascii="Tahoma" w:hAnsi="Tahoma" w:cs="Tahoma"/>
          <w:color w:val="auto"/>
          <w:sz w:val="22"/>
          <w:szCs w:val="22"/>
        </w:rPr>
        <w:t xml:space="preserve">t.j. </w:t>
      </w:r>
      <w:r w:rsidRPr="00C53DBA">
        <w:rPr>
          <w:rFonts w:ascii="Tahoma" w:hAnsi="Tahoma" w:cs="Tahoma"/>
          <w:color w:val="auto"/>
          <w:sz w:val="22"/>
          <w:szCs w:val="22"/>
        </w:rPr>
        <w:t xml:space="preserve">Dz. U. </w:t>
      </w:r>
      <w:r w:rsidR="005D6F00">
        <w:rPr>
          <w:rFonts w:ascii="Tahoma" w:hAnsi="Tahoma" w:cs="Tahoma"/>
          <w:color w:val="auto"/>
          <w:sz w:val="22"/>
          <w:szCs w:val="22"/>
        </w:rPr>
        <w:t>z</w:t>
      </w:r>
      <w:r w:rsidRPr="00C53DBA">
        <w:rPr>
          <w:rFonts w:ascii="Tahoma" w:hAnsi="Tahoma" w:cs="Tahoma"/>
          <w:color w:val="auto"/>
          <w:sz w:val="22"/>
          <w:szCs w:val="22"/>
        </w:rPr>
        <w:t xml:space="preserve"> 202</w:t>
      </w:r>
      <w:r w:rsidR="00C8771D" w:rsidRPr="00C53DBA">
        <w:rPr>
          <w:rFonts w:ascii="Tahoma" w:hAnsi="Tahoma" w:cs="Tahoma"/>
          <w:color w:val="auto"/>
          <w:sz w:val="22"/>
          <w:szCs w:val="22"/>
        </w:rPr>
        <w:t>3</w:t>
      </w:r>
      <w:r w:rsidR="005D6F00">
        <w:rPr>
          <w:rFonts w:ascii="Tahoma" w:hAnsi="Tahoma" w:cs="Tahoma"/>
          <w:color w:val="auto"/>
          <w:sz w:val="22"/>
          <w:szCs w:val="22"/>
        </w:rPr>
        <w:t xml:space="preserve"> r.</w:t>
      </w:r>
      <w:r w:rsidRPr="00C53DBA">
        <w:rPr>
          <w:rFonts w:ascii="Tahoma" w:hAnsi="Tahoma" w:cs="Tahoma"/>
          <w:color w:val="auto"/>
          <w:sz w:val="22"/>
          <w:szCs w:val="22"/>
        </w:rPr>
        <w:t xml:space="preserve"> poz. </w:t>
      </w:r>
      <w:r w:rsidR="00C8771D" w:rsidRPr="00C53DBA">
        <w:rPr>
          <w:rFonts w:ascii="Tahoma" w:hAnsi="Tahoma" w:cs="Tahoma"/>
          <w:color w:val="auto"/>
          <w:sz w:val="22"/>
          <w:szCs w:val="22"/>
        </w:rPr>
        <w:t>129</w:t>
      </w:r>
      <w:r w:rsidR="00356006">
        <w:rPr>
          <w:rFonts w:ascii="Tahoma" w:hAnsi="Tahoma" w:cs="Tahoma"/>
          <w:color w:val="auto"/>
          <w:sz w:val="22"/>
          <w:szCs w:val="22"/>
        </w:rPr>
        <w:t xml:space="preserve"> z późn. zm.</w:t>
      </w:r>
      <w:r w:rsidRPr="00C53DBA">
        <w:rPr>
          <w:rFonts w:ascii="Tahoma" w:hAnsi="Tahoma" w:cs="Tahoma"/>
          <w:color w:val="auto"/>
          <w:sz w:val="22"/>
          <w:szCs w:val="22"/>
        </w:rPr>
        <w:t>):</w:t>
      </w:r>
      <w:bookmarkEnd w:id="11"/>
    </w:p>
    <w:p w14:paraId="5E252247" w14:textId="77777777" w:rsidR="00E46A28" w:rsidRPr="00C53DBA" w:rsidRDefault="00E46A28" w:rsidP="00E46A28">
      <w:pPr>
        <w:pStyle w:val="Default"/>
        <w:numPr>
          <w:ilvl w:val="0"/>
          <w:numId w:val="29"/>
        </w:numPr>
        <w:spacing w:line="276" w:lineRule="auto"/>
        <w:ind w:left="851" w:hanging="284"/>
        <w:jc w:val="both"/>
        <w:rPr>
          <w:rFonts w:ascii="Tahoma" w:hAnsi="Tahoma" w:cs="Tahoma"/>
          <w:color w:val="auto"/>
          <w:sz w:val="22"/>
          <w:szCs w:val="22"/>
        </w:rPr>
      </w:pPr>
      <w:r w:rsidRPr="00C53DBA">
        <w:rPr>
          <w:rFonts w:ascii="Tahoma" w:hAnsi="Tahoma" w:cs="Tahoma"/>
          <w:color w:val="auto"/>
          <w:sz w:val="22"/>
          <w:szCs w:val="22"/>
        </w:rPr>
        <w:t>wykonawcę wymienionego w wykazach określonych w rozporządzeniu 765/2006 i rozporządzeniu 269/2014 albo wpisanego na listę na podstawie decyzji w sprawie wpisu na listę rozstrzygającej o zastosowaniu środka, o którym mowa w art. 1 pkt 3 cytowanej wyżej ustawy;</w:t>
      </w:r>
    </w:p>
    <w:p w14:paraId="7C891A79" w14:textId="25E75E40" w:rsidR="00E46A28" w:rsidRPr="00C53DBA" w:rsidRDefault="00E46A28" w:rsidP="00E46A28">
      <w:pPr>
        <w:pStyle w:val="Default"/>
        <w:numPr>
          <w:ilvl w:val="0"/>
          <w:numId w:val="29"/>
        </w:numPr>
        <w:spacing w:line="276" w:lineRule="auto"/>
        <w:ind w:left="851" w:hanging="284"/>
        <w:jc w:val="both"/>
        <w:rPr>
          <w:rFonts w:ascii="Tahoma" w:hAnsi="Tahoma" w:cs="Tahoma"/>
          <w:color w:val="auto"/>
          <w:sz w:val="22"/>
          <w:szCs w:val="22"/>
        </w:rPr>
      </w:pPr>
      <w:r w:rsidRPr="00C53DBA">
        <w:rPr>
          <w:rFonts w:ascii="Tahoma" w:hAnsi="Tahoma" w:cs="Tahoma"/>
          <w:color w:val="auto"/>
          <w:sz w:val="22"/>
          <w:szCs w:val="22"/>
        </w:rPr>
        <w:t xml:space="preserve">wykonawcę, którego beneficjentem rzeczywistym w rozumieniu </w:t>
      </w:r>
      <w:bookmarkStart w:id="12" w:name="_Hlk126144301"/>
      <w:r w:rsidRPr="00C53DBA">
        <w:rPr>
          <w:rFonts w:ascii="Tahoma" w:hAnsi="Tahoma" w:cs="Tahoma"/>
          <w:color w:val="auto"/>
          <w:sz w:val="22"/>
          <w:szCs w:val="22"/>
        </w:rPr>
        <w:t>ustawy z dnia 1 marca 2018 r. o przeciwdziałaniu praniu pieniędzy oraz finansowaniu terroryzmu (</w:t>
      </w:r>
      <w:r w:rsidR="00C8771D" w:rsidRPr="00C53DBA">
        <w:rPr>
          <w:rFonts w:ascii="Tahoma" w:hAnsi="Tahoma" w:cs="Tahoma"/>
          <w:color w:val="auto"/>
          <w:sz w:val="22"/>
          <w:szCs w:val="22"/>
        </w:rPr>
        <w:t xml:space="preserve">t.j. </w:t>
      </w:r>
      <w:r w:rsidRPr="00C53DBA">
        <w:rPr>
          <w:rFonts w:ascii="Tahoma" w:hAnsi="Tahoma" w:cs="Tahoma"/>
          <w:color w:val="auto"/>
          <w:sz w:val="22"/>
          <w:szCs w:val="22"/>
        </w:rPr>
        <w:t xml:space="preserve">Dz. U. z 2022 r. poz. 593 </w:t>
      </w:r>
      <w:r w:rsidR="00C8771D" w:rsidRPr="00C53DBA">
        <w:rPr>
          <w:rFonts w:ascii="Tahoma" w:hAnsi="Tahoma" w:cs="Tahoma"/>
          <w:color w:val="auto"/>
          <w:sz w:val="22"/>
          <w:szCs w:val="22"/>
        </w:rPr>
        <w:t>z późn. zm.</w:t>
      </w:r>
      <w:r w:rsidRPr="00C53DBA">
        <w:rPr>
          <w:rFonts w:ascii="Tahoma" w:hAnsi="Tahoma" w:cs="Tahoma"/>
          <w:color w:val="auto"/>
          <w:sz w:val="22"/>
          <w:szCs w:val="22"/>
        </w:rPr>
        <w:t xml:space="preserve">) jest </w:t>
      </w:r>
      <w:bookmarkEnd w:id="12"/>
      <w:r w:rsidRPr="00C53DBA">
        <w:rPr>
          <w:rFonts w:ascii="Tahoma" w:hAnsi="Tahoma" w:cs="Tahoma"/>
          <w:color w:val="auto"/>
          <w:sz w:val="22"/>
          <w:szCs w:val="22"/>
        </w:rPr>
        <w:t xml:space="preserve">osoba wymieniona w wykazach określonych w rozporządzeniu 765/2006 i rozporządzeniu 269/2014 albo wpisana na listę lub będąca takim beneficjentem rzeczywistym od dnia 24 lutego 2022 r., o ile została wpisana na </w:t>
      </w:r>
      <w:r w:rsidRPr="00C53DBA">
        <w:rPr>
          <w:rFonts w:ascii="Tahoma" w:hAnsi="Tahoma" w:cs="Tahoma"/>
          <w:color w:val="auto"/>
          <w:sz w:val="22"/>
          <w:szCs w:val="22"/>
        </w:rPr>
        <w:lastRenderedPageBreak/>
        <w:t>listę na podstawie decyzji w sprawie wpisu na listę rozstrzygającej o zastosowaniu środka, o którym mowa w art. 1 pkt 3 cytowanej wyżej ustawy;</w:t>
      </w:r>
    </w:p>
    <w:p w14:paraId="234AF0EA" w14:textId="4152424A" w:rsidR="00E46A28" w:rsidRPr="00C53DBA" w:rsidRDefault="00E46A28" w:rsidP="00E46A28">
      <w:pPr>
        <w:pStyle w:val="Default"/>
        <w:numPr>
          <w:ilvl w:val="0"/>
          <w:numId w:val="29"/>
        </w:numPr>
        <w:spacing w:line="276" w:lineRule="auto"/>
        <w:ind w:left="851" w:hanging="284"/>
        <w:jc w:val="both"/>
        <w:rPr>
          <w:rFonts w:ascii="Tahoma" w:hAnsi="Tahoma" w:cs="Tahoma"/>
          <w:sz w:val="22"/>
          <w:szCs w:val="22"/>
        </w:rPr>
      </w:pPr>
      <w:r w:rsidRPr="00C53DBA">
        <w:rPr>
          <w:rFonts w:ascii="Tahoma" w:hAnsi="Tahoma" w:cs="Tahoma"/>
          <w:color w:val="auto"/>
          <w:sz w:val="22"/>
          <w:szCs w:val="22"/>
        </w:rPr>
        <w:t xml:space="preserve">wykonawcę, którego jednostką dominującą w rozumieniu art. 3 ust. 1 pkt 37 </w:t>
      </w:r>
      <w:bookmarkStart w:id="13" w:name="_Hlk126144288"/>
      <w:r w:rsidRPr="00C53DBA">
        <w:rPr>
          <w:rFonts w:ascii="Tahoma" w:hAnsi="Tahoma" w:cs="Tahoma"/>
          <w:color w:val="auto"/>
          <w:sz w:val="22"/>
          <w:szCs w:val="22"/>
        </w:rPr>
        <w:t>ustawy z dnia 29 września 1994 r. o rachunkowości (Dz. U. z 202</w:t>
      </w:r>
      <w:r w:rsidR="00C8771D" w:rsidRPr="00C53DBA">
        <w:rPr>
          <w:rFonts w:ascii="Tahoma" w:hAnsi="Tahoma" w:cs="Tahoma"/>
          <w:color w:val="auto"/>
          <w:sz w:val="22"/>
          <w:szCs w:val="22"/>
        </w:rPr>
        <w:t>3</w:t>
      </w:r>
      <w:r w:rsidRPr="00C53DBA">
        <w:rPr>
          <w:rFonts w:ascii="Tahoma" w:hAnsi="Tahoma" w:cs="Tahoma"/>
          <w:color w:val="auto"/>
          <w:sz w:val="22"/>
          <w:szCs w:val="22"/>
        </w:rPr>
        <w:t xml:space="preserve"> r. poz. </w:t>
      </w:r>
      <w:r w:rsidR="00C8771D" w:rsidRPr="00C53DBA">
        <w:rPr>
          <w:rFonts w:ascii="Tahoma" w:hAnsi="Tahoma" w:cs="Tahoma"/>
          <w:color w:val="auto"/>
          <w:sz w:val="22"/>
          <w:szCs w:val="22"/>
        </w:rPr>
        <w:t>120</w:t>
      </w:r>
      <w:r w:rsidRPr="00C53DBA">
        <w:rPr>
          <w:rFonts w:ascii="Tahoma" w:hAnsi="Tahoma" w:cs="Tahoma"/>
          <w:color w:val="auto"/>
          <w:sz w:val="22"/>
          <w:szCs w:val="22"/>
        </w:rPr>
        <w:t>),</w:t>
      </w:r>
      <w:bookmarkEnd w:id="13"/>
      <w:r w:rsidRPr="00C53DBA">
        <w:rPr>
          <w:rFonts w:ascii="Tahoma" w:hAnsi="Tahoma" w:cs="Tahoma"/>
          <w:color w:val="auto"/>
          <w:sz w:val="22"/>
          <w:szCs w:val="22"/>
        </w:rPr>
        <w:t xml:space="preserve"> jest podmiot </w:t>
      </w:r>
      <w:r w:rsidRPr="00C53DBA">
        <w:rPr>
          <w:rFonts w:ascii="Tahoma" w:hAnsi="Tahoma" w:cs="Tahoma"/>
          <w:sz w:val="22"/>
          <w:szCs w:val="22"/>
        </w:rPr>
        <w:t>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wyżej ustawy.</w:t>
      </w:r>
    </w:p>
    <w:p w14:paraId="54B049D8" w14:textId="78C4F2D8" w:rsidR="0077173C" w:rsidRPr="00F23DC5" w:rsidRDefault="0077173C" w:rsidP="009F29C8">
      <w:pPr>
        <w:pStyle w:val="Default"/>
        <w:numPr>
          <w:ilvl w:val="1"/>
          <w:numId w:val="17"/>
        </w:numPr>
        <w:spacing w:line="276" w:lineRule="auto"/>
        <w:ind w:left="567" w:hanging="567"/>
        <w:jc w:val="both"/>
        <w:rPr>
          <w:rFonts w:ascii="Tahoma" w:hAnsi="Tahoma" w:cs="Tahoma"/>
          <w:sz w:val="22"/>
          <w:szCs w:val="22"/>
        </w:rPr>
      </w:pPr>
      <w:r w:rsidRPr="00F23DC5">
        <w:rPr>
          <w:rFonts w:ascii="Tahoma" w:hAnsi="Tahoma" w:cs="Tahoma"/>
          <w:color w:val="auto"/>
          <w:sz w:val="22"/>
          <w:szCs w:val="22"/>
        </w:rPr>
        <w:t>Wykonawca nie podlega wykluczeniu w okolicznościach określonych w</w:t>
      </w:r>
      <w:r w:rsidRPr="00F23DC5">
        <w:rPr>
          <w:rFonts w:ascii="Tahoma" w:hAnsi="Tahoma" w:cs="Tahoma"/>
          <w:b/>
          <w:bCs/>
          <w:sz w:val="22"/>
          <w:szCs w:val="22"/>
        </w:rPr>
        <w:t xml:space="preserve"> </w:t>
      </w:r>
      <w:r w:rsidR="00F23DC5">
        <w:rPr>
          <w:rFonts w:ascii="Tahoma" w:hAnsi="Tahoma" w:cs="Tahoma"/>
          <w:bCs/>
          <w:sz w:val="22"/>
          <w:szCs w:val="22"/>
        </w:rPr>
        <w:t>10</w:t>
      </w:r>
      <w:r w:rsidRPr="00F23DC5">
        <w:rPr>
          <w:rFonts w:ascii="Tahoma" w:hAnsi="Tahoma" w:cs="Tahoma"/>
          <w:bCs/>
          <w:sz w:val="22"/>
          <w:szCs w:val="22"/>
        </w:rPr>
        <w:t xml:space="preserve">.2. ust. 1), 2) i 5) oraz w </w:t>
      </w:r>
      <w:r w:rsidR="00F23DC5">
        <w:rPr>
          <w:rFonts w:ascii="Tahoma" w:hAnsi="Tahoma" w:cs="Tahoma"/>
          <w:bCs/>
          <w:sz w:val="22"/>
          <w:szCs w:val="22"/>
        </w:rPr>
        <w:t>10</w:t>
      </w:r>
      <w:r w:rsidRPr="00F23DC5">
        <w:rPr>
          <w:rFonts w:ascii="Tahoma" w:hAnsi="Tahoma" w:cs="Tahoma"/>
          <w:bCs/>
          <w:sz w:val="22"/>
          <w:szCs w:val="22"/>
        </w:rPr>
        <w:t>.3.</w:t>
      </w:r>
      <w:r w:rsidRPr="00F23DC5">
        <w:rPr>
          <w:rFonts w:ascii="Tahoma" w:hAnsi="Tahoma" w:cs="Tahoma"/>
          <w:color w:val="auto"/>
          <w:sz w:val="22"/>
          <w:szCs w:val="22"/>
        </w:rPr>
        <w:t xml:space="preserve"> jeżeli udowodni zamawiającemu, że spełnił łącznie następujące przesłanki:</w:t>
      </w:r>
    </w:p>
    <w:p w14:paraId="0A0DC5A1"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naprawił lub zobowiązał się do naprawienia szkody wyrządzonej przestępstwem, wykroczeniem lub swoim nieprawidłowym postępowaniem, w tym poprzez zadośćuczynienie pieniężne; </w:t>
      </w:r>
    </w:p>
    <w:p w14:paraId="4D636304"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DA6CC3"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podjął konkretne środki techniczne, organizacyjne i kadrowe, odpowiednie dla zapobiegania dalszym przestępstwom, wykroczeniom lub nieprawidłowemu postępowaniu, w szczególności: </w:t>
      </w:r>
    </w:p>
    <w:p w14:paraId="6E8B6CA6"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zerwał wszelkie powiązania z osobami lub podmiotami odpowiedzialnymi za nieprawidłowe postępowanie wykonawcy, </w:t>
      </w:r>
    </w:p>
    <w:p w14:paraId="75D40739"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zreorganizował personel, </w:t>
      </w:r>
    </w:p>
    <w:p w14:paraId="62261DB3"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wdrożył system sprawozdawczości i kontroli, </w:t>
      </w:r>
    </w:p>
    <w:p w14:paraId="6B4E4FF0"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utworzył struktury audytu wewnętrznego do monitorowania przestrzegania przepisów, wewnętrznych regulacji lub standardów, </w:t>
      </w:r>
    </w:p>
    <w:p w14:paraId="365DAA51"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wprowadził wewnętrzne regulacje dotyczące odpowiedzialności i odszkodowań za nieprzestrzeganie przepisów, wewnętrznych regulacji lub standardów. </w:t>
      </w:r>
    </w:p>
    <w:p w14:paraId="279EC4E4" w14:textId="77777777" w:rsidR="00681E8A" w:rsidRDefault="00681E8A" w:rsidP="0077173C">
      <w:pPr>
        <w:pStyle w:val="Default"/>
        <w:spacing w:line="276" w:lineRule="auto"/>
        <w:jc w:val="both"/>
        <w:rPr>
          <w:rFonts w:ascii="Tahoma" w:hAnsi="Tahoma" w:cs="Tahoma"/>
          <w:color w:val="auto"/>
          <w:sz w:val="22"/>
          <w:szCs w:val="22"/>
        </w:rPr>
      </w:pPr>
    </w:p>
    <w:p w14:paraId="425BB048" w14:textId="0F115962" w:rsidR="0077173C" w:rsidRDefault="0077173C" w:rsidP="00681E8A">
      <w:pPr>
        <w:pStyle w:val="Default"/>
        <w:spacing w:line="276" w:lineRule="auto"/>
        <w:ind w:left="567"/>
        <w:jc w:val="both"/>
        <w:rPr>
          <w:rFonts w:ascii="Tahoma" w:hAnsi="Tahoma" w:cs="Tahoma"/>
          <w:color w:val="auto"/>
          <w:sz w:val="22"/>
          <w:szCs w:val="22"/>
        </w:rPr>
      </w:pPr>
      <w:r w:rsidRPr="0077173C">
        <w:rPr>
          <w:rFonts w:ascii="Tahoma" w:hAnsi="Tahoma" w:cs="Tahoma"/>
          <w:color w:val="auto"/>
          <w:sz w:val="22"/>
          <w:szCs w:val="22"/>
        </w:rPr>
        <w:t>Zamawiający ocenia, czy podjęte przez wykonawcę czynności, o których mowa powyżej, są wystarczające do wykazania jego rzetelności, uwzględniając wagę i szczególne okoliczności czynu wykonawcy. Jeżeli podjęte przez wykonawcę czynności, o których mowa powyżej, nie są wystarczające do wykazania jego rzetelności, zamawiający wyklucza wykonawcę.</w:t>
      </w:r>
    </w:p>
    <w:p w14:paraId="175A87F3" w14:textId="77777777" w:rsidR="0077173C" w:rsidRPr="0077173C" w:rsidRDefault="0077173C" w:rsidP="0077173C">
      <w:pPr>
        <w:pStyle w:val="Default"/>
        <w:spacing w:line="276" w:lineRule="auto"/>
        <w:jc w:val="both"/>
        <w:rPr>
          <w:rFonts w:ascii="Tahoma" w:hAnsi="Tahoma" w:cs="Tahoma"/>
          <w:color w:val="auto"/>
          <w:sz w:val="22"/>
          <w:szCs w:val="22"/>
        </w:rPr>
      </w:pPr>
    </w:p>
    <w:p w14:paraId="52867F3D" w14:textId="70FD185B" w:rsidR="0077173C" w:rsidRPr="00681E8A" w:rsidRDefault="0077173C" w:rsidP="009F29C8">
      <w:pPr>
        <w:pStyle w:val="Akapitzlist"/>
        <w:numPr>
          <w:ilvl w:val="1"/>
          <w:numId w:val="17"/>
        </w:numPr>
        <w:autoSpaceDE w:val="0"/>
        <w:autoSpaceDN w:val="0"/>
        <w:adjustRightInd w:val="0"/>
        <w:spacing w:after="0"/>
        <w:ind w:left="567" w:hanging="567"/>
        <w:jc w:val="both"/>
        <w:rPr>
          <w:rFonts w:ascii="Tahoma" w:hAnsi="Tahoma" w:cs="Tahoma"/>
          <w:b/>
        </w:rPr>
      </w:pPr>
      <w:r w:rsidRPr="00681E8A">
        <w:rPr>
          <w:rFonts w:ascii="Tahoma" w:hAnsi="Tahoma" w:cs="Tahoma"/>
          <w:b/>
        </w:rPr>
        <w:t>Warunki udziału w postępowaniu</w:t>
      </w:r>
    </w:p>
    <w:p w14:paraId="7FEBBA55" w14:textId="77777777" w:rsidR="0077173C" w:rsidRPr="0077173C" w:rsidRDefault="0077173C" w:rsidP="0077173C">
      <w:pPr>
        <w:autoSpaceDE w:val="0"/>
        <w:autoSpaceDN w:val="0"/>
        <w:adjustRightInd w:val="0"/>
        <w:spacing w:after="0"/>
        <w:ind w:left="567"/>
        <w:jc w:val="both"/>
        <w:rPr>
          <w:rFonts w:ascii="Tahoma" w:hAnsi="Tahoma" w:cs="Tahoma"/>
          <w:b/>
          <w:highlight w:val="yellow"/>
        </w:rPr>
      </w:pPr>
    </w:p>
    <w:p w14:paraId="6047FA47" w14:textId="73251D2A" w:rsidR="0077173C" w:rsidRPr="0077173C" w:rsidRDefault="0077173C" w:rsidP="00681E8A">
      <w:pPr>
        <w:pStyle w:val="Akapitzlist"/>
        <w:spacing w:after="0"/>
        <w:ind w:left="567"/>
        <w:jc w:val="both"/>
        <w:rPr>
          <w:rFonts w:ascii="Tahoma" w:hAnsi="Tahoma" w:cs="Tahoma"/>
          <w:b/>
        </w:rPr>
      </w:pPr>
      <w:r w:rsidRPr="0077173C">
        <w:rPr>
          <w:rFonts w:ascii="Tahoma" w:hAnsi="Tahoma" w:cs="Tahoma"/>
        </w:rPr>
        <w:t xml:space="preserve">Na podstawie art. 112 ust. 2 pkt 1)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rPr>
        <w:t>zdolności występowania w obrocie gospodarczym.</w:t>
      </w:r>
    </w:p>
    <w:p w14:paraId="4B745661" w14:textId="77777777" w:rsidR="0058165E" w:rsidRDefault="0058165E" w:rsidP="00681E8A">
      <w:pPr>
        <w:pStyle w:val="Akapitzlist"/>
        <w:spacing w:after="0"/>
        <w:ind w:left="567"/>
        <w:jc w:val="both"/>
        <w:rPr>
          <w:rFonts w:ascii="Tahoma" w:hAnsi="Tahoma" w:cs="Tahoma"/>
        </w:rPr>
      </w:pPr>
    </w:p>
    <w:p w14:paraId="313CAC6E" w14:textId="6597A91C" w:rsidR="0077173C" w:rsidRDefault="00592741" w:rsidP="00681E8A">
      <w:pPr>
        <w:pStyle w:val="Akapitzlist"/>
        <w:spacing w:after="0"/>
        <w:ind w:left="567"/>
        <w:jc w:val="both"/>
        <w:rPr>
          <w:rFonts w:ascii="Tahoma" w:hAnsi="Tahoma" w:cs="Tahoma"/>
        </w:rPr>
      </w:pPr>
      <w:r w:rsidRPr="00886F2F">
        <w:rPr>
          <w:rFonts w:ascii="Tahoma" w:hAnsi="Tahoma" w:cs="Tahoma"/>
        </w:rPr>
        <w:t>Zamawiający nie wyznacza szczegółowych wymagań w odniesieniu do powyższego warunku. Zamawiający uzna warunek za spełniony na podstawie stosownego oświadczenia wykonawcy</w:t>
      </w:r>
      <w:r w:rsidR="004F0AB9" w:rsidRPr="0038623D">
        <w:rPr>
          <w:rFonts w:ascii="Tahoma" w:hAnsi="Tahoma" w:cs="Tahoma"/>
        </w:rPr>
        <w:t xml:space="preserve"> (Oświadczenie nr 2 stanowi</w:t>
      </w:r>
      <w:r w:rsidR="00F7609C" w:rsidRPr="0038623D">
        <w:rPr>
          <w:rFonts w:ascii="Tahoma" w:hAnsi="Tahoma" w:cs="Tahoma"/>
        </w:rPr>
        <w:t>ące</w:t>
      </w:r>
      <w:r w:rsidR="004F0AB9" w:rsidRPr="0038623D">
        <w:rPr>
          <w:rFonts w:ascii="Tahoma" w:hAnsi="Tahoma" w:cs="Tahoma"/>
        </w:rPr>
        <w:t xml:space="preserve"> załącznik nr 3 do SWZ)</w:t>
      </w:r>
      <w:r w:rsidRPr="0038623D">
        <w:rPr>
          <w:rFonts w:ascii="Tahoma" w:hAnsi="Tahoma" w:cs="Tahoma"/>
        </w:rPr>
        <w:t>.</w:t>
      </w:r>
    </w:p>
    <w:p w14:paraId="16283F32" w14:textId="77777777" w:rsidR="00592741" w:rsidRPr="0077173C" w:rsidRDefault="00592741" w:rsidP="00681E8A">
      <w:pPr>
        <w:pStyle w:val="Akapitzlist"/>
        <w:spacing w:after="0"/>
        <w:ind w:left="567"/>
        <w:jc w:val="both"/>
        <w:rPr>
          <w:rFonts w:ascii="Tahoma" w:hAnsi="Tahoma" w:cs="Tahoma"/>
        </w:rPr>
      </w:pPr>
    </w:p>
    <w:p w14:paraId="7FAFC7D5" w14:textId="0DFDD00A" w:rsidR="0077173C" w:rsidRPr="0077173C" w:rsidRDefault="0077173C" w:rsidP="00681E8A">
      <w:pPr>
        <w:pStyle w:val="Akapitzlist"/>
        <w:spacing w:after="0"/>
        <w:ind w:left="567"/>
        <w:jc w:val="both"/>
        <w:rPr>
          <w:rFonts w:ascii="Tahoma" w:hAnsi="Tahoma" w:cs="Tahoma"/>
        </w:rPr>
      </w:pPr>
      <w:r w:rsidRPr="0077173C">
        <w:rPr>
          <w:rFonts w:ascii="Tahoma" w:hAnsi="Tahoma" w:cs="Tahoma"/>
        </w:rPr>
        <w:lastRenderedPageBreak/>
        <w:t xml:space="preserve">Na podstawie art. 112 ust. 2 pkt 2)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bCs/>
        </w:rPr>
        <w:t>uprawnień do prowadzenia określonej działalności gospodarczej lub zawodowej, o ile wynika to z odrębnych przepisów</w:t>
      </w:r>
      <w:r w:rsidR="00F7609C">
        <w:rPr>
          <w:rFonts w:ascii="Tahoma" w:hAnsi="Tahoma" w:cs="Tahoma"/>
          <w:b/>
          <w:bCs/>
        </w:rPr>
        <w:t xml:space="preserve"> </w:t>
      </w:r>
      <w:r w:rsidRPr="0077173C">
        <w:rPr>
          <w:rFonts w:ascii="Tahoma" w:hAnsi="Tahoma" w:cs="Tahoma"/>
        </w:rPr>
        <w:t>.</w:t>
      </w:r>
    </w:p>
    <w:p w14:paraId="4922AF8A" w14:textId="77777777" w:rsidR="0058165E" w:rsidRDefault="0058165E" w:rsidP="00681E8A">
      <w:pPr>
        <w:spacing w:after="0"/>
        <w:ind w:left="567"/>
        <w:jc w:val="both"/>
        <w:rPr>
          <w:rFonts w:ascii="Tahoma" w:hAnsi="Tahoma" w:cs="Tahoma"/>
        </w:rPr>
      </w:pPr>
    </w:p>
    <w:p w14:paraId="193D3396" w14:textId="141762D9" w:rsidR="00D46FB5" w:rsidRDefault="0077173C" w:rsidP="00681E8A">
      <w:pPr>
        <w:spacing w:after="0"/>
        <w:ind w:left="567"/>
        <w:jc w:val="both"/>
        <w:rPr>
          <w:rFonts w:ascii="Tahoma" w:hAnsi="Tahoma" w:cs="Tahoma"/>
        </w:rPr>
      </w:pPr>
      <w:r w:rsidRPr="007E2C80">
        <w:rPr>
          <w:rFonts w:ascii="Tahoma" w:hAnsi="Tahoma" w:cs="Tahoma"/>
        </w:rPr>
        <w:t>Zamawiający uzna, że wykonawca spełnia powyższy warunek, jeżeli posiada zezwolenie na wykonywanie działalności ubezpieczeniowej</w:t>
      </w:r>
      <w:r w:rsidR="00D46FB5" w:rsidRPr="007E2C80">
        <w:rPr>
          <w:rFonts w:ascii="Tahoma" w:hAnsi="Tahoma" w:cs="Tahoma"/>
        </w:rPr>
        <w:t xml:space="preserve"> na terenie RP</w:t>
      </w:r>
      <w:r w:rsidRPr="007E2C80">
        <w:rPr>
          <w:rFonts w:ascii="Tahoma" w:hAnsi="Tahoma" w:cs="Tahoma"/>
        </w:rPr>
        <w:t>, o którym mowa w art. 7 ust. 1 Ustawy z dnia 11 września 2015 r. o działalności ubezpieczeniowej i reasekuracyjnej</w:t>
      </w:r>
      <w:r w:rsidR="00D46FB5" w:rsidRPr="007E2C80">
        <w:rPr>
          <w:rFonts w:ascii="Tahoma" w:hAnsi="Tahoma" w:cs="Tahoma"/>
        </w:rPr>
        <w:t>, co najmniej w zakresie ryzyk objętych przedmiotem zamówienia.</w:t>
      </w:r>
    </w:p>
    <w:p w14:paraId="6037D48E" w14:textId="23D3049F" w:rsidR="00213A27" w:rsidRPr="0038623D" w:rsidRDefault="00213A27" w:rsidP="00681E8A">
      <w:pPr>
        <w:spacing w:after="0"/>
        <w:ind w:left="567"/>
        <w:jc w:val="both"/>
        <w:rPr>
          <w:rFonts w:ascii="Tahoma" w:hAnsi="Tahoma" w:cs="Tahoma"/>
        </w:rPr>
      </w:pPr>
      <w:r w:rsidRPr="0038623D">
        <w:rPr>
          <w:rFonts w:ascii="Tahoma" w:hAnsi="Tahoma" w:cs="Tahoma"/>
        </w:rPr>
        <w:t>Zamawiający uzna warunek za spełniony na podstawie stosownego oświadczenia wykonawcy</w:t>
      </w:r>
      <w:r w:rsidR="00F7609C" w:rsidRPr="0038623D">
        <w:rPr>
          <w:rFonts w:ascii="Tahoma" w:hAnsi="Tahoma" w:cs="Tahoma"/>
        </w:rPr>
        <w:t xml:space="preserve"> (Oświadczenie nr 2 stanowiące załącznik nr 3 do SWZ).</w:t>
      </w:r>
    </w:p>
    <w:p w14:paraId="52B514FA" w14:textId="77777777" w:rsidR="0058165E" w:rsidRDefault="0058165E" w:rsidP="00681E8A">
      <w:pPr>
        <w:autoSpaceDE w:val="0"/>
        <w:autoSpaceDN w:val="0"/>
        <w:adjustRightInd w:val="0"/>
        <w:spacing w:after="0"/>
        <w:ind w:left="567"/>
        <w:jc w:val="both"/>
        <w:rPr>
          <w:rFonts w:ascii="Tahoma" w:eastAsia="Calibri" w:hAnsi="Tahoma" w:cs="Tahoma"/>
        </w:rPr>
      </w:pPr>
    </w:p>
    <w:p w14:paraId="23229C73"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3 zamawiający wymaga aby wykonawca był w </w:t>
      </w:r>
      <w:r w:rsidRPr="0077173C">
        <w:rPr>
          <w:rFonts w:ascii="Tahoma" w:eastAsia="Calibri" w:hAnsi="Tahoma" w:cs="Tahoma"/>
          <w:b/>
          <w:iCs/>
        </w:rPr>
        <w:t xml:space="preserve">sytuacji ekonomicznej i finansowej </w:t>
      </w:r>
      <w:r w:rsidRPr="0077173C">
        <w:rPr>
          <w:rFonts w:ascii="Tahoma" w:eastAsia="Calibri" w:hAnsi="Tahoma" w:cs="Tahoma"/>
        </w:rPr>
        <w:t xml:space="preserve">umożliwiającej wykonanie zamówienia. </w:t>
      </w:r>
    </w:p>
    <w:p w14:paraId="07F29E7B" w14:textId="77777777" w:rsidR="0058165E" w:rsidRDefault="0058165E" w:rsidP="00681E8A">
      <w:pPr>
        <w:autoSpaceDE w:val="0"/>
        <w:autoSpaceDN w:val="0"/>
        <w:adjustRightInd w:val="0"/>
        <w:spacing w:after="0"/>
        <w:ind w:left="567"/>
        <w:jc w:val="both"/>
        <w:rPr>
          <w:rFonts w:ascii="Tahoma" w:eastAsia="Calibri" w:hAnsi="Tahoma" w:cs="Tahoma"/>
        </w:rPr>
      </w:pPr>
    </w:p>
    <w:p w14:paraId="01D8B183" w14:textId="58569D2C"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711E97DF" w14:textId="77777777" w:rsidR="0077173C" w:rsidRPr="0077173C" w:rsidRDefault="0077173C" w:rsidP="00681E8A">
      <w:pPr>
        <w:autoSpaceDE w:val="0"/>
        <w:autoSpaceDN w:val="0"/>
        <w:adjustRightInd w:val="0"/>
        <w:spacing w:after="0"/>
        <w:ind w:left="567"/>
        <w:jc w:val="both"/>
        <w:rPr>
          <w:rFonts w:ascii="Tahoma" w:eastAsia="Calibri" w:hAnsi="Tahoma" w:cs="Tahoma"/>
        </w:rPr>
      </w:pPr>
    </w:p>
    <w:p w14:paraId="3DB54970"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4 zamawiający wymaga aby wykonawca posiadał </w:t>
      </w:r>
      <w:r w:rsidRPr="0077173C">
        <w:rPr>
          <w:rFonts w:ascii="Tahoma" w:eastAsia="Calibri" w:hAnsi="Tahoma" w:cs="Tahoma"/>
          <w:b/>
          <w:iCs/>
        </w:rPr>
        <w:t xml:space="preserve">zdolność techniczną lub zawodową </w:t>
      </w:r>
      <w:r w:rsidRPr="0077173C">
        <w:rPr>
          <w:rFonts w:ascii="Tahoma" w:eastAsia="Calibri" w:hAnsi="Tahoma" w:cs="Tahoma"/>
          <w:iCs/>
        </w:rPr>
        <w:t>umożliwiającą wykonanie zamówienia.</w:t>
      </w:r>
      <w:r w:rsidRPr="0077173C">
        <w:rPr>
          <w:rFonts w:ascii="Tahoma" w:eastAsia="Calibri" w:hAnsi="Tahoma" w:cs="Tahoma"/>
          <w:b/>
          <w:i/>
          <w:iCs/>
        </w:rPr>
        <w:t xml:space="preserve"> </w:t>
      </w:r>
    </w:p>
    <w:p w14:paraId="01B67821" w14:textId="77777777" w:rsidR="0058165E" w:rsidRDefault="0058165E" w:rsidP="00681E8A">
      <w:pPr>
        <w:autoSpaceDE w:val="0"/>
        <w:autoSpaceDN w:val="0"/>
        <w:adjustRightInd w:val="0"/>
        <w:spacing w:after="0"/>
        <w:ind w:left="567"/>
        <w:jc w:val="both"/>
        <w:rPr>
          <w:rFonts w:ascii="Tahoma" w:eastAsia="Calibri" w:hAnsi="Tahoma" w:cs="Tahoma"/>
        </w:rPr>
      </w:pPr>
    </w:p>
    <w:p w14:paraId="6ECF2F2B" w14:textId="028C263A"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1D516A87" w14:textId="77777777" w:rsidR="0077173C" w:rsidRPr="0077173C" w:rsidRDefault="0077173C" w:rsidP="0077173C">
      <w:pPr>
        <w:autoSpaceDE w:val="0"/>
        <w:autoSpaceDN w:val="0"/>
        <w:adjustRightInd w:val="0"/>
        <w:spacing w:after="0"/>
        <w:ind w:left="142"/>
        <w:jc w:val="both"/>
        <w:rPr>
          <w:rFonts w:ascii="Tahoma" w:eastAsia="Calibri" w:hAnsi="Tahoma" w:cs="Tahoma"/>
          <w:b/>
          <w:i/>
          <w:iCs/>
        </w:rPr>
      </w:pPr>
    </w:p>
    <w:p w14:paraId="577071B7"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hAnsi="Tahoma" w:cs="Tahoma"/>
          <w:spacing w:val="-4"/>
        </w:rPr>
        <w:t xml:space="preserve">Zgodnie z art. 118 ust. 1 Ustawy PZP,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FC76DEC"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0D0B48C" w14:textId="77777777" w:rsid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63101FF" w14:textId="14D3F649" w:rsidR="00354E00" w:rsidRDefault="00354E00" w:rsidP="009F29C8">
      <w:pPr>
        <w:numPr>
          <w:ilvl w:val="1"/>
          <w:numId w:val="17"/>
        </w:numPr>
        <w:autoSpaceDE w:val="0"/>
        <w:autoSpaceDN w:val="0"/>
        <w:adjustRightInd w:val="0"/>
        <w:spacing w:after="0"/>
        <w:ind w:left="567" w:hanging="567"/>
        <w:jc w:val="both"/>
        <w:rPr>
          <w:rFonts w:ascii="Tahoma" w:eastAsia="TimesNewRoman" w:hAnsi="Tahoma" w:cs="Tahoma"/>
        </w:rPr>
      </w:pPr>
      <w:r w:rsidRPr="00354E00">
        <w:rPr>
          <w:rFonts w:ascii="Tahoma" w:eastAsia="TimesNewRoman" w:hAnsi="Tahoma" w:cs="Tahoma"/>
        </w:rPr>
        <w:t>Zamawiający wymaga, aby Wykonawca działający w formie Towarzystwa Ubezpieczeń Wzajemnych  posiadał statut, z którego wynika, że Towarzystwo będzie ubezpieczało także osoby nie będące członkami Towarzystwa. Zamawiający, w tym jednostki Zamawiającego, będzie traktowany przez takiego Wykonawcę jako osoba nie będąca członkiem Towarzystwa, a co za tym idzie nie będzie zobowiązany do udziału w pokrywaniu strat Towarzystwa przez wnoszenie dodatkowej składki, zgodnie z art. 111 Ustawy o działalności ubezpieczeniowej i reasekuracyjnej z dnia 11 września 2015 r</w:t>
      </w:r>
      <w:r w:rsidRPr="00173A4A">
        <w:rPr>
          <w:rFonts w:ascii="Tahoma" w:eastAsia="TimesNewRoman" w:hAnsi="Tahoma" w:cs="Tahoma"/>
        </w:rPr>
        <w:t xml:space="preserve">. (t.j. </w:t>
      </w:r>
      <w:r w:rsidRPr="00173A4A">
        <w:rPr>
          <w:rFonts w:ascii="Tahoma" w:eastAsia="TimesNewRoman" w:hAnsi="Tahoma" w:cs="Tahoma"/>
        </w:rPr>
        <w:lastRenderedPageBreak/>
        <w:t>Dz. U. z 202</w:t>
      </w:r>
      <w:r w:rsidR="005602CC" w:rsidRPr="00173A4A">
        <w:rPr>
          <w:rFonts w:ascii="Tahoma" w:eastAsia="TimesNewRoman" w:hAnsi="Tahoma" w:cs="Tahoma"/>
        </w:rPr>
        <w:t>2</w:t>
      </w:r>
      <w:r w:rsidRPr="00173A4A">
        <w:rPr>
          <w:rFonts w:ascii="Tahoma" w:eastAsia="TimesNewRoman" w:hAnsi="Tahoma" w:cs="Tahoma"/>
        </w:rPr>
        <w:t xml:space="preserve"> r. poz. </w:t>
      </w:r>
      <w:r w:rsidR="005602CC" w:rsidRPr="00173A4A">
        <w:rPr>
          <w:rFonts w:ascii="Tahoma" w:eastAsia="TimesNewRoman" w:hAnsi="Tahoma" w:cs="Tahoma"/>
        </w:rPr>
        <w:t>2283 z późn. zm.</w:t>
      </w:r>
      <w:r w:rsidRPr="00173A4A">
        <w:rPr>
          <w:rFonts w:ascii="Tahoma" w:eastAsia="TimesNewRoman" w:hAnsi="Tahoma" w:cs="Tahoma"/>
        </w:rPr>
        <w:t>).</w:t>
      </w:r>
      <w:r w:rsidRPr="00354E00">
        <w:rPr>
          <w:rFonts w:ascii="Tahoma" w:eastAsia="TimesNewRoman" w:hAnsi="Tahoma" w:cs="Tahoma"/>
        </w:rPr>
        <w:t xml:space="preserve"> Zawarcie umów ubezpieczenia nie może wiązać się z nabyciem lub utrzymaniem członkostwa w Towarzystwie Ubezpieczeń Wzajemnych</w:t>
      </w:r>
      <w:r>
        <w:rPr>
          <w:rFonts w:ascii="Tahoma" w:eastAsia="TimesNewRoman" w:hAnsi="Tahoma" w:cs="Tahoma"/>
        </w:rPr>
        <w:t>.</w:t>
      </w:r>
    </w:p>
    <w:p w14:paraId="6C8786B1" w14:textId="3A4495D0" w:rsidR="00354E00" w:rsidRPr="00354E00" w:rsidRDefault="00354E00" w:rsidP="009F29C8">
      <w:pPr>
        <w:numPr>
          <w:ilvl w:val="1"/>
          <w:numId w:val="17"/>
        </w:numPr>
        <w:autoSpaceDE w:val="0"/>
        <w:autoSpaceDN w:val="0"/>
        <w:adjustRightInd w:val="0"/>
        <w:spacing w:after="0"/>
        <w:ind w:left="567" w:hanging="709"/>
        <w:jc w:val="both"/>
        <w:rPr>
          <w:rFonts w:ascii="Tahoma" w:eastAsia="TimesNewRoman" w:hAnsi="Tahoma" w:cs="Tahoma"/>
        </w:rPr>
      </w:pPr>
      <w:r w:rsidRPr="00354E00">
        <w:rPr>
          <w:rFonts w:ascii="Tahoma" w:eastAsia="TimesNewRoman" w:hAnsi="Tahoma" w:cs="Tahoma"/>
        </w:rPr>
        <w:t>Zamawiający wymaga, aby Wykonawca składający ofertę w postępowaniu o udzielenie zamówienia publicznego posiadał Ogólne lub Szczególne Warunki Ubezpieczenia odpowiadające przedmiotowi zamówienia określonemu w niniejszej Specyfikacji Warunków Zamówienia. Ogólne Warunki Ubezpieczenia będą dostarczone Zamawiającemu przez Wykonawcę realizującego zamówienie przed zawarciem umów w sprawie zamówienia publicznego.</w:t>
      </w:r>
    </w:p>
    <w:p w14:paraId="5FA92FCF" w14:textId="52044F6F" w:rsidR="000268EE" w:rsidRPr="0077173C" w:rsidRDefault="00E051A0" w:rsidP="0077173C">
      <w:pPr>
        <w:tabs>
          <w:tab w:val="left" w:pos="1976"/>
        </w:tabs>
        <w:spacing w:after="0"/>
        <w:rPr>
          <w:rFonts w:ascii="Tahoma" w:hAnsi="Tahoma" w:cs="Tahoma"/>
          <w:color w:val="FF0000"/>
        </w:rPr>
      </w:pPr>
      <w:r w:rsidRPr="0077173C">
        <w:rPr>
          <w:rFonts w:ascii="Tahoma" w:hAnsi="Tahoma" w:cs="Tahoma"/>
          <w:color w:val="FF0000"/>
        </w:rPr>
        <w:tab/>
      </w:r>
    </w:p>
    <w:p w14:paraId="789BFA21" w14:textId="1C40300F" w:rsidR="00E051A0" w:rsidRPr="002A6D14" w:rsidRDefault="0077173C"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rPr>
      </w:pPr>
      <w:r w:rsidRPr="002A6D14">
        <w:rPr>
          <w:rFonts w:ascii="Tahoma" w:hAnsi="Tahoma" w:cs="Tahoma"/>
          <w:sz w:val="24"/>
          <w:szCs w:val="24"/>
        </w:rPr>
        <w:t>Informacja o podmiotowych środkach dowodowych w celu potwierdzenia braku podstaw wykluczenia i spełnienia warunków udziału w postępowaniu, pełnomocnictwa</w:t>
      </w:r>
    </w:p>
    <w:p w14:paraId="4DDEB50B" w14:textId="77777777" w:rsidR="002A6D14" w:rsidRDefault="002A6D14" w:rsidP="002A6D14">
      <w:pPr>
        <w:pStyle w:val="Default"/>
        <w:tabs>
          <w:tab w:val="left" w:pos="567"/>
        </w:tabs>
        <w:spacing w:line="276" w:lineRule="auto"/>
        <w:ind w:left="567"/>
        <w:jc w:val="both"/>
        <w:rPr>
          <w:rFonts w:ascii="Tahoma" w:hAnsi="Tahoma" w:cs="Tahoma"/>
          <w:sz w:val="22"/>
          <w:szCs w:val="22"/>
        </w:rPr>
      </w:pPr>
    </w:p>
    <w:p w14:paraId="4239CF4D" w14:textId="6ABCE8E7" w:rsidR="0077173C" w:rsidRPr="00D309E2"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77173C">
        <w:rPr>
          <w:rFonts w:ascii="Tahoma" w:hAnsi="Tahoma" w:cs="Tahoma"/>
          <w:sz w:val="22"/>
          <w:szCs w:val="22"/>
        </w:rPr>
        <w:t xml:space="preserve">Do oferty wykonawca dołącza </w:t>
      </w:r>
      <w:r w:rsidRPr="0077173C">
        <w:rPr>
          <w:rFonts w:ascii="Tahoma" w:hAnsi="Tahoma" w:cs="Tahoma"/>
          <w:sz w:val="22"/>
          <w:szCs w:val="22"/>
          <w:u w:val="single"/>
        </w:rPr>
        <w:t xml:space="preserve">oświadczenie o niepodleganiu wykluczeniu i oświadczenie </w:t>
      </w:r>
      <w:r w:rsidR="00B33FDE">
        <w:rPr>
          <w:rFonts w:ascii="Tahoma" w:hAnsi="Tahoma" w:cs="Tahoma"/>
          <w:sz w:val="22"/>
          <w:szCs w:val="22"/>
          <w:u w:val="single"/>
        </w:rPr>
        <w:br/>
      </w:r>
      <w:r w:rsidRPr="0077173C">
        <w:rPr>
          <w:rFonts w:ascii="Tahoma" w:hAnsi="Tahoma" w:cs="Tahoma"/>
          <w:sz w:val="22"/>
          <w:szCs w:val="22"/>
          <w:u w:val="single"/>
        </w:rPr>
        <w:t>o spełnianiu warunków udziału w postępowaniu.</w:t>
      </w:r>
      <w:r w:rsidRPr="0077173C">
        <w:rPr>
          <w:rFonts w:ascii="Tahoma" w:hAnsi="Tahoma" w:cs="Tahoma"/>
          <w:sz w:val="22"/>
          <w:szCs w:val="22"/>
        </w:rPr>
        <w:t xml:space="preserve"> Oświadczenia, stanowią dowód </w:t>
      </w:r>
      <w:r w:rsidR="00300199">
        <w:rPr>
          <w:rFonts w:ascii="Tahoma" w:hAnsi="Tahoma" w:cs="Tahoma"/>
          <w:sz w:val="22"/>
          <w:szCs w:val="22"/>
        </w:rPr>
        <w:t xml:space="preserve">tymczasowo zastępujący wymagane przez zamawiającego podmiotowe środki dowodowe </w:t>
      </w:r>
      <w:r w:rsidRPr="0077173C">
        <w:rPr>
          <w:rFonts w:ascii="Tahoma" w:hAnsi="Tahoma" w:cs="Tahoma"/>
          <w:sz w:val="22"/>
          <w:szCs w:val="22"/>
        </w:rPr>
        <w:t>potwierdzając</w:t>
      </w:r>
      <w:r w:rsidR="00300199">
        <w:rPr>
          <w:rFonts w:ascii="Tahoma" w:hAnsi="Tahoma" w:cs="Tahoma"/>
          <w:sz w:val="22"/>
          <w:szCs w:val="22"/>
        </w:rPr>
        <w:t>e</w:t>
      </w:r>
      <w:r w:rsidRPr="0077173C">
        <w:rPr>
          <w:rFonts w:ascii="Tahoma" w:hAnsi="Tahoma" w:cs="Tahoma"/>
          <w:sz w:val="22"/>
          <w:szCs w:val="22"/>
        </w:rPr>
        <w:t xml:space="preserve"> brak podstaw wykluczenia i spełnianie warunków udziału w postępowaniu na dzień składania ofert, o którym mowa w art. 125 ust. 1</w:t>
      </w:r>
      <w:r w:rsidRPr="00D309E2">
        <w:rPr>
          <w:rFonts w:ascii="Tahoma" w:hAnsi="Tahoma" w:cs="Tahoma"/>
          <w:color w:val="auto"/>
          <w:sz w:val="22"/>
          <w:szCs w:val="22"/>
        </w:rPr>
        <w:t xml:space="preserve">. </w:t>
      </w:r>
      <w:r w:rsidRPr="00D309E2">
        <w:rPr>
          <w:rFonts w:ascii="Tahoma" w:hAnsi="Tahoma" w:cs="Tahoma"/>
          <w:b/>
          <w:color w:val="auto"/>
          <w:sz w:val="22"/>
          <w:szCs w:val="22"/>
        </w:rPr>
        <w:t xml:space="preserve">Oświadczenie nr 1 </w:t>
      </w:r>
      <w:r w:rsidR="0058165E" w:rsidRPr="00D309E2">
        <w:rPr>
          <w:rFonts w:ascii="Tahoma" w:hAnsi="Tahoma" w:cs="Tahoma"/>
          <w:b/>
          <w:color w:val="auto"/>
          <w:sz w:val="22"/>
          <w:szCs w:val="22"/>
        </w:rPr>
        <w:t>stanow</w:t>
      </w:r>
      <w:r w:rsidRPr="00D309E2">
        <w:rPr>
          <w:rFonts w:ascii="Tahoma" w:hAnsi="Tahoma" w:cs="Tahoma"/>
          <w:b/>
          <w:color w:val="auto"/>
          <w:sz w:val="22"/>
          <w:szCs w:val="22"/>
        </w:rPr>
        <w:t>i</w:t>
      </w:r>
      <w:r w:rsidR="0058165E" w:rsidRPr="00D309E2">
        <w:rPr>
          <w:rFonts w:ascii="Tahoma" w:hAnsi="Tahoma" w:cs="Tahoma"/>
          <w:b/>
          <w:color w:val="auto"/>
          <w:sz w:val="22"/>
          <w:szCs w:val="22"/>
        </w:rPr>
        <w:t xml:space="preserve"> załącznik nr 2 do SWZ, </w:t>
      </w:r>
      <w:r w:rsidRPr="00D309E2">
        <w:rPr>
          <w:rFonts w:ascii="Tahoma" w:hAnsi="Tahoma" w:cs="Tahoma"/>
          <w:b/>
          <w:color w:val="auto"/>
          <w:sz w:val="22"/>
          <w:szCs w:val="22"/>
        </w:rPr>
        <w:t xml:space="preserve">Oświadczenie nr 2 </w:t>
      </w:r>
      <w:r w:rsidR="0058165E" w:rsidRPr="00D309E2">
        <w:rPr>
          <w:rFonts w:ascii="Tahoma" w:hAnsi="Tahoma" w:cs="Tahoma"/>
          <w:b/>
          <w:color w:val="auto"/>
          <w:sz w:val="22"/>
          <w:szCs w:val="22"/>
        </w:rPr>
        <w:t>stanowi z</w:t>
      </w:r>
      <w:r w:rsidRPr="00D309E2">
        <w:rPr>
          <w:rFonts w:ascii="Tahoma" w:hAnsi="Tahoma" w:cs="Tahoma"/>
          <w:b/>
          <w:color w:val="auto"/>
          <w:sz w:val="22"/>
          <w:szCs w:val="22"/>
        </w:rPr>
        <w:t>ałącznik nr 3 do SWZ.</w:t>
      </w:r>
    </w:p>
    <w:p w14:paraId="3ED28AF9" w14:textId="5FA0AA84" w:rsidR="0077173C" w:rsidRPr="000C39CC" w:rsidRDefault="001E4230" w:rsidP="001E4230">
      <w:pPr>
        <w:pStyle w:val="Default"/>
        <w:tabs>
          <w:tab w:val="left" w:pos="851"/>
        </w:tabs>
        <w:spacing w:line="276" w:lineRule="auto"/>
        <w:ind w:left="567" w:hanging="567"/>
        <w:jc w:val="both"/>
        <w:rPr>
          <w:rFonts w:ascii="Tahoma" w:hAnsi="Tahoma" w:cs="Tahoma"/>
          <w:color w:val="FF0000"/>
          <w:sz w:val="22"/>
          <w:szCs w:val="22"/>
        </w:rPr>
      </w:pPr>
      <w:r>
        <w:rPr>
          <w:rFonts w:ascii="Tahoma" w:hAnsi="Tahoma" w:cs="Tahoma"/>
          <w:bCs/>
          <w:sz w:val="22"/>
          <w:szCs w:val="22"/>
        </w:rPr>
        <w:tab/>
      </w:r>
      <w:r w:rsidR="0077173C" w:rsidRPr="00D01147">
        <w:rPr>
          <w:rFonts w:ascii="Tahoma" w:hAnsi="Tahoma" w:cs="Tahoma"/>
          <w:bCs/>
          <w:color w:val="auto"/>
          <w:sz w:val="22"/>
          <w:szCs w:val="22"/>
        </w:rPr>
        <w:t>Wykonawca, który zamierza powierzyć wykonanie części zamówienia</w:t>
      </w:r>
      <w:r w:rsidR="0077173C" w:rsidRPr="00D01147">
        <w:rPr>
          <w:rFonts w:ascii="Tahoma" w:hAnsi="Tahoma" w:cs="Tahoma"/>
          <w:color w:val="auto"/>
          <w:sz w:val="22"/>
          <w:szCs w:val="22"/>
        </w:rPr>
        <w:t xml:space="preserve"> </w:t>
      </w:r>
      <w:r w:rsidR="0077173C" w:rsidRPr="00D01147">
        <w:rPr>
          <w:rFonts w:ascii="Tahoma" w:hAnsi="Tahoma" w:cs="Tahoma"/>
          <w:bCs/>
          <w:color w:val="auto"/>
          <w:sz w:val="22"/>
          <w:szCs w:val="22"/>
        </w:rPr>
        <w:t>podwykonawcom</w:t>
      </w:r>
      <w:r w:rsidR="0077173C" w:rsidRPr="00D01147">
        <w:rPr>
          <w:rFonts w:ascii="Tahoma" w:hAnsi="Tahoma" w:cs="Tahoma"/>
          <w:color w:val="auto"/>
          <w:sz w:val="22"/>
          <w:szCs w:val="22"/>
        </w:rPr>
        <w:t xml:space="preserve">, </w:t>
      </w:r>
      <w:r w:rsidR="00681E8A" w:rsidRPr="00D01147">
        <w:rPr>
          <w:rFonts w:ascii="Tahoma" w:hAnsi="Tahoma" w:cs="Tahoma"/>
          <w:color w:val="auto"/>
          <w:sz w:val="22"/>
          <w:szCs w:val="22"/>
        </w:rPr>
        <w:br/>
      </w:r>
      <w:r w:rsidR="0077173C" w:rsidRPr="00D01147">
        <w:rPr>
          <w:rFonts w:ascii="Tahoma" w:hAnsi="Tahoma" w:cs="Tahoma"/>
          <w:color w:val="auto"/>
          <w:sz w:val="22"/>
          <w:szCs w:val="22"/>
        </w:rPr>
        <w:t xml:space="preserve">w celu wykazania braku istnienia wobec nich podstaw wykluczenia z udziału </w:t>
      </w:r>
      <w:r w:rsidR="00681E8A" w:rsidRPr="00D01147">
        <w:rPr>
          <w:rFonts w:ascii="Tahoma" w:hAnsi="Tahoma" w:cs="Tahoma"/>
          <w:color w:val="auto"/>
          <w:sz w:val="22"/>
          <w:szCs w:val="22"/>
        </w:rPr>
        <w:br/>
      </w:r>
      <w:r w:rsidR="0077173C" w:rsidRPr="00D01147">
        <w:rPr>
          <w:rFonts w:ascii="Tahoma" w:hAnsi="Tahoma" w:cs="Tahoma"/>
          <w:color w:val="auto"/>
          <w:sz w:val="22"/>
          <w:szCs w:val="22"/>
        </w:rPr>
        <w:t xml:space="preserve">w postępowaniu </w:t>
      </w:r>
      <w:r w:rsidR="00D01147" w:rsidRPr="00D01147">
        <w:rPr>
          <w:rFonts w:ascii="Tahoma" w:hAnsi="Tahoma" w:cs="Tahoma"/>
          <w:color w:val="auto"/>
          <w:sz w:val="22"/>
          <w:szCs w:val="22"/>
        </w:rPr>
        <w:t>dołącza do oferty oświadczenie o niepodleganiu wykluczeniu</w:t>
      </w:r>
      <w:r w:rsidR="0077173C" w:rsidRPr="00D01147">
        <w:rPr>
          <w:rFonts w:ascii="Tahoma" w:hAnsi="Tahoma" w:cs="Tahoma"/>
          <w:color w:val="auto"/>
          <w:sz w:val="22"/>
          <w:szCs w:val="22"/>
        </w:rPr>
        <w:t xml:space="preserve"> </w:t>
      </w:r>
      <w:r w:rsidR="00D01147" w:rsidRPr="00D01147">
        <w:rPr>
          <w:rFonts w:ascii="Tahoma" w:hAnsi="Tahoma" w:cs="Tahoma"/>
          <w:color w:val="auto"/>
          <w:sz w:val="22"/>
          <w:szCs w:val="22"/>
        </w:rPr>
        <w:t>tych</w:t>
      </w:r>
      <w:r w:rsidR="0077173C" w:rsidRPr="00D01147">
        <w:rPr>
          <w:rFonts w:ascii="Tahoma" w:hAnsi="Tahoma" w:cs="Tahoma"/>
          <w:color w:val="auto"/>
          <w:sz w:val="22"/>
          <w:szCs w:val="22"/>
        </w:rPr>
        <w:t xml:space="preserve"> podwykonawc</w:t>
      </w:r>
      <w:r w:rsidR="00D01147" w:rsidRPr="00D01147">
        <w:rPr>
          <w:rFonts w:ascii="Tahoma" w:hAnsi="Tahoma" w:cs="Tahoma"/>
          <w:color w:val="auto"/>
          <w:sz w:val="22"/>
          <w:szCs w:val="22"/>
        </w:rPr>
        <w:t>ów</w:t>
      </w:r>
      <w:r w:rsidR="0077173C" w:rsidRPr="00D01147">
        <w:rPr>
          <w:rFonts w:ascii="Tahoma" w:hAnsi="Tahoma" w:cs="Tahoma"/>
          <w:color w:val="auto"/>
          <w:sz w:val="22"/>
          <w:szCs w:val="22"/>
        </w:rPr>
        <w:t>.</w:t>
      </w:r>
    </w:p>
    <w:p w14:paraId="2E2A4FAB" w14:textId="1A7FC982" w:rsidR="0077173C" w:rsidRDefault="001E4230" w:rsidP="001E4230">
      <w:pPr>
        <w:pStyle w:val="Default"/>
        <w:tabs>
          <w:tab w:val="left" w:pos="851"/>
        </w:tabs>
        <w:spacing w:line="276" w:lineRule="auto"/>
        <w:ind w:left="567" w:hanging="567"/>
        <w:jc w:val="both"/>
        <w:rPr>
          <w:rFonts w:ascii="Tahoma" w:hAnsi="Tahoma" w:cs="Tahoma"/>
          <w:sz w:val="22"/>
          <w:szCs w:val="22"/>
        </w:rPr>
      </w:pPr>
      <w:r w:rsidRPr="000C39CC">
        <w:rPr>
          <w:rFonts w:ascii="Tahoma" w:hAnsi="Tahoma" w:cs="Tahoma"/>
          <w:bCs/>
          <w:color w:val="FF0000"/>
          <w:sz w:val="22"/>
          <w:szCs w:val="22"/>
        </w:rPr>
        <w:tab/>
      </w:r>
      <w:r w:rsidR="0077173C" w:rsidRPr="00ED6341">
        <w:rPr>
          <w:rFonts w:ascii="Tahoma" w:hAnsi="Tahoma" w:cs="Tahoma"/>
          <w:bCs/>
          <w:color w:val="auto"/>
          <w:sz w:val="22"/>
          <w:szCs w:val="22"/>
        </w:rPr>
        <w:t>W przypadku wspólnego ubiegania się o zamówienie przez wykonawców</w:t>
      </w:r>
      <w:r w:rsidR="0077173C" w:rsidRPr="00ED6341">
        <w:rPr>
          <w:rFonts w:ascii="Tahoma" w:hAnsi="Tahoma" w:cs="Tahoma"/>
          <w:color w:val="auto"/>
          <w:sz w:val="22"/>
          <w:szCs w:val="22"/>
        </w:rPr>
        <w:t>, oświadczeni</w:t>
      </w:r>
      <w:r w:rsidR="00001477" w:rsidRPr="00ED6341">
        <w:rPr>
          <w:rFonts w:ascii="Tahoma" w:hAnsi="Tahoma" w:cs="Tahoma"/>
          <w:color w:val="auto"/>
          <w:sz w:val="22"/>
          <w:szCs w:val="22"/>
        </w:rPr>
        <w:t>a</w:t>
      </w:r>
      <w:r w:rsidR="0077173C" w:rsidRPr="00ED6341">
        <w:rPr>
          <w:rFonts w:ascii="Tahoma" w:hAnsi="Tahoma" w:cs="Tahoma"/>
          <w:color w:val="auto"/>
          <w:sz w:val="22"/>
          <w:szCs w:val="22"/>
        </w:rPr>
        <w:t xml:space="preserve">, </w:t>
      </w:r>
      <w:r w:rsidR="00681E8A" w:rsidRPr="00ED6341">
        <w:rPr>
          <w:rFonts w:ascii="Tahoma" w:hAnsi="Tahoma" w:cs="Tahoma"/>
          <w:color w:val="auto"/>
          <w:sz w:val="22"/>
          <w:szCs w:val="22"/>
        </w:rPr>
        <w:br/>
      </w:r>
      <w:r w:rsidR="0077173C" w:rsidRPr="00ED6341">
        <w:rPr>
          <w:rFonts w:ascii="Tahoma" w:hAnsi="Tahoma" w:cs="Tahoma"/>
          <w:color w:val="auto"/>
          <w:sz w:val="22"/>
          <w:szCs w:val="22"/>
        </w:rPr>
        <w:t>o który</w:t>
      </w:r>
      <w:r w:rsidR="00001477" w:rsidRPr="00ED6341">
        <w:rPr>
          <w:rFonts w:ascii="Tahoma" w:hAnsi="Tahoma" w:cs="Tahoma"/>
          <w:color w:val="auto"/>
          <w:sz w:val="22"/>
          <w:szCs w:val="22"/>
        </w:rPr>
        <w:t>ch</w:t>
      </w:r>
      <w:r w:rsidR="0077173C" w:rsidRPr="00ED6341">
        <w:rPr>
          <w:rFonts w:ascii="Tahoma" w:hAnsi="Tahoma" w:cs="Tahoma"/>
          <w:color w:val="auto"/>
          <w:sz w:val="22"/>
          <w:szCs w:val="22"/>
        </w:rPr>
        <w:t xml:space="preserve"> mowa powyżej, składa każdy z wykonawców. Oświadczenia te potwierdzają brak podstaw wykluczenia oraz spełnianie warunków udziału w postępowaniu w zakresie, </w:t>
      </w:r>
      <w:r w:rsidR="00681E8A" w:rsidRPr="00ED6341">
        <w:rPr>
          <w:rFonts w:ascii="Tahoma" w:hAnsi="Tahoma" w:cs="Tahoma"/>
          <w:color w:val="auto"/>
          <w:sz w:val="22"/>
          <w:szCs w:val="22"/>
        </w:rPr>
        <w:br/>
      </w:r>
      <w:r w:rsidR="0077173C" w:rsidRPr="00ED6341">
        <w:rPr>
          <w:rFonts w:ascii="Tahoma" w:hAnsi="Tahoma" w:cs="Tahoma"/>
          <w:color w:val="auto"/>
          <w:sz w:val="22"/>
          <w:szCs w:val="22"/>
        </w:rPr>
        <w:t xml:space="preserve">w jakim każdy z wykonawców wykazuje spełnianie warunków udziału w postępowaniu. </w:t>
      </w:r>
    </w:p>
    <w:p w14:paraId="0BD8A938" w14:textId="77777777" w:rsidR="00681E8A" w:rsidRPr="00AF7907" w:rsidRDefault="0077173C" w:rsidP="009F29C8">
      <w:pPr>
        <w:pStyle w:val="Default"/>
        <w:numPr>
          <w:ilvl w:val="1"/>
          <w:numId w:val="17"/>
        </w:numPr>
        <w:spacing w:line="276" w:lineRule="auto"/>
        <w:ind w:left="567" w:hanging="567"/>
        <w:jc w:val="both"/>
        <w:rPr>
          <w:rFonts w:ascii="Tahoma" w:hAnsi="Tahoma" w:cs="Tahoma"/>
          <w:sz w:val="22"/>
          <w:szCs w:val="22"/>
        </w:rPr>
      </w:pPr>
      <w:r w:rsidRPr="00AF7907">
        <w:rPr>
          <w:rFonts w:ascii="Tahoma" w:hAnsi="Tahoma" w:cs="Tahoma"/>
          <w:sz w:val="22"/>
          <w:szCs w:val="22"/>
        </w:rPr>
        <w:t xml:space="preserve">Zamawiający wzywa wykonawcę, którego oferta została najwyżej oceniona, do złożenia </w:t>
      </w:r>
      <w:r w:rsidR="00681E8A" w:rsidRPr="00AF7907">
        <w:rPr>
          <w:rFonts w:ascii="Tahoma" w:hAnsi="Tahoma" w:cs="Tahoma"/>
          <w:sz w:val="22"/>
          <w:szCs w:val="22"/>
        </w:rPr>
        <w:br/>
      </w:r>
      <w:r w:rsidRPr="00AF7907">
        <w:rPr>
          <w:rFonts w:ascii="Tahoma" w:hAnsi="Tahoma" w:cs="Tahoma"/>
          <w:sz w:val="22"/>
          <w:szCs w:val="22"/>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A732DA1" w14:textId="68B9F876" w:rsidR="0077173C" w:rsidRPr="00681E8A" w:rsidRDefault="0077173C" w:rsidP="001E4230">
      <w:pPr>
        <w:pStyle w:val="Default"/>
        <w:spacing w:line="276" w:lineRule="auto"/>
        <w:ind w:left="567"/>
        <w:jc w:val="both"/>
        <w:rPr>
          <w:rFonts w:ascii="Tahoma" w:hAnsi="Tahoma" w:cs="Tahoma"/>
          <w:sz w:val="22"/>
          <w:szCs w:val="22"/>
        </w:rPr>
      </w:pPr>
      <w:r w:rsidRPr="00AF7907">
        <w:rPr>
          <w:rFonts w:ascii="Tahoma" w:hAnsi="Tahoma" w:cs="Tahoma"/>
          <w:bCs/>
          <w:color w:val="auto"/>
          <w:sz w:val="22"/>
          <w:szCs w:val="22"/>
        </w:rPr>
        <w:t>W celu potwierdzenia braku podstaw wykluczenia wykonawcy z udziału w postępowaniu</w:t>
      </w:r>
      <w:r w:rsidRPr="00AF7907">
        <w:rPr>
          <w:rFonts w:ascii="Tahoma" w:hAnsi="Tahoma" w:cs="Tahoma"/>
          <w:color w:val="auto"/>
          <w:sz w:val="22"/>
          <w:szCs w:val="22"/>
        </w:rPr>
        <w:t xml:space="preserve"> </w:t>
      </w:r>
      <w:r w:rsidR="00B33FDE" w:rsidRPr="00AF7907">
        <w:rPr>
          <w:rFonts w:ascii="Tahoma" w:hAnsi="Tahoma" w:cs="Tahoma"/>
          <w:color w:val="auto"/>
          <w:sz w:val="22"/>
          <w:szCs w:val="22"/>
        </w:rPr>
        <w:br/>
      </w:r>
      <w:r w:rsidRPr="00AF7907">
        <w:rPr>
          <w:rFonts w:ascii="Tahoma" w:hAnsi="Tahoma" w:cs="Tahoma"/>
          <w:color w:val="auto"/>
          <w:sz w:val="22"/>
          <w:szCs w:val="22"/>
        </w:rPr>
        <w:t>o udzielenie zamówienia publicznego</w:t>
      </w:r>
      <w:r w:rsidR="00E238A9">
        <w:rPr>
          <w:rFonts w:ascii="Tahoma" w:hAnsi="Tahoma" w:cs="Tahoma"/>
          <w:color w:val="auto"/>
          <w:sz w:val="22"/>
          <w:szCs w:val="22"/>
        </w:rPr>
        <w:t xml:space="preserve"> oraz spełnienia warunków udziału w postępowaniu</w:t>
      </w:r>
      <w:r w:rsidRPr="00AF7907">
        <w:rPr>
          <w:rFonts w:ascii="Tahoma" w:hAnsi="Tahoma" w:cs="Tahoma"/>
          <w:color w:val="auto"/>
          <w:sz w:val="22"/>
          <w:szCs w:val="22"/>
        </w:rPr>
        <w:t>, na</w:t>
      </w:r>
      <w:r w:rsidRPr="00AF7907">
        <w:rPr>
          <w:rFonts w:ascii="Tahoma" w:hAnsi="Tahoma" w:cs="Tahoma"/>
          <w:i/>
          <w:iCs/>
          <w:color w:val="auto"/>
          <w:sz w:val="22"/>
          <w:szCs w:val="22"/>
        </w:rPr>
        <w:t xml:space="preserve"> </w:t>
      </w:r>
      <w:r w:rsidRPr="00AA03F3">
        <w:rPr>
          <w:rFonts w:ascii="Tahoma" w:hAnsi="Tahoma" w:cs="Tahoma"/>
          <w:color w:val="auto"/>
          <w:sz w:val="22"/>
          <w:szCs w:val="22"/>
        </w:rPr>
        <w:t>podstawie § 3</w:t>
      </w:r>
      <w:r w:rsidR="00E238A9" w:rsidRPr="00AA03F3">
        <w:rPr>
          <w:rFonts w:ascii="Tahoma" w:hAnsi="Tahoma" w:cs="Tahoma"/>
          <w:color w:val="auto"/>
          <w:sz w:val="22"/>
          <w:szCs w:val="22"/>
        </w:rPr>
        <w:t xml:space="preserve"> i § 10 </w:t>
      </w:r>
      <w:r w:rsidRPr="00AA03F3">
        <w:rPr>
          <w:rFonts w:ascii="Tahoma" w:hAnsi="Tahoma" w:cs="Tahoma"/>
          <w:color w:val="auto"/>
          <w:sz w:val="22"/>
          <w:szCs w:val="22"/>
        </w:rPr>
        <w:t xml:space="preserve"> Rozporządzenia Ministra Rozwoju</w:t>
      </w:r>
      <w:r w:rsidR="004E6346" w:rsidRPr="00AA03F3">
        <w:rPr>
          <w:rFonts w:ascii="Tahoma" w:hAnsi="Tahoma" w:cs="Tahoma"/>
          <w:color w:val="auto"/>
          <w:sz w:val="22"/>
          <w:szCs w:val="22"/>
        </w:rPr>
        <w:t xml:space="preserve"> </w:t>
      </w:r>
      <w:r w:rsidRPr="00AA03F3">
        <w:rPr>
          <w:rFonts w:ascii="Tahoma" w:hAnsi="Tahoma" w:cs="Tahoma"/>
          <w:color w:val="auto"/>
          <w:sz w:val="22"/>
          <w:szCs w:val="22"/>
        </w:rPr>
        <w:t xml:space="preserve">z dnia 30 grudnia 2020 r. w sprawie podmiotowych środków </w:t>
      </w:r>
      <w:r w:rsidRPr="00AF7907">
        <w:rPr>
          <w:rFonts w:ascii="Tahoma" w:hAnsi="Tahoma" w:cs="Tahoma"/>
          <w:sz w:val="22"/>
          <w:szCs w:val="22"/>
        </w:rPr>
        <w:t>dowodowych oraz innych dokumentów lub oświadczeń, jakich może żądać zamawiający od wy</w:t>
      </w:r>
      <w:r w:rsidR="00300199">
        <w:rPr>
          <w:rFonts w:ascii="Tahoma" w:hAnsi="Tahoma" w:cs="Tahoma"/>
          <w:sz w:val="22"/>
          <w:szCs w:val="22"/>
        </w:rPr>
        <w:t xml:space="preserve">konawcy (Dz.U. 2020 poz. 2415 - </w:t>
      </w:r>
      <w:r w:rsidRPr="00AF7907">
        <w:rPr>
          <w:rFonts w:ascii="Tahoma" w:hAnsi="Tahoma" w:cs="Tahoma"/>
          <w:sz w:val="22"/>
          <w:szCs w:val="22"/>
        </w:rPr>
        <w:t xml:space="preserve">dalej Rozporządzenie w sprawie podmiotowych środków dowodowych), </w:t>
      </w:r>
      <w:r w:rsidRPr="00AF7907">
        <w:rPr>
          <w:rFonts w:ascii="Tahoma" w:hAnsi="Tahoma" w:cs="Tahoma"/>
          <w:color w:val="auto"/>
          <w:sz w:val="22"/>
          <w:szCs w:val="22"/>
        </w:rPr>
        <w:t>zamawiający żąda</w:t>
      </w:r>
      <w:r w:rsidRPr="00AF7907">
        <w:rPr>
          <w:rFonts w:ascii="Tahoma" w:hAnsi="Tahoma" w:cs="Tahoma"/>
          <w:sz w:val="22"/>
          <w:szCs w:val="22"/>
        </w:rPr>
        <w:t xml:space="preserve"> oświadczenia wykonawcy o aktualności informacji zawartych</w:t>
      </w:r>
      <w:r w:rsidR="004E6346">
        <w:rPr>
          <w:rFonts w:ascii="Tahoma" w:hAnsi="Tahoma" w:cs="Tahoma"/>
          <w:sz w:val="22"/>
          <w:szCs w:val="22"/>
        </w:rPr>
        <w:t xml:space="preserve"> </w:t>
      </w:r>
      <w:r w:rsidRPr="00AF7907">
        <w:rPr>
          <w:rFonts w:ascii="Tahoma" w:hAnsi="Tahoma" w:cs="Tahoma"/>
          <w:sz w:val="22"/>
          <w:szCs w:val="22"/>
        </w:rPr>
        <w:t>w oświadczeni</w:t>
      </w:r>
      <w:r w:rsidR="00E238A9">
        <w:rPr>
          <w:rFonts w:ascii="Tahoma" w:hAnsi="Tahoma" w:cs="Tahoma"/>
          <w:sz w:val="22"/>
          <w:szCs w:val="22"/>
        </w:rPr>
        <w:t>ach</w:t>
      </w:r>
      <w:r w:rsidRPr="00AF7907">
        <w:rPr>
          <w:rFonts w:ascii="Tahoma" w:hAnsi="Tahoma" w:cs="Tahoma"/>
          <w:sz w:val="22"/>
          <w:szCs w:val="22"/>
        </w:rPr>
        <w:t xml:space="preserve">, o którym </w:t>
      </w:r>
      <w:r w:rsidRPr="003A204A">
        <w:rPr>
          <w:rFonts w:ascii="Tahoma" w:hAnsi="Tahoma" w:cs="Tahoma"/>
          <w:color w:val="auto"/>
          <w:sz w:val="22"/>
          <w:szCs w:val="22"/>
        </w:rPr>
        <w:t xml:space="preserve">mowa w pkt </w:t>
      </w:r>
      <w:r w:rsidR="00681E8A" w:rsidRPr="003A204A">
        <w:rPr>
          <w:rFonts w:ascii="Tahoma" w:hAnsi="Tahoma" w:cs="Tahoma"/>
          <w:color w:val="auto"/>
          <w:sz w:val="22"/>
          <w:szCs w:val="22"/>
        </w:rPr>
        <w:t>11</w:t>
      </w:r>
      <w:r w:rsidRPr="003A204A">
        <w:rPr>
          <w:rFonts w:ascii="Tahoma" w:hAnsi="Tahoma" w:cs="Tahoma"/>
          <w:color w:val="auto"/>
          <w:sz w:val="22"/>
          <w:szCs w:val="22"/>
        </w:rPr>
        <w:t>.1. SWZ, w zakresie podstaw wykluczenia</w:t>
      </w:r>
      <w:r w:rsidR="004E6346" w:rsidRPr="003A204A">
        <w:rPr>
          <w:rFonts w:ascii="Tahoma" w:hAnsi="Tahoma" w:cs="Tahoma"/>
          <w:color w:val="auto"/>
          <w:sz w:val="22"/>
          <w:szCs w:val="22"/>
        </w:rPr>
        <w:t xml:space="preserve"> </w:t>
      </w:r>
      <w:r w:rsidRPr="003A204A">
        <w:rPr>
          <w:rFonts w:ascii="Tahoma" w:hAnsi="Tahoma" w:cs="Tahoma"/>
          <w:color w:val="auto"/>
          <w:sz w:val="22"/>
          <w:szCs w:val="22"/>
        </w:rPr>
        <w:t>z postępowania</w:t>
      </w:r>
      <w:r w:rsidR="00AF7907" w:rsidRPr="003A204A">
        <w:rPr>
          <w:rFonts w:ascii="Tahoma" w:hAnsi="Tahoma" w:cs="Tahoma"/>
          <w:color w:val="auto"/>
          <w:sz w:val="22"/>
          <w:szCs w:val="22"/>
        </w:rPr>
        <w:t xml:space="preserve"> i spełnienia warunków udziału w po</w:t>
      </w:r>
      <w:r w:rsidR="00CE3CBF" w:rsidRPr="003A204A">
        <w:rPr>
          <w:rFonts w:ascii="Tahoma" w:hAnsi="Tahoma" w:cs="Tahoma"/>
          <w:color w:val="auto"/>
          <w:sz w:val="22"/>
          <w:szCs w:val="22"/>
        </w:rPr>
        <w:t>s</w:t>
      </w:r>
      <w:r w:rsidR="00AF7907" w:rsidRPr="003A204A">
        <w:rPr>
          <w:rFonts w:ascii="Tahoma" w:hAnsi="Tahoma" w:cs="Tahoma"/>
          <w:color w:val="auto"/>
          <w:sz w:val="22"/>
          <w:szCs w:val="22"/>
        </w:rPr>
        <w:t>tępowaniu</w:t>
      </w:r>
      <w:r w:rsidRPr="003A204A">
        <w:rPr>
          <w:rFonts w:ascii="Tahoma" w:hAnsi="Tahoma" w:cs="Tahoma"/>
          <w:color w:val="auto"/>
          <w:sz w:val="22"/>
          <w:szCs w:val="22"/>
        </w:rPr>
        <w:t xml:space="preserve"> wskazanych przez zamawiającego. </w:t>
      </w:r>
      <w:r w:rsidRPr="003A204A">
        <w:rPr>
          <w:rFonts w:ascii="Tahoma" w:hAnsi="Tahoma" w:cs="Tahoma"/>
          <w:b/>
          <w:color w:val="auto"/>
          <w:sz w:val="22"/>
          <w:szCs w:val="22"/>
        </w:rPr>
        <w:t xml:space="preserve">Oświadczenie nr 3 </w:t>
      </w:r>
      <w:r w:rsidR="00001477" w:rsidRPr="003A204A">
        <w:rPr>
          <w:rFonts w:ascii="Tahoma" w:hAnsi="Tahoma" w:cs="Tahoma"/>
          <w:b/>
          <w:color w:val="auto"/>
          <w:sz w:val="22"/>
          <w:szCs w:val="22"/>
        </w:rPr>
        <w:t>stanowi Z</w:t>
      </w:r>
      <w:r w:rsidRPr="003A204A">
        <w:rPr>
          <w:rFonts w:ascii="Tahoma" w:hAnsi="Tahoma" w:cs="Tahoma"/>
          <w:b/>
          <w:color w:val="auto"/>
          <w:sz w:val="22"/>
          <w:szCs w:val="22"/>
        </w:rPr>
        <w:t xml:space="preserve">ałącznik nr </w:t>
      </w:r>
      <w:r w:rsidR="00001477" w:rsidRPr="003A204A">
        <w:rPr>
          <w:rFonts w:ascii="Tahoma" w:hAnsi="Tahoma" w:cs="Tahoma"/>
          <w:b/>
          <w:color w:val="auto"/>
          <w:sz w:val="22"/>
          <w:szCs w:val="22"/>
        </w:rPr>
        <w:t>4</w:t>
      </w:r>
      <w:r w:rsidRPr="003A204A">
        <w:rPr>
          <w:rFonts w:ascii="Tahoma" w:hAnsi="Tahoma" w:cs="Tahoma"/>
          <w:b/>
          <w:color w:val="auto"/>
          <w:sz w:val="22"/>
          <w:szCs w:val="22"/>
        </w:rPr>
        <w:t xml:space="preserve"> do SWZ</w:t>
      </w:r>
      <w:r w:rsidR="002A6D14" w:rsidRPr="003A204A">
        <w:rPr>
          <w:rFonts w:ascii="Tahoma" w:hAnsi="Tahoma" w:cs="Tahoma"/>
          <w:b/>
          <w:color w:val="auto"/>
          <w:sz w:val="22"/>
          <w:szCs w:val="22"/>
        </w:rPr>
        <w:t>.</w:t>
      </w:r>
    </w:p>
    <w:p w14:paraId="4F550859" w14:textId="31A0D1FE"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Zamawiający może żądać od wykonawców wyjaśnień dotyczących treści oświadczenia, </w:t>
      </w:r>
      <w:r w:rsidR="00B33FDE">
        <w:rPr>
          <w:rFonts w:ascii="Tahoma" w:hAnsi="Tahoma" w:cs="Tahoma"/>
          <w:sz w:val="22"/>
          <w:szCs w:val="22"/>
        </w:rPr>
        <w:br/>
      </w:r>
      <w:r w:rsidRPr="0077173C">
        <w:rPr>
          <w:rFonts w:ascii="Tahoma" w:hAnsi="Tahoma" w:cs="Tahoma"/>
          <w:sz w:val="22"/>
          <w:szCs w:val="22"/>
        </w:rPr>
        <w:t xml:space="preserve">o którym mowa w pkt </w:t>
      </w:r>
      <w:r w:rsidR="00681E8A">
        <w:rPr>
          <w:rFonts w:ascii="Tahoma" w:hAnsi="Tahoma" w:cs="Tahoma"/>
          <w:sz w:val="22"/>
          <w:szCs w:val="22"/>
        </w:rPr>
        <w:t>11</w:t>
      </w:r>
      <w:r w:rsidRPr="0077173C">
        <w:rPr>
          <w:rFonts w:ascii="Tahoma" w:hAnsi="Tahoma" w:cs="Tahoma"/>
          <w:sz w:val="22"/>
          <w:szCs w:val="22"/>
        </w:rPr>
        <w:t>.1. SWZ lub złożonych podmiotowych środków dowodowych lub innych dokumentów lub oświadczeń składanych w postępowaniu.</w:t>
      </w:r>
    </w:p>
    <w:p w14:paraId="0C2E2A28" w14:textId="258D0A69" w:rsidR="0077173C" w:rsidRPr="00E140D1"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77173C">
        <w:rPr>
          <w:rFonts w:ascii="Tahoma" w:hAnsi="Tahoma" w:cs="Tahoma"/>
          <w:sz w:val="22"/>
          <w:szCs w:val="22"/>
        </w:rPr>
        <w:t xml:space="preserve">Jeżeli złożone przez wykonawcę oświadczenie, o którym mowa pkt </w:t>
      </w:r>
      <w:r w:rsidR="00681E8A">
        <w:rPr>
          <w:rFonts w:ascii="Tahoma" w:hAnsi="Tahoma" w:cs="Tahoma"/>
          <w:sz w:val="22"/>
          <w:szCs w:val="22"/>
        </w:rPr>
        <w:t>11</w:t>
      </w:r>
      <w:r w:rsidRPr="0077173C">
        <w:rPr>
          <w:rFonts w:ascii="Tahoma" w:hAnsi="Tahoma" w:cs="Tahoma"/>
          <w:sz w:val="22"/>
          <w:szCs w:val="22"/>
        </w:rPr>
        <w:t xml:space="preserve">.1. SWZ lub podmiotowe środki dowodowe budzą wątpliwości zamawiającego, może on zwrócić się </w:t>
      </w:r>
      <w:r w:rsidRPr="0077173C">
        <w:rPr>
          <w:rFonts w:ascii="Tahoma" w:hAnsi="Tahoma" w:cs="Tahoma"/>
          <w:sz w:val="22"/>
          <w:szCs w:val="22"/>
        </w:rPr>
        <w:lastRenderedPageBreak/>
        <w:t xml:space="preserve">bezpośrednio do podmiotu, który jest w posiadaniu informacji lub dokumentów istotnych w tym zakresie dla oceny spełniania przez wykonawcę warunków udziału w postępowaniu, kryteriów selekcji lub braku podstaw wykluczenia, o przedstawienie takich </w:t>
      </w:r>
      <w:r w:rsidRPr="00E140D1">
        <w:rPr>
          <w:rFonts w:ascii="Tahoma" w:hAnsi="Tahoma" w:cs="Tahoma"/>
          <w:color w:val="auto"/>
          <w:sz w:val="22"/>
          <w:szCs w:val="22"/>
        </w:rPr>
        <w:t>informacji lub dokumentów.</w:t>
      </w:r>
    </w:p>
    <w:p w14:paraId="6214029E" w14:textId="01A4D492" w:rsidR="0077173C" w:rsidRPr="00E140D1"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E140D1">
        <w:rPr>
          <w:rFonts w:ascii="Tahoma" w:hAnsi="Tahoma" w:cs="Tahoma"/>
          <w:color w:val="auto"/>
          <w:sz w:val="22"/>
          <w:szCs w:val="22"/>
        </w:rPr>
        <w:t xml:space="preserve">W celu potwierdzenia, że osoba działająca w imieniu wykonawcy jest umocowana do jego reprezentowania, zamawiający może żądać od wykonawcy odpisu lub informacji </w:t>
      </w:r>
      <w:r w:rsidR="00B33FDE" w:rsidRPr="00E140D1">
        <w:rPr>
          <w:rFonts w:ascii="Tahoma" w:hAnsi="Tahoma" w:cs="Tahoma"/>
          <w:color w:val="auto"/>
          <w:sz w:val="22"/>
          <w:szCs w:val="22"/>
        </w:rPr>
        <w:br/>
      </w:r>
      <w:r w:rsidRPr="00E140D1">
        <w:rPr>
          <w:rFonts w:ascii="Tahoma" w:hAnsi="Tahoma" w:cs="Tahoma"/>
          <w:color w:val="auto"/>
          <w:sz w:val="22"/>
          <w:szCs w:val="22"/>
        </w:rPr>
        <w:t>z Krajowego Rejestru Sądowego, Centralnej Ewidencji i Informacji o Działalności Gospodarczej lub innego właściwego rejestru.</w:t>
      </w:r>
    </w:p>
    <w:p w14:paraId="34B5492E" w14:textId="34AFA9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Wykonawca nie jest zobowiązany do złożenia dokumentów, o których mowa w pkt. </w:t>
      </w:r>
      <w:r w:rsidR="00681E8A">
        <w:rPr>
          <w:rFonts w:ascii="Tahoma" w:hAnsi="Tahoma" w:cs="Tahoma"/>
          <w:sz w:val="22"/>
          <w:szCs w:val="22"/>
        </w:rPr>
        <w:t>11</w:t>
      </w:r>
      <w:r w:rsidRPr="0077173C">
        <w:rPr>
          <w:rFonts w:ascii="Tahoma" w:hAnsi="Tahoma" w:cs="Tahoma"/>
          <w:sz w:val="22"/>
          <w:szCs w:val="22"/>
        </w:rPr>
        <w:t xml:space="preserve">.5., jeżeli zamawiający może je uzyskać za pomocą bezpłatnych i ogólnodostępnych baz danych, o ile wykonawca wskazał dane umożliwiające dostęp do tych dokumentów. </w:t>
      </w:r>
    </w:p>
    <w:p w14:paraId="29C54520" w14:textId="28C470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Jeżeli w imieniu wykonawcy działa osoba, której umocowanie do jego reprezentowania nie wynika z dokumentów, o których mowa w pkt </w:t>
      </w:r>
      <w:r w:rsidR="00681E8A">
        <w:rPr>
          <w:rFonts w:ascii="Tahoma" w:hAnsi="Tahoma" w:cs="Tahoma"/>
          <w:sz w:val="22"/>
          <w:szCs w:val="22"/>
        </w:rPr>
        <w:t>11</w:t>
      </w:r>
      <w:r w:rsidRPr="0077173C">
        <w:rPr>
          <w:rFonts w:ascii="Tahoma" w:hAnsi="Tahoma" w:cs="Tahoma"/>
          <w:sz w:val="22"/>
          <w:szCs w:val="22"/>
        </w:rPr>
        <w:t xml:space="preserve">.5., zamawiający żąda od wykonawcy pełnomocnictwa lub innego dokumentu potwierdzającego umocowanie do reprezentowania wykonawcy. </w:t>
      </w:r>
    </w:p>
    <w:p w14:paraId="0FF9A72F" w14:textId="77777777"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bCs/>
          <w:sz w:val="22"/>
          <w:szCs w:val="22"/>
        </w:rPr>
        <w:t>Wykonawcy wspólnie ubiegający się o udzielenie zamówienia publicznego:</w:t>
      </w:r>
    </w:p>
    <w:p w14:paraId="778F5F48" w14:textId="56EB4930" w:rsidR="0077173C"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 xml:space="preserve">ustanawiają pełnomocnika do reprezentowania ich w postępowaniu o udzielenie zamówienia albo do reprezentowania w postępowaniu i zawarcia umowy w sprawie zamówienia publicznego. Przepis pkt </w:t>
      </w:r>
      <w:r w:rsidR="00681E8A">
        <w:rPr>
          <w:rFonts w:ascii="Tahoma" w:hAnsi="Tahoma" w:cs="Tahoma"/>
        </w:rPr>
        <w:t>11</w:t>
      </w:r>
      <w:r w:rsidRPr="0077173C">
        <w:rPr>
          <w:rFonts w:ascii="Tahoma" w:hAnsi="Tahoma" w:cs="Tahoma"/>
        </w:rPr>
        <w:t>.8. stosuje się odpowiednio do osoby działającej w imieniu tych wykonawców.</w:t>
      </w:r>
    </w:p>
    <w:p w14:paraId="12D7AD57" w14:textId="7D106038" w:rsidR="0026358F"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dołączają do oferty oświadczenie, z którego wynika, które usługi wykonają poszczególni wykonawcy.</w:t>
      </w:r>
    </w:p>
    <w:p w14:paraId="60C65B6F" w14:textId="77777777" w:rsidR="0026358F" w:rsidRPr="00F83EEE" w:rsidRDefault="0026358F" w:rsidP="002247F5">
      <w:pPr>
        <w:spacing w:after="0"/>
        <w:jc w:val="both"/>
        <w:rPr>
          <w:rFonts w:ascii="Tahoma" w:hAnsi="Tahoma" w:cs="Tahoma"/>
          <w:color w:val="FF0000"/>
        </w:rPr>
      </w:pPr>
    </w:p>
    <w:p w14:paraId="34AE9EA5" w14:textId="7A5183A1" w:rsidR="00E051A0"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Udzie</w:t>
      </w:r>
      <w:r w:rsidR="009001DD">
        <w:rPr>
          <w:rFonts w:ascii="Tahoma" w:hAnsi="Tahoma" w:cs="Tahoma"/>
          <w:sz w:val="24"/>
          <w:szCs w:val="24"/>
        </w:rPr>
        <w:t>lanie wyjaśnień dotyczących SWZ</w:t>
      </w:r>
    </w:p>
    <w:p w14:paraId="2A08FA4E" w14:textId="77777777" w:rsidR="000268EE" w:rsidRPr="002A6D14" w:rsidRDefault="000268EE" w:rsidP="001E4230">
      <w:pPr>
        <w:spacing w:after="0"/>
        <w:ind w:left="851" w:hanging="851"/>
        <w:jc w:val="both"/>
        <w:rPr>
          <w:rFonts w:ascii="Tahoma" w:hAnsi="Tahoma" w:cs="Tahoma"/>
          <w:color w:val="FF0000"/>
        </w:rPr>
      </w:pPr>
    </w:p>
    <w:p w14:paraId="6C3C9724" w14:textId="693EF7E7" w:rsidR="002A6D14" w:rsidRPr="001E4230" w:rsidRDefault="002A6D14" w:rsidP="009F29C8">
      <w:pPr>
        <w:pStyle w:val="Akapitzlist"/>
        <w:numPr>
          <w:ilvl w:val="1"/>
          <w:numId w:val="17"/>
        </w:numPr>
        <w:autoSpaceDE w:val="0"/>
        <w:autoSpaceDN w:val="0"/>
        <w:adjustRightInd w:val="0"/>
        <w:spacing w:after="0"/>
        <w:ind w:left="567" w:hanging="567"/>
        <w:jc w:val="both"/>
        <w:rPr>
          <w:rFonts w:ascii="Tahoma" w:eastAsia="Calibri" w:hAnsi="Tahoma" w:cs="Tahoma"/>
        </w:rPr>
      </w:pPr>
      <w:r w:rsidRPr="001E4230">
        <w:rPr>
          <w:rFonts w:ascii="Tahoma" w:eastAsia="Calibri" w:hAnsi="Tahoma" w:cs="Tahoma"/>
        </w:rPr>
        <w:t>Wykonawca może zwrócić się do zamawiającego z wnioskiem o wyjaśnienie treści SWZ.</w:t>
      </w:r>
    </w:p>
    <w:p w14:paraId="6B7F3424" w14:textId="3FC76A3F"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jest obowiązany udzielić wyjaśnień niezwłocznie, jednak nie później niż na 2 dni przed upływem terminu składania ofert, pod warunkiem</w:t>
      </w:r>
      <w:r w:rsidR="006F6157">
        <w:rPr>
          <w:rFonts w:ascii="Tahoma" w:eastAsia="Calibri" w:hAnsi="Tahoma" w:cs="Tahoma"/>
        </w:rPr>
        <w:t>,</w:t>
      </w:r>
      <w:r w:rsidRPr="002A6D14">
        <w:rPr>
          <w:rFonts w:ascii="Tahoma" w:eastAsia="Calibri" w:hAnsi="Tahoma" w:cs="Tahoma"/>
        </w:rPr>
        <w:t xml:space="preserve"> że wniosek o wyjaśnienie treści SWZ wpłynął do zamawiającego nie później niż na 4 dni przed upływem terminu składania ofert.</w:t>
      </w:r>
    </w:p>
    <w:p w14:paraId="0A0030DC" w14:textId="2E9BC24C"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Jeżeli zamawiający nie udzieli wyjaśnień w terminie, o którym mowa w ust. 2, przedłuża termin składania ofert </w:t>
      </w:r>
      <w:r w:rsidR="006F6157">
        <w:rPr>
          <w:rFonts w:ascii="Tahoma" w:eastAsia="Calibri" w:hAnsi="Tahoma" w:cs="Tahoma"/>
        </w:rPr>
        <w:t>o</w:t>
      </w:r>
      <w:r w:rsidRPr="002A6D14">
        <w:rPr>
          <w:rFonts w:ascii="Tahoma" w:eastAsia="Calibri" w:hAnsi="Tahoma" w:cs="Tahoma"/>
        </w:rPr>
        <w:t xml:space="preserve"> czas niezbędny do zapoznania się wszystkich zainteresowanych wykonawców z wyjaśnieniami niezbędnymi do należytego przygotowania i złożenia </w:t>
      </w:r>
      <w:r w:rsidR="006F6157">
        <w:rPr>
          <w:rFonts w:ascii="Tahoma" w:eastAsia="Calibri" w:hAnsi="Tahoma" w:cs="Tahoma"/>
        </w:rPr>
        <w:t>ofert</w:t>
      </w:r>
      <w:r w:rsidRPr="002A6D14">
        <w:rPr>
          <w:rFonts w:ascii="Tahoma" w:eastAsia="Calibri" w:hAnsi="Tahoma" w:cs="Tahoma"/>
        </w:rPr>
        <w:t>.</w:t>
      </w:r>
    </w:p>
    <w:p w14:paraId="445F0B10" w14:textId="7E475EDD"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przypadku gdy wniosek o wyjaśnienie treści SWZ nie wpłynął w terminie, o którym mowa w ust. 2, zamawiający nie ma obowiązku udzielania wyjaśnień SWZ oraz obowiązku przedłużenia terminu składania </w:t>
      </w:r>
      <w:r w:rsidR="002E6831">
        <w:rPr>
          <w:rFonts w:ascii="Tahoma" w:eastAsia="Calibri" w:hAnsi="Tahoma" w:cs="Tahoma"/>
        </w:rPr>
        <w:t>ofert</w:t>
      </w:r>
      <w:r w:rsidRPr="002A6D14">
        <w:rPr>
          <w:rFonts w:ascii="Tahoma" w:eastAsia="Calibri" w:hAnsi="Tahoma" w:cs="Tahoma"/>
        </w:rPr>
        <w:t>.</w:t>
      </w:r>
    </w:p>
    <w:p w14:paraId="0D3845EC" w14:textId="1ACEE516"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Przedłużenie terminu składania ofert, o których mowa w ust. </w:t>
      </w:r>
      <w:r w:rsidR="002E6831">
        <w:rPr>
          <w:rFonts w:ascii="Tahoma" w:eastAsia="Calibri" w:hAnsi="Tahoma" w:cs="Tahoma"/>
        </w:rPr>
        <w:t>3</w:t>
      </w:r>
      <w:r w:rsidRPr="002A6D14">
        <w:rPr>
          <w:rFonts w:ascii="Tahoma" w:eastAsia="Calibri" w:hAnsi="Tahoma" w:cs="Tahoma"/>
        </w:rPr>
        <w:t>, nie wpływa na bieg terminu składania wniosku o wyjaśnienie treści SWZ.</w:t>
      </w:r>
    </w:p>
    <w:p w14:paraId="42DF31CC" w14:textId="2B7B899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Treść zapytań wraz z wyjaśnieniami zamawiający udostępnia, bez ujawniania źródła zapytania, na stronie internetowej prowadzonego postępowania, a w przypadkach, </w:t>
      </w:r>
      <w:r w:rsidR="00B33FDE">
        <w:rPr>
          <w:rFonts w:ascii="Tahoma" w:eastAsia="Calibri" w:hAnsi="Tahoma" w:cs="Tahoma"/>
        </w:rPr>
        <w:br/>
      </w:r>
      <w:r w:rsidRPr="002A6D14">
        <w:rPr>
          <w:rFonts w:ascii="Tahoma" w:eastAsia="Calibri" w:hAnsi="Tahoma" w:cs="Tahoma"/>
        </w:rPr>
        <w:t>o których mowa w art. 280 ust. 2 i 3, przekazuje wykonawcom, którym udostępnił SWZ.</w:t>
      </w:r>
    </w:p>
    <w:p w14:paraId="07862865" w14:textId="427B942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uzasadnionych przypadkach zamawiający może przed upływem terminu składania ofert zmienić treść SWZ. </w:t>
      </w:r>
    </w:p>
    <w:p w14:paraId="40C85088" w14:textId="77777777"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53B1F389" w14:textId="63CB1EFA"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lastRenderedPageBreak/>
        <w:t>Zamawiający informuje wykonawców o przedłużonym terminie składania ofert przez zamieszczenie informacji na stronie internetowej prowadzonego postępowania, na której została udostępniona SWZ.</w:t>
      </w:r>
    </w:p>
    <w:p w14:paraId="6CD8A589" w14:textId="51013DE3"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Informację o przedłużonym terminie składania </w:t>
      </w:r>
      <w:r w:rsidR="002E6831">
        <w:rPr>
          <w:rFonts w:ascii="Tahoma" w:eastAsia="Calibri" w:hAnsi="Tahoma" w:cs="Tahoma"/>
        </w:rPr>
        <w:t>o</w:t>
      </w:r>
      <w:r w:rsidRPr="002A6D14">
        <w:rPr>
          <w:rFonts w:ascii="Tahoma" w:eastAsia="Calibri" w:hAnsi="Tahoma" w:cs="Tahoma"/>
        </w:rPr>
        <w:t>fert zamawiający zamieszcza w ogłoszeniu, o którym mowa w art. 267 ust. 2 pkt 6.</w:t>
      </w:r>
    </w:p>
    <w:p w14:paraId="4E535FA5" w14:textId="162274D9"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Dokonaną zmianę treści SWZ zamawiający udostępnia na stronie internetowej prowadzonego postępowania.</w:t>
      </w:r>
    </w:p>
    <w:p w14:paraId="6F8925EA" w14:textId="6597B5D1" w:rsidR="002A6D14" w:rsidRPr="00AF7907"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Jeżeli zmiana dotyczy części SWZ które nie zostały udostępnione na stronie internetowej prowadzonego postępowania, zgodnie z art. 280 ust. 2 i 3, dokonaną zmianę treści SWZ </w:t>
      </w:r>
      <w:r w:rsidRPr="00AF7907">
        <w:rPr>
          <w:rFonts w:ascii="Tahoma" w:eastAsia="Calibri" w:hAnsi="Tahoma" w:cs="Tahoma"/>
        </w:rPr>
        <w:t>albo odpowiednio opisu potrzeb i wyma</w:t>
      </w:r>
      <w:r w:rsidR="00FD7940" w:rsidRPr="00AF7907">
        <w:rPr>
          <w:rFonts w:ascii="Tahoma" w:eastAsia="Calibri" w:hAnsi="Tahoma" w:cs="Tahoma"/>
        </w:rPr>
        <w:t xml:space="preserve">gań przekazuje w inny sposób tj. wysyła na adres poczty elektronicznej podany we wniosku o udostepnienie </w:t>
      </w:r>
      <w:r w:rsidR="003F7F74" w:rsidRPr="00AF7907">
        <w:rPr>
          <w:rFonts w:ascii="Tahoma" w:eastAsia="Calibri" w:hAnsi="Tahoma" w:cs="Tahoma"/>
        </w:rPr>
        <w:t>informacji poufnych.</w:t>
      </w:r>
    </w:p>
    <w:p w14:paraId="7B806E33" w14:textId="3D5ACB5D" w:rsid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W przypadku gdy zmiana treści SWZ prowadzi do zmiany treści ogłoszenia o zamówieniu, zamawiający zamieszcza w Biuletynie Zamówień Publicznych ogłoszenie, o którym mowa </w:t>
      </w:r>
      <w:r w:rsidR="00B33FDE">
        <w:rPr>
          <w:rFonts w:ascii="Tahoma" w:eastAsia="Calibri" w:hAnsi="Tahoma" w:cs="Tahoma"/>
        </w:rPr>
        <w:br/>
      </w:r>
      <w:r w:rsidRPr="002A6D14">
        <w:rPr>
          <w:rFonts w:ascii="Tahoma" w:eastAsia="Calibri" w:hAnsi="Tahoma" w:cs="Tahoma"/>
        </w:rPr>
        <w:t>w art. 267 ust. 2 pkt 6.</w:t>
      </w:r>
    </w:p>
    <w:p w14:paraId="233CE335" w14:textId="3C88CBE0" w:rsidR="00A64350" w:rsidRPr="002A6D14" w:rsidRDefault="00A64350" w:rsidP="009F29C8">
      <w:pPr>
        <w:numPr>
          <w:ilvl w:val="1"/>
          <w:numId w:val="17"/>
        </w:numPr>
        <w:autoSpaceDE w:val="0"/>
        <w:autoSpaceDN w:val="0"/>
        <w:adjustRightInd w:val="0"/>
        <w:spacing w:after="0"/>
        <w:ind w:left="567" w:hanging="709"/>
        <w:jc w:val="both"/>
        <w:rPr>
          <w:rFonts w:ascii="Tahoma" w:eastAsia="Calibri" w:hAnsi="Tahoma" w:cs="Tahoma"/>
        </w:rPr>
      </w:pPr>
      <w:r>
        <w:rPr>
          <w:rFonts w:ascii="Tahoma" w:eastAsia="Calibri" w:hAnsi="Tahoma" w:cs="Tahoma"/>
        </w:rPr>
        <w:t>Wykonawca winien zapoznawać się z informacjami podawanymi na stronie internetowej powadzonego postępowania.</w:t>
      </w:r>
    </w:p>
    <w:p w14:paraId="0EA19593" w14:textId="77777777" w:rsidR="000268EE" w:rsidRPr="00F83EEE" w:rsidRDefault="000268EE" w:rsidP="002247F5">
      <w:pPr>
        <w:spacing w:after="0"/>
        <w:jc w:val="both"/>
        <w:rPr>
          <w:rFonts w:ascii="Tahoma" w:hAnsi="Tahoma" w:cs="Tahoma"/>
          <w:color w:val="FF0000"/>
        </w:rPr>
      </w:pPr>
    </w:p>
    <w:p w14:paraId="67F3E039" w14:textId="6E5FFB87" w:rsidR="002247F5"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O</w:t>
      </w:r>
      <w:r w:rsidR="009001DD">
        <w:rPr>
          <w:rFonts w:ascii="Tahoma" w:hAnsi="Tahoma" w:cs="Tahoma"/>
          <w:sz w:val="24"/>
          <w:szCs w:val="24"/>
        </w:rPr>
        <w:t>pis sposobu przygotowania ofert</w:t>
      </w:r>
    </w:p>
    <w:p w14:paraId="11EDD0EA" w14:textId="7E002F2D" w:rsidR="000268EE" w:rsidRPr="002A6D14" w:rsidRDefault="000268EE" w:rsidP="002A6D14">
      <w:pPr>
        <w:spacing w:after="0"/>
        <w:jc w:val="both"/>
        <w:rPr>
          <w:rFonts w:ascii="Tahoma" w:hAnsi="Tahoma" w:cs="Tahoma"/>
          <w:color w:val="FF0000"/>
        </w:rPr>
      </w:pPr>
    </w:p>
    <w:p w14:paraId="7F8B14DD" w14:textId="5F387BC6" w:rsidR="002A6D14" w:rsidRPr="00CF3374" w:rsidRDefault="002A6D14" w:rsidP="000A408A">
      <w:pPr>
        <w:pStyle w:val="Akapitzlist"/>
        <w:numPr>
          <w:ilvl w:val="1"/>
          <w:numId w:val="17"/>
        </w:numPr>
        <w:autoSpaceDE w:val="0"/>
        <w:autoSpaceDN w:val="0"/>
        <w:adjustRightInd w:val="0"/>
        <w:spacing w:after="0"/>
        <w:ind w:left="567" w:hanging="567"/>
        <w:jc w:val="both"/>
        <w:rPr>
          <w:rFonts w:ascii="Tahoma" w:eastAsia="Calibri" w:hAnsi="Tahoma" w:cs="Tahoma"/>
        </w:rPr>
      </w:pPr>
      <w:r w:rsidRPr="00CF3374">
        <w:rPr>
          <w:rFonts w:ascii="Tahoma" w:eastAsia="TimesNewRoman" w:hAnsi="Tahoma" w:cs="Tahoma"/>
        </w:rPr>
        <w:t>W postępowaniu o udzielenie zamówienia o wartości mniejszej niż progi unijne ofertę</w:t>
      </w:r>
      <w:r w:rsidR="00EB2477" w:rsidRPr="00CF3374">
        <w:rPr>
          <w:rFonts w:ascii="Tahoma" w:eastAsia="TimesNewRoman" w:hAnsi="Tahoma" w:cs="Tahoma"/>
        </w:rPr>
        <w:t xml:space="preserve"> oraz </w:t>
      </w:r>
      <w:r w:rsidRPr="00CF3374">
        <w:rPr>
          <w:rFonts w:ascii="Tahoma" w:eastAsia="TimesNewRoman" w:hAnsi="Tahoma" w:cs="Tahoma"/>
        </w:rPr>
        <w:t>oświadczenie, o którym mowa</w:t>
      </w:r>
      <w:r w:rsidRPr="00CF3374">
        <w:rPr>
          <w:rFonts w:ascii="Tahoma" w:eastAsia="Calibri" w:hAnsi="Tahoma" w:cs="Tahoma"/>
        </w:rPr>
        <w:t xml:space="preserve"> </w:t>
      </w:r>
      <w:r w:rsidRPr="00CF3374">
        <w:rPr>
          <w:rFonts w:ascii="Tahoma" w:eastAsia="TimesNewRoman" w:hAnsi="Tahoma" w:cs="Tahoma"/>
        </w:rPr>
        <w:t xml:space="preserve">w art. 125 ust. 1, składa się, pod rygorem nieważności, </w:t>
      </w:r>
      <w:r w:rsidR="00B33FDE" w:rsidRPr="00CF3374">
        <w:rPr>
          <w:rFonts w:ascii="Tahoma" w:eastAsia="TimesNewRoman" w:hAnsi="Tahoma" w:cs="Tahoma"/>
        </w:rPr>
        <w:br/>
      </w:r>
      <w:r w:rsidRPr="00CF3374">
        <w:rPr>
          <w:rFonts w:ascii="Tahoma" w:eastAsia="TimesNewRoman" w:hAnsi="Tahoma" w:cs="Tahoma"/>
        </w:rPr>
        <w:t>w formie elektronicznej lub w postaci elektronicznej opatrzonej</w:t>
      </w:r>
      <w:r w:rsidRPr="00CF3374">
        <w:rPr>
          <w:rFonts w:ascii="Tahoma" w:eastAsia="Calibri" w:hAnsi="Tahoma" w:cs="Tahoma"/>
        </w:rPr>
        <w:t xml:space="preserve"> </w:t>
      </w:r>
      <w:r w:rsidRPr="00CF3374">
        <w:rPr>
          <w:rFonts w:ascii="Tahoma" w:eastAsia="TimesNewRoman" w:hAnsi="Tahoma" w:cs="Tahoma"/>
        </w:rPr>
        <w:t>podpisem zaufanym lub podpisem osobistym.</w:t>
      </w:r>
    </w:p>
    <w:p w14:paraId="4CCCFB74" w14:textId="5E2993E5" w:rsidR="00BA0F8A" w:rsidRPr="00BA0F8A" w:rsidRDefault="0040458A" w:rsidP="000A408A">
      <w:pPr>
        <w:pStyle w:val="Akapitzlist"/>
        <w:numPr>
          <w:ilvl w:val="1"/>
          <w:numId w:val="17"/>
        </w:numPr>
        <w:ind w:left="567" w:hanging="567"/>
        <w:jc w:val="both"/>
        <w:rPr>
          <w:rFonts w:ascii="Tahoma" w:eastAsia="Calibri" w:hAnsi="Tahoma" w:cs="Tahoma"/>
        </w:rPr>
      </w:pPr>
      <w:bookmarkStart w:id="14" w:name="_Hlk94772452"/>
      <w:r w:rsidRPr="00BA0F8A">
        <w:rPr>
          <w:rFonts w:ascii="Tahoma" w:hAnsi="Tahoma" w:cs="Tahoma"/>
        </w:rPr>
        <w:t>Ofertę wraz z wymaganymi dokumentami należy złożyć pod rygorem nieważności w formie elektronicznej (przy użyciu kwalifikowanego podpisu elektronicznego) lub w postaci elektronicznej opatrzonej podpisem zaufanym lub podpisem osobistym, za pośrednictwem Platformy</w:t>
      </w:r>
      <w:r w:rsidR="0058356C" w:rsidRPr="00BA0F8A">
        <w:rPr>
          <w:rFonts w:ascii="Tahoma" w:hAnsi="Tahoma" w:cs="Tahoma"/>
        </w:rPr>
        <w:t xml:space="preserve">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bookmarkEnd w:id="14"/>
      <w:r w:rsidR="002A6D14" w:rsidRPr="00BA0F8A">
        <w:rPr>
          <w:rFonts w:ascii="Tahoma" w:eastAsia="Calibri" w:hAnsi="Tahoma" w:cs="Tahoma"/>
        </w:rPr>
        <w:t>Oferta winna być sporządzona w języku polskim</w:t>
      </w:r>
      <w:r w:rsidRPr="00BA0F8A">
        <w:rPr>
          <w:rFonts w:ascii="Tahoma" w:eastAsia="Calibri" w:hAnsi="Tahoma" w:cs="Tahoma"/>
        </w:rPr>
        <w:t xml:space="preserve"> </w:t>
      </w:r>
      <w:r w:rsidR="002A6D14" w:rsidRPr="00BA0F8A">
        <w:rPr>
          <w:rFonts w:ascii="Tahoma" w:eastAsia="Calibri" w:hAnsi="Tahoma" w:cs="Tahoma"/>
        </w:rPr>
        <w:t>w</w:t>
      </w:r>
      <w:r w:rsidR="00BA0F8A" w:rsidRPr="00BA0F8A">
        <w:rPr>
          <w:rFonts w:ascii="Tahoma" w:eastAsia="Calibri" w:hAnsi="Tahoma" w:cs="Tahoma"/>
        </w:rPr>
        <w:t xml:space="preserve"> formatach danych określonych w przepisach wydanych na podstawie art. 18 ustawy z dnia 17 lutego 2005 r. o informatyzacji działalności podmiotów realizujących zadania publiczne (Dz. U. z 2021 r. poz. 2070 z</w:t>
      </w:r>
      <w:r w:rsidR="00BA0F8A">
        <w:rPr>
          <w:rFonts w:ascii="Tahoma" w:eastAsia="Calibri" w:hAnsi="Tahoma" w:cs="Tahoma"/>
        </w:rPr>
        <w:t xml:space="preserve"> późn.</w:t>
      </w:r>
      <w:r w:rsidR="00BA0F8A" w:rsidRPr="00BA0F8A">
        <w:rPr>
          <w:rFonts w:ascii="Tahoma" w:eastAsia="Calibri" w:hAnsi="Tahoma" w:cs="Tahoma"/>
        </w:rPr>
        <w:t xml:space="preserve"> zm.), z zastrzeżeniem formatów, o których mowa w art. 66 ust. 1 ustawy Pzp, z uwzględnieniem rodzaju przekazywanych danych. Zamawiający preferuje w szczególności następujące formaty przesłanych danych: .pdf, .docx, zip.</w:t>
      </w:r>
    </w:p>
    <w:p w14:paraId="15AC54EE" w14:textId="706CAD85" w:rsidR="002A6D14" w:rsidRPr="000A408A" w:rsidRDefault="002A6D14" w:rsidP="000A408A">
      <w:pPr>
        <w:pStyle w:val="Akapitzlist"/>
        <w:numPr>
          <w:ilvl w:val="1"/>
          <w:numId w:val="17"/>
        </w:numPr>
        <w:spacing w:after="0"/>
        <w:ind w:left="567" w:hanging="567"/>
        <w:jc w:val="both"/>
        <w:rPr>
          <w:rFonts w:ascii="Tahoma" w:hAnsi="Tahoma" w:cs="Tahoma"/>
        </w:rPr>
      </w:pPr>
      <w:r w:rsidRPr="0058356C">
        <w:rPr>
          <w:rFonts w:ascii="Tahoma" w:eastAsia="Calibri" w:hAnsi="Tahoma" w:cs="Tahoma"/>
        </w:rPr>
        <w:t xml:space="preserve">Oferta </w:t>
      </w:r>
      <w:r w:rsidRPr="0058356C">
        <w:rPr>
          <w:rFonts w:ascii="Tahoma" w:hAnsi="Tahoma" w:cs="Tahoma"/>
          <w:color w:val="000000"/>
        </w:rPr>
        <w:t xml:space="preserve">winna być sporządzona w </w:t>
      </w:r>
      <w:r w:rsidRPr="0058356C">
        <w:rPr>
          <w:rFonts w:ascii="Tahoma" w:hAnsi="Tahoma" w:cs="Tahoma"/>
        </w:rPr>
        <w:t xml:space="preserve">jednym egzemplarzu oraz </w:t>
      </w:r>
      <w:r w:rsidRPr="0058356C">
        <w:rPr>
          <w:rFonts w:ascii="Tahoma" w:hAnsi="Tahoma" w:cs="Tahoma"/>
          <w:color w:val="000000"/>
        </w:rPr>
        <w:t>winna zawierać wszystkie wymagane dokumenty, oświadczenia i załączniki o których mowa w SWZ.</w:t>
      </w:r>
      <w:r w:rsidRPr="0058356C">
        <w:rPr>
          <w:rFonts w:ascii="Tahoma" w:eastAsia="Calibri" w:hAnsi="Tahoma" w:cs="Tahoma"/>
        </w:rPr>
        <w:t xml:space="preserve"> </w:t>
      </w:r>
    </w:p>
    <w:p w14:paraId="1449C8CC" w14:textId="2664A242" w:rsidR="000A408A" w:rsidRPr="000A408A" w:rsidRDefault="000A408A" w:rsidP="000A408A">
      <w:pPr>
        <w:pStyle w:val="Akapitzlist"/>
        <w:numPr>
          <w:ilvl w:val="1"/>
          <w:numId w:val="17"/>
        </w:numPr>
        <w:spacing w:after="0"/>
        <w:ind w:left="567" w:hanging="567"/>
        <w:jc w:val="both"/>
        <w:rPr>
          <w:rFonts w:ascii="Tahoma" w:eastAsia="Calibri" w:hAnsi="Tahoma" w:cs="Tahoma"/>
        </w:rPr>
      </w:pPr>
      <w:r w:rsidRPr="00BA0F8A">
        <w:rPr>
          <w:rFonts w:ascii="Tahoma" w:eastAsia="Calibri" w:hAnsi="Tahoma" w:cs="Tahoma"/>
        </w:rPr>
        <w:t xml:space="preserve">Wszelkie informacje stanowiące tajemnicę przedsiębiorstwa w rozumieniu ustawy z dnia 16 kwietnia 1993 r. o zwalczaniu nieuczciwej konkurencji (Dz. U. z 2022 r. poz. 1233 ze zm.), które Wykonawca zastrzeże jako tajemnicę przedsiębiorstwa, powinny zostać złożone w osobnym pliku wraz z jednoczesnym zaznaczeniem polecenia „Dokument stanowiący tajemnicę przedsiębiorstwa”, a następnie wraz z plikami stanowiącymi jawną część skompresowane do jednego pliku (ZIP). Wykonawca zobowiązany jest, wraz z przekazaniem tych informacji, wykazać spełnienie przesłanek określonych w art. 11 ust. 2 ustawy z dnia 16 kwietnia 1993 r. o zwalczaniu nieuczciwej konkurencji. Zaleca się, aby </w:t>
      </w:r>
      <w:r w:rsidRPr="00BA0F8A">
        <w:rPr>
          <w:rFonts w:ascii="Tahoma" w:eastAsia="Calibri" w:hAnsi="Tahoma" w:cs="Tahoma"/>
        </w:rPr>
        <w:lastRenderedPageBreak/>
        <w:t>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E58D314" w14:textId="77777777" w:rsidR="00DA498E" w:rsidRPr="0058356C" w:rsidRDefault="00DA498E" w:rsidP="000A408A">
      <w:pPr>
        <w:numPr>
          <w:ilvl w:val="1"/>
          <w:numId w:val="17"/>
        </w:numPr>
        <w:autoSpaceDE w:val="0"/>
        <w:autoSpaceDN w:val="0"/>
        <w:adjustRightInd w:val="0"/>
        <w:spacing w:after="0"/>
        <w:ind w:left="567" w:hanging="567"/>
        <w:jc w:val="both"/>
        <w:rPr>
          <w:rFonts w:ascii="Tahoma" w:eastAsia="Calibri" w:hAnsi="Tahoma" w:cs="Tahoma"/>
        </w:rPr>
      </w:pPr>
      <w:r w:rsidRPr="0058356C">
        <w:rPr>
          <w:rFonts w:ascii="Tahoma" w:eastAsia="Calibri" w:hAnsi="Tahoma" w:cs="Tahoma"/>
        </w:rPr>
        <w:t>Zamawiający informuje, iż zgodnie z art. 18 ust. 3 ustawy Pzp, nie ujawnia się informacji stanowiących tajemnicę przedsiębiorstwa, w rozumieniu przepisów ustawy z dnia 16 kwietnia 1993 r. o zwalczaniu nieuczciwej konkurencji, zwanej dalej „ustawą o zwalczaniu nieuczciwej konkurencji” jeżeli Wykonawca:</w:t>
      </w:r>
    </w:p>
    <w:p w14:paraId="50A66607" w14:textId="77777777" w:rsidR="00DA498E" w:rsidRPr="0058356C" w:rsidRDefault="00DA498E" w:rsidP="000A408A">
      <w:pPr>
        <w:numPr>
          <w:ilvl w:val="2"/>
          <w:numId w:val="17"/>
        </w:numPr>
        <w:autoSpaceDE w:val="0"/>
        <w:autoSpaceDN w:val="0"/>
        <w:adjustRightInd w:val="0"/>
        <w:spacing w:after="0"/>
        <w:ind w:left="993" w:hanging="426"/>
        <w:jc w:val="both"/>
        <w:rPr>
          <w:rFonts w:ascii="Tahoma" w:eastAsia="Calibri" w:hAnsi="Tahoma" w:cs="Tahoma"/>
        </w:rPr>
      </w:pPr>
      <w:r w:rsidRPr="0058356C">
        <w:rPr>
          <w:rFonts w:ascii="Tahoma" w:eastAsia="Calibri" w:hAnsi="Tahoma" w:cs="Tahoma"/>
        </w:rPr>
        <w:t>wraz z przekazaniem takich informacji, zastrzegł, że nie mogą być one udostępniane oraz;</w:t>
      </w:r>
    </w:p>
    <w:p w14:paraId="1AA50A7D" w14:textId="18B98949" w:rsidR="00DA498E" w:rsidRPr="0058356C" w:rsidRDefault="00DA498E" w:rsidP="000A408A">
      <w:pPr>
        <w:numPr>
          <w:ilvl w:val="2"/>
          <w:numId w:val="17"/>
        </w:numPr>
        <w:autoSpaceDE w:val="0"/>
        <w:autoSpaceDN w:val="0"/>
        <w:adjustRightInd w:val="0"/>
        <w:spacing w:after="0"/>
        <w:ind w:left="993" w:hanging="426"/>
        <w:jc w:val="both"/>
        <w:rPr>
          <w:rFonts w:ascii="Tahoma" w:eastAsia="Calibri" w:hAnsi="Tahoma" w:cs="Tahoma"/>
        </w:rPr>
      </w:pPr>
      <w:r w:rsidRPr="0058356C">
        <w:rPr>
          <w:rFonts w:ascii="Tahoma" w:eastAsia="Calibri" w:hAnsi="Tahoma" w:cs="Tahoma"/>
        </w:rPr>
        <w:t>wykazał spełnienie przesłanek określonych w art. 11 ust. 2 ustawy z dnia 16 kwietnia 1993 r. o zwalczaniu nieuczciwej konkurencji, załączając uzasadnienie, że zastrzeżone informacje stanowią tajemnicę przedsiębiorstwa.</w:t>
      </w:r>
      <w:r w:rsidR="00AA1026" w:rsidRPr="0058356C">
        <w:t xml:space="preserve"> </w:t>
      </w:r>
      <w:r w:rsidR="00AA1026" w:rsidRPr="0058356C">
        <w:rPr>
          <w:rFonts w:ascii="Tahoma" w:eastAsia="Calibri" w:hAnsi="Tahoma" w:cs="Tahoma"/>
        </w:rPr>
        <w:t xml:space="preserve">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482502" w:rsidRPr="0058356C">
        <w:rPr>
          <w:rFonts w:ascii="Tahoma" w:eastAsia="Calibri" w:hAnsi="Tahoma" w:cs="Tahoma"/>
        </w:rPr>
        <w:t xml:space="preserve">ustawy </w:t>
      </w:r>
      <w:r w:rsidR="00AA1026" w:rsidRPr="0058356C">
        <w:rPr>
          <w:rFonts w:ascii="Tahoma" w:eastAsia="Calibri" w:hAnsi="Tahoma" w:cs="Tahoma"/>
        </w:rPr>
        <w:t>Pzp.</w:t>
      </w:r>
    </w:p>
    <w:p w14:paraId="69581086" w14:textId="2586D8B8" w:rsidR="00DA498E" w:rsidRPr="0058356C" w:rsidRDefault="00DA498E" w:rsidP="000A408A">
      <w:pPr>
        <w:autoSpaceDE w:val="0"/>
        <w:autoSpaceDN w:val="0"/>
        <w:adjustRightInd w:val="0"/>
        <w:spacing w:after="0"/>
        <w:ind w:left="567"/>
        <w:jc w:val="both"/>
        <w:rPr>
          <w:rFonts w:ascii="Tahoma" w:eastAsia="Calibri" w:hAnsi="Tahoma" w:cs="Tahoma"/>
        </w:rPr>
      </w:pPr>
      <w:r w:rsidRPr="0058356C">
        <w:rPr>
          <w:rFonts w:ascii="Tahoma" w:eastAsia="Calibri" w:hAnsi="Tahoma" w:cs="Tahoma"/>
        </w:rPr>
        <w:t>Zaleca się, aby uzasadnienie o którym mowa powyżej było sformułowane w sposób umożliwiający jego udostępnienie pozostałym uczestnikom postępowania. Wykonawca nie może zastrzec informacji, o których mowa w art. 222 ust. 5 ustawy Pzp</w:t>
      </w:r>
      <w:r w:rsidR="00924F2C" w:rsidRPr="0058356C">
        <w:rPr>
          <w:rFonts w:ascii="Tahoma" w:eastAsia="Calibri" w:hAnsi="Tahoma" w:cs="Tahoma"/>
        </w:rPr>
        <w:t>.</w:t>
      </w:r>
    </w:p>
    <w:p w14:paraId="001BEF20" w14:textId="353FB2A8" w:rsidR="002A6D14" w:rsidRDefault="002A6D14" w:rsidP="000A408A">
      <w:pPr>
        <w:numPr>
          <w:ilvl w:val="1"/>
          <w:numId w:val="17"/>
        </w:numPr>
        <w:autoSpaceDE w:val="0"/>
        <w:autoSpaceDN w:val="0"/>
        <w:adjustRightInd w:val="0"/>
        <w:spacing w:after="0"/>
        <w:ind w:left="567" w:hanging="567"/>
        <w:jc w:val="both"/>
        <w:rPr>
          <w:rFonts w:ascii="Tahoma" w:eastAsia="Calibri" w:hAnsi="Tahoma" w:cs="Tahoma"/>
        </w:rPr>
      </w:pPr>
      <w:r w:rsidRPr="0058356C">
        <w:rPr>
          <w:rFonts w:ascii="Tahoma" w:eastAsia="Calibri" w:hAnsi="Tahoma" w:cs="Tahoma"/>
        </w:rPr>
        <w:t xml:space="preserve">Do przygotowania oferty zaleca się wykorzystanie Formularza Oferty, którego wzór stanowi Załącznik nr </w:t>
      </w:r>
      <w:r w:rsidR="00CE2D7F" w:rsidRPr="0058356C">
        <w:rPr>
          <w:rFonts w:ascii="Tahoma" w:eastAsia="Calibri" w:hAnsi="Tahoma" w:cs="Tahoma"/>
        </w:rPr>
        <w:t>1</w:t>
      </w:r>
      <w:r w:rsidRPr="0058356C">
        <w:rPr>
          <w:rFonts w:ascii="Tahoma" w:eastAsia="Calibri" w:hAnsi="Tahoma" w:cs="Tahoma"/>
        </w:rPr>
        <w:t xml:space="preserve"> do SWZ. W przypadku, gdy Wykonawca nie korzysta z przygotowanego przez Zamawiającego wzoru, w treści oferty należy zamieścić wszystkie informacje zawarte w Formularzu Ofertowym.</w:t>
      </w:r>
    </w:p>
    <w:p w14:paraId="4AB15C5E" w14:textId="77777777" w:rsidR="002A6D14" w:rsidRPr="0058356C" w:rsidRDefault="002A6D14" w:rsidP="000A408A">
      <w:pPr>
        <w:numPr>
          <w:ilvl w:val="1"/>
          <w:numId w:val="17"/>
        </w:numPr>
        <w:autoSpaceDE w:val="0"/>
        <w:autoSpaceDN w:val="0"/>
        <w:adjustRightInd w:val="0"/>
        <w:spacing w:after="0"/>
        <w:ind w:left="567" w:hanging="567"/>
        <w:jc w:val="both"/>
        <w:rPr>
          <w:rFonts w:ascii="Tahoma" w:eastAsia="Calibri" w:hAnsi="Tahoma" w:cs="Tahoma"/>
        </w:rPr>
      </w:pPr>
      <w:r w:rsidRPr="0058356C">
        <w:rPr>
          <w:rFonts w:ascii="Tahoma" w:eastAsia="Calibri" w:hAnsi="Tahoma" w:cs="Tahoma"/>
        </w:rPr>
        <w:t>Do oferty należy dołączyć:</w:t>
      </w:r>
    </w:p>
    <w:p w14:paraId="456CB59C" w14:textId="77777777" w:rsidR="009001DD" w:rsidRPr="0058356C" w:rsidRDefault="002A6D14" w:rsidP="000A408A">
      <w:pPr>
        <w:pStyle w:val="Akapitzlist"/>
        <w:numPr>
          <w:ilvl w:val="0"/>
          <w:numId w:val="12"/>
        </w:numPr>
        <w:autoSpaceDE w:val="0"/>
        <w:autoSpaceDN w:val="0"/>
        <w:adjustRightInd w:val="0"/>
        <w:spacing w:after="0"/>
        <w:ind w:left="851" w:hanging="284"/>
        <w:jc w:val="both"/>
        <w:rPr>
          <w:rFonts w:ascii="Tahoma" w:eastAsia="Calibri" w:hAnsi="Tahoma" w:cs="Tahoma"/>
        </w:rPr>
      </w:pPr>
      <w:r w:rsidRPr="0058356C">
        <w:rPr>
          <w:rFonts w:ascii="Tahoma" w:eastAsia="Calibri" w:hAnsi="Tahoma" w:cs="Tahoma"/>
        </w:rPr>
        <w:t>Pełnomocnictwo upoważniające do złożenia oferty, o ile ofertę składa pełnomocnik;</w:t>
      </w:r>
    </w:p>
    <w:p w14:paraId="1CA6FFEB" w14:textId="77777777" w:rsidR="009001DD" w:rsidRPr="0058356C" w:rsidRDefault="002A6D14" w:rsidP="000A408A">
      <w:pPr>
        <w:pStyle w:val="Akapitzlist"/>
        <w:numPr>
          <w:ilvl w:val="0"/>
          <w:numId w:val="12"/>
        </w:numPr>
        <w:autoSpaceDE w:val="0"/>
        <w:autoSpaceDN w:val="0"/>
        <w:adjustRightInd w:val="0"/>
        <w:spacing w:after="0"/>
        <w:ind w:left="851" w:hanging="284"/>
        <w:jc w:val="both"/>
        <w:rPr>
          <w:rFonts w:ascii="Tahoma" w:eastAsia="Calibri" w:hAnsi="Tahoma" w:cs="Tahoma"/>
        </w:rPr>
      </w:pPr>
      <w:r w:rsidRPr="0058356C">
        <w:rPr>
          <w:rFonts w:ascii="Tahoma" w:eastAsia="Calibri" w:hAnsi="Tahoma" w:cs="Tahoma"/>
        </w:rPr>
        <w:t xml:space="preserve">Pełnomocnictwo dla pełnomocnika do reprezentowania w postępowaniu Wykonawców wspólnie ubiegających się o udzielenie zamówienia - dotyczy ofert składanych przez Wykonawców wspólnie ubiegających się o udzielenie zamówienia </w:t>
      </w:r>
      <w:r w:rsidRPr="0058356C">
        <w:rPr>
          <w:rFonts w:ascii="Tahoma" w:eastAsia="Calibri" w:hAnsi="Tahoma" w:cs="Tahoma"/>
          <w:i/>
        </w:rPr>
        <w:t>(jeśli dotyczy*)</w:t>
      </w:r>
      <w:r w:rsidRPr="0058356C">
        <w:rPr>
          <w:rFonts w:ascii="Tahoma" w:eastAsia="Calibri" w:hAnsi="Tahoma" w:cs="Tahoma"/>
        </w:rPr>
        <w:t>;</w:t>
      </w:r>
    </w:p>
    <w:p w14:paraId="13253A4A" w14:textId="313594FC" w:rsidR="009001DD" w:rsidRPr="0058356C" w:rsidRDefault="002A6D14" w:rsidP="000A408A">
      <w:pPr>
        <w:pStyle w:val="Akapitzlist"/>
        <w:numPr>
          <w:ilvl w:val="0"/>
          <w:numId w:val="12"/>
        </w:numPr>
        <w:autoSpaceDE w:val="0"/>
        <w:autoSpaceDN w:val="0"/>
        <w:adjustRightInd w:val="0"/>
        <w:spacing w:after="0"/>
        <w:ind w:left="851" w:hanging="284"/>
        <w:jc w:val="both"/>
        <w:rPr>
          <w:rFonts w:ascii="Tahoma" w:eastAsia="Calibri" w:hAnsi="Tahoma" w:cs="Tahoma"/>
        </w:rPr>
      </w:pPr>
      <w:r w:rsidRPr="0058356C">
        <w:rPr>
          <w:rFonts w:ascii="Tahoma" w:eastAsia="Calibri" w:hAnsi="Tahoma" w:cs="Tahoma"/>
        </w:rPr>
        <w:t xml:space="preserve">Oświadczenie Wykonawcy nr 1 o niepodleganiu wykluczeniu z postępowania – Oświadczenie nr 1 </w:t>
      </w:r>
      <w:r w:rsidR="0063448E" w:rsidRPr="0058356C">
        <w:rPr>
          <w:rFonts w:ascii="Tahoma" w:eastAsia="Calibri" w:hAnsi="Tahoma" w:cs="Tahoma"/>
        </w:rPr>
        <w:t>stanowiące Załącznik</w:t>
      </w:r>
      <w:r w:rsidRPr="0058356C">
        <w:rPr>
          <w:rFonts w:ascii="Tahoma" w:eastAsia="Calibri" w:hAnsi="Tahoma" w:cs="Tahoma"/>
        </w:rPr>
        <w:t xml:space="preserve"> nr </w:t>
      </w:r>
      <w:r w:rsidR="00CE2D7F" w:rsidRPr="0058356C">
        <w:rPr>
          <w:rFonts w:ascii="Tahoma" w:eastAsia="Calibri" w:hAnsi="Tahoma" w:cs="Tahoma"/>
        </w:rPr>
        <w:t>2</w:t>
      </w:r>
      <w:r w:rsidRPr="0058356C">
        <w:rPr>
          <w:rFonts w:ascii="Tahoma" w:eastAsia="Calibri" w:hAnsi="Tahoma" w:cs="Tahoma"/>
        </w:rPr>
        <w:t xml:space="preserve"> do SWZ. W przypadku wspólnego ubiegania się o zamówienie przez Wykonawców, oświadczenie o niepoleganiu wykluczeniu z postępowania składa każdy z Wykonawców.</w:t>
      </w:r>
    </w:p>
    <w:p w14:paraId="7443787B" w14:textId="5BE5CAC3" w:rsidR="002A6D14" w:rsidRPr="0058356C" w:rsidRDefault="002A6D14" w:rsidP="000A408A">
      <w:pPr>
        <w:pStyle w:val="Akapitzlist"/>
        <w:numPr>
          <w:ilvl w:val="0"/>
          <w:numId w:val="12"/>
        </w:numPr>
        <w:autoSpaceDE w:val="0"/>
        <w:autoSpaceDN w:val="0"/>
        <w:adjustRightInd w:val="0"/>
        <w:spacing w:after="0"/>
        <w:ind w:left="851" w:hanging="284"/>
        <w:jc w:val="both"/>
        <w:rPr>
          <w:rFonts w:ascii="Tahoma" w:eastAsia="Calibri" w:hAnsi="Tahoma" w:cs="Tahoma"/>
        </w:rPr>
      </w:pPr>
      <w:r w:rsidRPr="0058356C">
        <w:rPr>
          <w:rFonts w:ascii="Tahoma" w:eastAsia="Calibri" w:hAnsi="Tahoma" w:cs="Tahoma"/>
        </w:rPr>
        <w:t xml:space="preserve">Oświadczenie Wykonawcy nr 2 o spełnieniu warunków udziału w postępowaniu – Oświadczenie nr 2 </w:t>
      </w:r>
      <w:r w:rsidR="0063448E" w:rsidRPr="0058356C">
        <w:rPr>
          <w:rFonts w:ascii="Tahoma" w:eastAsia="Calibri" w:hAnsi="Tahoma" w:cs="Tahoma"/>
        </w:rPr>
        <w:t>stanowiące Załącznik</w:t>
      </w:r>
      <w:r w:rsidRPr="0058356C">
        <w:rPr>
          <w:rFonts w:ascii="Tahoma" w:eastAsia="Calibri" w:hAnsi="Tahoma" w:cs="Tahoma"/>
        </w:rPr>
        <w:t xml:space="preserve"> nr 3 do SWZ. W przypadku wspólnego ubiegania się o zamówienie przez Wykonawców, oświadczenie o spełnieniu warunków udziału w postępowaniu składa każdy z Wykonawców.</w:t>
      </w:r>
    </w:p>
    <w:p w14:paraId="2977A392" w14:textId="77777777" w:rsidR="0058356C" w:rsidRDefault="002A6D14" w:rsidP="000A408A">
      <w:pPr>
        <w:numPr>
          <w:ilvl w:val="1"/>
          <w:numId w:val="17"/>
        </w:numPr>
        <w:autoSpaceDE w:val="0"/>
        <w:autoSpaceDN w:val="0"/>
        <w:adjustRightInd w:val="0"/>
        <w:spacing w:after="0"/>
        <w:ind w:left="567" w:hanging="567"/>
        <w:jc w:val="both"/>
        <w:rPr>
          <w:rFonts w:ascii="Tahoma" w:eastAsia="Calibri" w:hAnsi="Tahoma" w:cs="Tahoma"/>
        </w:rPr>
      </w:pPr>
      <w:r w:rsidRPr="0058356C">
        <w:rPr>
          <w:rFonts w:ascii="Tahoma" w:eastAsia="Calibri" w:hAnsi="Tahoma" w:cs="Tahoma"/>
        </w:rPr>
        <w:t xml:space="preserve">Pełnomocnictwo do złożenia oferty musi być złożone w oryginale </w:t>
      </w:r>
      <w:r w:rsidR="00374ECE" w:rsidRPr="0058356C">
        <w:rPr>
          <w:rFonts w:ascii="Tahoma" w:eastAsia="Calibri" w:hAnsi="Tahoma" w:cs="Tahoma"/>
          <w:bCs/>
          <w:iCs/>
        </w:rPr>
        <w:t xml:space="preserve">w formie elektronicznej (przy użyciu kwalifikowanego podpisu elektronicznego) lub w postaci elektronicznej opatrzonej podpisem zaufanym, lub podpisem osobistym. </w:t>
      </w:r>
      <w:r w:rsidRPr="0058356C">
        <w:rPr>
          <w:rFonts w:ascii="Tahoma" w:eastAsia="Calibri" w:hAnsi="Tahoma" w:cs="Tahoma"/>
        </w:rPr>
        <w:t>Dopuszcza się także złożenie elektronicznej kopii (skanu) pełnomocnictwa sporządzonego uprzednio w formie pisemnej, w formie elektronicznego poświadczenia sporządzonego stosownie do art. 97 § 2 ustawy z dnia 14 lutego 1991 r. - Prawo o notariacie</w:t>
      </w:r>
      <w:r w:rsidR="00374ECE" w:rsidRPr="0058356C">
        <w:rPr>
          <w:rFonts w:ascii="Tahoma" w:eastAsia="Calibri" w:hAnsi="Tahoma" w:cs="Tahoma"/>
        </w:rPr>
        <w:t>.</w:t>
      </w:r>
    </w:p>
    <w:p w14:paraId="00243888" w14:textId="18EC3D8A" w:rsidR="0058356C" w:rsidRPr="0058356C" w:rsidRDefault="0058356C" w:rsidP="00E0301D">
      <w:pPr>
        <w:numPr>
          <w:ilvl w:val="1"/>
          <w:numId w:val="17"/>
        </w:numPr>
        <w:autoSpaceDE w:val="0"/>
        <w:autoSpaceDN w:val="0"/>
        <w:adjustRightInd w:val="0"/>
        <w:spacing w:after="0"/>
        <w:ind w:left="567" w:hanging="709"/>
        <w:jc w:val="both"/>
        <w:rPr>
          <w:rFonts w:ascii="Tahoma" w:eastAsia="Calibri" w:hAnsi="Tahoma" w:cs="Tahoma"/>
        </w:rPr>
      </w:pPr>
      <w:r w:rsidRPr="0058356C">
        <w:rPr>
          <w:rFonts w:ascii="Tahoma" w:eastAsia="Calibri" w:hAnsi="Tahoma" w:cs="Tahoma"/>
        </w:rPr>
        <w:t>Wykonawca dodaje wybrany z dysku i uprzednio podpisany „Formularz oferty</w:t>
      </w:r>
      <w:r w:rsidR="00BA0F8A">
        <w:rPr>
          <w:rFonts w:ascii="Tahoma" w:eastAsia="Calibri" w:hAnsi="Tahoma" w:cs="Tahoma"/>
        </w:rPr>
        <w:t>”</w:t>
      </w:r>
      <w:r w:rsidRPr="0058356C">
        <w:rPr>
          <w:rFonts w:ascii="Tahoma" w:eastAsia="Calibri" w:hAnsi="Tahoma" w:cs="Tahoma"/>
        </w:rPr>
        <w:t xml:space="preserve"> – Załącznik </w:t>
      </w:r>
      <w:r w:rsidR="00BA0F8A">
        <w:rPr>
          <w:rFonts w:ascii="Tahoma" w:eastAsia="Calibri" w:hAnsi="Tahoma" w:cs="Tahoma"/>
        </w:rPr>
        <w:t>n</w:t>
      </w:r>
      <w:r w:rsidRPr="0058356C">
        <w:rPr>
          <w:rFonts w:ascii="Tahoma" w:eastAsia="Calibri" w:hAnsi="Tahoma" w:cs="Tahoma"/>
        </w:rPr>
        <w:t xml:space="preserve">r 1 do SWZ w pierwszym polu („Wypełniony formularz oferty”). W kolejnym polu </w:t>
      </w:r>
      <w:r w:rsidRPr="0058356C">
        <w:rPr>
          <w:rFonts w:ascii="Tahoma" w:eastAsia="Calibri" w:hAnsi="Tahoma" w:cs="Tahoma"/>
        </w:rPr>
        <w:lastRenderedPageBreak/>
        <w:t>(„Załączniki i inne dokumenty przedstawione w ofercie przez Wykonawcę”) Wykonawca dodaje pozostałe pliki stanowiące ofertę lub składane wraz z ofertą.</w:t>
      </w:r>
    </w:p>
    <w:p w14:paraId="15D1B531" w14:textId="77777777" w:rsidR="00BA0F8A" w:rsidRPr="00BA0F8A" w:rsidRDefault="00BA0F8A" w:rsidP="00E0301D">
      <w:pPr>
        <w:numPr>
          <w:ilvl w:val="1"/>
          <w:numId w:val="17"/>
        </w:numPr>
        <w:autoSpaceDE w:val="0"/>
        <w:autoSpaceDN w:val="0"/>
        <w:adjustRightInd w:val="0"/>
        <w:spacing w:after="0"/>
        <w:ind w:left="567" w:hanging="709"/>
        <w:jc w:val="both"/>
        <w:rPr>
          <w:rFonts w:ascii="Tahoma" w:eastAsia="Calibri" w:hAnsi="Tahoma" w:cs="Tahoma"/>
        </w:rPr>
      </w:pPr>
      <w:r w:rsidRPr="00BA0F8A">
        <w:rPr>
          <w:rFonts w:ascii="Tahoma" w:eastAsia="Calibri" w:hAnsi="Tahoma" w:cs="Tahoma"/>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2920D904" w14:textId="77777777" w:rsidR="00BA0F8A" w:rsidRPr="00BA0F8A" w:rsidRDefault="00BA0F8A" w:rsidP="00E0301D">
      <w:pPr>
        <w:numPr>
          <w:ilvl w:val="1"/>
          <w:numId w:val="17"/>
        </w:numPr>
        <w:autoSpaceDE w:val="0"/>
        <w:autoSpaceDN w:val="0"/>
        <w:adjustRightInd w:val="0"/>
        <w:spacing w:after="0"/>
        <w:ind w:left="567" w:hanging="709"/>
        <w:jc w:val="both"/>
        <w:rPr>
          <w:rFonts w:ascii="Tahoma" w:eastAsia="Calibri" w:hAnsi="Tahoma" w:cs="Tahoma"/>
        </w:rPr>
      </w:pPr>
      <w:r w:rsidRPr="00BA0F8A">
        <w:rPr>
          <w:rFonts w:ascii="Tahoma" w:eastAsia="Calibri" w:hAnsi="Tahoma" w:cs="Tahoma"/>
        </w:rPr>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C323B7A" w14:textId="77777777" w:rsidR="00BA0F8A" w:rsidRPr="00BA0F8A" w:rsidRDefault="00BA0F8A" w:rsidP="00E0301D">
      <w:pPr>
        <w:numPr>
          <w:ilvl w:val="1"/>
          <w:numId w:val="17"/>
        </w:numPr>
        <w:autoSpaceDE w:val="0"/>
        <w:autoSpaceDN w:val="0"/>
        <w:adjustRightInd w:val="0"/>
        <w:spacing w:after="0"/>
        <w:ind w:left="567" w:hanging="709"/>
        <w:jc w:val="both"/>
        <w:rPr>
          <w:rFonts w:ascii="Tahoma" w:eastAsia="Calibri" w:hAnsi="Tahoma" w:cs="Tahoma"/>
        </w:rPr>
      </w:pPr>
      <w:r w:rsidRPr="00BA0F8A">
        <w:rPr>
          <w:rFonts w:ascii="Tahoma" w:eastAsia="Calibri" w:hAnsi="Tahoma" w:cs="Tahoma"/>
        </w:rPr>
        <w:t>W przypadku przekazywania dokumentu elektronicznego w formacie poddającym dane kompresji, opatrzenie pliku zawierającego skompresowane dokumenty kwalifikowanym podpisem elektronicznym, zawartych w tym pliku odpowiednio kwalifikowanym podpisem elektronicznym, podpisem zaufanym lub podpisem osobistym.</w:t>
      </w:r>
    </w:p>
    <w:p w14:paraId="5E20AD08" w14:textId="77777777" w:rsidR="00BA0F8A" w:rsidRPr="00BA0F8A" w:rsidRDefault="00BA0F8A" w:rsidP="00E0301D">
      <w:pPr>
        <w:numPr>
          <w:ilvl w:val="1"/>
          <w:numId w:val="17"/>
        </w:numPr>
        <w:autoSpaceDE w:val="0"/>
        <w:autoSpaceDN w:val="0"/>
        <w:adjustRightInd w:val="0"/>
        <w:spacing w:after="0"/>
        <w:ind w:left="567" w:hanging="709"/>
        <w:jc w:val="both"/>
        <w:rPr>
          <w:rFonts w:ascii="Tahoma" w:eastAsia="Calibri" w:hAnsi="Tahoma" w:cs="Tahoma"/>
        </w:rPr>
      </w:pPr>
      <w:r w:rsidRPr="00BA0F8A">
        <w:rPr>
          <w:rFonts w:ascii="Tahoma" w:eastAsia="Calibri" w:hAnsi="Tahoma" w:cs="Tahoma"/>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AABFE70" w14:textId="3B4F40ED" w:rsidR="0058356C" w:rsidRPr="00BA0F8A" w:rsidRDefault="00BA0F8A" w:rsidP="00E0301D">
      <w:pPr>
        <w:numPr>
          <w:ilvl w:val="1"/>
          <w:numId w:val="17"/>
        </w:numPr>
        <w:autoSpaceDE w:val="0"/>
        <w:autoSpaceDN w:val="0"/>
        <w:adjustRightInd w:val="0"/>
        <w:spacing w:after="0"/>
        <w:ind w:left="567" w:hanging="709"/>
        <w:jc w:val="both"/>
        <w:rPr>
          <w:rFonts w:ascii="Tahoma" w:eastAsia="Calibri" w:hAnsi="Tahoma" w:cs="Tahoma"/>
        </w:rPr>
      </w:pPr>
      <w:r w:rsidRPr="00BA0F8A">
        <w:rPr>
          <w:rFonts w:ascii="Tahoma" w:eastAsia="Calibri" w:hAnsi="Tahoma" w:cs="Tahoma"/>
        </w:rPr>
        <w:t>Maksymalny łączny rozmiar plików stanowiących ofertę lub składanych wraz z ofertą to 250 MB.</w:t>
      </w:r>
    </w:p>
    <w:p w14:paraId="7D6CD89F" w14:textId="7CA1EA71" w:rsidR="002A6D14" w:rsidRPr="0058356C" w:rsidRDefault="002A6D14" w:rsidP="000A408A">
      <w:pPr>
        <w:numPr>
          <w:ilvl w:val="1"/>
          <w:numId w:val="17"/>
        </w:numPr>
        <w:autoSpaceDE w:val="0"/>
        <w:autoSpaceDN w:val="0"/>
        <w:adjustRightInd w:val="0"/>
        <w:spacing w:after="0"/>
        <w:ind w:left="567" w:hanging="709"/>
        <w:jc w:val="both"/>
        <w:rPr>
          <w:rFonts w:ascii="Tahoma" w:eastAsia="Calibri" w:hAnsi="Tahoma" w:cs="Tahoma"/>
        </w:rPr>
      </w:pPr>
      <w:r w:rsidRPr="0058356C">
        <w:rPr>
          <w:rFonts w:ascii="Tahoma" w:hAnsi="Tahoma" w:cs="Tahoma"/>
          <w:color w:val="000000"/>
        </w:rPr>
        <w:t>Oferta musi być przygotowana zgodnie z Ustawą oraz z wymogami SWZ.</w:t>
      </w:r>
    </w:p>
    <w:p w14:paraId="614DAC1C" w14:textId="30DFB9E2" w:rsidR="00AC77EC" w:rsidRPr="0058356C" w:rsidRDefault="002A6D14" w:rsidP="000A408A">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58356C">
        <w:rPr>
          <w:rFonts w:ascii="Tahoma" w:hAnsi="Tahoma" w:cs="Tahoma"/>
        </w:rPr>
        <w:t>Wykonawca może złożyć tylko jedną ofertę z jedną ostateczną ceną (art. 218 ust. 1 Ustawy) oraz poniesie wszelkie koszty związane z przygotowaniem i złożeniem  oferty.</w:t>
      </w:r>
    </w:p>
    <w:p w14:paraId="6C8477E4" w14:textId="3E7E5F37" w:rsidR="002A6D14" w:rsidRPr="000A408A" w:rsidRDefault="00677929" w:rsidP="00E0301D">
      <w:pPr>
        <w:numPr>
          <w:ilvl w:val="1"/>
          <w:numId w:val="17"/>
        </w:numPr>
        <w:autoSpaceDE w:val="0"/>
        <w:autoSpaceDN w:val="0"/>
        <w:adjustRightInd w:val="0"/>
        <w:spacing w:after="0"/>
        <w:ind w:left="567" w:hanging="710"/>
        <w:jc w:val="both"/>
        <w:rPr>
          <w:rFonts w:ascii="Tahoma" w:eastAsia="Calibri" w:hAnsi="Tahoma" w:cs="Tahoma"/>
        </w:rPr>
      </w:pPr>
      <w:r w:rsidRPr="000A408A">
        <w:rPr>
          <w:rFonts w:ascii="Tahoma" w:hAnsi="Tahoma" w:cs="Tahoma"/>
        </w:rPr>
        <w:t>Podmiotowe środki dowodowe oraz inne dokumenty lub oświadczenia Wykonawca składa, pod rygorem nieważności, w formie elektronicznej (przy użyciu kwalifikowanego podpisu elektronicznego) lub w postaci elektronicznej opatrzonej podpisem zaufanym lub podpisem osobistym</w:t>
      </w:r>
      <w:r w:rsidR="00952A59" w:rsidRPr="000A408A">
        <w:rPr>
          <w:rFonts w:ascii="Tahoma" w:hAnsi="Tahoma" w:cs="Tahoma"/>
        </w:rPr>
        <w:t>.</w:t>
      </w:r>
      <w:r w:rsidR="002A6D14" w:rsidRPr="000A408A">
        <w:rPr>
          <w:rFonts w:ascii="Tahoma" w:hAnsi="Tahoma" w:cs="Tahoma"/>
        </w:rPr>
        <w:t xml:space="preserve"> </w:t>
      </w:r>
    </w:p>
    <w:p w14:paraId="30F861C3" w14:textId="4CC72A5B" w:rsidR="002A6D14" w:rsidRPr="000A408A" w:rsidRDefault="00677929" w:rsidP="00E0301D">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A408A">
        <w:rPr>
          <w:rFonts w:ascii="Tahoma" w:hAnsi="Tahoma" w:cs="Tahoma"/>
        </w:rPr>
        <w:t>Sposób i format sporządzenia i przekazywania, informacji, oświadczeń lub dokumentów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r w:rsidR="002A6D14" w:rsidRPr="000A408A">
        <w:rPr>
          <w:rFonts w:ascii="Tahoma" w:hAnsi="Tahoma" w:cs="Tahoma"/>
        </w:rPr>
        <w:t>.</w:t>
      </w:r>
    </w:p>
    <w:p w14:paraId="6680BD20" w14:textId="115BA070" w:rsidR="002A6D14" w:rsidRPr="000A408A" w:rsidRDefault="002A6D14" w:rsidP="000A408A">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0A408A">
        <w:rPr>
          <w:rFonts w:ascii="Tahoma" w:hAnsi="Tahoma" w:cs="Tahoma"/>
        </w:rPr>
        <w:lastRenderedPageBreak/>
        <w:t xml:space="preserve">W przypadku gdy podmiotowe środki dowodowe, inne dokumenty, lub dokumenty potwierdzające umocowanie do reprezentowania odpowiednio wykonawcy, wykonawców wspólnie ubiegających się o udzielenie zamówienia publicznego lub podwykonawcy, zwane dalej </w:t>
      </w:r>
      <w:r w:rsidRPr="000A408A">
        <w:rPr>
          <w:rFonts w:ascii="Tahoma" w:hAnsi="Tahoma" w:cs="Tahoma"/>
          <w:bCs/>
        </w:rPr>
        <w:t xml:space="preserve">„dokumentami potwierdzającymi umocowanie do reprezentowania”, </w:t>
      </w:r>
      <w:r w:rsidRPr="000A408A">
        <w:rPr>
          <w:rFonts w:ascii="Tahoma" w:hAnsi="Tahoma" w:cs="Tahoma"/>
        </w:rPr>
        <w:t xml:space="preserve">zostały wystawione przez upoważnione podmioty inne niż wykonawca, wykonawca wspólnie ubiegający się o udzielenie zamówienia, lub podwykonawca, zwane dalej </w:t>
      </w:r>
      <w:r w:rsidRPr="000A408A">
        <w:rPr>
          <w:rFonts w:ascii="Tahoma" w:hAnsi="Tahoma" w:cs="Tahoma"/>
          <w:bCs/>
        </w:rPr>
        <w:t>„upoważnionymi podmiotami”</w:t>
      </w:r>
      <w:r w:rsidRPr="000A408A">
        <w:rPr>
          <w:rFonts w:ascii="Tahoma" w:hAnsi="Tahoma" w:cs="Tahoma"/>
        </w:rPr>
        <w:t>, jako dokument elektroniczny, przekazuje się ten dokument (z § 6 ust. 1 ww. Rozporządzenia).</w:t>
      </w:r>
    </w:p>
    <w:p w14:paraId="73E471FA" w14:textId="1F884AD8" w:rsidR="002A6D14" w:rsidRPr="000A408A" w:rsidRDefault="002A6D14" w:rsidP="000A408A">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0A408A">
        <w:rPr>
          <w:rFonts w:ascii="Tahoma" w:hAnsi="Tahoma" w:cs="Tahoma"/>
        </w:rPr>
        <w:t>W przypadku gdy dokumenty wskazane powyżej zostały wystawione przez upoważnione podmioty jako dokument w postaci papierowej, przekazuje się cyfrowe odwzorowanie tego dokumentu opatrzone kwalifikowanym podpisem elektronicznym,</w:t>
      </w:r>
      <w:r w:rsidR="00061A7E" w:rsidRPr="000A408A">
        <w:t xml:space="preserve"> </w:t>
      </w:r>
      <w:r w:rsidR="00061A7E" w:rsidRPr="000A408A">
        <w:rPr>
          <w:rFonts w:ascii="Tahoma" w:hAnsi="Tahoma" w:cs="Tahoma"/>
        </w:rPr>
        <w:t>podpisem zaufanym lub podpisem osobistym,</w:t>
      </w:r>
      <w:r w:rsidRPr="000A408A">
        <w:rPr>
          <w:rFonts w:ascii="Tahoma" w:hAnsi="Tahoma" w:cs="Tahoma"/>
        </w:rPr>
        <w:t xml:space="preserve"> poświadczające zgodność cyfrowego odwzorowania z dokumentem w postaci papierowej (§ 6. Ust. 2 ww. Rozporządzenia).</w:t>
      </w:r>
      <w:r w:rsidRPr="000A408A">
        <w:rPr>
          <w:rFonts w:ascii="Tahoma" w:eastAsia="Calibri" w:hAnsi="Tahoma" w:cs="Tahoma"/>
        </w:rPr>
        <w:t xml:space="preserve"> </w:t>
      </w:r>
      <w:r w:rsidRPr="000A408A">
        <w:rPr>
          <w:rFonts w:ascii="Tahoma" w:hAnsi="Tahoma" w:cs="Tahoma"/>
        </w:rPr>
        <w:t xml:space="preserve">Przez </w:t>
      </w:r>
      <w:r w:rsidRPr="000A408A">
        <w:rPr>
          <w:rFonts w:ascii="Tahoma" w:hAnsi="Tahoma" w:cs="Tahoma"/>
          <w:bCs/>
        </w:rPr>
        <w:t>cyfrowe odwzorowanie</w:t>
      </w:r>
      <w:r w:rsidRPr="000A408A">
        <w:rPr>
          <w:rFonts w:ascii="Tahoma" w:hAnsi="Tahoma" w:cs="Tahoma"/>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15" w:name="_Hlk61009537"/>
      <w:r w:rsidRPr="000A408A">
        <w:rPr>
          <w:rFonts w:ascii="Tahoma" w:hAnsi="Tahoma" w:cs="Tahoma"/>
        </w:rPr>
        <w:t>§ 6 ust. 5 ww. Rozporządzenia</w:t>
      </w:r>
      <w:bookmarkEnd w:id="15"/>
      <w:r w:rsidRPr="000A408A">
        <w:rPr>
          <w:rFonts w:ascii="Tahoma" w:hAnsi="Tahoma" w:cs="Tahoma"/>
        </w:rPr>
        <w:t>).</w:t>
      </w:r>
    </w:p>
    <w:p w14:paraId="1DF57F9B" w14:textId="49E083ED" w:rsidR="002A6D14" w:rsidRPr="000A408A" w:rsidRDefault="002A6D14" w:rsidP="000A408A">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b/>
          <w:bCs/>
        </w:rPr>
      </w:pPr>
      <w:r w:rsidRPr="000A408A">
        <w:rPr>
          <w:rFonts w:ascii="Tahoma" w:hAnsi="Tahoma" w:cs="Tahoma"/>
        </w:rPr>
        <w:t xml:space="preserve">Poświadczenia zgodności cyfrowego odwzorowania z dokumentem w postaci papierowej, </w:t>
      </w:r>
      <w:r w:rsidR="00B33FDE" w:rsidRPr="000A408A">
        <w:rPr>
          <w:rFonts w:ascii="Tahoma" w:hAnsi="Tahoma" w:cs="Tahoma"/>
        </w:rPr>
        <w:br/>
      </w:r>
      <w:r w:rsidRPr="000A408A">
        <w:rPr>
          <w:rFonts w:ascii="Tahoma" w:hAnsi="Tahoma" w:cs="Tahoma"/>
        </w:rPr>
        <w:t xml:space="preserve">o którym mowa powyżej, dokonuje się w przypadku: </w:t>
      </w:r>
    </w:p>
    <w:p w14:paraId="6E2D137B" w14:textId="45320A25" w:rsidR="002A6D14" w:rsidRPr="000A408A" w:rsidRDefault="002A6D14" w:rsidP="000A408A">
      <w:pPr>
        <w:pStyle w:val="Akapitzlist"/>
        <w:numPr>
          <w:ilvl w:val="1"/>
          <w:numId w:val="14"/>
        </w:numPr>
        <w:spacing w:after="0"/>
        <w:ind w:left="851" w:hanging="284"/>
        <w:contextualSpacing w:val="0"/>
        <w:jc w:val="both"/>
        <w:rPr>
          <w:rFonts w:ascii="Tahoma" w:hAnsi="Tahoma" w:cs="Tahoma"/>
        </w:rPr>
      </w:pPr>
      <w:r w:rsidRPr="000A408A">
        <w:rPr>
          <w:rFonts w:ascii="Tahoma" w:hAnsi="Tahoma" w:cs="Tahoma"/>
        </w:rPr>
        <w:t xml:space="preserve">podmiotowych środków dowodowych oraz dokumentów potwierdzających umocowanie do reprezentowania - odpowiednio wykonawca, wykonawca wspólnie ubiegający się </w:t>
      </w:r>
      <w:r w:rsidR="00B33FDE" w:rsidRPr="000A408A">
        <w:rPr>
          <w:rFonts w:ascii="Tahoma" w:hAnsi="Tahoma" w:cs="Tahoma"/>
        </w:rPr>
        <w:br/>
      </w:r>
      <w:r w:rsidRPr="000A408A">
        <w:rPr>
          <w:rFonts w:ascii="Tahoma" w:hAnsi="Tahoma" w:cs="Tahoma"/>
        </w:rPr>
        <w:t xml:space="preserve">o udzielenie zamówienia lub podwykonawca, w zakresie podmiotowych środków dowodowych lub dokumentów potwierdzających umocowanie do reprezentowania, które każdego z nich dotyczą; </w:t>
      </w:r>
    </w:p>
    <w:p w14:paraId="52513C09" w14:textId="77777777" w:rsidR="002A6D14" w:rsidRPr="000A408A" w:rsidRDefault="002A6D14" w:rsidP="000A408A">
      <w:pPr>
        <w:pStyle w:val="Akapitzlist"/>
        <w:numPr>
          <w:ilvl w:val="1"/>
          <w:numId w:val="14"/>
        </w:numPr>
        <w:spacing w:after="0"/>
        <w:ind w:left="851" w:hanging="284"/>
        <w:contextualSpacing w:val="0"/>
        <w:jc w:val="both"/>
        <w:rPr>
          <w:rFonts w:ascii="Tahoma" w:hAnsi="Tahoma" w:cs="Tahoma"/>
        </w:rPr>
      </w:pPr>
      <w:r w:rsidRPr="000A408A">
        <w:rPr>
          <w:rFonts w:ascii="Tahoma" w:hAnsi="Tahoma" w:cs="Tahoma"/>
        </w:rPr>
        <w:t xml:space="preserve">innych dokumentów - odpowiednio wykonawca lub wykonawca wspólnie ubiegający się o udzielenie zamówienia, w zakresie dokumentów, które każdego z nich dotyczą (§ 6 ust. 3 ww. Rozporządzenia). </w:t>
      </w:r>
    </w:p>
    <w:p w14:paraId="117903E8" w14:textId="2BBBFF44" w:rsidR="002A6D14" w:rsidRPr="002A6D14" w:rsidRDefault="002A6D14" w:rsidP="000A408A">
      <w:pPr>
        <w:spacing w:after="0"/>
        <w:ind w:left="567"/>
        <w:jc w:val="both"/>
        <w:rPr>
          <w:rFonts w:ascii="Tahoma" w:hAnsi="Tahoma" w:cs="Tahoma"/>
        </w:rPr>
      </w:pPr>
      <w:r w:rsidRPr="000A408A">
        <w:rPr>
          <w:rFonts w:ascii="Tahoma" w:hAnsi="Tahoma" w:cs="Tahoma"/>
        </w:rPr>
        <w:t xml:space="preserve">Poświadczenia zgodności cyfrowego odwzorowania z dokumentem w postaci papierowej, </w:t>
      </w:r>
      <w:r w:rsidR="00B33FDE" w:rsidRPr="000A408A">
        <w:rPr>
          <w:rFonts w:ascii="Tahoma" w:hAnsi="Tahoma" w:cs="Tahoma"/>
        </w:rPr>
        <w:br/>
      </w:r>
      <w:r w:rsidRPr="000A408A">
        <w:rPr>
          <w:rFonts w:ascii="Tahoma" w:hAnsi="Tahoma" w:cs="Tahoma"/>
        </w:rPr>
        <w:t>o którym mowa powyżej może dokonać również notariusz (§ 6 ust. 4 ww. Rozporządzenia).</w:t>
      </w:r>
    </w:p>
    <w:p w14:paraId="445D2BE1" w14:textId="77777777" w:rsidR="009001DD" w:rsidRPr="00F83EEE" w:rsidRDefault="009001DD" w:rsidP="002247F5">
      <w:pPr>
        <w:spacing w:after="0"/>
        <w:jc w:val="both"/>
        <w:rPr>
          <w:rFonts w:ascii="Tahoma" w:hAnsi="Tahoma" w:cs="Tahoma"/>
          <w:color w:val="FF0000"/>
        </w:rPr>
      </w:pPr>
    </w:p>
    <w:p w14:paraId="2AB6A89F" w14:textId="6F42D1E4" w:rsidR="00D34E4B" w:rsidRPr="004C5E82" w:rsidRDefault="009001DD"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Pr>
          <w:rFonts w:ascii="Tahoma" w:hAnsi="Tahoma" w:cs="Tahoma"/>
          <w:sz w:val="24"/>
          <w:szCs w:val="24"/>
        </w:rPr>
        <w:t>Opis sposobu obliczenia ceny</w:t>
      </w:r>
    </w:p>
    <w:p w14:paraId="3C6FADF5" w14:textId="77777777" w:rsidR="000268EE" w:rsidRPr="004C5E82" w:rsidRDefault="000268EE" w:rsidP="004C5E82">
      <w:pPr>
        <w:spacing w:after="0"/>
        <w:jc w:val="both"/>
        <w:rPr>
          <w:rFonts w:ascii="Tahoma" w:hAnsi="Tahoma" w:cs="Tahoma"/>
          <w:color w:val="FF0000"/>
        </w:rPr>
      </w:pPr>
    </w:p>
    <w:p w14:paraId="5BCB5DF8" w14:textId="05CC97BD"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Wykonawca podaje w ofercie </w:t>
      </w:r>
      <w:r w:rsidRPr="009001DD">
        <w:rPr>
          <w:rFonts w:ascii="Tahoma" w:hAnsi="Tahoma" w:cs="Tahoma"/>
          <w:iCs/>
          <w:sz w:val="22"/>
          <w:szCs w:val="22"/>
        </w:rPr>
        <w:t>cenę za wykonanie zamówienia.</w:t>
      </w:r>
      <w:r w:rsidRPr="004C5E82">
        <w:rPr>
          <w:rFonts w:ascii="Tahoma" w:hAnsi="Tahoma" w:cs="Tahoma"/>
          <w:i/>
          <w:iCs/>
          <w:sz w:val="22"/>
          <w:szCs w:val="22"/>
        </w:rPr>
        <w:t xml:space="preserve"> </w:t>
      </w:r>
      <w:r w:rsidRPr="004C5E82">
        <w:rPr>
          <w:rFonts w:ascii="Tahoma" w:hAnsi="Tahoma" w:cs="Tahoma"/>
          <w:sz w:val="22"/>
          <w:szCs w:val="22"/>
        </w:rPr>
        <w:t xml:space="preserve">Cena winna uwzględniać okres realizacji zamówienia i przedmiot zamówienia opisany w SWZ. </w:t>
      </w:r>
    </w:p>
    <w:p w14:paraId="23E0E61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Cenę oferty należy określić z należytą starannością, na podstawie przedmiotu zamówienia z uwzględnieniem wszystkich kosztów związanych z realizacją przedmiotu zamówienia, wynikających z zakresu usługi, niezbędnych do wykonania zamówienia i doliczyć do powstałej kwoty inne składniki wpływające na ostateczną cenę. </w:t>
      </w:r>
    </w:p>
    <w:p w14:paraId="05E8930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wybór oferty prowadzi do powstania u Zamawiającego obowiązku podatkowego, Wykonawca składając ofertę zobowiązany jest poinformować o tym Zamawiającego wskazując nazwę (rodzaj) towaru lub usługi, których dostawa lub świadczenie będzie prowadzić do powstania obowiązku podatkowego, oraz wskazując ich</w:t>
      </w:r>
      <w:r w:rsidRPr="004C5E82">
        <w:rPr>
          <w:rFonts w:ascii="Tahoma" w:hAnsi="Tahoma" w:cs="Tahoma"/>
          <w:sz w:val="22"/>
          <w:szCs w:val="22"/>
        </w:rPr>
        <w:t xml:space="preserve"> </w:t>
      </w:r>
      <w:r w:rsidRPr="004C5E82">
        <w:rPr>
          <w:rFonts w:ascii="Tahoma" w:eastAsia="Calibri" w:hAnsi="Tahoma" w:cs="Tahoma"/>
          <w:sz w:val="22"/>
          <w:szCs w:val="22"/>
        </w:rPr>
        <w:t>wartość bez kwoty podatku.</w:t>
      </w:r>
    </w:p>
    <w:p w14:paraId="7E589C18" w14:textId="77777777" w:rsidR="00A773F6"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Jeżeli Wykonawca ma zamiar zaproponować jakieś rabaty lub upusty cen, powinien je od razu ująć w obliczeniach ceny, tak aby wyliczona cena za realizację zamówienia była ceną ostateczną. </w:t>
      </w:r>
    </w:p>
    <w:p w14:paraId="465DE2CA" w14:textId="28694F30"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lastRenderedPageBreak/>
        <w:t xml:space="preserve">Zamawiający zgodnie z art. 223 ust. 2 Ustawy poprawia omyłki w ofercie. </w:t>
      </w:r>
    </w:p>
    <w:p w14:paraId="1AD23866"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Cena winna zostać podana w złotych polskich z dokładnością do dwóch miejsc po przecinku (z dokładnością do 1 grosza). Zaokrąglenia cen w złotych należy dokonać do dwóch miejsc po przecinku według zasady, że trzecia cyfra po przecinku wyższa od 5 powoduje zaokrąglenie drugiej cyfry po przecinku w górę o 1. Jeśli trzecia cyfra po przecinku wynosi 5 lub jest niższa od 5 zostaje skreślona, a druga cyfra po przecinku nie ulegnie zmianie. Zamawiający nie przewiduje rozliczenia w walutach obcych.</w:t>
      </w:r>
    </w:p>
    <w:p w14:paraId="0DCA72CE" w14:textId="663C94AA"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t>
      </w:r>
      <w:r w:rsidR="00B33FDE">
        <w:rPr>
          <w:rFonts w:ascii="Tahoma" w:eastAsia="Calibri" w:hAnsi="Tahoma" w:cs="Tahoma"/>
          <w:sz w:val="22"/>
          <w:szCs w:val="22"/>
        </w:rPr>
        <w:br/>
      </w:r>
      <w:r w:rsidRPr="004C5E82">
        <w:rPr>
          <w:rFonts w:ascii="Tahoma" w:eastAsia="Calibri" w:hAnsi="Tahoma" w:cs="Tahoma"/>
          <w:sz w:val="22"/>
          <w:szCs w:val="22"/>
        </w:rPr>
        <w:t>w dokumentach zamówienia lub wynikającymi z odrębnych przepisów, zamawiający żąda od wykonawcy wyjaśnień, w tym złożenia dowodów w zakresie wyliczenia ceny lub kosztu, lub ich istotnych części składowych.</w:t>
      </w:r>
    </w:p>
    <w:p w14:paraId="2AA302D5" w14:textId="066396FC"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cena oferty złożonej w terminie jest niższa o co najmniej 30% od:</w:t>
      </w:r>
    </w:p>
    <w:p w14:paraId="4AB06F7C" w14:textId="2ABAEE37"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wartości zamówienia powiększonej o należny podatek od towarów i usług, ustalonej przed wszczęciem postępowania lub średniej arytmetycznej cen wszystkich złożonych ofert niepodlegających odrzuceniu na podstawie art. 226 ust. 1 pkt 1</w:t>
      </w:r>
      <w:r w:rsidR="00093020">
        <w:rPr>
          <w:rFonts w:ascii="Tahoma" w:eastAsia="Calibri" w:hAnsi="Tahoma" w:cs="Tahoma"/>
        </w:rPr>
        <w:t xml:space="preserve"> </w:t>
      </w:r>
      <w:r w:rsidRPr="004C5E82">
        <w:rPr>
          <w:rFonts w:ascii="Tahoma" w:eastAsia="Calibri" w:hAnsi="Tahoma" w:cs="Tahoma"/>
        </w:rPr>
        <w:t>i 10, zamawiający zwraca się o udzielenie wyjaśnień, chyba że rozbieżność wynika z okoliczności oczywistych, które nie wymagają wyjaśnienia;</w:t>
      </w:r>
    </w:p>
    <w:p w14:paraId="6DB1B42C" w14:textId="38BE81D6"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265E779F" w14:textId="77777777" w:rsidR="004C5E82" w:rsidRPr="00F83EEE" w:rsidRDefault="004C5E82" w:rsidP="002247F5">
      <w:pPr>
        <w:spacing w:after="0"/>
        <w:jc w:val="both"/>
        <w:rPr>
          <w:rFonts w:ascii="Tahoma" w:hAnsi="Tahoma" w:cs="Tahoma"/>
          <w:color w:val="FF0000"/>
        </w:rPr>
      </w:pPr>
    </w:p>
    <w:p w14:paraId="3BC0CC48" w14:textId="79618F61" w:rsidR="00D34E4B" w:rsidRPr="00FF59C8" w:rsidRDefault="00D34E4B"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Wymagania dotyczące wadium</w:t>
      </w:r>
      <w:r w:rsidR="00FF59C8">
        <w:rPr>
          <w:rFonts w:ascii="Tahoma" w:hAnsi="Tahoma" w:cs="Tahoma"/>
          <w:sz w:val="24"/>
          <w:szCs w:val="24"/>
        </w:rPr>
        <w:t>.</w:t>
      </w:r>
    </w:p>
    <w:p w14:paraId="65C51590" w14:textId="77777777" w:rsidR="00FF59C8" w:rsidRDefault="00FF59C8" w:rsidP="002247F5">
      <w:pPr>
        <w:spacing w:after="0"/>
        <w:jc w:val="both"/>
        <w:rPr>
          <w:rFonts w:ascii="Tahoma" w:hAnsi="Tahoma" w:cs="Tahoma"/>
        </w:rPr>
      </w:pPr>
    </w:p>
    <w:p w14:paraId="014EA40F" w14:textId="2331B5F5" w:rsidR="00D34E4B" w:rsidRPr="00E726C8" w:rsidRDefault="00FF59C8" w:rsidP="009F29C8">
      <w:pPr>
        <w:pStyle w:val="Akapitzlist"/>
        <w:numPr>
          <w:ilvl w:val="1"/>
          <w:numId w:val="17"/>
        </w:numPr>
        <w:spacing w:after="0"/>
        <w:ind w:left="567" w:hanging="567"/>
        <w:jc w:val="both"/>
        <w:rPr>
          <w:rFonts w:ascii="Tahoma" w:hAnsi="Tahoma" w:cs="Tahoma"/>
        </w:rPr>
      </w:pPr>
      <w:r w:rsidRPr="00E726C8">
        <w:rPr>
          <w:rFonts w:ascii="Tahoma" w:hAnsi="Tahoma" w:cs="Tahoma"/>
        </w:rPr>
        <w:t>Zamawiający nie wymaga od wykonawców wnoszenia wadium.</w:t>
      </w:r>
    </w:p>
    <w:p w14:paraId="0D673C73" w14:textId="77777777" w:rsidR="00FF59C8" w:rsidRPr="00F83EEE" w:rsidRDefault="00FF59C8" w:rsidP="002247F5">
      <w:pPr>
        <w:spacing w:after="0"/>
        <w:jc w:val="both"/>
        <w:rPr>
          <w:rFonts w:ascii="Tahoma" w:hAnsi="Tahoma" w:cs="Tahoma"/>
          <w:color w:val="FF0000"/>
        </w:rPr>
      </w:pPr>
    </w:p>
    <w:p w14:paraId="40F882F4" w14:textId="5E07A6EC" w:rsidR="00D34E4B" w:rsidRPr="00FF59C8" w:rsidRDefault="00FF59C8"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Sposób oraz termin składania i otwarcia ofert</w:t>
      </w:r>
    </w:p>
    <w:p w14:paraId="18C4AAA1" w14:textId="78B451B0" w:rsidR="000268EE" w:rsidRDefault="000268EE" w:rsidP="00FF59C8">
      <w:pPr>
        <w:spacing w:after="0"/>
        <w:jc w:val="both"/>
        <w:rPr>
          <w:rFonts w:ascii="Tahoma" w:hAnsi="Tahoma" w:cs="Tahoma"/>
          <w:color w:val="FF0000"/>
        </w:rPr>
      </w:pPr>
    </w:p>
    <w:p w14:paraId="59EBF95B" w14:textId="448724D3" w:rsidR="008233F8" w:rsidRPr="008233F8" w:rsidRDefault="00630A36" w:rsidP="008233F8">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630A36">
        <w:rPr>
          <w:rFonts w:ascii="Tahoma" w:hAnsi="Tahoma" w:cs="Tahoma"/>
        </w:rPr>
        <w:t xml:space="preserve">Ofertę wraz z wymaganymi dokumentami należy złożyć pod rygorem nieważności </w:t>
      </w:r>
      <w:r w:rsidR="000A6A78" w:rsidRPr="000A6A78">
        <w:rPr>
          <w:rFonts w:ascii="Tahoma" w:hAnsi="Tahoma" w:cs="Tahoma"/>
        </w:rPr>
        <w:t xml:space="preserve">w formie elektronicznej (przy użyciu kwalifikowanego podpisu elektronicznego) lub w postaci elektronicznej opatrzonej podpisem zaufanym lub podpisem </w:t>
      </w:r>
      <w:r w:rsidR="000A6A78" w:rsidRPr="00BC34B5">
        <w:rPr>
          <w:rFonts w:ascii="Tahoma" w:hAnsi="Tahoma" w:cs="Tahoma"/>
        </w:rPr>
        <w:t>osobistym</w:t>
      </w:r>
      <w:r w:rsidRPr="00BC34B5">
        <w:rPr>
          <w:rFonts w:ascii="Tahoma" w:hAnsi="Tahoma" w:cs="Tahoma"/>
        </w:rPr>
        <w:t>, za</w:t>
      </w:r>
      <w:r w:rsidRPr="00630A36">
        <w:rPr>
          <w:rFonts w:ascii="Tahoma" w:hAnsi="Tahoma" w:cs="Tahoma"/>
        </w:rPr>
        <w:t xml:space="preserve"> pośrednictwem Platformy</w:t>
      </w:r>
      <w:r w:rsidR="00E0301D">
        <w:rPr>
          <w:rFonts w:ascii="Tahoma" w:hAnsi="Tahoma" w:cs="Tahoma"/>
        </w:rPr>
        <w:t xml:space="preserve"> </w:t>
      </w:r>
      <w:r w:rsidR="00E0301D" w:rsidRPr="00E0301D">
        <w:rPr>
          <w:rFonts w:ascii="Tahoma" w:hAnsi="Tahoma" w:cs="Tahoma"/>
        </w:rPr>
        <w:t>e-Zamówienia</w:t>
      </w:r>
      <w:r w:rsidR="00E0301D">
        <w:rPr>
          <w:rFonts w:ascii="Tahoma" w:hAnsi="Tahoma" w:cs="Tahoma"/>
        </w:rPr>
        <w:t>.</w:t>
      </w:r>
    </w:p>
    <w:p w14:paraId="3CA54E50" w14:textId="5E1055E9"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hAnsi="Tahoma" w:cs="Tahoma"/>
        </w:rPr>
        <w:t xml:space="preserve">Oferta winna być złożona </w:t>
      </w:r>
      <w:r w:rsidRPr="00F21905">
        <w:rPr>
          <w:rFonts w:ascii="Tahoma" w:eastAsia="Calibri" w:hAnsi="Tahoma" w:cs="Tahoma"/>
          <w:color w:val="000000"/>
        </w:rPr>
        <w:t xml:space="preserve">w terminie do dnia </w:t>
      </w:r>
      <w:r w:rsidR="00940B55">
        <w:rPr>
          <w:rFonts w:ascii="Tahoma" w:eastAsia="Calibri" w:hAnsi="Tahoma" w:cs="Tahoma"/>
          <w:b/>
          <w:highlight w:val="yellow"/>
        </w:rPr>
        <w:t>09</w:t>
      </w:r>
      <w:r w:rsidR="00E0301D">
        <w:rPr>
          <w:rFonts w:ascii="Tahoma" w:eastAsia="Calibri" w:hAnsi="Tahoma" w:cs="Tahoma"/>
          <w:b/>
          <w:highlight w:val="yellow"/>
        </w:rPr>
        <w:t>.03</w:t>
      </w:r>
      <w:r w:rsidR="008B65B7" w:rsidRPr="005D7BA9">
        <w:rPr>
          <w:rFonts w:ascii="Tahoma" w:eastAsia="Calibri" w:hAnsi="Tahoma" w:cs="Tahoma"/>
          <w:b/>
          <w:highlight w:val="yellow"/>
        </w:rPr>
        <w:t>.202</w:t>
      </w:r>
      <w:r w:rsidR="005D7BA9" w:rsidRPr="005D7BA9">
        <w:rPr>
          <w:rFonts w:ascii="Tahoma" w:eastAsia="Calibri" w:hAnsi="Tahoma" w:cs="Tahoma"/>
          <w:b/>
          <w:highlight w:val="yellow"/>
        </w:rPr>
        <w:t>3</w:t>
      </w:r>
      <w:r w:rsidR="00F21905" w:rsidRPr="005D7BA9">
        <w:rPr>
          <w:rFonts w:ascii="Tahoma" w:eastAsia="Calibri" w:hAnsi="Tahoma" w:cs="Tahoma"/>
          <w:b/>
          <w:highlight w:val="yellow"/>
        </w:rPr>
        <w:t xml:space="preserve"> do godz. </w:t>
      </w:r>
      <w:r w:rsidR="00237B7B">
        <w:rPr>
          <w:rFonts w:ascii="Tahoma" w:eastAsia="Calibri" w:hAnsi="Tahoma" w:cs="Tahoma"/>
          <w:b/>
          <w:highlight w:val="yellow"/>
        </w:rPr>
        <w:t>9</w:t>
      </w:r>
      <w:r w:rsidR="008B65B7" w:rsidRPr="005D7BA9">
        <w:rPr>
          <w:rFonts w:ascii="Tahoma" w:eastAsia="Calibri" w:hAnsi="Tahoma" w:cs="Tahoma"/>
          <w:b/>
          <w:highlight w:val="yellow"/>
        </w:rPr>
        <w:t>.</w:t>
      </w:r>
      <w:r w:rsidR="00237B7B">
        <w:rPr>
          <w:rFonts w:ascii="Tahoma" w:eastAsia="Calibri" w:hAnsi="Tahoma" w:cs="Tahoma"/>
          <w:b/>
          <w:highlight w:val="yellow"/>
        </w:rPr>
        <w:t>3</w:t>
      </w:r>
      <w:r w:rsidR="008B65B7" w:rsidRPr="005D7BA9">
        <w:rPr>
          <w:rFonts w:ascii="Tahoma" w:eastAsia="Calibri" w:hAnsi="Tahoma" w:cs="Tahoma"/>
          <w:b/>
          <w:highlight w:val="yellow"/>
        </w:rPr>
        <w:t>0</w:t>
      </w:r>
      <w:r w:rsidRPr="00F21905">
        <w:rPr>
          <w:rFonts w:ascii="Tahoma" w:eastAsia="Calibri" w:hAnsi="Tahoma" w:cs="Tahoma"/>
          <w:color w:val="000000"/>
        </w:rPr>
        <w:t xml:space="preserve"> – zgodnie </w:t>
      </w:r>
      <w:r w:rsidR="00D5430E">
        <w:rPr>
          <w:rFonts w:ascii="Tahoma" w:eastAsia="Calibri" w:hAnsi="Tahoma" w:cs="Tahoma"/>
          <w:color w:val="000000"/>
        </w:rPr>
        <w:br/>
      </w:r>
      <w:r w:rsidRPr="00F21905">
        <w:rPr>
          <w:rFonts w:ascii="Tahoma" w:eastAsia="Calibri" w:hAnsi="Tahoma" w:cs="Tahoma"/>
          <w:color w:val="000000"/>
        </w:rPr>
        <w:t xml:space="preserve">z opisem w SWZ. </w:t>
      </w:r>
    </w:p>
    <w:p w14:paraId="2CBA30E0" w14:textId="7690EA8C"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eastAsia="Calibri" w:hAnsi="Tahoma" w:cs="Tahoma"/>
          <w:color w:val="000000"/>
        </w:rPr>
        <w:t>Po upływie terminu, o którym mowa powyżej, złożenie oferty nie będzie możliwe.</w:t>
      </w:r>
      <w:r w:rsidRPr="00F21905">
        <w:rPr>
          <w:rFonts w:ascii="Tahoma" w:eastAsia="Calibri" w:hAnsi="Tahoma" w:cs="Tahoma"/>
          <w:color w:val="0000FF"/>
        </w:rPr>
        <w:t xml:space="preserve"> </w:t>
      </w:r>
      <w:r w:rsidRPr="00F21905">
        <w:rPr>
          <w:rFonts w:ascii="Tahoma" w:eastAsia="Calibri" w:hAnsi="Tahoma" w:cs="Tahoma"/>
          <w:color w:val="000000"/>
        </w:rPr>
        <w:t>Zamawiający odrzuci ofertę złożoną po terminie składania ofert.</w:t>
      </w:r>
    </w:p>
    <w:p w14:paraId="7DF1C4BB" w14:textId="385D3ABA" w:rsidR="00FF59C8" w:rsidRPr="008B65B7" w:rsidRDefault="00FF59C8" w:rsidP="009F29C8">
      <w:pPr>
        <w:numPr>
          <w:ilvl w:val="1"/>
          <w:numId w:val="17"/>
        </w:numPr>
        <w:autoSpaceDE w:val="0"/>
        <w:autoSpaceDN w:val="0"/>
        <w:adjustRightInd w:val="0"/>
        <w:spacing w:after="0"/>
        <w:ind w:left="567" w:hanging="567"/>
        <w:jc w:val="both"/>
        <w:rPr>
          <w:rFonts w:ascii="Tahoma" w:eastAsia="Calibri" w:hAnsi="Tahoma" w:cs="Tahoma"/>
          <w:b/>
        </w:rPr>
      </w:pPr>
      <w:r w:rsidRPr="008B65B7">
        <w:rPr>
          <w:rFonts w:ascii="Tahoma" w:eastAsia="Calibri" w:hAnsi="Tahoma" w:cs="Tahoma"/>
        </w:rPr>
        <w:t xml:space="preserve">Otwarcie ofert nastąpi w dniu </w:t>
      </w:r>
      <w:r w:rsidR="00E0301D">
        <w:rPr>
          <w:rFonts w:ascii="Tahoma" w:eastAsia="Calibri" w:hAnsi="Tahoma" w:cs="Tahoma"/>
          <w:b/>
          <w:highlight w:val="yellow"/>
        </w:rPr>
        <w:t>0</w:t>
      </w:r>
      <w:r w:rsidR="00940B55">
        <w:rPr>
          <w:rFonts w:ascii="Tahoma" w:eastAsia="Calibri" w:hAnsi="Tahoma" w:cs="Tahoma"/>
          <w:b/>
          <w:highlight w:val="yellow"/>
        </w:rPr>
        <w:t>9</w:t>
      </w:r>
      <w:r w:rsidR="00D43524" w:rsidRPr="005D7BA9">
        <w:rPr>
          <w:rFonts w:ascii="Tahoma" w:eastAsia="Calibri" w:hAnsi="Tahoma" w:cs="Tahoma"/>
          <w:b/>
          <w:highlight w:val="yellow"/>
        </w:rPr>
        <w:t>.0</w:t>
      </w:r>
      <w:r w:rsidR="00E0301D">
        <w:rPr>
          <w:rFonts w:ascii="Tahoma" w:eastAsia="Calibri" w:hAnsi="Tahoma" w:cs="Tahoma"/>
          <w:b/>
          <w:highlight w:val="yellow"/>
        </w:rPr>
        <w:t>3</w:t>
      </w:r>
      <w:r w:rsidR="00D43524" w:rsidRPr="005D7BA9">
        <w:rPr>
          <w:rFonts w:ascii="Tahoma" w:eastAsia="Calibri" w:hAnsi="Tahoma" w:cs="Tahoma"/>
          <w:b/>
          <w:highlight w:val="yellow"/>
        </w:rPr>
        <w:t>.202</w:t>
      </w:r>
      <w:r w:rsidR="005D7BA9" w:rsidRPr="005D7BA9">
        <w:rPr>
          <w:rFonts w:ascii="Tahoma" w:eastAsia="Calibri" w:hAnsi="Tahoma" w:cs="Tahoma"/>
          <w:b/>
          <w:highlight w:val="yellow"/>
        </w:rPr>
        <w:t>3</w:t>
      </w:r>
      <w:r w:rsidRPr="005D7BA9">
        <w:rPr>
          <w:rFonts w:ascii="Tahoma" w:eastAsia="Calibri" w:hAnsi="Tahoma" w:cs="Tahoma"/>
          <w:b/>
          <w:highlight w:val="yellow"/>
        </w:rPr>
        <w:t xml:space="preserve"> o godzinie </w:t>
      </w:r>
      <w:r w:rsidR="008B65B7" w:rsidRPr="005D7BA9">
        <w:rPr>
          <w:rFonts w:ascii="Tahoma" w:eastAsia="Calibri" w:hAnsi="Tahoma" w:cs="Tahoma"/>
          <w:b/>
          <w:highlight w:val="yellow"/>
        </w:rPr>
        <w:t>1</w:t>
      </w:r>
      <w:r w:rsidR="00237B7B">
        <w:rPr>
          <w:rFonts w:ascii="Tahoma" w:eastAsia="Calibri" w:hAnsi="Tahoma" w:cs="Tahoma"/>
          <w:b/>
          <w:highlight w:val="yellow"/>
        </w:rPr>
        <w:t>0</w:t>
      </w:r>
      <w:r w:rsidR="008B65B7" w:rsidRPr="005D7BA9">
        <w:rPr>
          <w:rFonts w:ascii="Tahoma" w:eastAsia="Calibri" w:hAnsi="Tahoma" w:cs="Tahoma"/>
          <w:b/>
          <w:highlight w:val="yellow"/>
        </w:rPr>
        <w:t>.</w:t>
      </w:r>
      <w:r w:rsidR="00940B55">
        <w:rPr>
          <w:rFonts w:ascii="Tahoma" w:eastAsia="Calibri" w:hAnsi="Tahoma" w:cs="Tahoma"/>
          <w:b/>
          <w:highlight w:val="yellow"/>
        </w:rPr>
        <w:t>3</w:t>
      </w:r>
      <w:r w:rsidR="00237B7B">
        <w:rPr>
          <w:rFonts w:ascii="Tahoma" w:eastAsia="Calibri" w:hAnsi="Tahoma" w:cs="Tahoma"/>
          <w:b/>
          <w:highlight w:val="yellow"/>
        </w:rPr>
        <w:t>0.</w:t>
      </w:r>
    </w:p>
    <w:p w14:paraId="54A180B1" w14:textId="5847FE77" w:rsidR="00E0301D" w:rsidRPr="00E0301D" w:rsidRDefault="00E0301D"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E0301D">
        <w:rPr>
          <w:rFonts w:ascii="Tahoma" w:eastAsia="Calibri" w:hAnsi="Tahoma" w:cs="Tahoma"/>
          <w:color w:val="000000"/>
        </w:rPr>
        <w:t>Wykonawca może przed upływem terminu składania ofert wycofać ofertę. Wykonawca wycofuje ofertę w zakładce „Oferty/wnioski” używając przycisku „Wycofaj ofertę”.</w:t>
      </w:r>
    </w:p>
    <w:p w14:paraId="3F154573" w14:textId="3CEFBFE5"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F59C8">
        <w:rPr>
          <w:rFonts w:ascii="Tahoma" w:eastAsia="Calibri" w:hAnsi="Tahoma" w:cs="Tahoma"/>
        </w:rPr>
        <w:t>Zamawiający, najpóźniej przed otwarciem ofert, udostępnia na stronie internetowej prowadzonego</w:t>
      </w:r>
      <w:r w:rsidRPr="00FF59C8">
        <w:rPr>
          <w:rFonts w:ascii="Tahoma" w:eastAsia="Calibri" w:hAnsi="Tahoma" w:cs="Tahoma"/>
          <w:color w:val="000000"/>
        </w:rPr>
        <w:t xml:space="preserve"> </w:t>
      </w:r>
      <w:r w:rsidRPr="00FF59C8">
        <w:rPr>
          <w:rFonts w:ascii="Tahoma" w:eastAsia="Calibri" w:hAnsi="Tahoma" w:cs="Tahoma"/>
        </w:rPr>
        <w:t>postępowanie informację o kwocie, jaką zamierza przeznaczyć na sfinansowanie zamówienia.</w:t>
      </w:r>
    </w:p>
    <w:p w14:paraId="38648366" w14:textId="77777777"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rPr>
      </w:pPr>
      <w:r w:rsidRPr="00FF59C8">
        <w:rPr>
          <w:rFonts w:ascii="Tahoma" w:eastAsia="Calibri" w:hAnsi="Tahoma" w:cs="Tahoma"/>
        </w:rPr>
        <w:t>W przypadku wystąpienia awarii systemu teleinformatycznego, która spowoduje brak możliwości otwarcia ofert w terminie określonym przez Zamawiającego, otwarcie ofert nastąpi niezwłocznie po usunięciu awarii.</w:t>
      </w:r>
    </w:p>
    <w:p w14:paraId="68B337B2" w14:textId="58F974D5" w:rsidR="00D34E4B" w:rsidRPr="00F00ACF" w:rsidRDefault="00FF59C8" w:rsidP="00D24FD5">
      <w:pPr>
        <w:numPr>
          <w:ilvl w:val="1"/>
          <w:numId w:val="17"/>
        </w:numPr>
        <w:autoSpaceDE w:val="0"/>
        <w:autoSpaceDN w:val="0"/>
        <w:adjustRightInd w:val="0"/>
        <w:spacing w:after="0"/>
        <w:ind w:left="567" w:hanging="567"/>
        <w:jc w:val="both"/>
        <w:rPr>
          <w:rFonts w:ascii="Tahoma" w:hAnsi="Tahoma" w:cs="Tahoma"/>
          <w:color w:val="FF0000"/>
        </w:rPr>
      </w:pPr>
      <w:r w:rsidRPr="00F00ACF">
        <w:rPr>
          <w:rFonts w:ascii="Tahoma" w:eastAsia="Calibri" w:hAnsi="Tahoma" w:cs="Tahoma"/>
        </w:rPr>
        <w:lastRenderedPageBreak/>
        <w:t>Zamawiający poinformuje o zmianie terminu otwarcia ofert na stronie internetowej prowadzonego postepowanie.</w:t>
      </w:r>
    </w:p>
    <w:p w14:paraId="0179A0A7" w14:textId="77777777" w:rsidR="00F00ACF" w:rsidRPr="00F83EEE" w:rsidRDefault="00F00ACF" w:rsidP="00F00ACF">
      <w:pPr>
        <w:spacing w:after="0"/>
        <w:jc w:val="both"/>
        <w:rPr>
          <w:rFonts w:ascii="Tahoma" w:hAnsi="Tahoma" w:cs="Tahoma"/>
          <w:color w:val="FF0000"/>
        </w:rPr>
      </w:pPr>
    </w:p>
    <w:p w14:paraId="3214D2F4" w14:textId="60A4AF94" w:rsidR="00F00ACF" w:rsidRPr="004C5E82" w:rsidRDefault="00F00ACF"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4C5E82">
        <w:rPr>
          <w:rFonts w:ascii="Tahoma" w:hAnsi="Tahoma" w:cs="Tahoma"/>
          <w:sz w:val="24"/>
          <w:szCs w:val="24"/>
        </w:rPr>
        <w:t>Okres związania ofertą.</w:t>
      </w:r>
    </w:p>
    <w:p w14:paraId="63ED9B87" w14:textId="77777777" w:rsidR="00F00ACF" w:rsidRPr="004C5E82" w:rsidRDefault="00F00ACF" w:rsidP="00F00ACF">
      <w:pPr>
        <w:spacing w:after="0"/>
        <w:jc w:val="both"/>
        <w:rPr>
          <w:rFonts w:ascii="Tahoma" w:hAnsi="Tahoma" w:cs="Tahoma"/>
          <w:color w:val="FF0000"/>
        </w:rPr>
      </w:pPr>
    </w:p>
    <w:p w14:paraId="2D747AED" w14:textId="515D92E7" w:rsidR="00F00ACF" w:rsidRPr="00E726C8" w:rsidRDefault="00F00ACF" w:rsidP="00F00ACF">
      <w:pPr>
        <w:pStyle w:val="Akapitzlist"/>
        <w:numPr>
          <w:ilvl w:val="1"/>
          <w:numId w:val="17"/>
        </w:numPr>
        <w:spacing w:after="0"/>
        <w:ind w:left="567" w:hanging="567"/>
        <w:jc w:val="both"/>
        <w:rPr>
          <w:rFonts w:ascii="Tahoma" w:hAnsi="Tahoma" w:cs="Tahoma"/>
          <w:b/>
        </w:rPr>
      </w:pPr>
      <w:bookmarkStart w:id="16" w:name="_Hlk62663862"/>
      <w:bookmarkStart w:id="17" w:name="_Hlk62822862"/>
      <w:r w:rsidRPr="00E726C8">
        <w:rPr>
          <w:rFonts w:ascii="Tahoma" w:hAnsi="Tahoma" w:cs="Tahoma"/>
          <w:color w:val="000000"/>
        </w:rPr>
        <w:t xml:space="preserve">Termin związania ofertą upływa </w:t>
      </w:r>
      <w:r w:rsidRPr="001F30F7">
        <w:rPr>
          <w:rFonts w:ascii="Tahoma" w:hAnsi="Tahoma" w:cs="Tahoma"/>
          <w:color w:val="000000"/>
        </w:rPr>
        <w:t>dnia</w:t>
      </w:r>
      <w:r w:rsidRPr="005F04F3">
        <w:rPr>
          <w:rFonts w:ascii="Tahoma" w:hAnsi="Tahoma" w:cs="Tahoma"/>
        </w:rPr>
        <w:t xml:space="preserve"> </w:t>
      </w:r>
      <w:r w:rsidR="00B27A69" w:rsidRPr="00B27A69">
        <w:rPr>
          <w:rFonts w:ascii="Tahoma" w:hAnsi="Tahoma" w:cs="Tahoma"/>
          <w:b/>
          <w:bCs/>
          <w:highlight w:val="yellow"/>
        </w:rPr>
        <w:t>0</w:t>
      </w:r>
      <w:r w:rsidR="00113169">
        <w:rPr>
          <w:rFonts w:ascii="Tahoma" w:hAnsi="Tahoma" w:cs="Tahoma"/>
          <w:b/>
          <w:bCs/>
          <w:highlight w:val="yellow"/>
        </w:rPr>
        <w:t>7</w:t>
      </w:r>
      <w:r w:rsidR="005D7BA9" w:rsidRPr="00B27A69">
        <w:rPr>
          <w:rFonts w:ascii="Tahoma" w:hAnsi="Tahoma" w:cs="Tahoma"/>
          <w:b/>
          <w:bCs/>
          <w:highlight w:val="yellow"/>
        </w:rPr>
        <w:t>.0</w:t>
      </w:r>
      <w:r w:rsidR="00B27A69" w:rsidRPr="00B27A69">
        <w:rPr>
          <w:rFonts w:ascii="Tahoma" w:hAnsi="Tahoma" w:cs="Tahoma"/>
          <w:b/>
          <w:bCs/>
          <w:highlight w:val="yellow"/>
        </w:rPr>
        <w:t>4</w:t>
      </w:r>
      <w:r w:rsidR="00A223E8" w:rsidRPr="00B27A69">
        <w:rPr>
          <w:rFonts w:ascii="Tahoma" w:hAnsi="Tahoma" w:cs="Tahoma"/>
          <w:b/>
          <w:bCs/>
          <w:highlight w:val="yellow"/>
        </w:rPr>
        <w:t>.202</w:t>
      </w:r>
      <w:r w:rsidR="005D7BA9" w:rsidRPr="00B27A69">
        <w:rPr>
          <w:rFonts w:ascii="Tahoma" w:hAnsi="Tahoma" w:cs="Tahoma"/>
          <w:b/>
          <w:bCs/>
          <w:highlight w:val="yellow"/>
        </w:rPr>
        <w:t>3</w:t>
      </w:r>
      <w:r w:rsidRPr="00B27A69">
        <w:rPr>
          <w:rFonts w:ascii="Tahoma" w:hAnsi="Tahoma" w:cs="Tahoma"/>
          <w:b/>
          <w:bCs/>
          <w:highlight w:val="yellow"/>
        </w:rPr>
        <w:t xml:space="preserve"> r</w:t>
      </w:r>
      <w:r w:rsidRPr="00B27A69">
        <w:rPr>
          <w:rFonts w:ascii="Tahoma" w:hAnsi="Tahoma" w:cs="Tahoma"/>
          <w:b/>
          <w:bCs/>
          <w:color w:val="000000"/>
          <w:highlight w:val="yellow"/>
        </w:rPr>
        <w:t>.</w:t>
      </w:r>
      <w:r w:rsidRPr="00E726C8">
        <w:rPr>
          <w:rFonts w:ascii="Tahoma" w:hAnsi="Tahoma" w:cs="Tahoma"/>
          <w:color w:val="000000"/>
        </w:rPr>
        <w:t xml:space="preserve"> </w:t>
      </w:r>
    </w:p>
    <w:p w14:paraId="689C8F0A"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4C5E82">
        <w:rPr>
          <w:rFonts w:ascii="Tahoma" w:hAnsi="Tahoma" w:cs="Tahoma"/>
          <w:bCs/>
          <w:color w:val="000000"/>
        </w:rPr>
        <w:t>(art. 307 ust. 2 Ustawy).</w:t>
      </w:r>
    </w:p>
    <w:p w14:paraId="592874A2"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Przedłużenie terminu związania ofertą, o którym mowa w art. 307 ust. 2 Ustawy, wymaga złożenia przez wykonawcę pisemnego oświadczenia o wyrażeniu zgody na przedłużenie terminu związania ofertą </w:t>
      </w:r>
      <w:r w:rsidRPr="004C5E82">
        <w:rPr>
          <w:rFonts w:ascii="Tahoma" w:hAnsi="Tahoma" w:cs="Tahoma"/>
          <w:bCs/>
          <w:color w:val="000000"/>
        </w:rPr>
        <w:t>(art. 307 ust. 3 Ustawy).</w:t>
      </w:r>
    </w:p>
    <w:bookmarkEnd w:id="16"/>
    <w:bookmarkEnd w:id="17"/>
    <w:p w14:paraId="218DDB72" w14:textId="77777777" w:rsidR="00F00ACF" w:rsidRPr="00F00ACF" w:rsidRDefault="00F00ACF" w:rsidP="00F00ACF">
      <w:pPr>
        <w:autoSpaceDE w:val="0"/>
        <w:autoSpaceDN w:val="0"/>
        <w:adjustRightInd w:val="0"/>
        <w:spacing w:after="0"/>
        <w:jc w:val="both"/>
        <w:rPr>
          <w:rFonts w:ascii="Tahoma" w:hAnsi="Tahoma" w:cs="Tahoma"/>
          <w:color w:val="FF0000"/>
        </w:rPr>
      </w:pPr>
    </w:p>
    <w:p w14:paraId="3E6C83E7" w14:textId="7754AA97" w:rsidR="00D34E4B" w:rsidRPr="00FF59C8" w:rsidRDefault="00FF59C8"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Czynności wykonywane p</w:t>
      </w:r>
      <w:r w:rsidR="00BA67E0">
        <w:rPr>
          <w:rFonts w:ascii="Tahoma" w:hAnsi="Tahoma" w:cs="Tahoma"/>
          <w:sz w:val="24"/>
          <w:szCs w:val="24"/>
        </w:rPr>
        <w:t>o</w:t>
      </w:r>
      <w:r w:rsidRPr="00FF59C8">
        <w:rPr>
          <w:rFonts w:ascii="Tahoma" w:hAnsi="Tahoma" w:cs="Tahoma"/>
          <w:sz w:val="24"/>
          <w:szCs w:val="24"/>
        </w:rPr>
        <w:t xml:space="preserve"> otwarciu i ocenie ofert</w:t>
      </w:r>
      <w:r w:rsidR="00FA690A">
        <w:rPr>
          <w:rFonts w:ascii="Tahoma" w:hAnsi="Tahoma" w:cs="Tahoma"/>
          <w:sz w:val="24"/>
          <w:szCs w:val="24"/>
        </w:rPr>
        <w:t>, oczywiste omyłki</w:t>
      </w:r>
      <w:r w:rsidRPr="00FF59C8">
        <w:rPr>
          <w:rFonts w:ascii="Tahoma" w:hAnsi="Tahoma" w:cs="Tahoma"/>
          <w:sz w:val="24"/>
          <w:szCs w:val="24"/>
        </w:rPr>
        <w:t xml:space="preserve"> or</w:t>
      </w:r>
      <w:r w:rsidR="00B6748F">
        <w:rPr>
          <w:rFonts w:ascii="Tahoma" w:hAnsi="Tahoma" w:cs="Tahoma"/>
          <w:sz w:val="24"/>
          <w:szCs w:val="24"/>
        </w:rPr>
        <w:t>az przesłanki odrzucenia oferty</w:t>
      </w:r>
    </w:p>
    <w:p w14:paraId="640CFF65" w14:textId="77777777" w:rsidR="000268EE" w:rsidRPr="00EC4D47" w:rsidRDefault="000268EE" w:rsidP="00EC4D47">
      <w:pPr>
        <w:spacing w:after="0"/>
        <w:jc w:val="both"/>
        <w:rPr>
          <w:rFonts w:ascii="Tahoma" w:hAnsi="Tahoma" w:cs="Tahoma"/>
          <w:color w:val="FF0000"/>
        </w:rPr>
      </w:pPr>
    </w:p>
    <w:p w14:paraId="4C7BEBAB" w14:textId="7FA3D572" w:rsidR="00EC4D47" w:rsidRPr="00E726C8" w:rsidRDefault="00EC4D47"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726C8">
        <w:rPr>
          <w:rFonts w:ascii="Tahoma" w:hAnsi="Tahoma" w:cs="Tahoma"/>
        </w:rPr>
        <w:t xml:space="preserve">Zamawiający, </w:t>
      </w:r>
      <w:r w:rsidRPr="00DE48A3">
        <w:rPr>
          <w:rFonts w:ascii="Tahoma" w:hAnsi="Tahoma" w:cs="Tahoma"/>
        </w:rPr>
        <w:t>w przypadku podjęcia decyzji o nieprowadzeniu negocjacji</w:t>
      </w:r>
      <w:r w:rsidRPr="00E726C8">
        <w:rPr>
          <w:rFonts w:ascii="Tahoma" w:hAnsi="Tahoma" w:cs="Tahoma"/>
        </w:rPr>
        <w:t>, niezwłocznie po otwarciu ofert, udostępnia na stronie internetowej prowadzonego postępowania informacje o:</w:t>
      </w:r>
    </w:p>
    <w:p w14:paraId="688AB8B1" w14:textId="77777777" w:rsid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nazwach albo imionach i nazwiskach oraz siedzibach lub miejscach prowadzonej działalności gospodarczej albo miejscach zamieszkania wykonawców, których oferty zostały otwarte;</w:t>
      </w:r>
    </w:p>
    <w:p w14:paraId="0DDD9C2E" w14:textId="35390BE9" w:rsidR="00EC4D47" w:rsidRP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cenach zawartych w ofertach.</w:t>
      </w:r>
    </w:p>
    <w:p w14:paraId="09BD42D7" w14:textId="7E7D0BD5" w:rsidR="00EC4D47" w:rsidRPr="007E017B"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hAnsi="Tahoma" w:cs="Tahoma"/>
        </w:rPr>
        <w:t xml:space="preserve">W </w:t>
      </w:r>
      <w:r w:rsidRPr="007E017B">
        <w:rPr>
          <w:rFonts w:ascii="Tahoma" w:hAnsi="Tahoma" w:cs="Tahoma"/>
        </w:rPr>
        <w:t xml:space="preserve">przypadku ofert, które podlegają negocjacjom zamawiający udostępnia informacje, </w:t>
      </w:r>
      <w:r w:rsidR="00D5430E" w:rsidRPr="007E017B">
        <w:rPr>
          <w:rFonts w:ascii="Tahoma" w:hAnsi="Tahoma" w:cs="Tahoma"/>
        </w:rPr>
        <w:br/>
      </w:r>
      <w:r w:rsidRPr="007E017B">
        <w:rPr>
          <w:rFonts w:ascii="Tahoma" w:hAnsi="Tahoma" w:cs="Tahoma"/>
        </w:rPr>
        <w:t>o których mowa w pkt 2, niezwłocznie po otwarciu ofert ostatecznych albo unieważnieniu postępowania.</w:t>
      </w:r>
    </w:p>
    <w:p w14:paraId="3CB9F970" w14:textId="77777777" w:rsidR="00EC4D47" w:rsidRPr="00DE48A3" w:rsidRDefault="00EC4D47" w:rsidP="00F00ACF">
      <w:pPr>
        <w:pStyle w:val="Akapitzlist"/>
        <w:numPr>
          <w:ilvl w:val="1"/>
          <w:numId w:val="17"/>
        </w:numPr>
        <w:spacing w:after="0"/>
        <w:ind w:left="567" w:hanging="567"/>
        <w:contextualSpacing w:val="0"/>
        <w:jc w:val="both"/>
        <w:rPr>
          <w:rFonts w:ascii="Tahoma" w:hAnsi="Tahoma" w:cs="Tahoma"/>
        </w:rPr>
      </w:pPr>
      <w:r w:rsidRPr="00DE48A3">
        <w:rPr>
          <w:rFonts w:ascii="Tahoma" w:hAnsi="Tahoma" w:cs="Tahom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5A31488" w14:textId="3459034D" w:rsidR="00EC4D47" w:rsidRPr="00DE48A3" w:rsidRDefault="00EC4D47" w:rsidP="00F00ACF">
      <w:pPr>
        <w:pStyle w:val="Akapitzlist"/>
        <w:numPr>
          <w:ilvl w:val="1"/>
          <w:numId w:val="17"/>
        </w:numPr>
        <w:spacing w:after="0"/>
        <w:ind w:left="567" w:hanging="567"/>
        <w:contextualSpacing w:val="0"/>
        <w:jc w:val="both"/>
        <w:rPr>
          <w:rFonts w:ascii="Tahoma" w:hAnsi="Tahoma" w:cs="Tahoma"/>
        </w:rPr>
      </w:pPr>
      <w:r w:rsidRPr="00DE48A3">
        <w:rPr>
          <w:rFonts w:ascii="Tahoma" w:eastAsia="Calibri" w:hAnsi="Tahoma" w:cs="Tahoma"/>
        </w:rPr>
        <w:t>W toku badania i oceny ofert zamawiający może żądać od wykonawców wyjaśnień dotyczących treści złożonych ofert oraz innych składanych dokumentów lub oświadczeń. Niedopuszczalne jest prowadzenie między zamawiającym a wykonawcą negocjacji dotyczących złożonej oferty oraz, z uwzględnieniem ust. 2 art. 223 i art. 187, dokonywanie jakiejkolwiek zmiany w jej treści.</w:t>
      </w:r>
    </w:p>
    <w:p w14:paraId="1C576CE4" w14:textId="77777777"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OCZYWISTE OMYŁKI </w:t>
      </w:r>
    </w:p>
    <w:p w14:paraId="60F9253E"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poprawia w ofercie: </w:t>
      </w:r>
    </w:p>
    <w:p w14:paraId="5116A12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oczywiste omyłki pisarskie,</w:t>
      </w:r>
    </w:p>
    <w:p w14:paraId="6C302E2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 xml:space="preserve">oczywiste omyłki rachunkowe, z uwzględnieniem konsekwencji rachunkowych dokonanych poprawek, </w:t>
      </w:r>
    </w:p>
    <w:p w14:paraId="0F676CBB" w14:textId="1E3BD59B"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inne omyłki polegające na niezgodności oferty z dokumentami zamówienia, niepowodujące istotnych zmian w treści</w:t>
      </w:r>
      <w:r w:rsidRPr="00EC4D47">
        <w:rPr>
          <w:rFonts w:ascii="Tahoma" w:eastAsia="Calibri" w:hAnsi="Tahoma" w:cs="Tahoma"/>
          <w:color w:val="000000"/>
        </w:rPr>
        <w:t xml:space="preserve"> </w:t>
      </w:r>
      <w:r w:rsidRPr="00EC4D47">
        <w:rPr>
          <w:rFonts w:ascii="Tahoma" w:eastAsia="Calibri" w:hAnsi="Tahoma" w:cs="Tahoma"/>
        </w:rPr>
        <w:t>oferty</w:t>
      </w:r>
      <w:r w:rsidRPr="00EC4D47">
        <w:rPr>
          <w:rFonts w:ascii="Tahoma" w:eastAsia="Calibri" w:hAnsi="Tahoma" w:cs="Tahoma"/>
          <w:color w:val="000000"/>
        </w:rPr>
        <w:t xml:space="preserve"> </w:t>
      </w:r>
      <w:r w:rsidRPr="00EC4D47">
        <w:rPr>
          <w:rFonts w:ascii="Tahoma" w:eastAsia="Calibri" w:hAnsi="Tahoma" w:cs="Tahoma"/>
        </w:rPr>
        <w:t xml:space="preserve">‒ niezwłocznie zawiadamiając o tym wykonawcę, którego oferta została poprawiona. </w:t>
      </w:r>
      <w:r w:rsidR="00F21905">
        <w:rPr>
          <w:rFonts w:ascii="Tahoma" w:eastAsia="Calibri" w:hAnsi="Tahoma" w:cs="Tahoma"/>
        </w:rPr>
        <w:t>Z</w:t>
      </w:r>
      <w:r w:rsidRPr="00EC4D47">
        <w:rPr>
          <w:rFonts w:ascii="Tahoma" w:eastAsia="Calibri" w:hAnsi="Tahoma" w:cs="Tahoma"/>
        </w:rPr>
        <w:t>amawiający wyznacza wykonawcy odpowiedni termin na wyrażenie</w:t>
      </w:r>
      <w:r w:rsidRPr="00EC4D47">
        <w:rPr>
          <w:rFonts w:ascii="Tahoma" w:eastAsia="Calibri" w:hAnsi="Tahoma" w:cs="Tahoma"/>
          <w:color w:val="000000"/>
        </w:rPr>
        <w:t xml:space="preserve"> </w:t>
      </w:r>
      <w:r w:rsidRPr="00EC4D47">
        <w:rPr>
          <w:rFonts w:ascii="Tahoma" w:eastAsia="Calibri" w:hAnsi="Tahoma" w:cs="Tahoma"/>
        </w:rPr>
        <w:t xml:space="preserve">zgody na poprawienie w ofercie </w:t>
      </w:r>
      <w:r w:rsidRPr="00EC4D47">
        <w:rPr>
          <w:rFonts w:ascii="Tahoma" w:eastAsia="Calibri" w:hAnsi="Tahoma" w:cs="Tahoma"/>
        </w:rPr>
        <w:lastRenderedPageBreak/>
        <w:t xml:space="preserve">omyłki lub zakwestionowanie sposobu jej poprawienia. Brak odpowiedzi </w:t>
      </w:r>
      <w:r w:rsidR="00D5430E">
        <w:rPr>
          <w:rFonts w:ascii="Tahoma" w:eastAsia="Calibri" w:hAnsi="Tahoma" w:cs="Tahoma"/>
        </w:rPr>
        <w:br/>
      </w:r>
      <w:r w:rsidRPr="00EC4D47">
        <w:rPr>
          <w:rFonts w:ascii="Tahoma" w:eastAsia="Calibri" w:hAnsi="Tahoma" w:cs="Tahoma"/>
        </w:rPr>
        <w:t>w wyznaczonym</w:t>
      </w:r>
      <w:r w:rsidRPr="00EC4D47">
        <w:rPr>
          <w:rFonts w:ascii="Tahoma" w:eastAsia="Calibri" w:hAnsi="Tahoma" w:cs="Tahoma"/>
          <w:color w:val="000000"/>
        </w:rPr>
        <w:t xml:space="preserve"> </w:t>
      </w:r>
      <w:r w:rsidRPr="00EC4D47">
        <w:rPr>
          <w:rFonts w:ascii="Tahoma" w:eastAsia="Calibri" w:hAnsi="Tahoma" w:cs="Tahoma"/>
        </w:rPr>
        <w:t>terminie uznaje się za wyrażenie zgody na poprawienie omyłki.</w:t>
      </w:r>
    </w:p>
    <w:p w14:paraId="0DC2FE67" w14:textId="152094EB"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ODRZUCENIE OFERTY </w:t>
      </w:r>
    </w:p>
    <w:p w14:paraId="0CA67F4D"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zgodnie z art. 226 ust. 1 Ustawy odrzuca ofertę, jeżeli: </w:t>
      </w:r>
    </w:p>
    <w:p w14:paraId="6A6E643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po terminie składania ofert;</w:t>
      </w:r>
    </w:p>
    <w:p w14:paraId="2806A6F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przez wykonawcę:</w:t>
      </w:r>
    </w:p>
    <w:p w14:paraId="2240DCB4"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podlegającego wykluczeniu z postępowania lub</w:t>
      </w:r>
    </w:p>
    <w:p w14:paraId="2D5F9FFC"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niespełniającego warunków udziału w postępowaniu, lub</w:t>
      </w:r>
    </w:p>
    <w:p w14:paraId="48896209"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który nie złożył w przewidzianym terminie oświadczenia, o którym mowa w art. 125 ust. 1, lub podmiotowego</w:t>
      </w:r>
      <w:r w:rsidRPr="00EC4D47">
        <w:rPr>
          <w:rFonts w:ascii="Tahoma" w:eastAsia="Calibri" w:hAnsi="Tahoma" w:cs="Tahoma"/>
          <w:color w:val="000000"/>
        </w:rPr>
        <w:t xml:space="preserve"> </w:t>
      </w:r>
      <w:r w:rsidRPr="00EC4D47">
        <w:rPr>
          <w:rFonts w:ascii="Tahoma" w:eastAsia="Calibri" w:hAnsi="Tahoma" w:cs="Tahoma"/>
        </w:rPr>
        <w:t>środka dowodowego, potwierdzających brak podstaw wykluczenia lub spełnianie warunków udziału w postępowaniu,</w:t>
      </w:r>
      <w:r w:rsidRPr="00EC4D47">
        <w:rPr>
          <w:rFonts w:ascii="Tahoma" w:eastAsia="Calibri" w:hAnsi="Tahoma" w:cs="Tahoma"/>
          <w:color w:val="000000"/>
        </w:rPr>
        <w:t xml:space="preserve"> </w:t>
      </w:r>
      <w:r w:rsidRPr="00EC4D47">
        <w:rPr>
          <w:rFonts w:ascii="Tahoma" w:eastAsia="Calibri" w:hAnsi="Tahoma" w:cs="Tahoma"/>
        </w:rPr>
        <w:t>lub innych dokumentów lub oświadczeń;</w:t>
      </w:r>
    </w:p>
    <w:p w14:paraId="5982C4C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niezgodna z przepisami ustawy;</w:t>
      </w:r>
    </w:p>
    <w:p w14:paraId="08C46B34"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nieważna na podstawie odrębnych przepisów;</w:t>
      </w:r>
    </w:p>
    <w:p w14:paraId="725159F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treść jest niezgodna z warunkami zamówienia;</w:t>
      </w:r>
    </w:p>
    <w:p w14:paraId="35F656A4" w14:textId="5E2CD082"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nie została sporządzona lub przekazana w sposób zgodny z wymaganiami technicznymi oraz organizacyjnymi sporządzania lub przekazywania ofert przy użyciu środków komunikacji elektronicznej określonymi przez zamawiającego;</w:t>
      </w:r>
    </w:p>
    <w:p w14:paraId="4666A4A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w warunkach czynu nieuczciwej konkurencji w rozumieniu ustawy z dnia 16 kwietnia 1993 r. o zwalczaniu nieuczciwej konkurencji;</w:t>
      </w:r>
    </w:p>
    <w:p w14:paraId="6AC8452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rażąco niską cenę lub koszt w stosunku do przedmiotu zamówienia;</w:t>
      </w:r>
    </w:p>
    <w:p w14:paraId="2012E8B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przez wykonawcę niezaproszonego do składania ofert;</w:t>
      </w:r>
    </w:p>
    <w:p w14:paraId="1076FA85"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błędy w obliczeniu ceny lub kosztu;</w:t>
      </w:r>
    </w:p>
    <w:p w14:paraId="3F7576B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w wyznaczonym terminie zakwestionował poprawienie omyłki, o której mowa w art. 223 ust. 2 pkt 3;</w:t>
      </w:r>
    </w:p>
    <w:p w14:paraId="18581F6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przedłużenie terminu związania ofertą;</w:t>
      </w:r>
    </w:p>
    <w:p w14:paraId="07B8780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wybór jego oferty po upływie terminu związania ofertą;</w:t>
      </w:r>
    </w:p>
    <w:p w14:paraId="4AE04E79"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wniósł wadium, lub wniósł w sposób nieprawidłowy lub nie utrzymywał wadium nieprzerwanie do upływu terminu związania ofertą lub złożył wniosek o zwrot wadium w przypadku, o którym mowa w art. 98 ust. 2 pkt 3;</w:t>
      </w:r>
    </w:p>
    <w:p w14:paraId="1A2F53D2"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oferta wariantowa nie została złożona lub nie spełnia minimalnych wymagań określonych przez zamawiającego, w przypadku gdy zamawiający wymagał jej złożenia;</w:t>
      </w:r>
    </w:p>
    <w:p w14:paraId="24AF6D4B"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przyjęcie naruszałoby bezpieczeństwo publiczne lub istotny interes bezpieczeństwa państwa, a tego bezpieczeństwa lub interesu nie można zagwarantować w inny sposób;</w:t>
      </w:r>
    </w:p>
    <w:p w14:paraId="79008D17" w14:textId="5102A623"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obejmuje ona urządzenia informatyczne lub oprogramowanie wskazane </w:t>
      </w:r>
      <w:r w:rsidR="00D5430E">
        <w:rPr>
          <w:rFonts w:ascii="Tahoma" w:eastAsia="Calibri" w:hAnsi="Tahoma" w:cs="Tahoma"/>
        </w:rPr>
        <w:br/>
      </w:r>
      <w:r w:rsidRPr="00EC4D47">
        <w:rPr>
          <w:rFonts w:ascii="Tahoma" w:eastAsia="Calibri" w:hAnsi="Tahoma" w:cs="Tahoma"/>
        </w:rPr>
        <w:t xml:space="preserve">w rekomendacji, o której mowa w art. 33 ust. 4 ustawy z dnia 5 lipca 2018 r. </w:t>
      </w:r>
      <w:r w:rsidR="00D5430E">
        <w:rPr>
          <w:rFonts w:ascii="Tahoma" w:eastAsia="Calibri" w:hAnsi="Tahoma" w:cs="Tahoma"/>
        </w:rPr>
        <w:br/>
      </w:r>
      <w:r w:rsidRPr="00173A4A">
        <w:rPr>
          <w:rFonts w:ascii="Tahoma" w:eastAsia="Calibri" w:hAnsi="Tahoma" w:cs="Tahoma"/>
        </w:rPr>
        <w:t>o krajowym systemie cyberbezpieczeństwa (</w:t>
      </w:r>
      <w:r w:rsidR="00741C5F" w:rsidRPr="00173A4A">
        <w:rPr>
          <w:rFonts w:ascii="Tahoma" w:eastAsia="Calibri" w:hAnsi="Tahoma" w:cs="Tahoma"/>
        </w:rPr>
        <w:t>t.j. Dz.U. z 202</w:t>
      </w:r>
      <w:r w:rsidR="005602CC" w:rsidRPr="00173A4A">
        <w:rPr>
          <w:rFonts w:ascii="Tahoma" w:eastAsia="Calibri" w:hAnsi="Tahoma" w:cs="Tahoma"/>
        </w:rPr>
        <w:t>2</w:t>
      </w:r>
      <w:r w:rsidR="00741C5F" w:rsidRPr="00173A4A">
        <w:rPr>
          <w:rFonts w:ascii="Tahoma" w:eastAsia="Calibri" w:hAnsi="Tahoma" w:cs="Tahoma"/>
        </w:rPr>
        <w:t xml:space="preserve"> r. poz. </w:t>
      </w:r>
      <w:r w:rsidR="005602CC" w:rsidRPr="00173A4A">
        <w:rPr>
          <w:rFonts w:ascii="Tahoma" w:eastAsia="Calibri" w:hAnsi="Tahoma" w:cs="Tahoma"/>
        </w:rPr>
        <w:t>1863 z późn. zm.</w:t>
      </w:r>
      <w:r w:rsidRPr="00173A4A">
        <w:rPr>
          <w:rFonts w:ascii="Tahoma" w:eastAsia="Calibri" w:hAnsi="Tahoma" w:cs="Tahoma"/>
        </w:rPr>
        <w:t>), stwierdzającej ich negatywny wpływ na bezpieczeństwo publiczne lub</w:t>
      </w:r>
      <w:r w:rsidRPr="00EC4D47">
        <w:rPr>
          <w:rFonts w:ascii="Tahoma" w:eastAsia="Calibri" w:hAnsi="Tahoma" w:cs="Tahoma"/>
        </w:rPr>
        <w:t xml:space="preserve"> bezpieczeństwo narodowe;</w:t>
      </w:r>
    </w:p>
    <w:p w14:paraId="2531AA10" w14:textId="643AE9C6"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została złożona bez odbycia wizji lokalnej lub bez sprawdzenia dokumentów niezbędnych do realizacji zamówienia dostępnych na miejscu u zamawiającego, </w:t>
      </w:r>
      <w:r w:rsidR="00D5430E">
        <w:rPr>
          <w:rFonts w:ascii="Tahoma" w:eastAsia="Calibri" w:hAnsi="Tahoma" w:cs="Tahoma"/>
        </w:rPr>
        <w:br/>
      </w:r>
      <w:r w:rsidRPr="00EC4D47">
        <w:rPr>
          <w:rFonts w:ascii="Tahoma" w:eastAsia="Calibri" w:hAnsi="Tahoma" w:cs="Tahoma"/>
        </w:rPr>
        <w:t>w przypadku gdy zamawiający tego wymagał w dokumentach zamówienia.</w:t>
      </w:r>
    </w:p>
    <w:p w14:paraId="44EB1648" w14:textId="77777777" w:rsidR="000268EE" w:rsidRPr="00EC4D47" w:rsidRDefault="000268EE" w:rsidP="002247F5">
      <w:pPr>
        <w:spacing w:after="0"/>
        <w:jc w:val="both"/>
        <w:rPr>
          <w:rFonts w:ascii="Tahoma" w:hAnsi="Tahoma" w:cs="Tahoma"/>
        </w:rPr>
      </w:pPr>
    </w:p>
    <w:p w14:paraId="09C2964F" w14:textId="1CBDD2CD" w:rsidR="005A304A"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lastRenderedPageBreak/>
        <w:t>Opis kryteriów oceny ofert wraz z po</w:t>
      </w:r>
      <w:r w:rsidR="00B6748F">
        <w:rPr>
          <w:rFonts w:ascii="Tahoma" w:hAnsi="Tahoma" w:cs="Tahoma"/>
          <w:sz w:val="24"/>
          <w:szCs w:val="24"/>
        </w:rPr>
        <w:t>daniem znaczenia tych kryteriów</w:t>
      </w:r>
    </w:p>
    <w:p w14:paraId="7E71425A" w14:textId="77777777" w:rsidR="000268EE" w:rsidRPr="00EC4D47" w:rsidRDefault="000268EE" w:rsidP="002247F5">
      <w:pPr>
        <w:spacing w:after="0"/>
        <w:jc w:val="both"/>
        <w:rPr>
          <w:rFonts w:ascii="Tahoma" w:hAnsi="Tahoma" w:cs="Tahoma"/>
        </w:rPr>
      </w:pPr>
    </w:p>
    <w:p w14:paraId="5A0B6E5B" w14:textId="00E3BC37" w:rsidR="002C41BE" w:rsidRPr="001D717C" w:rsidRDefault="000268EE" w:rsidP="00F00ACF">
      <w:pPr>
        <w:pStyle w:val="Akapitzlist"/>
        <w:numPr>
          <w:ilvl w:val="1"/>
          <w:numId w:val="17"/>
        </w:numPr>
        <w:spacing w:after="0"/>
        <w:ind w:left="567" w:hanging="567"/>
        <w:jc w:val="both"/>
        <w:rPr>
          <w:rFonts w:ascii="Tahoma" w:hAnsi="Tahoma" w:cs="Tahoma"/>
        </w:rPr>
      </w:pPr>
      <w:r w:rsidRPr="001D717C">
        <w:rPr>
          <w:rFonts w:ascii="Tahoma" w:hAnsi="Tahoma" w:cs="Tahoma"/>
        </w:rPr>
        <w:t>Oferty będą oceniane na po</w:t>
      </w:r>
      <w:r w:rsidR="002C41BE" w:rsidRPr="001D717C">
        <w:rPr>
          <w:rFonts w:ascii="Tahoma" w:hAnsi="Tahoma" w:cs="Tahoma"/>
        </w:rPr>
        <w:t>dstawie następujących kryteriów</w:t>
      </w:r>
    </w:p>
    <w:p w14:paraId="0395760C" w14:textId="66EB157B" w:rsidR="000268EE" w:rsidRPr="00EC4D47" w:rsidRDefault="000268EE" w:rsidP="001D717C">
      <w:pPr>
        <w:pStyle w:val="Akapitzlist"/>
        <w:spacing w:after="0"/>
        <w:ind w:left="0" w:firstLine="567"/>
        <w:jc w:val="both"/>
        <w:rPr>
          <w:rFonts w:ascii="Tahoma" w:hAnsi="Tahoma" w:cs="Tahoma"/>
        </w:rPr>
      </w:pPr>
      <w:r w:rsidRPr="00EC4D47">
        <w:rPr>
          <w:rFonts w:ascii="Tahoma" w:hAnsi="Tahoma" w:cs="Tahoma"/>
        </w:rPr>
        <w:t>(obok podano wagę procentową danego kryterium):</w:t>
      </w:r>
    </w:p>
    <w:p w14:paraId="2FF3529C" w14:textId="067D29BD" w:rsidR="005678AC" w:rsidRDefault="005678AC" w:rsidP="002247F5">
      <w:pPr>
        <w:spacing w:after="0"/>
        <w:jc w:val="both"/>
        <w:rPr>
          <w:rFonts w:ascii="Tahoma" w:hAnsi="Tahoma" w:cs="Tahoma"/>
        </w:rPr>
      </w:pPr>
    </w:p>
    <w:p w14:paraId="24B4FBF9" w14:textId="55C373FF" w:rsidR="000268EE" w:rsidRPr="00EC4D47" w:rsidRDefault="003D07ED" w:rsidP="001D717C">
      <w:pPr>
        <w:spacing w:after="0"/>
        <w:ind w:left="567"/>
        <w:jc w:val="both"/>
        <w:rPr>
          <w:rFonts w:ascii="Tahoma" w:hAnsi="Tahoma" w:cs="Tahoma"/>
        </w:rPr>
      </w:pPr>
      <w:r w:rsidRPr="00EC4D47">
        <w:rPr>
          <w:rFonts w:ascii="Tahoma" w:hAnsi="Tahoma" w:cs="Tahoma"/>
        </w:rPr>
        <w:t xml:space="preserve">1)  cena </w:t>
      </w:r>
      <w:r w:rsidR="00216EBC">
        <w:rPr>
          <w:rFonts w:ascii="Tahoma" w:hAnsi="Tahoma" w:cs="Tahoma"/>
        </w:rPr>
        <w:t>za wykonanie zamówienia</w:t>
      </w:r>
      <w:r w:rsidR="00216EBC">
        <w:rPr>
          <w:rFonts w:ascii="Tahoma" w:hAnsi="Tahoma" w:cs="Tahoma"/>
        </w:rPr>
        <w:tab/>
      </w:r>
      <w:r w:rsidRPr="00EC4D47">
        <w:rPr>
          <w:rFonts w:ascii="Tahoma" w:hAnsi="Tahoma" w:cs="Tahoma"/>
        </w:rPr>
        <w:tab/>
      </w:r>
      <w:r w:rsidR="001D717C">
        <w:rPr>
          <w:rFonts w:ascii="Tahoma" w:hAnsi="Tahoma" w:cs="Tahoma"/>
        </w:rPr>
        <w:tab/>
      </w:r>
      <w:r w:rsidR="000268EE" w:rsidRPr="00EC4D47">
        <w:rPr>
          <w:rFonts w:ascii="Tahoma" w:hAnsi="Tahoma" w:cs="Tahoma"/>
        </w:rPr>
        <w:t>60%</w:t>
      </w:r>
    </w:p>
    <w:p w14:paraId="4E333601" w14:textId="77777777" w:rsidR="000268EE" w:rsidRPr="00EC4D47" w:rsidRDefault="000268EE" w:rsidP="001D717C">
      <w:pPr>
        <w:spacing w:after="0"/>
        <w:ind w:left="567"/>
        <w:jc w:val="both"/>
        <w:rPr>
          <w:rFonts w:ascii="Tahoma" w:hAnsi="Tahoma" w:cs="Tahoma"/>
        </w:rPr>
      </w:pPr>
      <w:r w:rsidRPr="00EC4D47">
        <w:rPr>
          <w:rFonts w:ascii="Tahoma" w:hAnsi="Tahoma" w:cs="Tahoma"/>
        </w:rPr>
        <w:t>2)  zaak</w:t>
      </w:r>
      <w:r w:rsidR="003D07ED" w:rsidRPr="00EC4D47">
        <w:rPr>
          <w:rFonts w:ascii="Tahoma" w:hAnsi="Tahoma" w:cs="Tahoma"/>
        </w:rPr>
        <w:t>ceptowane klauzule dodatkowe</w:t>
      </w:r>
      <w:r w:rsidR="003D07ED" w:rsidRPr="00EC4D47">
        <w:rPr>
          <w:rFonts w:ascii="Tahoma" w:hAnsi="Tahoma" w:cs="Tahoma"/>
        </w:rPr>
        <w:tab/>
      </w:r>
      <w:r w:rsidR="003D07ED" w:rsidRPr="00EC4D47">
        <w:rPr>
          <w:rFonts w:ascii="Tahoma" w:hAnsi="Tahoma" w:cs="Tahoma"/>
        </w:rPr>
        <w:tab/>
      </w:r>
      <w:r w:rsidRPr="00EC4D47">
        <w:rPr>
          <w:rFonts w:ascii="Tahoma" w:hAnsi="Tahoma" w:cs="Tahoma"/>
        </w:rPr>
        <w:t>30%</w:t>
      </w:r>
    </w:p>
    <w:p w14:paraId="1DABA732" w14:textId="77777777" w:rsidR="000268EE" w:rsidRPr="00EC4D47" w:rsidRDefault="003D07ED" w:rsidP="001D717C">
      <w:pPr>
        <w:spacing w:after="0"/>
        <w:ind w:left="567"/>
        <w:jc w:val="both"/>
        <w:rPr>
          <w:rFonts w:ascii="Tahoma" w:hAnsi="Tahoma" w:cs="Tahoma"/>
        </w:rPr>
      </w:pPr>
      <w:r w:rsidRPr="00EC4D47">
        <w:rPr>
          <w:rFonts w:ascii="Tahoma" w:hAnsi="Tahoma" w:cs="Tahoma"/>
        </w:rPr>
        <w:t>3)  oferowane franszyzy</w:t>
      </w:r>
      <w:r w:rsidRPr="00EC4D47">
        <w:rPr>
          <w:rFonts w:ascii="Tahoma" w:hAnsi="Tahoma" w:cs="Tahoma"/>
        </w:rPr>
        <w:tab/>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10%</w:t>
      </w:r>
    </w:p>
    <w:p w14:paraId="290DE2FE" w14:textId="77777777" w:rsidR="00B27A69" w:rsidRDefault="00B27A69" w:rsidP="002247F5">
      <w:pPr>
        <w:spacing w:after="0"/>
        <w:jc w:val="both"/>
        <w:rPr>
          <w:rFonts w:ascii="Tahoma" w:hAnsi="Tahoma" w:cs="Tahoma"/>
        </w:rPr>
      </w:pPr>
    </w:p>
    <w:p w14:paraId="50627FB4" w14:textId="77777777" w:rsidR="0090063E" w:rsidRPr="00EC4D47" w:rsidRDefault="0090063E" w:rsidP="0090063E">
      <w:pPr>
        <w:pStyle w:val="Akapitzlist"/>
        <w:spacing w:after="0"/>
        <w:ind w:left="567"/>
        <w:jc w:val="both"/>
        <w:rPr>
          <w:rFonts w:ascii="Tahoma" w:hAnsi="Tahoma" w:cs="Tahoma"/>
        </w:rPr>
      </w:pPr>
      <w:r w:rsidRPr="00EC4D47">
        <w:rPr>
          <w:rFonts w:ascii="Tahoma" w:hAnsi="Tahoma" w:cs="Tahoma"/>
        </w:rPr>
        <w:t>Kryteria oceny ofert:</w:t>
      </w:r>
    </w:p>
    <w:p w14:paraId="628C9299" w14:textId="77777777" w:rsidR="0090063E" w:rsidRPr="00EC4D47" w:rsidRDefault="0090063E" w:rsidP="002247F5">
      <w:pPr>
        <w:spacing w:after="0"/>
        <w:jc w:val="both"/>
        <w:rPr>
          <w:rFonts w:ascii="Tahoma" w:hAnsi="Tahoma" w:cs="Tahoma"/>
        </w:rPr>
      </w:pPr>
    </w:p>
    <w:p w14:paraId="5EC18AF2" w14:textId="24E44735" w:rsidR="003D07ED" w:rsidRPr="00EC4D47" w:rsidRDefault="000268EE" w:rsidP="00630910">
      <w:pPr>
        <w:pStyle w:val="Akapitzlist"/>
        <w:numPr>
          <w:ilvl w:val="0"/>
          <w:numId w:val="3"/>
        </w:numPr>
        <w:spacing w:after="0"/>
        <w:ind w:left="567" w:hanging="283"/>
        <w:jc w:val="both"/>
        <w:rPr>
          <w:rFonts w:ascii="Tahoma" w:hAnsi="Tahoma" w:cs="Tahoma"/>
        </w:rPr>
      </w:pPr>
      <w:r w:rsidRPr="00EC4D47">
        <w:rPr>
          <w:rFonts w:ascii="Tahoma" w:hAnsi="Tahoma" w:cs="Tahoma"/>
        </w:rPr>
        <w:t xml:space="preserve">cena </w:t>
      </w:r>
      <w:r w:rsidR="001D44CB">
        <w:rPr>
          <w:rFonts w:ascii="Tahoma" w:hAnsi="Tahoma" w:cs="Tahoma"/>
        </w:rPr>
        <w:t>za wykonanie zamówienia</w:t>
      </w:r>
      <w:r w:rsidRPr="00EC4D47">
        <w:rPr>
          <w:rFonts w:ascii="Tahoma" w:hAnsi="Tahoma" w:cs="Tahoma"/>
        </w:rPr>
        <w:t xml:space="preserve"> – suma składek za wszystkie ubezpieczenia będące przedmiotem niniejszego postępowania.</w:t>
      </w:r>
    </w:p>
    <w:p w14:paraId="41FC576E" w14:textId="77777777" w:rsidR="003D07ED" w:rsidRPr="00EC4D47" w:rsidRDefault="003D07ED" w:rsidP="003D07ED">
      <w:pPr>
        <w:pStyle w:val="Akapitzlist"/>
        <w:spacing w:after="0"/>
        <w:jc w:val="both"/>
        <w:rPr>
          <w:rFonts w:ascii="Tahoma" w:hAnsi="Tahoma" w:cs="Tahoma"/>
        </w:rPr>
      </w:pPr>
    </w:p>
    <w:p w14:paraId="08B2F7EC"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Oferty będą podlegały ocenie według następującego wzoru:</w:t>
      </w:r>
    </w:p>
    <w:p w14:paraId="54DDCDDC" w14:textId="77777777" w:rsidR="00E70926" w:rsidRPr="00EC4D47" w:rsidRDefault="00E70926" w:rsidP="003D07ED">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EC4D47" w:rsidRPr="00EC4D47" w14:paraId="0C276AF1" w14:textId="77777777" w:rsidTr="00E70926">
        <w:trPr>
          <w:jc w:val="center"/>
        </w:trPr>
        <w:tc>
          <w:tcPr>
            <w:tcW w:w="3227" w:type="dxa"/>
            <w:vMerge w:val="restart"/>
            <w:vAlign w:val="center"/>
          </w:tcPr>
          <w:p w14:paraId="5C2F4271" w14:textId="340DA90F" w:rsidR="00E70926" w:rsidRPr="00EC4D47" w:rsidRDefault="001D44CB" w:rsidP="001D44CB">
            <w:pPr>
              <w:jc w:val="center"/>
              <w:rPr>
                <w:rFonts w:ascii="Tahoma" w:hAnsi="Tahoma" w:cs="Tahoma"/>
              </w:rPr>
            </w:pPr>
            <w:r>
              <w:rPr>
                <w:rFonts w:ascii="Tahoma" w:hAnsi="Tahoma" w:cs="Tahoma"/>
              </w:rPr>
              <w:t>ocena ceny za wykonanie zamówienia</w:t>
            </w:r>
            <w:r w:rsidR="00E70926" w:rsidRPr="00EC4D47">
              <w:rPr>
                <w:rFonts w:ascii="Tahoma" w:hAnsi="Tahoma" w:cs="Tahoma"/>
              </w:rPr>
              <w:t xml:space="preserve"> badanej oferty</w:t>
            </w:r>
          </w:p>
        </w:tc>
        <w:tc>
          <w:tcPr>
            <w:tcW w:w="709" w:type="dxa"/>
            <w:vMerge w:val="restart"/>
            <w:vAlign w:val="center"/>
          </w:tcPr>
          <w:p w14:paraId="1C14DADF" w14:textId="77777777" w:rsidR="00E70926" w:rsidRPr="00EC4D47" w:rsidRDefault="00E70926" w:rsidP="00E70926">
            <w:pPr>
              <w:jc w:val="center"/>
              <w:rPr>
                <w:rFonts w:ascii="Tahoma" w:hAnsi="Tahoma" w:cs="Tahoma"/>
              </w:rPr>
            </w:pPr>
            <w:r w:rsidRPr="00EC4D47">
              <w:rPr>
                <w:rFonts w:ascii="Tahoma" w:hAnsi="Tahoma" w:cs="Tahoma"/>
              </w:rPr>
              <w:t>=</w:t>
            </w:r>
          </w:p>
        </w:tc>
        <w:tc>
          <w:tcPr>
            <w:tcW w:w="2374" w:type="dxa"/>
            <w:vAlign w:val="center"/>
          </w:tcPr>
          <w:p w14:paraId="671D4D1D" w14:textId="77777777" w:rsidR="00E70926" w:rsidRPr="00EC4D47" w:rsidRDefault="00E70926" w:rsidP="00E70926">
            <w:pPr>
              <w:jc w:val="center"/>
              <w:rPr>
                <w:rFonts w:ascii="Tahoma" w:hAnsi="Tahoma" w:cs="Tahoma"/>
              </w:rPr>
            </w:pPr>
            <w:r w:rsidRPr="00EC4D47">
              <w:rPr>
                <w:rFonts w:ascii="Tahoma" w:hAnsi="Tahoma" w:cs="Tahoma"/>
              </w:rPr>
              <w:t>cena najniższa x 100</w:t>
            </w:r>
          </w:p>
        </w:tc>
        <w:tc>
          <w:tcPr>
            <w:tcW w:w="991" w:type="dxa"/>
            <w:vMerge w:val="restart"/>
            <w:vAlign w:val="center"/>
          </w:tcPr>
          <w:p w14:paraId="6A2442E6" w14:textId="77777777" w:rsidR="00E70926" w:rsidRPr="00EC4D47" w:rsidRDefault="00E70926" w:rsidP="00E70926">
            <w:pPr>
              <w:jc w:val="center"/>
              <w:rPr>
                <w:rFonts w:ascii="Tahoma" w:hAnsi="Tahoma" w:cs="Tahoma"/>
              </w:rPr>
            </w:pPr>
            <w:r w:rsidRPr="00EC4D47">
              <w:rPr>
                <w:rFonts w:ascii="Tahoma" w:hAnsi="Tahoma" w:cs="Tahoma"/>
              </w:rPr>
              <w:t>x 60%</w:t>
            </w:r>
          </w:p>
        </w:tc>
      </w:tr>
      <w:tr w:rsidR="00E70926" w:rsidRPr="00EC4D47" w14:paraId="6CEFD4FD" w14:textId="77777777" w:rsidTr="00E70926">
        <w:trPr>
          <w:jc w:val="center"/>
        </w:trPr>
        <w:tc>
          <w:tcPr>
            <w:tcW w:w="3227" w:type="dxa"/>
            <w:vMerge/>
            <w:vAlign w:val="center"/>
          </w:tcPr>
          <w:p w14:paraId="5F3E5CEA" w14:textId="77777777" w:rsidR="00E70926" w:rsidRPr="00EC4D47" w:rsidRDefault="00E70926" w:rsidP="00E70926">
            <w:pPr>
              <w:jc w:val="center"/>
              <w:rPr>
                <w:rFonts w:ascii="Tahoma" w:hAnsi="Tahoma" w:cs="Tahoma"/>
              </w:rPr>
            </w:pPr>
          </w:p>
        </w:tc>
        <w:tc>
          <w:tcPr>
            <w:tcW w:w="709" w:type="dxa"/>
            <w:vMerge/>
            <w:vAlign w:val="center"/>
          </w:tcPr>
          <w:p w14:paraId="767F7424" w14:textId="77777777" w:rsidR="00E70926" w:rsidRPr="00EC4D47" w:rsidRDefault="00E70926" w:rsidP="00E70926">
            <w:pPr>
              <w:jc w:val="center"/>
              <w:rPr>
                <w:rFonts w:ascii="Tahoma" w:hAnsi="Tahoma" w:cs="Tahoma"/>
              </w:rPr>
            </w:pPr>
          </w:p>
        </w:tc>
        <w:tc>
          <w:tcPr>
            <w:tcW w:w="2374" w:type="dxa"/>
            <w:vAlign w:val="center"/>
          </w:tcPr>
          <w:p w14:paraId="129781F1" w14:textId="77777777" w:rsidR="00E70926" w:rsidRPr="00EC4D47" w:rsidRDefault="00E70926" w:rsidP="00E70926">
            <w:pPr>
              <w:jc w:val="center"/>
              <w:rPr>
                <w:rFonts w:ascii="Tahoma" w:hAnsi="Tahoma" w:cs="Tahoma"/>
              </w:rPr>
            </w:pPr>
            <w:r w:rsidRPr="00EC4D47">
              <w:rPr>
                <w:rFonts w:ascii="Tahoma" w:hAnsi="Tahoma" w:cs="Tahoma"/>
              </w:rPr>
              <w:t>cena oferty badanej</w:t>
            </w:r>
          </w:p>
        </w:tc>
        <w:tc>
          <w:tcPr>
            <w:tcW w:w="991" w:type="dxa"/>
            <w:vMerge/>
            <w:vAlign w:val="center"/>
          </w:tcPr>
          <w:p w14:paraId="5960AD93" w14:textId="77777777" w:rsidR="00E70926" w:rsidRPr="00EC4D47" w:rsidRDefault="00E70926" w:rsidP="00E70926">
            <w:pPr>
              <w:jc w:val="center"/>
              <w:rPr>
                <w:rFonts w:ascii="Tahoma" w:hAnsi="Tahoma" w:cs="Tahoma"/>
              </w:rPr>
            </w:pPr>
          </w:p>
        </w:tc>
      </w:tr>
    </w:tbl>
    <w:p w14:paraId="47CAE007" w14:textId="77777777" w:rsidR="000268EE" w:rsidRPr="00EC4D47" w:rsidRDefault="000268EE" w:rsidP="002247F5">
      <w:pPr>
        <w:spacing w:after="0"/>
        <w:jc w:val="both"/>
        <w:rPr>
          <w:rFonts w:ascii="Tahoma" w:hAnsi="Tahoma" w:cs="Tahoma"/>
        </w:rPr>
      </w:pPr>
    </w:p>
    <w:p w14:paraId="4D013898" w14:textId="77777777" w:rsidR="000268EE" w:rsidRPr="00EC4D47" w:rsidRDefault="000268EE" w:rsidP="00630910">
      <w:pPr>
        <w:pStyle w:val="Akapitzlist"/>
        <w:numPr>
          <w:ilvl w:val="0"/>
          <w:numId w:val="3"/>
        </w:numPr>
        <w:spacing w:after="0"/>
        <w:ind w:left="567" w:hanging="283"/>
        <w:jc w:val="both"/>
        <w:rPr>
          <w:rFonts w:ascii="Tahoma" w:hAnsi="Tahoma" w:cs="Tahoma"/>
        </w:rPr>
      </w:pPr>
      <w:r w:rsidRPr="00EC4D47">
        <w:rPr>
          <w:rFonts w:ascii="Tahoma" w:hAnsi="Tahoma" w:cs="Tahoma"/>
        </w:rPr>
        <w:t>zaakceptowane klauzule dodatkowe – ocena kryterium polega na przyznaniu punktów za wprowadzenie do oferty dodatkowych klauzul rozszerzających ochronę ubezpieczeniową wg, następujących zasad:</w:t>
      </w:r>
    </w:p>
    <w:p w14:paraId="42E50712"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1</w:t>
      </w:r>
      <w:r w:rsidRPr="00EC4D47">
        <w:rPr>
          <w:rFonts w:ascii="Tahoma" w:hAnsi="Tahoma" w:cs="Tahoma"/>
        </w:rPr>
        <w:t xml:space="preserve"> zostanie przyznane 15 punktów,</w:t>
      </w:r>
    </w:p>
    <w:p w14:paraId="674D0DEF"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2</w:t>
      </w:r>
      <w:r w:rsidRPr="00EC4D47">
        <w:rPr>
          <w:rFonts w:ascii="Tahoma" w:hAnsi="Tahoma" w:cs="Tahoma"/>
        </w:rPr>
        <w:t xml:space="preserve"> - 2</w:t>
      </w:r>
      <w:r w:rsidR="00A65E92" w:rsidRPr="00EC4D47">
        <w:rPr>
          <w:rFonts w:ascii="Tahoma" w:hAnsi="Tahoma" w:cs="Tahoma"/>
        </w:rPr>
        <w:t>6</w:t>
      </w:r>
      <w:r w:rsidRPr="00EC4D47">
        <w:rPr>
          <w:rFonts w:ascii="Tahoma" w:hAnsi="Tahoma" w:cs="Tahoma"/>
        </w:rPr>
        <w:t xml:space="preserve"> zostanie przyznane </w:t>
      </w:r>
      <w:r w:rsidR="00A65E92" w:rsidRPr="00EC4D47">
        <w:rPr>
          <w:rFonts w:ascii="Tahoma" w:hAnsi="Tahoma" w:cs="Tahoma"/>
        </w:rPr>
        <w:t>6</w:t>
      </w:r>
      <w:r w:rsidRPr="00EC4D47">
        <w:rPr>
          <w:rFonts w:ascii="Tahoma" w:hAnsi="Tahoma" w:cs="Tahoma"/>
        </w:rPr>
        <w:t xml:space="preserve"> punktów za każdą klauzulę,</w:t>
      </w:r>
    </w:p>
    <w:p w14:paraId="121C8635"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7</w:t>
      </w:r>
      <w:r w:rsidRPr="00EC4D47">
        <w:rPr>
          <w:rFonts w:ascii="Tahoma" w:hAnsi="Tahoma" w:cs="Tahoma"/>
        </w:rPr>
        <w:t xml:space="preserve"> - 37 zostanie przyznane po 5 punkt</w:t>
      </w:r>
      <w:r w:rsidR="00A0461B" w:rsidRPr="00EC4D47">
        <w:rPr>
          <w:rFonts w:ascii="Tahoma" w:hAnsi="Tahoma" w:cs="Tahoma"/>
        </w:rPr>
        <w:t>ów</w:t>
      </w:r>
      <w:r w:rsidRPr="00EC4D47">
        <w:rPr>
          <w:rFonts w:ascii="Tahoma" w:hAnsi="Tahoma" w:cs="Tahoma"/>
        </w:rPr>
        <w:t xml:space="preserve"> za każdą klauzulę,</w:t>
      </w:r>
    </w:p>
    <w:p w14:paraId="6B5566CF" w14:textId="77777777" w:rsidR="000268EE" w:rsidRPr="00EC4D47" w:rsidRDefault="000268EE" w:rsidP="002247F5">
      <w:pPr>
        <w:spacing w:after="0"/>
        <w:jc w:val="both"/>
        <w:rPr>
          <w:rFonts w:ascii="Tahoma" w:hAnsi="Tahoma" w:cs="Tahoma"/>
        </w:rPr>
      </w:pPr>
    </w:p>
    <w:p w14:paraId="4655FEF2" w14:textId="77777777" w:rsidR="000268EE" w:rsidRPr="00EC4D47" w:rsidRDefault="000268EE" w:rsidP="001D717C">
      <w:pPr>
        <w:spacing w:after="0"/>
        <w:ind w:left="567"/>
        <w:jc w:val="both"/>
        <w:rPr>
          <w:rFonts w:ascii="Tahoma" w:hAnsi="Tahoma" w:cs="Tahoma"/>
          <w:b/>
        </w:rPr>
      </w:pPr>
      <w:r w:rsidRPr="00EC4D47">
        <w:rPr>
          <w:rFonts w:ascii="Tahoma" w:hAnsi="Tahoma" w:cs="Tahoma"/>
          <w:b/>
        </w:rPr>
        <w:t>Brak akceptacji którejkolwiek lub wszystkich klauzul oznaczonych numerami 1 – 2</w:t>
      </w:r>
      <w:r w:rsidR="00992900" w:rsidRPr="00EC4D47">
        <w:rPr>
          <w:rFonts w:ascii="Tahoma" w:hAnsi="Tahoma" w:cs="Tahoma"/>
          <w:b/>
        </w:rPr>
        <w:t>0</w:t>
      </w:r>
      <w:r w:rsidRPr="00EC4D47">
        <w:rPr>
          <w:rFonts w:ascii="Tahoma" w:hAnsi="Tahoma" w:cs="Tahoma"/>
          <w:b/>
        </w:rPr>
        <w:t xml:space="preserve"> spowoduje odrzucenie oferty.</w:t>
      </w:r>
    </w:p>
    <w:p w14:paraId="6C226B8B" w14:textId="77777777" w:rsidR="000268EE" w:rsidRPr="00EC4D47" w:rsidRDefault="000268EE" w:rsidP="002247F5">
      <w:pPr>
        <w:spacing w:after="0"/>
        <w:jc w:val="both"/>
        <w:rPr>
          <w:rFonts w:ascii="Tahoma" w:hAnsi="Tahoma" w:cs="Tahoma"/>
        </w:rPr>
      </w:pPr>
    </w:p>
    <w:p w14:paraId="7F84A755" w14:textId="674E4F42" w:rsidR="000268EE" w:rsidRPr="00EC4D47" w:rsidRDefault="000268EE" w:rsidP="001D717C">
      <w:pPr>
        <w:spacing w:after="0"/>
        <w:ind w:left="567"/>
        <w:jc w:val="both"/>
        <w:rPr>
          <w:rFonts w:ascii="Tahoma" w:hAnsi="Tahoma" w:cs="Tahoma"/>
        </w:rPr>
      </w:pPr>
      <w:r w:rsidRPr="00EC4D47">
        <w:rPr>
          <w:rFonts w:ascii="Tahoma" w:hAnsi="Tahoma" w:cs="Tahoma"/>
        </w:rPr>
        <w:t>W przypadku dopisków lub zmian w treści klauzul fakultatywnych (oznaczonych numerami 2</w:t>
      </w:r>
      <w:r w:rsidR="00992900" w:rsidRPr="00EC4D47">
        <w:rPr>
          <w:rFonts w:ascii="Tahoma" w:hAnsi="Tahoma" w:cs="Tahoma"/>
        </w:rPr>
        <w:t>1</w:t>
      </w:r>
      <w:r w:rsidRPr="00EC4D47">
        <w:rPr>
          <w:rFonts w:ascii="Tahoma" w:hAnsi="Tahoma" w:cs="Tahoma"/>
        </w:rPr>
        <w:t xml:space="preserve"> - 37), odbiegających na niekorzyść Zamawiającego w stosunku do treści zawartej w SWZ, za zmienioną klauzule przyznanych zostanie 0 pkt. W przypadku dopisków lub zmian na korzyść lub neutralnych przyznana zostanie przewidziana ilość punktów.</w:t>
      </w:r>
    </w:p>
    <w:p w14:paraId="1F146131" w14:textId="77777777" w:rsidR="00A17CBC" w:rsidRPr="00EC4D47" w:rsidRDefault="00A17CBC" w:rsidP="002247F5">
      <w:pPr>
        <w:spacing w:after="0"/>
        <w:jc w:val="both"/>
        <w:rPr>
          <w:rFonts w:ascii="Tahoma" w:hAnsi="Tahoma" w:cs="Tahoma"/>
        </w:rPr>
      </w:pPr>
    </w:p>
    <w:p w14:paraId="6BE14B45" w14:textId="77777777" w:rsidR="000268EE" w:rsidRPr="00EC4D47" w:rsidRDefault="000268EE"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3D11984B" w14:textId="77777777" w:rsidR="001104C3" w:rsidRPr="00EC4D47" w:rsidRDefault="001104C3" w:rsidP="003C1898">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EC4D47" w:rsidRPr="00EC4D47" w14:paraId="28EF7C19" w14:textId="77777777" w:rsidTr="001104C3">
        <w:trPr>
          <w:jc w:val="center"/>
        </w:trPr>
        <w:tc>
          <w:tcPr>
            <w:tcW w:w="3402" w:type="dxa"/>
            <w:vAlign w:val="center"/>
          </w:tcPr>
          <w:p w14:paraId="670C4365" w14:textId="77777777" w:rsidR="001104C3" w:rsidRPr="00EC4D47" w:rsidRDefault="001104C3" w:rsidP="001D717C">
            <w:pPr>
              <w:ind w:left="-105"/>
              <w:jc w:val="center"/>
              <w:rPr>
                <w:rFonts w:ascii="Tahoma" w:hAnsi="Tahoma" w:cs="Tahoma"/>
              </w:rPr>
            </w:pPr>
            <w:r w:rsidRPr="00EC4D47">
              <w:rPr>
                <w:rFonts w:ascii="Tahoma" w:hAnsi="Tahoma" w:cs="Tahoma"/>
              </w:rPr>
              <w:t>Ocena zaakceptowanych klauzul badanej oferty</w:t>
            </w:r>
          </w:p>
        </w:tc>
        <w:tc>
          <w:tcPr>
            <w:tcW w:w="425" w:type="dxa"/>
            <w:vAlign w:val="center"/>
          </w:tcPr>
          <w:p w14:paraId="5C8264D6" w14:textId="77777777" w:rsidR="001104C3" w:rsidRPr="00EC4D47" w:rsidRDefault="001104C3" w:rsidP="001104C3">
            <w:pPr>
              <w:jc w:val="center"/>
              <w:rPr>
                <w:rFonts w:ascii="Tahoma" w:hAnsi="Tahoma" w:cs="Tahoma"/>
              </w:rPr>
            </w:pPr>
            <w:r w:rsidRPr="00EC4D47">
              <w:rPr>
                <w:rFonts w:ascii="Tahoma" w:hAnsi="Tahoma" w:cs="Tahoma"/>
              </w:rPr>
              <w:t>=</w:t>
            </w:r>
          </w:p>
        </w:tc>
        <w:tc>
          <w:tcPr>
            <w:tcW w:w="3402" w:type="dxa"/>
            <w:vAlign w:val="center"/>
          </w:tcPr>
          <w:p w14:paraId="11635C35" w14:textId="77777777" w:rsidR="001104C3" w:rsidRPr="00EC4D47" w:rsidRDefault="001104C3" w:rsidP="001104C3">
            <w:pPr>
              <w:jc w:val="center"/>
              <w:rPr>
                <w:rFonts w:ascii="Tahoma" w:hAnsi="Tahoma" w:cs="Tahoma"/>
              </w:rPr>
            </w:pPr>
            <w:r w:rsidRPr="00EC4D47">
              <w:rPr>
                <w:rFonts w:ascii="Tahoma" w:hAnsi="Tahoma" w:cs="Tahoma"/>
              </w:rPr>
              <w:t>Łączna przyznana ilość punktów za zaakceptowane klauzule dodatkowe</w:t>
            </w:r>
          </w:p>
        </w:tc>
        <w:tc>
          <w:tcPr>
            <w:tcW w:w="992" w:type="dxa"/>
            <w:vAlign w:val="center"/>
          </w:tcPr>
          <w:p w14:paraId="2BD51766" w14:textId="77777777" w:rsidR="001104C3" w:rsidRPr="00EC4D47" w:rsidRDefault="00E70926" w:rsidP="001104C3">
            <w:pPr>
              <w:jc w:val="center"/>
              <w:rPr>
                <w:rFonts w:ascii="Tahoma" w:hAnsi="Tahoma" w:cs="Tahoma"/>
              </w:rPr>
            </w:pPr>
            <w:r w:rsidRPr="00EC4D47">
              <w:rPr>
                <w:rFonts w:ascii="Tahoma" w:hAnsi="Tahoma" w:cs="Tahoma"/>
              </w:rPr>
              <w:t>x</w:t>
            </w:r>
            <w:r w:rsidR="001104C3" w:rsidRPr="00EC4D47">
              <w:rPr>
                <w:rFonts w:ascii="Tahoma" w:hAnsi="Tahoma" w:cs="Tahoma"/>
              </w:rPr>
              <w:t xml:space="preserve"> 30%</w:t>
            </w:r>
          </w:p>
        </w:tc>
      </w:tr>
    </w:tbl>
    <w:p w14:paraId="06788EF9" w14:textId="77777777" w:rsidR="000268EE" w:rsidRPr="00EC4D47" w:rsidRDefault="000268EE" w:rsidP="002247F5">
      <w:pPr>
        <w:spacing w:after="0"/>
        <w:jc w:val="both"/>
        <w:rPr>
          <w:rFonts w:ascii="Tahoma" w:hAnsi="Tahoma" w:cs="Tahoma"/>
        </w:rPr>
      </w:pPr>
      <w:r w:rsidRPr="00EC4D47">
        <w:rPr>
          <w:rFonts w:ascii="Tahoma" w:hAnsi="Tahoma" w:cs="Tahoma"/>
        </w:rPr>
        <w:tab/>
      </w:r>
      <w:r w:rsidRPr="00EC4D47">
        <w:rPr>
          <w:rFonts w:ascii="Tahoma" w:hAnsi="Tahoma" w:cs="Tahoma"/>
        </w:rPr>
        <w:tab/>
      </w:r>
      <w:r w:rsidRPr="00EC4D47">
        <w:rPr>
          <w:rFonts w:ascii="Tahoma" w:hAnsi="Tahoma" w:cs="Tahoma"/>
        </w:rPr>
        <w:tab/>
        <w:t xml:space="preserve"> </w:t>
      </w:r>
    </w:p>
    <w:p w14:paraId="5A11894C" w14:textId="77777777" w:rsidR="000268EE" w:rsidRPr="00EC4D47" w:rsidRDefault="000268EE" w:rsidP="008729C6">
      <w:pPr>
        <w:pStyle w:val="Akapitzlist"/>
        <w:numPr>
          <w:ilvl w:val="0"/>
          <w:numId w:val="3"/>
        </w:numPr>
        <w:spacing w:after="0"/>
        <w:ind w:left="567" w:hanging="283"/>
        <w:jc w:val="both"/>
        <w:rPr>
          <w:rFonts w:ascii="Tahoma" w:hAnsi="Tahoma" w:cs="Tahoma"/>
        </w:rPr>
      </w:pPr>
      <w:r w:rsidRPr="00EC4D47">
        <w:rPr>
          <w:rFonts w:ascii="Tahoma" w:hAnsi="Tahoma" w:cs="Tahoma"/>
        </w:rPr>
        <w:t>oferowane franszyzy – ocenie podlegają oferowane franszyzy w następujących ubezpieczeniach:</w:t>
      </w:r>
    </w:p>
    <w:p w14:paraId="6DCD1434"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 xml:space="preserve">- ubezpieczenie </w:t>
      </w:r>
      <w:r w:rsidR="00E600B9" w:rsidRPr="00EC4D47">
        <w:rPr>
          <w:rFonts w:ascii="Tahoma" w:hAnsi="Tahoma" w:cs="Tahoma"/>
        </w:rPr>
        <w:t xml:space="preserve">mienia </w:t>
      </w:r>
      <w:r w:rsidRPr="00EC4D47">
        <w:rPr>
          <w:rFonts w:ascii="Tahoma" w:hAnsi="Tahoma" w:cs="Tahoma"/>
        </w:rPr>
        <w:t xml:space="preserve">od </w:t>
      </w:r>
      <w:r w:rsidR="00E600B9" w:rsidRPr="00EC4D47">
        <w:rPr>
          <w:rFonts w:ascii="Tahoma" w:hAnsi="Tahoma" w:cs="Tahoma"/>
        </w:rPr>
        <w:t>wszystkich ryzyk</w:t>
      </w:r>
      <w:r w:rsidRPr="00EC4D47">
        <w:rPr>
          <w:rFonts w:ascii="Tahoma" w:hAnsi="Tahoma" w:cs="Tahoma"/>
        </w:rPr>
        <w:t>,</w:t>
      </w:r>
    </w:p>
    <w:p w14:paraId="6F8D08CC" w14:textId="77777777" w:rsidR="00E600B9" w:rsidRPr="00EC4D47" w:rsidRDefault="00E600B9" w:rsidP="001D717C">
      <w:pPr>
        <w:pStyle w:val="Akapitzlist"/>
        <w:spacing w:after="0"/>
        <w:ind w:left="567"/>
        <w:jc w:val="both"/>
        <w:rPr>
          <w:rFonts w:ascii="Tahoma" w:hAnsi="Tahoma" w:cs="Tahoma"/>
        </w:rPr>
      </w:pPr>
      <w:r w:rsidRPr="00EC4D47">
        <w:rPr>
          <w:rFonts w:ascii="Tahoma" w:hAnsi="Tahoma" w:cs="Tahoma"/>
        </w:rPr>
        <w:t>- ubezpieczeniu sprzętu elektronicznego od wszystkich ryzyk,</w:t>
      </w:r>
    </w:p>
    <w:p w14:paraId="10976855" w14:textId="77777777" w:rsidR="00E600B9" w:rsidRPr="00EC4D47" w:rsidRDefault="000268EE" w:rsidP="001D717C">
      <w:pPr>
        <w:pStyle w:val="Akapitzlist"/>
        <w:spacing w:after="0"/>
        <w:ind w:left="567"/>
        <w:jc w:val="both"/>
        <w:rPr>
          <w:rFonts w:ascii="Tahoma" w:hAnsi="Tahoma" w:cs="Tahoma"/>
        </w:rPr>
      </w:pPr>
      <w:r w:rsidRPr="00EC4D47">
        <w:rPr>
          <w:rFonts w:ascii="Tahoma" w:hAnsi="Tahoma" w:cs="Tahoma"/>
        </w:rPr>
        <w:t>- ubezpieczenie odpowiedzialności cywilnej,</w:t>
      </w:r>
    </w:p>
    <w:p w14:paraId="1B8A3FDA" w14:textId="77777777" w:rsidR="000268EE" w:rsidRPr="00EC4D47" w:rsidRDefault="00E600B9" w:rsidP="001D717C">
      <w:pPr>
        <w:pStyle w:val="Akapitzlist"/>
        <w:spacing w:after="0"/>
        <w:ind w:left="567"/>
        <w:jc w:val="both"/>
        <w:rPr>
          <w:rFonts w:ascii="Tahoma" w:hAnsi="Tahoma" w:cs="Tahoma"/>
        </w:rPr>
      </w:pPr>
      <w:r w:rsidRPr="00EC4D47">
        <w:rPr>
          <w:rFonts w:ascii="Tahoma" w:hAnsi="Tahoma" w:cs="Tahoma"/>
        </w:rPr>
        <w:t>- ubezpieczenie autocasco</w:t>
      </w:r>
      <w:r w:rsidR="00CB2CC5" w:rsidRPr="00EC4D47">
        <w:rPr>
          <w:rFonts w:ascii="Tahoma" w:hAnsi="Tahoma" w:cs="Tahoma"/>
        </w:rPr>
        <w:t>.</w:t>
      </w:r>
    </w:p>
    <w:p w14:paraId="21C03FCD" w14:textId="77777777" w:rsidR="000268EE" w:rsidRPr="00EC4D47" w:rsidRDefault="000268EE" w:rsidP="002247F5">
      <w:pPr>
        <w:spacing w:after="0"/>
        <w:jc w:val="both"/>
        <w:rPr>
          <w:rFonts w:ascii="Tahoma" w:hAnsi="Tahoma" w:cs="Tahoma"/>
        </w:rPr>
      </w:pPr>
      <w:r w:rsidRPr="00EC4D47">
        <w:rPr>
          <w:rFonts w:ascii="Tahoma" w:hAnsi="Tahoma" w:cs="Tahoma"/>
        </w:rPr>
        <w:lastRenderedPageBreak/>
        <w:t xml:space="preserve">      </w:t>
      </w:r>
    </w:p>
    <w:p w14:paraId="675C5863" w14:textId="77777777" w:rsidR="000268EE" w:rsidRPr="00EC4D47" w:rsidRDefault="000268EE" w:rsidP="001D717C">
      <w:pPr>
        <w:spacing w:after="0"/>
        <w:ind w:left="567"/>
        <w:jc w:val="both"/>
        <w:rPr>
          <w:rFonts w:ascii="Tahoma" w:hAnsi="Tahoma" w:cs="Tahoma"/>
        </w:rPr>
      </w:pPr>
      <w:r w:rsidRPr="00EC4D47">
        <w:rPr>
          <w:rFonts w:ascii="Tahoma" w:hAnsi="Tahoma" w:cs="Tahoma"/>
        </w:rPr>
        <w:t>Franszyzy wprowadzone w ww. rodzajach ubezpieczeń będą oceniane wg. następujących zasad (odrębnie w każdym ubezpieczeniu):</w:t>
      </w:r>
    </w:p>
    <w:p w14:paraId="5CB7C1A7" w14:textId="77777777" w:rsidR="000268EE" w:rsidRPr="00EC4D47" w:rsidRDefault="000268EE" w:rsidP="002247F5">
      <w:pPr>
        <w:spacing w:after="0"/>
        <w:jc w:val="both"/>
        <w:rPr>
          <w:rFonts w:ascii="Tahoma" w:hAnsi="Tahoma" w:cs="Tahoma"/>
        </w:rPr>
      </w:pPr>
    </w:p>
    <w:p w14:paraId="108D0EE5" w14:textId="7D98735F" w:rsidR="000268EE" w:rsidRPr="00EC4D47" w:rsidRDefault="00E70926" w:rsidP="001D717C">
      <w:pPr>
        <w:spacing w:after="0"/>
        <w:ind w:left="567"/>
        <w:jc w:val="both"/>
        <w:rPr>
          <w:rFonts w:ascii="Tahoma" w:hAnsi="Tahoma" w:cs="Tahoma"/>
        </w:rPr>
      </w:pPr>
      <w:r w:rsidRPr="00EC4D47">
        <w:rPr>
          <w:rFonts w:ascii="Tahoma" w:hAnsi="Tahoma" w:cs="Tahoma"/>
        </w:rPr>
        <w:t>brak franszyzy –</w:t>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25 pkt</w:t>
      </w:r>
    </w:p>
    <w:p w14:paraId="0E8117E6" w14:textId="77777777" w:rsidR="000268EE" w:rsidRPr="00EC4D47" w:rsidRDefault="000268EE" w:rsidP="001D717C">
      <w:pPr>
        <w:spacing w:after="0"/>
        <w:ind w:left="567"/>
        <w:jc w:val="both"/>
        <w:rPr>
          <w:rFonts w:ascii="Tahoma" w:hAnsi="Tahoma" w:cs="Tahoma"/>
        </w:rPr>
      </w:pPr>
      <w:r w:rsidRPr="00EC4D47">
        <w:rPr>
          <w:rFonts w:ascii="Tahoma" w:hAnsi="Tahoma" w:cs="Tahoma"/>
        </w:rPr>
        <w:t>fransz</w:t>
      </w:r>
      <w:r w:rsidR="00E70926" w:rsidRPr="00EC4D47">
        <w:rPr>
          <w:rFonts w:ascii="Tahoma" w:hAnsi="Tahoma" w:cs="Tahoma"/>
        </w:rPr>
        <w:t>yza od 1 zł do 100 zł -</w:t>
      </w:r>
      <w:r w:rsidR="00E70926" w:rsidRPr="00EC4D47">
        <w:rPr>
          <w:rFonts w:ascii="Tahoma" w:hAnsi="Tahoma" w:cs="Tahoma"/>
        </w:rPr>
        <w:tab/>
      </w:r>
      <w:r w:rsidR="00E70926" w:rsidRPr="00EC4D47">
        <w:rPr>
          <w:rFonts w:ascii="Tahoma" w:hAnsi="Tahoma" w:cs="Tahoma"/>
        </w:rPr>
        <w:tab/>
      </w:r>
      <w:r w:rsidRPr="00EC4D47">
        <w:rPr>
          <w:rFonts w:ascii="Tahoma" w:hAnsi="Tahoma" w:cs="Tahoma"/>
        </w:rPr>
        <w:t>20 pkt</w:t>
      </w:r>
    </w:p>
    <w:p w14:paraId="097E8895" w14:textId="5C8EFB19"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101 zł do 200 zł –</w:t>
      </w:r>
      <w:r w:rsidR="00E70926" w:rsidRPr="00EC4D47">
        <w:rPr>
          <w:rFonts w:ascii="Tahoma" w:hAnsi="Tahoma" w:cs="Tahoma"/>
        </w:rPr>
        <w:tab/>
      </w:r>
      <w:r w:rsidRPr="00EC4D47">
        <w:rPr>
          <w:rFonts w:ascii="Tahoma" w:hAnsi="Tahoma" w:cs="Tahoma"/>
        </w:rPr>
        <w:t>15 pkt</w:t>
      </w:r>
    </w:p>
    <w:p w14:paraId="564A6E2E" w14:textId="7443C406"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201 zł do 300 zł –</w:t>
      </w:r>
      <w:r w:rsidR="00E70926" w:rsidRPr="00EC4D47">
        <w:rPr>
          <w:rFonts w:ascii="Tahoma" w:hAnsi="Tahoma" w:cs="Tahoma"/>
        </w:rPr>
        <w:tab/>
      </w:r>
      <w:r w:rsidRPr="00EC4D47">
        <w:rPr>
          <w:rFonts w:ascii="Tahoma" w:hAnsi="Tahoma" w:cs="Tahoma"/>
        </w:rPr>
        <w:t>10 pkt</w:t>
      </w:r>
    </w:p>
    <w:p w14:paraId="0071C171" w14:textId="66C40121"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301 zł do 400 zł –</w:t>
      </w:r>
      <w:r w:rsidR="00E70926" w:rsidRPr="00EC4D47">
        <w:rPr>
          <w:rFonts w:ascii="Tahoma" w:hAnsi="Tahoma" w:cs="Tahoma"/>
        </w:rPr>
        <w:tab/>
      </w:r>
      <w:r w:rsidRPr="00EC4D47">
        <w:rPr>
          <w:rFonts w:ascii="Tahoma" w:hAnsi="Tahoma" w:cs="Tahoma"/>
        </w:rPr>
        <w:t>5 pkt</w:t>
      </w:r>
    </w:p>
    <w:p w14:paraId="2716C0A7" w14:textId="77777777" w:rsidR="000268EE" w:rsidRPr="00EC4D47" w:rsidRDefault="00E70926" w:rsidP="001D717C">
      <w:pPr>
        <w:spacing w:after="0"/>
        <w:ind w:left="567"/>
        <w:jc w:val="both"/>
        <w:rPr>
          <w:rFonts w:ascii="Tahoma" w:hAnsi="Tahoma" w:cs="Tahoma"/>
        </w:rPr>
      </w:pPr>
      <w:r w:rsidRPr="00EC4D47">
        <w:rPr>
          <w:rFonts w:ascii="Tahoma" w:hAnsi="Tahoma" w:cs="Tahoma"/>
        </w:rPr>
        <w:t>franszyza powyżej 400 zł –</w:t>
      </w:r>
      <w:r w:rsidRPr="00EC4D47">
        <w:rPr>
          <w:rFonts w:ascii="Tahoma" w:hAnsi="Tahoma" w:cs="Tahoma"/>
        </w:rPr>
        <w:tab/>
      </w:r>
      <w:r w:rsidRPr="00EC4D47">
        <w:rPr>
          <w:rFonts w:ascii="Tahoma" w:hAnsi="Tahoma" w:cs="Tahoma"/>
        </w:rPr>
        <w:tab/>
      </w:r>
      <w:r w:rsidR="000268EE" w:rsidRPr="00EC4D47">
        <w:rPr>
          <w:rFonts w:ascii="Tahoma" w:hAnsi="Tahoma" w:cs="Tahoma"/>
        </w:rPr>
        <w:t>0 pkt</w:t>
      </w:r>
    </w:p>
    <w:p w14:paraId="2EE98DC7" w14:textId="77777777" w:rsidR="005775AD" w:rsidRPr="00EC4D47" w:rsidRDefault="005775AD" w:rsidP="00E70926">
      <w:pPr>
        <w:spacing w:after="0"/>
        <w:ind w:left="709"/>
        <w:jc w:val="both"/>
        <w:rPr>
          <w:rFonts w:ascii="Tahoma" w:hAnsi="Tahoma" w:cs="Tahoma"/>
        </w:rPr>
      </w:pPr>
    </w:p>
    <w:p w14:paraId="50F0D8BB" w14:textId="77777777" w:rsidR="005775AD" w:rsidRPr="00EC4D47" w:rsidRDefault="005775AD"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42B7606D" w14:textId="77777777" w:rsidR="005775AD" w:rsidRPr="00EC4D47" w:rsidRDefault="005775AD" w:rsidP="005775AD">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5775AD" w:rsidRPr="00EC4D47" w14:paraId="61953AC3" w14:textId="77777777" w:rsidTr="005775AD">
        <w:tc>
          <w:tcPr>
            <w:tcW w:w="3118" w:type="dxa"/>
            <w:vAlign w:val="center"/>
          </w:tcPr>
          <w:p w14:paraId="0FFB19B5" w14:textId="77777777" w:rsidR="005775AD" w:rsidRPr="00EC4D47" w:rsidRDefault="005775AD" w:rsidP="005775AD">
            <w:pPr>
              <w:jc w:val="center"/>
              <w:rPr>
                <w:rFonts w:ascii="Tahoma" w:hAnsi="Tahoma" w:cs="Tahoma"/>
              </w:rPr>
            </w:pPr>
            <w:r w:rsidRPr="00EC4D47">
              <w:rPr>
                <w:rFonts w:ascii="Tahoma" w:hAnsi="Tahoma" w:cs="Tahoma"/>
              </w:rPr>
              <w:t>Ocena oferowanych franszyz</w:t>
            </w:r>
          </w:p>
        </w:tc>
        <w:tc>
          <w:tcPr>
            <w:tcW w:w="567" w:type="dxa"/>
            <w:vAlign w:val="center"/>
          </w:tcPr>
          <w:p w14:paraId="2F15DBA5" w14:textId="77777777" w:rsidR="005775AD" w:rsidRPr="00EC4D47" w:rsidRDefault="005775AD" w:rsidP="005775AD">
            <w:pPr>
              <w:jc w:val="center"/>
              <w:rPr>
                <w:rFonts w:ascii="Tahoma" w:hAnsi="Tahoma" w:cs="Tahoma"/>
              </w:rPr>
            </w:pPr>
            <w:r w:rsidRPr="00EC4D47">
              <w:rPr>
                <w:rFonts w:ascii="Tahoma" w:hAnsi="Tahoma" w:cs="Tahoma"/>
              </w:rPr>
              <w:t>=</w:t>
            </w:r>
          </w:p>
        </w:tc>
        <w:tc>
          <w:tcPr>
            <w:tcW w:w="3544" w:type="dxa"/>
            <w:vAlign w:val="center"/>
          </w:tcPr>
          <w:p w14:paraId="749806D4" w14:textId="77777777" w:rsidR="005775AD" w:rsidRPr="00EC4D47" w:rsidRDefault="005775AD" w:rsidP="005775AD">
            <w:pPr>
              <w:jc w:val="center"/>
              <w:rPr>
                <w:rFonts w:ascii="Tahoma" w:hAnsi="Tahoma" w:cs="Tahoma"/>
              </w:rPr>
            </w:pPr>
            <w:r w:rsidRPr="00EC4D47">
              <w:rPr>
                <w:rFonts w:ascii="Tahoma" w:hAnsi="Tahoma" w:cs="Tahoma"/>
              </w:rPr>
              <w:t>Łączna przyznana ilość punktów za oferowane franszyzy</w:t>
            </w:r>
          </w:p>
        </w:tc>
        <w:tc>
          <w:tcPr>
            <w:tcW w:w="992" w:type="dxa"/>
            <w:vAlign w:val="center"/>
          </w:tcPr>
          <w:p w14:paraId="074AF492" w14:textId="77777777" w:rsidR="005775AD" w:rsidRPr="00EC4D47" w:rsidRDefault="005775AD" w:rsidP="005775AD">
            <w:pPr>
              <w:jc w:val="center"/>
              <w:rPr>
                <w:rFonts w:ascii="Tahoma" w:hAnsi="Tahoma" w:cs="Tahoma"/>
              </w:rPr>
            </w:pPr>
            <w:r w:rsidRPr="00EC4D47">
              <w:rPr>
                <w:rFonts w:ascii="Tahoma" w:hAnsi="Tahoma" w:cs="Tahoma"/>
              </w:rPr>
              <w:t>x 10%</w:t>
            </w:r>
          </w:p>
        </w:tc>
      </w:tr>
    </w:tbl>
    <w:p w14:paraId="34FC2DBF" w14:textId="77777777" w:rsidR="003225E4" w:rsidRPr="00EC4D47" w:rsidRDefault="003225E4" w:rsidP="005775AD">
      <w:pPr>
        <w:spacing w:after="0"/>
        <w:ind w:left="709"/>
        <w:jc w:val="both"/>
        <w:rPr>
          <w:rFonts w:ascii="Tahoma" w:hAnsi="Tahoma" w:cs="Tahoma"/>
        </w:rPr>
      </w:pPr>
    </w:p>
    <w:p w14:paraId="4973C93C" w14:textId="77777777" w:rsidR="005775AD" w:rsidRPr="00EC4D47" w:rsidRDefault="005775AD" w:rsidP="005775AD">
      <w:pPr>
        <w:spacing w:after="0"/>
        <w:ind w:left="709"/>
        <w:jc w:val="both"/>
        <w:rPr>
          <w:rFonts w:ascii="Tahoma" w:hAnsi="Tahoma" w:cs="Tahoma"/>
        </w:rPr>
      </w:pPr>
      <w:r w:rsidRPr="00EC4D47">
        <w:rPr>
          <w:rFonts w:ascii="Tahoma" w:hAnsi="Tahoma" w:cs="Tahoma"/>
        </w:rPr>
        <w:tab/>
      </w:r>
      <w:r w:rsidRPr="00EC4D47">
        <w:rPr>
          <w:rFonts w:ascii="Tahoma" w:hAnsi="Tahoma" w:cs="Tahoma"/>
        </w:rPr>
        <w:tab/>
      </w:r>
    </w:p>
    <w:p w14:paraId="79FBDC42" w14:textId="77777777" w:rsidR="000268EE" w:rsidRPr="00EC4D47" w:rsidRDefault="000268EE" w:rsidP="006C18FF">
      <w:pPr>
        <w:spacing w:after="0"/>
        <w:ind w:left="567"/>
        <w:jc w:val="both"/>
        <w:rPr>
          <w:rFonts w:ascii="Tahoma" w:hAnsi="Tahoma" w:cs="Tahoma"/>
          <w:b/>
        </w:rPr>
      </w:pPr>
      <w:r w:rsidRPr="00EC4D47">
        <w:rPr>
          <w:rFonts w:ascii="Tahoma" w:hAnsi="Tahoma" w:cs="Tahoma"/>
          <w:b/>
        </w:rPr>
        <w:t>Zamawiający dopuszcza wyłącznie stosowanie franszyz integralnych.</w:t>
      </w:r>
    </w:p>
    <w:p w14:paraId="4E3DCB88" w14:textId="77777777" w:rsidR="000268EE" w:rsidRPr="00EC4D47" w:rsidRDefault="000268EE" w:rsidP="006C18FF">
      <w:pPr>
        <w:spacing w:after="0"/>
        <w:ind w:left="567"/>
        <w:jc w:val="both"/>
        <w:rPr>
          <w:rFonts w:ascii="Tahoma" w:hAnsi="Tahoma" w:cs="Tahoma"/>
        </w:rPr>
      </w:pPr>
    </w:p>
    <w:p w14:paraId="33B60E7A"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gdy Wykonawca w ofercie zastrzeże wprowadzenie franszyz redukcyjnych bądź udziałów własnych w szkodzie oferta zostanie odrzucona. </w:t>
      </w:r>
    </w:p>
    <w:p w14:paraId="6A5631A3" w14:textId="77777777" w:rsidR="000268EE" w:rsidRPr="00EC4D47" w:rsidRDefault="000268EE" w:rsidP="006C18FF">
      <w:pPr>
        <w:spacing w:after="0"/>
        <w:ind w:left="567"/>
        <w:jc w:val="both"/>
        <w:rPr>
          <w:rFonts w:ascii="Tahoma" w:hAnsi="Tahoma" w:cs="Tahoma"/>
        </w:rPr>
      </w:pPr>
    </w:p>
    <w:p w14:paraId="07BB39D2" w14:textId="77777777" w:rsidR="000268EE" w:rsidRPr="00EC4D47" w:rsidRDefault="00F97ACC" w:rsidP="006C18FF">
      <w:pPr>
        <w:spacing w:after="0"/>
        <w:ind w:left="567"/>
        <w:jc w:val="both"/>
        <w:rPr>
          <w:rFonts w:ascii="Tahoma" w:hAnsi="Tahoma" w:cs="Tahoma"/>
          <w:b/>
        </w:rPr>
      </w:pPr>
      <w:r w:rsidRPr="00EC4D47">
        <w:rPr>
          <w:rFonts w:ascii="Tahoma" w:hAnsi="Tahoma" w:cs="Tahoma"/>
          <w:b/>
        </w:rPr>
        <w:t xml:space="preserve">Wysokość franszyzy winna być </w:t>
      </w:r>
      <w:r w:rsidR="000268EE" w:rsidRPr="00EC4D47">
        <w:rPr>
          <w:rFonts w:ascii="Tahoma" w:hAnsi="Tahoma" w:cs="Tahoma"/>
          <w:b/>
        </w:rPr>
        <w:t>określon</w:t>
      </w:r>
      <w:r w:rsidRPr="00EC4D47">
        <w:rPr>
          <w:rFonts w:ascii="Tahoma" w:hAnsi="Tahoma" w:cs="Tahoma"/>
          <w:b/>
        </w:rPr>
        <w:t>a</w:t>
      </w:r>
      <w:r w:rsidR="000268EE" w:rsidRPr="00EC4D47">
        <w:rPr>
          <w:rFonts w:ascii="Tahoma" w:hAnsi="Tahoma" w:cs="Tahoma"/>
          <w:b/>
        </w:rPr>
        <w:t xml:space="preserve"> kwotowo.</w:t>
      </w:r>
    </w:p>
    <w:p w14:paraId="34A5ED94" w14:textId="77777777" w:rsidR="000268EE" w:rsidRPr="00EC4D47" w:rsidRDefault="000268EE" w:rsidP="006C18FF">
      <w:pPr>
        <w:spacing w:after="0"/>
        <w:ind w:left="567"/>
        <w:jc w:val="both"/>
        <w:rPr>
          <w:rFonts w:ascii="Tahoma" w:hAnsi="Tahoma" w:cs="Tahoma"/>
        </w:rPr>
      </w:pPr>
    </w:p>
    <w:p w14:paraId="5C981AC2"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procentowego określenia franszyzy oferta zostanie odrzucona. </w:t>
      </w:r>
    </w:p>
    <w:p w14:paraId="52477611" w14:textId="77777777" w:rsidR="000268EE" w:rsidRPr="00EC4D47" w:rsidRDefault="000268EE" w:rsidP="00E70926">
      <w:pPr>
        <w:spacing w:after="0"/>
        <w:ind w:left="709"/>
        <w:jc w:val="both"/>
        <w:rPr>
          <w:rFonts w:ascii="Tahoma" w:hAnsi="Tahoma" w:cs="Tahoma"/>
        </w:rPr>
      </w:pPr>
    </w:p>
    <w:p w14:paraId="1A89521B" w14:textId="77777777" w:rsidR="000268EE" w:rsidRPr="00EC4D47" w:rsidRDefault="000268EE" w:rsidP="006C18FF">
      <w:pPr>
        <w:spacing w:after="0"/>
        <w:ind w:left="567"/>
        <w:jc w:val="both"/>
        <w:rPr>
          <w:rFonts w:ascii="Tahoma" w:hAnsi="Tahoma" w:cs="Tahoma"/>
          <w:b/>
        </w:rPr>
      </w:pPr>
      <w:r w:rsidRPr="00EC4D47">
        <w:rPr>
          <w:rFonts w:ascii="Tahoma" w:hAnsi="Tahoma" w:cs="Tahoma"/>
          <w:b/>
        </w:rPr>
        <w:t>UWAGA:</w:t>
      </w:r>
    </w:p>
    <w:p w14:paraId="211F86D0" w14:textId="77777777" w:rsidR="000268EE" w:rsidRPr="00EC4D47" w:rsidRDefault="000268EE" w:rsidP="006C18FF">
      <w:pPr>
        <w:spacing w:after="0"/>
        <w:ind w:left="567"/>
        <w:jc w:val="both"/>
        <w:rPr>
          <w:rFonts w:ascii="Tahoma" w:hAnsi="Tahoma" w:cs="Tahoma"/>
          <w:b/>
        </w:rPr>
      </w:pPr>
      <w:r w:rsidRPr="00EC4D47">
        <w:rPr>
          <w:rFonts w:ascii="Tahoma" w:hAnsi="Tahoma" w:cs="Tahoma"/>
          <w:b/>
        </w:rPr>
        <w:t xml:space="preserve">oferowane franszyzy wyrażone kwotowo nie mogą przekroczyć 500 zł (w danym ubezpieczeniu). W </w:t>
      </w:r>
      <w:r w:rsidR="00BF135A" w:rsidRPr="00EC4D47">
        <w:rPr>
          <w:rFonts w:ascii="Tahoma" w:hAnsi="Tahoma" w:cs="Tahoma"/>
          <w:b/>
        </w:rPr>
        <w:t>ryzyku</w:t>
      </w:r>
      <w:r w:rsidRPr="00EC4D47">
        <w:rPr>
          <w:rFonts w:ascii="Tahoma" w:hAnsi="Tahoma" w:cs="Tahoma"/>
          <w:b/>
        </w:rPr>
        <w:t xml:space="preserve"> szyb od stłuczenia franszyzy określone kwotowo nie mogą przekroczyć 100 zł. </w:t>
      </w:r>
    </w:p>
    <w:p w14:paraId="5183AB75" w14:textId="77777777" w:rsidR="00BF135A" w:rsidRPr="00EC4D47" w:rsidRDefault="00BF135A" w:rsidP="00E70926">
      <w:pPr>
        <w:spacing w:after="0"/>
        <w:ind w:left="709"/>
        <w:jc w:val="both"/>
        <w:rPr>
          <w:rFonts w:ascii="Tahoma" w:hAnsi="Tahoma" w:cs="Tahoma"/>
        </w:rPr>
      </w:pPr>
    </w:p>
    <w:p w14:paraId="435595CC" w14:textId="77777777" w:rsidR="000268EE" w:rsidRPr="00EC4D47" w:rsidRDefault="000268EE" w:rsidP="006C18FF">
      <w:pPr>
        <w:spacing w:after="0"/>
        <w:ind w:left="567"/>
        <w:jc w:val="both"/>
        <w:rPr>
          <w:rFonts w:ascii="Tahoma" w:hAnsi="Tahoma" w:cs="Tahoma"/>
          <w:b/>
        </w:rPr>
      </w:pPr>
      <w:r w:rsidRPr="00EC4D47">
        <w:rPr>
          <w:rFonts w:ascii="Tahoma" w:hAnsi="Tahoma" w:cs="Tahoma"/>
          <w:b/>
        </w:rPr>
        <w:t>W ubezpieczeniu odpowiedzialności cywilnej:</w:t>
      </w:r>
    </w:p>
    <w:p w14:paraId="45609B56" w14:textId="432745F8"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 xml:space="preserve">zamawiający nie dopuszcza stosowania franszyz i udziałów własnych </w:t>
      </w:r>
      <w:r w:rsidR="00D5430E">
        <w:rPr>
          <w:rFonts w:ascii="Tahoma" w:hAnsi="Tahoma" w:cs="Tahoma"/>
          <w:b/>
        </w:rPr>
        <w:br/>
      </w:r>
      <w:r w:rsidRPr="00EC4D47">
        <w:rPr>
          <w:rFonts w:ascii="Tahoma" w:hAnsi="Tahoma" w:cs="Tahoma"/>
          <w:b/>
        </w:rPr>
        <w:t>w szkodzie w ubezpieczeniu odpowiedzialności cywilnej za drogi.</w:t>
      </w:r>
    </w:p>
    <w:p w14:paraId="2633FF1F" w14:textId="77777777"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14:paraId="33CF09AD" w14:textId="77777777" w:rsidR="000268EE" w:rsidRPr="00EC4D47" w:rsidRDefault="000268EE" w:rsidP="00E70926">
      <w:pPr>
        <w:spacing w:after="0"/>
        <w:ind w:left="709"/>
        <w:jc w:val="both"/>
        <w:rPr>
          <w:rFonts w:ascii="Tahoma" w:hAnsi="Tahoma" w:cs="Tahoma"/>
        </w:rPr>
      </w:pPr>
    </w:p>
    <w:p w14:paraId="28B2FB47"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Oferty zawierające franszyzy </w:t>
      </w:r>
      <w:r w:rsidR="009B009A" w:rsidRPr="00EC4D47">
        <w:rPr>
          <w:rFonts w:ascii="Tahoma" w:hAnsi="Tahoma" w:cs="Tahoma"/>
        </w:rPr>
        <w:t xml:space="preserve">w </w:t>
      </w:r>
      <w:r w:rsidRPr="00EC4D47">
        <w:rPr>
          <w:rFonts w:ascii="Tahoma" w:hAnsi="Tahoma" w:cs="Tahoma"/>
        </w:rPr>
        <w:t>wysokości wyższej niż wskazane zostaną odrzucone.</w:t>
      </w:r>
    </w:p>
    <w:p w14:paraId="755EACEE" w14:textId="77777777" w:rsidR="000268EE" w:rsidRPr="00EC4D47" w:rsidRDefault="000268EE" w:rsidP="006C18FF">
      <w:pPr>
        <w:spacing w:after="0"/>
        <w:ind w:left="567"/>
        <w:jc w:val="both"/>
        <w:rPr>
          <w:rFonts w:ascii="Tahoma" w:hAnsi="Tahoma" w:cs="Tahoma"/>
        </w:rPr>
      </w:pPr>
    </w:p>
    <w:p w14:paraId="4C1D1401" w14:textId="77777777" w:rsidR="000268EE" w:rsidRPr="00EC4D47" w:rsidRDefault="000268EE" w:rsidP="006C18FF">
      <w:pPr>
        <w:spacing w:after="0"/>
        <w:ind w:left="567"/>
        <w:jc w:val="both"/>
        <w:rPr>
          <w:rFonts w:ascii="Tahoma" w:hAnsi="Tahoma" w:cs="Tahoma"/>
        </w:rPr>
      </w:pPr>
      <w:r w:rsidRPr="00EC4D47">
        <w:rPr>
          <w:rFonts w:ascii="Tahoma" w:hAnsi="Tahoma" w:cs="Tahoma"/>
        </w:rPr>
        <w:t>Franszyzy winny być określone w złotych.</w:t>
      </w:r>
    </w:p>
    <w:p w14:paraId="22241FB4" w14:textId="77777777" w:rsidR="00B27A69" w:rsidRDefault="00B27A69" w:rsidP="006C18FF">
      <w:pPr>
        <w:spacing w:after="0"/>
        <w:ind w:left="567"/>
        <w:jc w:val="both"/>
        <w:rPr>
          <w:rFonts w:ascii="Tahoma" w:hAnsi="Tahoma" w:cs="Tahoma"/>
        </w:rPr>
      </w:pPr>
    </w:p>
    <w:p w14:paraId="764F70CD" w14:textId="77777777" w:rsidR="00B27A69" w:rsidRPr="00EC4D47" w:rsidRDefault="00B27A69" w:rsidP="00B27A69">
      <w:pPr>
        <w:spacing w:after="0"/>
        <w:ind w:left="567"/>
        <w:jc w:val="both"/>
        <w:rPr>
          <w:rFonts w:ascii="Tahoma" w:hAnsi="Tahoma" w:cs="Tahoma"/>
        </w:rPr>
      </w:pPr>
      <w:r w:rsidRPr="00EC4D47">
        <w:rPr>
          <w:rFonts w:ascii="Tahoma" w:hAnsi="Tahoma" w:cs="Tahoma"/>
        </w:rPr>
        <w:t xml:space="preserve">Punkty uzyskane za poszczególne kryteria zostaną zsumowane. </w:t>
      </w:r>
      <w:r>
        <w:rPr>
          <w:rFonts w:ascii="Tahoma" w:hAnsi="Tahoma" w:cs="Tahoma"/>
        </w:rPr>
        <w:t xml:space="preserve">Zamówienie zostanie udzielone wykonawcy, </w:t>
      </w:r>
      <w:r w:rsidRPr="00EC4D47">
        <w:rPr>
          <w:rFonts w:ascii="Tahoma" w:hAnsi="Tahoma" w:cs="Tahoma"/>
        </w:rPr>
        <w:t>którego oferta otrzyma najwyższą łączną liczbę punktów.</w:t>
      </w:r>
    </w:p>
    <w:p w14:paraId="2D166B04" w14:textId="744FFED5" w:rsidR="000268EE" w:rsidRDefault="000268EE" w:rsidP="002247F5">
      <w:pPr>
        <w:spacing w:after="0"/>
        <w:jc w:val="both"/>
        <w:rPr>
          <w:rFonts w:ascii="Tahoma" w:hAnsi="Tahoma" w:cs="Tahoma"/>
          <w:color w:val="FF0000"/>
        </w:rPr>
      </w:pPr>
    </w:p>
    <w:p w14:paraId="3BF0243F" w14:textId="77777777" w:rsidR="00B27A69" w:rsidRPr="00F83EEE" w:rsidRDefault="00B27A69" w:rsidP="002247F5">
      <w:pPr>
        <w:spacing w:after="0"/>
        <w:jc w:val="both"/>
        <w:rPr>
          <w:rFonts w:ascii="Tahoma" w:hAnsi="Tahoma" w:cs="Tahoma"/>
          <w:color w:val="FF0000"/>
        </w:rPr>
      </w:pPr>
    </w:p>
    <w:p w14:paraId="5014336C" w14:textId="56046CD7" w:rsidR="00CE396E"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lastRenderedPageBreak/>
        <w:t>Prowadzenie procedury z negocjacjami</w:t>
      </w:r>
    </w:p>
    <w:p w14:paraId="5973AF36" w14:textId="77777777" w:rsidR="00EC4D47" w:rsidRDefault="00EC4D47" w:rsidP="00637945">
      <w:pPr>
        <w:autoSpaceDE w:val="0"/>
        <w:autoSpaceDN w:val="0"/>
        <w:adjustRightInd w:val="0"/>
        <w:spacing w:after="0"/>
        <w:ind w:left="567" w:hanging="567"/>
        <w:jc w:val="both"/>
        <w:rPr>
          <w:rFonts w:ascii="Calibri" w:hAnsi="Calibri" w:cs="Calibri"/>
        </w:rPr>
      </w:pPr>
    </w:p>
    <w:p w14:paraId="53B57653" w14:textId="54B40A4B"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może zaprosić jednocześnie wykonawców do negocjacji ofert złożonych </w:t>
      </w:r>
      <w:r w:rsidR="00D5430E">
        <w:rPr>
          <w:rFonts w:ascii="Tahoma" w:hAnsi="Tahoma" w:cs="Tahoma"/>
        </w:rPr>
        <w:br/>
      </w:r>
      <w:r w:rsidRPr="006C18FF">
        <w:rPr>
          <w:rFonts w:ascii="Tahoma" w:hAnsi="Tahoma" w:cs="Tahoma"/>
        </w:rPr>
        <w:t>w odpowiedzi na ogłoszenie o zamówieniu, jeżeli nie podlegały one odrzuceniu.</w:t>
      </w:r>
    </w:p>
    <w:p w14:paraId="5A9F99EE" w14:textId="72B98F25"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Negocjacje treści ofert: </w:t>
      </w:r>
    </w:p>
    <w:p w14:paraId="64641C3D" w14:textId="77777777" w:rsid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nie mogą prowadzić do zmiany treści SWZ; </w:t>
      </w:r>
    </w:p>
    <w:p w14:paraId="551273E3" w14:textId="01C10186" w:rsidR="00E622B2" w:rsidRP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dotyczą wyłącznie tych elementów treści ofert, które podlegają ocenie w ramach kryteriów oceny ofert. </w:t>
      </w:r>
    </w:p>
    <w:p w14:paraId="35E3E979" w14:textId="19FBB8D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Prowadzone negocjacje mają charakter poufny. Zamawiający udostępnia oferty wraz </w:t>
      </w:r>
      <w:r w:rsidR="00D5430E">
        <w:rPr>
          <w:rFonts w:ascii="Tahoma" w:hAnsi="Tahoma" w:cs="Tahoma"/>
        </w:rPr>
        <w:br/>
      </w:r>
      <w:r w:rsidRPr="006C18FF">
        <w:rPr>
          <w:rFonts w:ascii="Tahoma" w:hAnsi="Tahoma" w:cs="Tahoma"/>
        </w:rPr>
        <w:t>z załącznikami złożone w odpowiedzi na ogłoszenie o zamówieniu niezwłocznie po otwarciu tych ofert, nie później jednak niż w terminie 3 dni od dnia ich otwarcia.</w:t>
      </w:r>
    </w:p>
    <w:p w14:paraId="31ED0BF1" w14:textId="68EFB30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Żadna ze stron nie może, bez zgody drugiej strony, ujawniać informacji technicznych </w:t>
      </w:r>
      <w:r w:rsidR="00D5430E">
        <w:rPr>
          <w:rFonts w:ascii="Tahoma" w:hAnsi="Tahoma" w:cs="Tahoma"/>
        </w:rPr>
        <w:br/>
      </w:r>
      <w:r w:rsidRPr="006C18FF">
        <w:rPr>
          <w:rFonts w:ascii="Tahoma" w:hAnsi="Tahoma" w:cs="Tahoma"/>
        </w:rPr>
        <w:t>i handlowych związanych z negocjacjami. Zgoda jest udzielana w odniesieniu do konkretnych informacji i przed ich ujawnieniem.</w:t>
      </w:r>
    </w:p>
    <w:p w14:paraId="26B20BDA" w14:textId="4EB4DF7A"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informuje równocześnie wszystkich wykonawców, których oferty złożone </w:t>
      </w:r>
      <w:r w:rsidR="00D5430E">
        <w:rPr>
          <w:rFonts w:ascii="Tahoma" w:hAnsi="Tahoma" w:cs="Tahoma"/>
        </w:rPr>
        <w:br/>
      </w:r>
      <w:r w:rsidRPr="006C18FF">
        <w:rPr>
          <w:rFonts w:ascii="Tahoma" w:hAnsi="Tahoma" w:cs="Tahoma"/>
        </w:rPr>
        <w:t>w odpowiedzi na ogłoszenie o zamówieniu nie zostały odrzucone, o zakończeniu negocjacji oraz zaprasza ich do składania ofert dodatkowych.</w:t>
      </w:r>
    </w:p>
    <w:p w14:paraId="4BC216FE" w14:textId="77777777"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Zamawiający wyznaczy termin na złożenie ofert dodatkowych z uwzględnieniem czasu potrzebnego na przygotowanie tych ofert, z tym, że termin ten nie może być krótszy niż 5 dni od dnia przekazania zaproszenia do składania ofert dodatkowych.</w:t>
      </w:r>
    </w:p>
    <w:p w14:paraId="51B17D7C" w14:textId="56F9E48F"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Zaproszenie do składania ofert dodatkowych zawiera co najmniej: </w:t>
      </w:r>
    </w:p>
    <w:p w14:paraId="06F3C1BF" w14:textId="77777777" w:rsidR="00A90CD3" w:rsidRDefault="00E622B2" w:rsidP="009F29C8">
      <w:pPr>
        <w:pStyle w:val="Akapitzlist"/>
        <w:numPr>
          <w:ilvl w:val="0"/>
          <w:numId w:val="22"/>
        </w:numPr>
        <w:spacing w:after="0"/>
        <w:ind w:left="993" w:hanging="426"/>
        <w:jc w:val="both"/>
        <w:rPr>
          <w:rFonts w:ascii="Tahoma" w:hAnsi="Tahoma" w:cs="Tahoma"/>
        </w:rPr>
      </w:pPr>
      <w:r w:rsidRPr="006C18FF">
        <w:rPr>
          <w:rFonts w:ascii="Tahoma" w:hAnsi="Tahoma" w:cs="Tahoma"/>
        </w:rPr>
        <w:t>nazwę oraz adres zamawiającego, numer telefonu, adres poczty elektronicznej oraz strony internetowej prowadzonego postępowania;</w:t>
      </w:r>
    </w:p>
    <w:p w14:paraId="13F32A36" w14:textId="606467EC" w:rsidR="00E622B2" w:rsidRPr="00A90CD3" w:rsidRDefault="00E622B2" w:rsidP="009F29C8">
      <w:pPr>
        <w:pStyle w:val="Akapitzlist"/>
        <w:numPr>
          <w:ilvl w:val="0"/>
          <w:numId w:val="22"/>
        </w:numPr>
        <w:spacing w:after="0"/>
        <w:ind w:left="993" w:hanging="426"/>
        <w:jc w:val="both"/>
        <w:rPr>
          <w:rFonts w:ascii="Tahoma" w:hAnsi="Tahoma" w:cs="Tahoma"/>
        </w:rPr>
      </w:pPr>
      <w:r w:rsidRPr="00A90CD3">
        <w:rPr>
          <w:rFonts w:ascii="Tahoma" w:hAnsi="Tahoma" w:cs="Tahoma"/>
        </w:rPr>
        <w:t xml:space="preserve">sposób i termin składania ofert dodatkowych oraz język lub języki, w jakich muszą one być sporządzone, oraz termin otwarcia tych ofert. </w:t>
      </w:r>
    </w:p>
    <w:p w14:paraId="6D24CC7A" w14:textId="77777777"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Wykonawca może złożyć ofertę dodatkową, która zawiera nowe propozycje w zakresie treści oferty podlegających ocenie w ramach kryteriów oceny ofert wskazanych przez zamawiającego w zaproszeniu do negocjacji.</w:t>
      </w:r>
    </w:p>
    <w:p w14:paraId="1AA78020" w14:textId="0BEE186D"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 xml:space="preserve">Oferta dodatkowa nie może być mniej korzystna w żadnym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w:t>
      </w:r>
    </w:p>
    <w:p w14:paraId="3CB7840D"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Oferta przestaje wiązać wykonawcę w zakresie, w jakim złoży on ofertę dodatkową zawierającą korzystniejsze propozycje w ramach każdego z kryteriów oceny ofert wskazanych w zaproszeniu do negocjacji.</w:t>
      </w:r>
    </w:p>
    <w:p w14:paraId="57364B88" w14:textId="482BBD8D"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Oferta dodatkowa, która jest mniej korzystna w którymkolwiek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 podlega odrzuceniu.</w:t>
      </w:r>
    </w:p>
    <w:p w14:paraId="6A1E46F3"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0D14C8A1"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AB36A99" w14:textId="58A35586" w:rsidR="00E622B2" w:rsidRP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Zamawiający nie przewiduje możliwości ograniczenia liczby wykonawców, których zaprosi do negocjacji, stosując kryteria oceny ofert.</w:t>
      </w:r>
    </w:p>
    <w:p w14:paraId="51D4AD57" w14:textId="77777777" w:rsidR="00A12804" w:rsidRPr="00F83EEE" w:rsidRDefault="00A12804" w:rsidP="00637945">
      <w:pPr>
        <w:spacing w:after="0"/>
        <w:ind w:left="567" w:hanging="567"/>
        <w:jc w:val="both"/>
        <w:rPr>
          <w:rFonts w:ascii="Tahoma" w:hAnsi="Tahoma" w:cs="Tahoma"/>
          <w:color w:val="FF0000"/>
        </w:rPr>
      </w:pPr>
    </w:p>
    <w:p w14:paraId="48914492" w14:textId="0FB4E74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Formalności jakie powinny zostać dopełnione po wybor</w:t>
      </w:r>
      <w:r w:rsidR="00AC1680">
        <w:rPr>
          <w:rFonts w:ascii="Tahoma" w:hAnsi="Tahoma" w:cs="Tahoma"/>
          <w:sz w:val="24"/>
          <w:szCs w:val="24"/>
        </w:rPr>
        <w:t>ze oferty w celu zawarcia umowy</w:t>
      </w:r>
    </w:p>
    <w:p w14:paraId="0FD782E9" w14:textId="62E41EC1" w:rsidR="000268EE" w:rsidRPr="00637945" w:rsidRDefault="000268EE" w:rsidP="00637945">
      <w:pPr>
        <w:spacing w:after="0"/>
        <w:jc w:val="both"/>
        <w:rPr>
          <w:rFonts w:ascii="Tahoma" w:hAnsi="Tahoma" w:cs="Tahoma"/>
          <w:color w:val="FF0000"/>
        </w:rPr>
      </w:pPr>
    </w:p>
    <w:p w14:paraId="6F517390" w14:textId="280F2793" w:rsidR="00637945" w:rsidRPr="00A90CD3" w:rsidRDefault="00637945"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A90CD3">
        <w:rPr>
          <w:rFonts w:ascii="Tahoma" w:hAnsi="Tahoma" w:cs="Tahoma"/>
        </w:rPr>
        <w:t>Niezwłocznie po wyborze najkorzystniejszej oferty zamawiający informuje równocześnie wykonawców, którzy złożyli oferty, o:</w:t>
      </w:r>
    </w:p>
    <w:p w14:paraId="22CB5273" w14:textId="77777777" w:rsidR="00637945" w:rsidRPr="00637945" w:rsidRDefault="00637945" w:rsidP="00F00ACF">
      <w:pPr>
        <w:numPr>
          <w:ilvl w:val="2"/>
          <w:numId w:val="17"/>
        </w:numPr>
        <w:tabs>
          <w:tab w:val="left" w:pos="567"/>
        </w:tabs>
        <w:spacing w:after="0"/>
        <w:ind w:left="1276" w:hanging="731"/>
        <w:jc w:val="both"/>
        <w:rPr>
          <w:rFonts w:ascii="Tahoma" w:hAnsi="Tahoma" w:cs="Tahoma"/>
        </w:rPr>
      </w:pPr>
      <w:r w:rsidRPr="00637945">
        <w:rPr>
          <w:rFonts w:ascii="Tahoma" w:hAnsi="Tahoma" w:cs="Tahoma"/>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F256249" w14:textId="77777777" w:rsidR="006641A9" w:rsidRDefault="00637945" w:rsidP="00F00ACF">
      <w:pPr>
        <w:numPr>
          <w:ilvl w:val="2"/>
          <w:numId w:val="17"/>
        </w:numPr>
        <w:tabs>
          <w:tab w:val="left" w:pos="567"/>
        </w:tabs>
        <w:spacing w:after="0"/>
        <w:ind w:left="1276" w:hanging="709"/>
        <w:jc w:val="both"/>
        <w:rPr>
          <w:rFonts w:ascii="Tahoma" w:hAnsi="Tahoma" w:cs="Tahoma"/>
        </w:rPr>
      </w:pPr>
      <w:r w:rsidRPr="00637945">
        <w:rPr>
          <w:rFonts w:ascii="Tahoma" w:hAnsi="Tahoma" w:cs="Tahoma"/>
        </w:rPr>
        <w:t>wykonawcach, których oferty zostały odrzucone</w:t>
      </w:r>
      <w:r w:rsidR="006641A9">
        <w:rPr>
          <w:rFonts w:ascii="Tahoma" w:hAnsi="Tahoma" w:cs="Tahoma"/>
        </w:rPr>
        <w:t xml:space="preserve"> </w:t>
      </w:r>
    </w:p>
    <w:p w14:paraId="06498E7D" w14:textId="6F5AF2E6" w:rsidR="00637945" w:rsidRPr="006641A9" w:rsidRDefault="00637945" w:rsidP="006641A9">
      <w:pPr>
        <w:tabs>
          <w:tab w:val="left" w:pos="567"/>
        </w:tabs>
        <w:spacing w:after="0"/>
        <w:ind w:left="567"/>
        <w:jc w:val="both"/>
        <w:rPr>
          <w:rFonts w:ascii="Tahoma" w:hAnsi="Tahoma" w:cs="Tahoma"/>
        </w:rPr>
      </w:pPr>
      <w:r w:rsidRPr="006641A9">
        <w:rPr>
          <w:rFonts w:ascii="Tahoma" w:hAnsi="Tahoma" w:cs="Tahoma"/>
        </w:rPr>
        <w:t>– podając uzasadnienie faktyczne i prawne.</w:t>
      </w:r>
    </w:p>
    <w:p w14:paraId="4EEC1093" w14:textId="2362F143"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udostępnia niezwłocznie informacje, o których mowa w pkt 2</w:t>
      </w:r>
      <w:r w:rsidR="00DA1F2E">
        <w:rPr>
          <w:rFonts w:ascii="Tahoma" w:hAnsi="Tahoma" w:cs="Tahoma"/>
        </w:rPr>
        <w:t>1</w:t>
      </w:r>
      <w:r w:rsidRPr="00637945">
        <w:rPr>
          <w:rFonts w:ascii="Tahoma" w:hAnsi="Tahoma" w:cs="Tahoma"/>
        </w:rPr>
        <w:t>.1.1, na stronie internetowej prowadzonego postępowania.</w:t>
      </w:r>
    </w:p>
    <w:p w14:paraId="5144B5F6" w14:textId="5CC70A51" w:rsidR="00637945" w:rsidRPr="00173A4A"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 xml:space="preserve">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Pr="00173A4A">
        <w:rPr>
          <w:rFonts w:ascii="Tahoma" w:hAnsi="Tahoma" w:cs="Tahoma"/>
        </w:rPr>
        <w:t>(</w:t>
      </w:r>
      <w:r w:rsidR="00CA49AA" w:rsidRPr="00173A4A">
        <w:rPr>
          <w:rFonts w:ascii="Tahoma" w:hAnsi="Tahoma" w:cs="Tahoma"/>
        </w:rPr>
        <w:t xml:space="preserve">t.j. </w:t>
      </w:r>
      <w:r w:rsidRPr="00173A4A">
        <w:rPr>
          <w:rFonts w:ascii="Tahoma" w:hAnsi="Tahoma" w:cs="Tahoma"/>
        </w:rPr>
        <w:t>Dz.</w:t>
      </w:r>
      <w:r w:rsidR="00CA49AA" w:rsidRPr="00173A4A">
        <w:rPr>
          <w:rFonts w:ascii="Tahoma" w:hAnsi="Tahoma" w:cs="Tahoma"/>
        </w:rPr>
        <w:t xml:space="preserve"> </w:t>
      </w:r>
      <w:r w:rsidRPr="00173A4A">
        <w:rPr>
          <w:rFonts w:ascii="Tahoma" w:hAnsi="Tahoma" w:cs="Tahoma"/>
        </w:rPr>
        <w:t xml:space="preserve">U. </w:t>
      </w:r>
      <w:r w:rsidR="005602CC" w:rsidRPr="00173A4A">
        <w:rPr>
          <w:rFonts w:ascii="Tahoma" w:hAnsi="Tahoma" w:cs="Tahoma"/>
        </w:rPr>
        <w:t>2022</w:t>
      </w:r>
      <w:r w:rsidRPr="00173A4A">
        <w:rPr>
          <w:rFonts w:ascii="Tahoma" w:hAnsi="Tahoma" w:cs="Tahoma"/>
        </w:rPr>
        <w:t xml:space="preserve"> poz. </w:t>
      </w:r>
      <w:r w:rsidR="005602CC" w:rsidRPr="00173A4A">
        <w:rPr>
          <w:rFonts w:ascii="Tahoma" w:hAnsi="Tahoma" w:cs="Tahoma"/>
        </w:rPr>
        <w:t>905 z późn. zm.</w:t>
      </w:r>
      <w:r w:rsidRPr="00173A4A">
        <w:rPr>
          <w:rFonts w:ascii="Tahoma" w:hAnsi="Tahoma" w:cs="Tahoma"/>
        </w:rPr>
        <w:t>) dla poszczególnych ubezpieczeń stanowiących przedmiot zamówienia wraz z OWU. Dokumenty te mogą zostać złożone w postaci papierowej lub za pomocą innego trwałego nośnika w rozumieniu art. 2 pkt 4 Ustawy z dnia 30 maja 2014 r. o prawach konsumenta (</w:t>
      </w:r>
      <w:r w:rsidR="00CA49AA" w:rsidRPr="00173A4A">
        <w:rPr>
          <w:rFonts w:ascii="Tahoma" w:hAnsi="Tahoma" w:cs="Tahoma"/>
        </w:rPr>
        <w:t>t.j Dz. U. z 2020 r. poz. 287</w:t>
      </w:r>
      <w:r w:rsidR="005602CC" w:rsidRPr="00173A4A">
        <w:rPr>
          <w:rFonts w:ascii="Tahoma" w:hAnsi="Tahoma" w:cs="Tahoma"/>
        </w:rPr>
        <w:t xml:space="preserve"> z późn zm.</w:t>
      </w:r>
      <w:r w:rsidRPr="00173A4A">
        <w:rPr>
          <w:rFonts w:ascii="Tahoma" w:hAnsi="Tahoma" w:cs="Tahoma"/>
        </w:rPr>
        <w:t xml:space="preserve">). </w:t>
      </w:r>
    </w:p>
    <w:p w14:paraId="5405810C"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zawiera umowę w sprawie zamówienia publicznego, z uwzględnieniem art. 577 Ustawy, w terminie nie krótszym niż 5 dni od dnia przesłania zawiadomienia o wyborze najkorzystniejszej oferty.</w:t>
      </w:r>
    </w:p>
    <w:p w14:paraId="72348BAA"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może zawrzeć umowę w sprawie zamówienia publicznego przed upływem terminu, o którym mowa w punkcie powyżej, jeżeli w postępowaniu o udzielenie zamówienia złożono tylko jedną ofertę.</w:t>
      </w:r>
    </w:p>
    <w:p w14:paraId="5F4E88D4" w14:textId="77777777" w:rsidR="00637945" w:rsidRPr="00F83EEE" w:rsidRDefault="00637945" w:rsidP="002247F5">
      <w:pPr>
        <w:spacing w:after="0"/>
        <w:jc w:val="both"/>
        <w:rPr>
          <w:rFonts w:ascii="Tahoma" w:hAnsi="Tahoma" w:cs="Tahoma"/>
          <w:color w:val="FF0000"/>
        </w:rPr>
      </w:pPr>
    </w:p>
    <w:p w14:paraId="59C5D8DE" w14:textId="2A1928A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Wymagania dotyczące zabezpieczenia należytego wykonania umowy</w:t>
      </w:r>
    </w:p>
    <w:p w14:paraId="161DADA5" w14:textId="0B8BA6BD" w:rsidR="00B563B1" w:rsidRPr="00637945" w:rsidRDefault="00B563B1" w:rsidP="00637945">
      <w:pPr>
        <w:spacing w:after="0"/>
        <w:jc w:val="both"/>
        <w:rPr>
          <w:rFonts w:ascii="Tahoma" w:hAnsi="Tahoma" w:cs="Tahoma"/>
          <w:color w:val="FF0000"/>
        </w:rPr>
      </w:pPr>
    </w:p>
    <w:p w14:paraId="23895889" w14:textId="5D271BF8" w:rsidR="00637945" w:rsidRPr="00637945" w:rsidRDefault="00637945" w:rsidP="00AC1680">
      <w:pPr>
        <w:pStyle w:val="western"/>
        <w:spacing w:before="0" w:beforeAutospacing="0" w:after="0"/>
        <w:ind w:left="567"/>
        <w:jc w:val="both"/>
        <w:rPr>
          <w:rFonts w:ascii="Tahoma" w:hAnsi="Tahoma" w:cs="Tahoma"/>
          <w:color w:val="000000"/>
        </w:rPr>
      </w:pPr>
      <w:r w:rsidRPr="00637945">
        <w:rPr>
          <w:rFonts w:ascii="Tahoma" w:hAnsi="Tahoma" w:cs="Tahoma"/>
          <w:color w:val="000000"/>
        </w:rPr>
        <w:t>Zamawiający odstępuje od wymogu wniesienia przez Wykonawcę zabezpieczenia należytego wykonania umowy.</w:t>
      </w:r>
    </w:p>
    <w:p w14:paraId="13A0F914" w14:textId="77777777" w:rsidR="000268EE" w:rsidRPr="00F83EEE" w:rsidRDefault="000268EE" w:rsidP="002247F5">
      <w:pPr>
        <w:spacing w:after="0"/>
        <w:jc w:val="both"/>
        <w:rPr>
          <w:rFonts w:ascii="Tahoma" w:hAnsi="Tahoma" w:cs="Tahoma"/>
          <w:color w:val="FF0000"/>
        </w:rPr>
      </w:pPr>
    </w:p>
    <w:p w14:paraId="21802EF0" w14:textId="057287BE" w:rsidR="00B563B1" w:rsidRPr="00043E7B"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Unieważnienie postępowania o ud</w:t>
      </w:r>
      <w:r w:rsidR="00AC1680">
        <w:rPr>
          <w:rFonts w:ascii="Tahoma" w:hAnsi="Tahoma" w:cs="Tahoma"/>
          <w:sz w:val="24"/>
          <w:szCs w:val="24"/>
        </w:rPr>
        <w:t>zielenie zamówienia publicznego</w:t>
      </w:r>
    </w:p>
    <w:p w14:paraId="4D956948" w14:textId="200DDB06" w:rsidR="00B563B1" w:rsidRPr="00043E7B" w:rsidRDefault="00B563B1" w:rsidP="00043E7B">
      <w:pPr>
        <w:spacing w:after="0"/>
        <w:jc w:val="both"/>
        <w:rPr>
          <w:rFonts w:ascii="Tahoma" w:hAnsi="Tahoma" w:cs="Tahoma"/>
          <w:color w:val="FF0000"/>
        </w:rPr>
      </w:pPr>
    </w:p>
    <w:p w14:paraId="41730324" w14:textId="390D97D4"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hAnsi="Tahoma" w:cs="Tahoma"/>
          <w:sz w:val="22"/>
          <w:szCs w:val="22"/>
        </w:rPr>
        <w:t xml:space="preserve">Zamawiający unieważnia postępowanie o udzielenie zamówienia, jeżeli: </w:t>
      </w:r>
    </w:p>
    <w:p w14:paraId="744C40B6"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nie złożono żadnego wniosku o dopuszczenie do udziału w postępowaniu albo żadnej oferty;</w:t>
      </w:r>
    </w:p>
    <w:p w14:paraId="2C5B6EA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wszystkie złożone wnioski o dopuszczenie do udziału w postępowaniu albo oferty podlegały odrzuceniu;</w:t>
      </w:r>
      <w:r w:rsidRPr="00043E7B">
        <w:rPr>
          <w:rFonts w:ascii="Tahoma" w:hAnsi="Tahoma" w:cs="Tahoma"/>
          <w:sz w:val="22"/>
          <w:szCs w:val="22"/>
        </w:rPr>
        <w:t xml:space="preserve"> </w:t>
      </w:r>
    </w:p>
    <w:p w14:paraId="4AB07267" w14:textId="02892E6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cena lub koszt najkorzystniejszej oferty lub oferta z najniższą ceną przewyższa kwotę, którą zamawiający zamierza przeznaczyć na sfinansowanie zamówienia, chyba</w:t>
      </w:r>
      <w:r w:rsidR="00A12804">
        <w:rPr>
          <w:rFonts w:ascii="Tahoma" w:eastAsia="Calibri" w:hAnsi="Tahoma" w:cs="Tahoma"/>
          <w:sz w:val="22"/>
          <w:szCs w:val="22"/>
        </w:rPr>
        <w:t>,</w:t>
      </w:r>
      <w:r w:rsidRPr="00043E7B">
        <w:rPr>
          <w:rFonts w:ascii="Tahoma" w:eastAsia="Calibri" w:hAnsi="Tahoma" w:cs="Tahoma"/>
          <w:sz w:val="22"/>
          <w:szCs w:val="22"/>
        </w:rPr>
        <w:t xml:space="preserve"> że zamawiający może zwiększyć tę kwotę do ceny lub kosztu najkorzystniejszej</w:t>
      </w:r>
      <w:r w:rsidRPr="00043E7B">
        <w:rPr>
          <w:rFonts w:ascii="Tahoma" w:hAnsi="Tahoma" w:cs="Tahoma"/>
          <w:sz w:val="22"/>
          <w:szCs w:val="22"/>
        </w:rPr>
        <w:t xml:space="preserve"> </w:t>
      </w:r>
      <w:r w:rsidRPr="00043E7B">
        <w:rPr>
          <w:rFonts w:ascii="Tahoma" w:eastAsia="Calibri" w:hAnsi="Tahoma" w:cs="Tahoma"/>
          <w:sz w:val="22"/>
          <w:szCs w:val="22"/>
        </w:rPr>
        <w:t>oferty;</w:t>
      </w:r>
    </w:p>
    <w:p w14:paraId="6E21B7AD"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hAnsi="Tahoma" w:cs="Tahoma"/>
          <w:sz w:val="22"/>
          <w:szCs w:val="22"/>
        </w:rPr>
        <w:lastRenderedPageBreak/>
        <w:t>w przypadkach, o których mowa w art. 248 ust. 3, art. 249 i art. 250 ust. 2, zostały złożone oferty dodatkowe o takiej samej cenie lub koszcie;</w:t>
      </w:r>
      <w:r w:rsidRPr="00043E7B">
        <w:rPr>
          <w:rFonts w:ascii="Tahoma" w:hAnsi="Tahoma" w:cs="Tahoma"/>
          <w:bCs/>
          <w:sz w:val="22"/>
          <w:szCs w:val="22"/>
        </w:rPr>
        <w:t xml:space="preserve"> </w:t>
      </w:r>
    </w:p>
    <w:p w14:paraId="1E90550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wystąpiła istotna zmiana okoliczności powodująca, że prowadzenie postępowania lub wykonanie zamówienia nie leży</w:t>
      </w:r>
      <w:r w:rsidRPr="00043E7B">
        <w:rPr>
          <w:rFonts w:ascii="Tahoma" w:hAnsi="Tahoma" w:cs="Tahoma"/>
          <w:sz w:val="22"/>
          <w:szCs w:val="22"/>
        </w:rPr>
        <w:t xml:space="preserve"> </w:t>
      </w:r>
      <w:r w:rsidRPr="00043E7B">
        <w:rPr>
          <w:rFonts w:ascii="Tahoma" w:eastAsia="Calibri" w:hAnsi="Tahoma" w:cs="Tahoma"/>
          <w:sz w:val="22"/>
          <w:szCs w:val="22"/>
        </w:rPr>
        <w:t>w interesie publicznym, czego nie można było wcześniej przewidzieć;</w:t>
      </w:r>
    </w:p>
    <w:p w14:paraId="221A6D52"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postępowanie obarczone jest niemożliwą do usunięcia wadą uniemożliwiającą zawarcie niepodlegającej unieważnieniu</w:t>
      </w:r>
      <w:r w:rsidRPr="00043E7B">
        <w:rPr>
          <w:rFonts w:ascii="Tahoma" w:hAnsi="Tahoma" w:cs="Tahoma"/>
          <w:sz w:val="22"/>
          <w:szCs w:val="22"/>
        </w:rPr>
        <w:t xml:space="preserve"> </w:t>
      </w:r>
      <w:r w:rsidRPr="00043E7B">
        <w:rPr>
          <w:rFonts w:ascii="Tahoma" w:eastAsia="Calibri" w:hAnsi="Tahoma" w:cs="Tahoma"/>
          <w:sz w:val="22"/>
          <w:szCs w:val="22"/>
        </w:rPr>
        <w:t>umowy w sprawie zamówienia publicznego;</w:t>
      </w:r>
    </w:p>
    <w:p w14:paraId="6AE0A7B9" w14:textId="5113ADA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wykonawca nie wniósł wymaganego zabezpieczenia należytego wykonania umowy lub uchylił się od zawarcia umowy</w:t>
      </w:r>
      <w:r w:rsidRPr="00043E7B">
        <w:rPr>
          <w:rFonts w:ascii="Tahoma" w:hAnsi="Tahoma" w:cs="Tahoma"/>
          <w:sz w:val="22"/>
          <w:szCs w:val="22"/>
        </w:rPr>
        <w:t xml:space="preserve"> </w:t>
      </w:r>
      <w:r w:rsidRPr="00043E7B">
        <w:rPr>
          <w:rFonts w:ascii="Tahoma" w:eastAsia="Calibri" w:hAnsi="Tahoma" w:cs="Tahoma"/>
          <w:sz w:val="22"/>
          <w:szCs w:val="22"/>
        </w:rPr>
        <w:t xml:space="preserve">w sprawie zamówienia publicznego, </w:t>
      </w:r>
      <w:r w:rsidR="00D5430E">
        <w:rPr>
          <w:rFonts w:ascii="Tahoma" w:eastAsia="Calibri" w:hAnsi="Tahoma" w:cs="Tahoma"/>
          <w:sz w:val="22"/>
          <w:szCs w:val="22"/>
        </w:rPr>
        <w:br/>
      </w:r>
      <w:r w:rsidRPr="00043E7B">
        <w:rPr>
          <w:rFonts w:ascii="Tahoma" w:eastAsia="Calibri" w:hAnsi="Tahoma" w:cs="Tahoma"/>
          <w:sz w:val="22"/>
          <w:szCs w:val="22"/>
        </w:rPr>
        <w:t>z uwzględnieniem art. 263;</w:t>
      </w:r>
    </w:p>
    <w:p w14:paraId="478F423E"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 trybie zamówienia z wolnej ręki negocjacje nie doprowadziły do zawarcia umowy w sprawie zamówienia publicznego.</w:t>
      </w:r>
    </w:p>
    <w:p w14:paraId="5DED1CDD"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odpowiednio przed upływem terminu do składania wniosków o dopuszczenie do udziału w postępowaniu albo przed upływem terminu składania ofert, jeżeli</w:t>
      </w:r>
      <w:r w:rsidRPr="00043E7B">
        <w:rPr>
          <w:rFonts w:ascii="Tahoma" w:hAnsi="Tahoma" w:cs="Tahoma"/>
          <w:sz w:val="22"/>
          <w:szCs w:val="22"/>
        </w:rPr>
        <w:t xml:space="preserve"> </w:t>
      </w:r>
      <w:r w:rsidRPr="00043E7B">
        <w:rPr>
          <w:rFonts w:ascii="Tahoma" w:eastAsia="Calibri" w:hAnsi="Tahoma" w:cs="Tahoma"/>
          <w:sz w:val="22"/>
          <w:szCs w:val="22"/>
        </w:rPr>
        <w:t>wystąpiły okoliczności powodujące, że dalsze prowadzenie postępowania jest nieuzasadnione.</w:t>
      </w:r>
    </w:p>
    <w:p w14:paraId="6C792A0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w:t>
      </w:r>
    </w:p>
    <w:p w14:paraId="7F4EC714"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ogłoszeniu o zamówieniu – w postępowaniu prowadzonym w trybie przetargu nieograniczonego, przetargu ograniczonego, negocjacji z ogłoszeniem, dialogu konkurencyjnego, partnerstwa innowacyjnego albo</w:t>
      </w:r>
    </w:p>
    <w:p w14:paraId="0C383771"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zaproszeniu do negocjacji – w postępowaniu prowadzonym w trybie negocjacji bez ogłoszenia albo zamówienia z wolnej ręki.</w:t>
      </w:r>
    </w:p>
    <w:p w14:paraId="63B39030" w14:textId="59851F7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wykonawców, którzy złożyli niepodlegające odrzuceniu wnioski o dopuszczenie do udziału w postępowaniu jest mniejsza niż minimalna liczba wykonawców określona w ogłoszeniu</w:t>
      </w:r>
      <w:r w:rsidR="00D5430E">
        <w:rPr>
          <w:rFonts w:ascii="Tahoma" w:eastAsia="Calibri" w:hAnsi="Tahoma" w:cs="Tahoma"/>
          <w:sz w:val="22"/>
          <w:szCs w:val="22"/>
        </w:rPr>
        <w:br/>
      </w:r>
      <w:r w:rsidRPr="00043E7B">
        <w:rPr>
          <w:rFonts w:ascii="Tahoma" w:eastAsia="Calibri" w:hAnsi="Tahoma" w:cs="Tahoma"/>
          <w:sz w:val="22"/>
          <w:szCs w:val="22"/>
        </w:rPr>
        <w:t>o zamówieniu lub dokumentach zamówienia, których zamawiający zamierzał</w:t>
      </w:r>
      <w:r w:rsidRPr="00043E7B">
        <w:rPr>
          <w:rFonts w:ascii="Tahoma" w:hAnsi="Tahoma" w:cs="Tahoma"/>
          <w:sz w:val="22"/>
          <w:szCs w:val="22"/>
        </w:rPr>
        <w:t xml:space="preserve"> </w:t>
      </w:r>
      <w:r w:rsidRPr="00043E7B">
        <w:rPr>
          <w:rFonts w:ascii="Tahoma" w:eastAsia="Calibri" w:hAnsi="Tahoma" w:cs="Tahoma"/>
          <w:sz w:val="22"/>
          <w:szCs w:val="22"/>
        </w:rPr>
        <w:t>zaprosić do składania ofert, ofert wstępnych albo dialogu konkurencyjnego</w:t>
      </w:r>
    </w:p>
    <w:p w14:paraId="7AAF6CB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niepodlegających odrzuceniu ofert wstępnych lub ofert, które podlegają negocjacjom albo liczba rozwiązań przedstawionych przez wykonawców podczas</w:t>
      </w:r>
      <w:r w:rsidRPr="00043E7B">
        <w:rPr>
          <w:rFonts w:ascii="Tahoma" w:hAnsi="Tahoma" w:cs="Tahoma"/>
          <w:sz w:val="22"/>
          <w:szCs w:val="22"/>
        </w:rPr>
        <w:t xml:space="preserve"> </w:t>
      </w:r>
      <w:r w:rsidRPr="00043E7B">
        <w:rPr>
          <w:rFonts w:ascii="Tahoma" w:eastAsia="Calibri" w:hAnsi="Tahoma" w:cs="Tahoma"/>
          <w:sz w:val="22"/>
          <w:szCs w:val="22"/>
        </w:rPr>
        <w:t>dialogu konkurencyjnego jest mniejsza niż minimalna liczba określona w ogłoszeniu o zamówieniu lub dokumentach</w:t>
      </w:r>
      <w:r w:rsidRPr="00043E7B">
        <w:rPr>
          <w:rFonts w:ascii="Tahoma" w:hAnsi="Tahoma" w:cs="Tahoma"/>
          <w:sz w:val="22"/>
          <w:szCs w:val="22"/>
        </w:rPr>
        <w:t xml:space="preserve"> </w:t>
      </w:r>
      <w:r w:rsidRPr="00043E7B">
        <w:rPr>
          <w:rFonts w:ascii="Tahoma" w:eastAsia="Calibri" w:hAnsi="Tahoma" w:cs="Tahoma"/>
          <w:sz w:val="22"/>
          <w:szCs w:val="22"/>
        </w:rPr>
        <w:t>zamówienia.</w:t>
      </w:r>
    </w:p>
    <w:p w14:paraId="36EB4655"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ofert niepodlegających odrzuceniu,</w:t>
      </w:r>
      <w:r w:rsidRPr="00043E7B">
        <w:rPr>
          <w:rFonts w:ascii="Tahoma" w:hAnsi="Tahoma" w:cs="Tahoma"/>
          <w:sz w:val="22"/>
          <w:szCs w:val="22"/>
        </w:rPr>
        <w:t xml:space="preserve"> </w:t>
      </w:r>
      <w:r w:rsidRPr="00043E7B">
        <w:rPr>
          <w:rFonts w:ascii="Tahoma" w:eastAsia="Calibri" w:hAnsi="Tahoma" w:cs="Tahoma"/>
          <w:sz w:val="22"/>
          <w:szCs w:val="22"/>
        </w:rPr>
        <w:t>które podlegają negocjacjom na ostatnim etapie jest mniejsza niż 2.</w:t>
      </w:r>
    </w:p>
    <w:p w14:paraId="7AF60337"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zawarcie umowy ramowej, która miała być zawarta z więcej niż jednym wykonawcą, jeżeli wpłynęły mniej niż dwie oferty lub mniej niż dwa wnioski o dopuszczenie do udziału</w:t>
      </w:r>
      <w:r w:rsidRPr="00043E7B">
        <w:rPr>
          <w:rFonts w:ascii="Tahoma" w:hAnsi="Tahoma" w:cs="Tahoma"/>
          <w:sz w:val="22"/>
          <w:szCs w:val="22"/>
        </w:rPr>
        <w:t xml:space="preserve"> </w:t>
      </w:r>
      <w:r w:rsidRPr="00043E7B">
        <w:rPr>
          <w:rFonts w:ascii="Tahoma" w:eastAsia="Calibri" w:hAnsi="Tahoma" w:cs="Tahoma"/>
          <w:sz w:val="22"/>
          <w:szCs w:val="22"/>
        </w:rPr>
        <w:t>w postępowaniu, niepodlegające odrzuceniu.</w:t>
      </w:r>
    </w:p>
    <w:p w14:paraId="4AE65B1A" w14:textId="631409F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Jeżeli zamawiający dopuścił możliwość składania ofert częściowych, do unieważnienia </w:t>
      </w:r>
      <w:r w:rsidR="00D5430E">
        <w:rPr>
          <w:rFonts w:ascii="Tahoma" w:eastAsia="Calibri" w:hAnsi="Tahoma" w:cs="Tahoma"/>
          <w:sz w:val="22"/>
          <w:szCs w:val="22"/>
        </w:rPr>
        <w:br/>
      </w:r>
      <w:r w:rsidRPr="00043E7B">
        <w:rPr>
          <w:rFonts w:ascii="Tahoma" w:eastAsia="Calibri" w:hAnsi="Tahoma" w:cs="Tahoma"/>
          <w:sz w:val="22"/>
          <w:szCs w:val="22"/>
        </w:rPr>
        <w:t>w części postępowania</w:t>
      </w:r>
      <w:r w:rsidRPr="00043E7B">
        <w:rPr>
          <w:rFonts w:ascii="Tahoma" w:hAnsi="Tahoma" w:cs="Tahoma"/>
          <w:sz w:val="22"/>
          <w:szCs w:val="22"/>
        </w:rPr>
        <w:t xml:space="preserve"> </w:t>
      </w:r>
      <w:r w:rsidRPr="00043E7B">
        <w:rPr>
          <w:rFonts w:ascii="Tahoma" w:eastAsia="Calibri" w:hAnsi="Tahoma" w:cs="Tahoma"/>
          <w:sz w:val="22"/>
          <w:szCs w:val="22"/>
        </w:rPr>
        <w:t>o udzielenie zamówienia stosuje się przepisy art. 255‒258.</w:t>
      </w:r>
    </w:p>
    <w:p w14:paraId="0241D3AF" w14:textId="12CE3EDE"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O unieważnieniu postępowania o udzielenie zamówienia zamawiający zawiadamia równocześnie wykonawców, którzy złożyli oferty lub wnioski o dopuszczenie do udziału w postępowaniu lub zostali zaproszeni do negocjacji</w:t>
      </w:r>
      <w:r w:rsidRPr="00043E7B">
        <w:rPr>
          <w:rFonts w:ascii="Tahoma" w:hAnsi="Tahoma" w:cs="Tahoma"/>
          <w:sz w:val="22"/>
          <w:szCs w:val="22"/>
        </w:rPr>
        <w:t xml:space="preserve"> </w:t>
      </w:r>
      <w:r w:rsidRPr="00043E7B">
        <w:rPr>
          <w:rFonts w:ascii="Tahoma" w:eastAsia="Calibri" w:hAnsi="Tahoma" w:cs="Tahoma"/>
          <w:sz w:val="22"/>
          <w:szCs w:val="22"/>
        </w:rPr>
        <w:t xml:space="preserve">– podając uzasadnienie faktyczne </w:t>
      </w:r>
      <w:r w:rsidR="00D5430E">
        <w:rPr>
          <w:rFonts w:ascii="Tahoma" w:eastAsia="Calibri" w:hAnsi="Tahoma" w:cs="Tahoma"/>
          <w:sz w:val="22"/>
          <w:szCs w:val="22"/>
        </w:rPr>
        <w:br/>
      </w:r>
      <w:r w:rsidRPr="00043E7B">
        <w:rPr>
          <w:rFonts w:ascii="Tahoma" w:eastAsia="Calibri" w:hAnsi="Tahoma" w:cs="Tahoma"/>
          <w:sz w:val="22"/>
          <w:szCs w:val="22"/>
        </w:rPr>
        <w:lastRenderedPageBreak/>
        <w:t>i prawne. Zamawiający udostępnia niezwłocznie informacje, o których mowa w ust. 1, na stronie internetowej prowadzonego</w:t>
      </w:r>
      <w:r w:rsidRPr="00043E7B">
        <w:rPr>
          <w:rFonts w:ascii="Tahoma" w:hAnsi="Tahoma" w:cs="Tahoma"/>
          <w:sz w:val="22"/>
          <w:szCs w:val="22"/>
        </w:rPr>
        <w:t xml:space="preserve"> </w:t>
      </w:r>
      <w:r w:rsidRPr="00043E7B">
        <w:rPr>
          <w:rFonts w:ascii="Tahoma" w:eastAsia="Calibri" w:hAnsi="Tahoma" w:cs="Tahoma"/>
          <w:sz w:val="22"/>
          <w:szCs w:val="22"/>
        </w:rPr>
        <w:t>postępowania.</w:t>
      </w:r>
    </w:p>
    <w:p w14:paraId="32628EE2" w14:textId="25FD2814"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 przyczyn leżących po stronie zamawiającego, wykonawcom, którzy złożyli oferty niepodlegające odrzuceniu, przysługuje roszczenie o zwrot uzasadnionych</w:t>
      </w:r>
      <w:r w:rsidRPr="00043E7B">
        <w:rPr>
          <w:rFonts w:ascii="Tahoma" w:hAnsi="Tahoma" w:cs="Tahoma"/>
          <w:sz w:val="22"/>
          <w:szCs w:val="22"/>
        </w:rPr>
        <w:t xml:space="preserve"> </w:t>
      </w:r>
      <w:r w:rsidRPr="00043E7B">
        <w:rPr>
          <w:rFonts w:ascii="Tahoma" w:eastAsia="Calibri" w:hAnsi="Tahoma" w:cs="Tahoma"/>
          <w:sz w:val="22"/>
          <w:szCs w:val="22"/>
        </w:rPr>
        <w:t>kosztów uczestnictwa w tym postępowaniu, w szczególności kosztów przygotowania oferty.</w:t>
      </w:r>
    </w:p>
    <w:p w14:paraId="0A103153" w14:textId="77777777"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zamawiający niezwłocznie zawiadamia wykonawców, którzy ubiegali się o udzielenie zamówienia w tym postępowaniu, o wszczęciu kolejnego postępowania,</w:t>
      </w:r>
      <w:r w:rsidRPr="00043E7B">
        <w:rPr>
          <w:rFonts w:ascii="Tahoma" w:hAnsi="Tahoma" w:cs="Tahoma"/>
          <w:sz w:val="22"/>
          <w:szCs w:val="22"/>
        </w:rPr>
        <w:t xml:space="preserve"> </w:t>
      </w:r>
      <w:r w:rsidRPr="00043E7B">
        <w:rPr>
          <w:rFonts w:ascii="Tahoma" w:eastAsia="Calibri" w:hAnsi="Tahoma" w:cs="Tahoma"/>
          <w:sz w:val="22"/>
          <w:szCs w:val="22"/>
        </w:rPr>
        <w:t>które dotyczy tego samego przedmiotu zamówienia lub obejmuje ten sam przedmiot zamówienia.</w:t>
      </w:r>
    </w:p>
    <w:p w14:paraId="3623D5D8" w14:textId="6A243792" w:rsidR="009A7036" w:rsidRPr="00D43524" w:rsidRDefault="00043E7B" w:rsidP="009A7036">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02F285C8" w14:textId="77777777" w:rsidR="000268EE" w:rsidRPr="00F83EEE" w:rsidRDefault="000268EE" w:rsidP="002247F5">
      <w:pPr>
        <w:spacing w:after="0"/>
        <w:jc w:val="both"/>
        <w:rPr>
          <w:rFonts w:ascii="Tahoma" w:hAnsi="Tahoma" w:cs="Tahoma"/>
          <w:color w:val="FF0000"/>
        </w:rPr>
      </w:pPr>
    </w:p>
    <w:p w14:paraId="2D02F63D" w14:textId="2561A216" w:rsidR="00B563B1"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bookmarkStart w:id="18" w:name="_Hlk82419615"/>
      <w:r w:rsidRPr="00043E7B">
        <w:rPr>
          <w:rFonts w:ascii="Tahoma" w:hAnsi="Tahoma" w:cs="Tahoma"/>
          <w:sz w:val="24"/>
          <w:szCs w:val="24"/>
        </w:rPr>
        <w:t xml:space="preserve">Możliwość i warunki dokonania zmian zawartej </w:t>
      </w:r>
      <w:r w:rsidR="00AC1680">
        <w:rPr>
          <w:rFonts w:ascii="Tahoma" w:hAnsi="Tahoma" w:cs="Tahoma"/>
          <w:sz w:val="24"/>
          <w:szCs w:val="24"/>
        </w:rPr>
        <w:t>umowy oraz odstąpienie od umowy</w:t>
      </w:r>
    </w:p>
    <w:bookmarkEnd w:id="18"/>
    <w:p w14:paraId="65AD5EEC" w14:textId="2D429A20" w:rsidR="000268EE" w:rsidRPr="00043E7B" w:rsidRDefault="000268EE" w:rsidP="00043E7B">
      <w:pPr>
        <w:spacing w:after="0"/>
        <w:jc w:val="both"/>
        <w:rPr>
          <w:rFonts w:ascii="Tahoma" w:hAnsi="Tahoma" w:cs="Tahoma"/>
          <w:color w:val="FF0000"/>
        </w:rPr>
      </w:pPr>
    </w:p>
    <w:p w14:paraId="29DD2396" w14:textId="4E74C2B2" w:rsidR="00043E7B" w:rsidRPr="00EE7FF8" w:rsidRDefault="00043E7B" w:rsidP="00F00ACF">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EE7FF8">
        <w:rPr>
          <w:rFonts w:ascii="Tahoma" w:eastAsia="Calibri" w:hAnsi="Tahoma" w:cs="Tahoma"/>
          <w:color w:val="000000"/>
        </w:rPr>
        <w:t xml:space="preserve">Zamawiający w oparciu o art. 455 </w:t>
      </w:r>
      <w:r w:rsidRPr="00502B33">
        <w:rPr>
          <w:rFonts w:ascii="Tahoma" w:eastAsia="Calibri" w:hAnsi="Tahoma" w:cs="Tahoma"/>
        </w:rPr>
        <w:t xml:space="preserve">ust. </w:t>
      </w:r>
      <w:r w:rsidR="001D2223" w:rsidRPr="00502B33">
        <w:rPr>
          <w:rFonts w:ascii="Tahoma" w:eastAsia="Calibri" w:hAnsi="Tahoma" w:cs="Tahoma"/>
        </w:rPr>
        <w:t>1</w:t>
      </w:r>
      <w:r w:rsidR="00F62C9C" w:rsidRPr="00502B33">
        <w:rPr>
          <w:rFonts w:ascii="Tahoma" w:eastAsia="Calibri" w:hAnsi="Tahoma" w:cs="Tahoma"/>
        </w:rPr>
        <w:t xml:space="preserve"> pkt 1 Ustawy Pzp</w:t>
      </w:r>
      <w:r w:rsidR="001D2223" w:rsidRPr="00502B33">
        <w:rPr>
          <w:rFonts w:ascii="Tahoma" w:eastAsia="Calibri" w:hAnsi="Tahoma" w:cs="Tahoma"/>
        </w:rPr>
        <w:t xml:space="preserve"> </w:t>
      </w:r>
      <w:r w:rsidRPr="00502B33">
        <w:rPr>
          <w:rFonts w:ascii="Tahoma" w:hAnsi="Tahoma" w:cs="Tahoma"/>
        </w:rPr>
        <w:t xml:space="preserve">przewiduje </w:t>
      </w:r>
      <w:r w:rsidRPr="00EE7FF8">
        <w:rPr>
          <w:rFonts w:ascii="Tahoma" w:hAnsi="Tahoma" w:cs="Tahoma"/>
        </w:rPr>
        <w:t>możliwość wprowadzenia niżej wymienionych zmian postanowień niniejszej umowy w stosunku do treści oferty, na podstawie której dokonano wyboru Wykonawcy:</w:t>
      </w:r>
    </w:p>
    <w:p w14:paraId="19C9B0F0" w14:textId="7A7FFC09"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 xml:space="preserve">zmiany terminów płatności, wysokości i liczby rat składki – na wniosek </w:t>
      </w:r>
      <w:r w:rsidR="005D6F00">
        <w:rPr>
          <w:rFonts w:ascii="Tahoma" w:hAnsi="Tahoma" w:cs="Tahoma"/>
        </w:rPr>
        <w:t>Zamawiającego</w:t>
      </w:r>
      <w:r w:rsidRPr="003F19D3">
        <w:rPr>
          <w:rFonts w:ascii="Tahoma" w:hAnsi="Tahoma" w:cs="Tahoma"/>
        </w:rPr>
        <w:t>,</w:t>
      </w:r>
    </w:p>
    <w:p w14:paraId="6995ABE5"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wysokości składki lub raty składki w ubezpieczeniach majątkowych w przypadku zmiany wysokości sumy ubezpieczenia – proporcjonalnie do zmiany sumy ubezpieczenia i okresu ubezpieczenia, w którym zmiana będzie obowiązywała,</w:t>
      </w:r>
    </w:p>
    <w:p w14:paraId="2DF05FB0"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 xml:space="preserve">zmiany wysokości składki lub raty składki w ubezpieczeniu odpowiedzialności cywilnej i ubezpieczeniach zawartych w systemie na pierwsze ryzyko w wyniku podwyższenia wysokości sumy gwarancyjnej lub podwyższenia limitów odpowiedzialności – proporcjonalnie do zmiany i okresu ubezpieczenia, w którym zmiana będzie obowiązywała. </w:t>
      </w:r>
    </w:p>
    <w:p w14:paraId="7993A133"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wysokości składki lub raty składki w ubezpieczeniu następstw nieszczęśliwych wypadków w przypadku zmiany liczby ubezpieczonych w stosunku do zapisanej w SWZ – proporcjonalnie do zmiany i okresu ubezpieczenia, w którym zmiana będzie obowiązywała.</w:t>
      </w:r>
    </w:p>
    <w:p w14:paraId="2F9C1F8F"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korzystnej dla Zamawiającego zmiany zakresu ubezpieczenia wynikającej ze zmian OWU Wykonawcy oraz wprowadzenia nowych klauzul za zgodą Zamawiającego i Wykonawcy bez dodatkowej zwyżki składki;</w:t>
      </w:r>
    </w:p>
    <w:p w14:paraId="13737882"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związane z włączeniem do ochrony ubezpieczeniowej jednostek powstałych lub przekształconych w trakcie obowiązywania umowy bądź wyłączeniem jednostek zlikwidowanych, zmiany wynikające ze zmiany formy prawnej prowadzenia działalności,</w:t>
      </w:r>
    </w:p>
    <w:p w14:paraId="4FE2D89C"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zakresu ubezpieczenia i składek wynikające ze zmian powszechnie obowiązujących przepisów.</w:t>
      </w:r>
    </w:p>
    <w:p w14:paraId="4C9CBA27"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(uzupełnienia) sumy ubezpieczenia lub limitu odpowiedzialności jeżeli w trakcie realizacji zamówienia nastąpi wyczerpanie sumy ubezpieczenia</w:t>
      </w:r>
      <w:r>
        <w:rPr>
          <w:rFonts w:ascii="Tahoma" w:hAnsi="Tahoma" w:cs="Tahoma"/>
        </w:rPr>
        <w:t xml:space="preserve"> </w:t>
      </w:r>
      <w:r w:rsidRPr="003F19D3">
        <w:rPr>
          <w:rFonts w:ascii="Tahoma" w:hAnsi="Tahoma" w:cs="Tahoma"/>
        </w:rPr>
        <w:t>/</w:t>
      </w:r>
      <w:r>
        <w:rPr>
          <w:rFonts w:ascii="Tahoma" w:hAnsi="Tahoma" w:cs="Tahoma"/>
        </w:rPr>
        <w:t xml:space="preserve"> </w:t>
      </w:r>
      <w:r w:rsidRPr="003F19D3">
        <w:rPr>
          <w:rFonts w:ascii="Tahoma" w:hAnsi="Tahoma" w:cs="Tahoma"/>
        </w:rPr>
        <w:t xml:space="preserve">sumy </w:t>
      </w:r>
      <w:r w:rsidRPr="003F19D3">
        <w:rPr>
          <w:rFonts w:ascii="Tahoma" w:hAnsi="Tahoma" w:cs="Tahoma"/>
        </w:rPr>
        <w:lastRenderedPageBreak/>
        <w:t>gwarancyjnej</w:t>
      </w:r>
      <w:r>
        <w:rPr>
          <w:rFonts w:ascii="Tahoma" w:hAnsi="Tahoma" w:cs="Tahoma"/>
        </w:rPr>
        <w:t xml:space="preserve"> </w:t>
      </w:r>
      <w:r w:rsidRPr="003F19D3">
        <w:rPr>
          <w:rFonts w:ascii="Tahoma" w:hAnsi="Tahoma" w:cs="Tahoma"/>
        </w:rPr>
        <w:t>/</w:t>
      </w:r>
      <w:r>
        <w:rPr>
          <w:rFonts w:ascii="Tahoma" w:hAnsi="Tahoma" w:cs="Tahoma"/>
        </w:rPr>
        <w:t xml:space="preserve"> </w:t>
      </w:r>
      <w:r w:rsidRPr="003F19D3">
        <w:rPr>
          <w:rFonts w:ascii="Tahoma" w:hAnsi="Tahoma" w:cs="Tahoma"/>
        </w:rPr>
        <w:t xml:space="preserve">limitu odpowiedzialności co spowoduje naliczenie dodatkowej składki proporcjonalnie do wysokości zmiany. </w:t>
      </w:r>
    </w:p>
    <w:p w14:paraId="339E5012"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Zmiany ilości lub wartości (w przypadku ubezpieczenia autocasco) pojazdów zgodnie z zastosowanym do tego rodzaju pojazdów stawkami.</w:t>
      </w:r>
    </w:p>
    <w:p w14:paraId="5B729D93"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eastAsia="Calibri" w:hAnsi="Tahoma" w:cs="Tahoma"/>
        </w:rPr>
        <w:t xml:space="preserve">Zmiana polegająca na powstaniu nowego ryzyka ubezpieczeniowego nie przewidzianego wcześniej w SWZ, a zawierającego się w </w:t>
      </w:r>
      <w:r w:rsidRPr="003F19D3">
        <w:rPr>
          <w:rFonts w:ascii="Tahoma" w:hAnsi="Tahoma" w:cs="Tahoma"/>
        </w:rPr>
        <w:t>oznaczeniu przedmiotu zamówienia lub nastąpi zmiana profilu prowadzonej działalności, co może również powodować zmianę wysokości składki lub raty składki</w:t>
      </w:r>
      <w:r w:rsidRPr="003F19D3">
        <w:rPr>
          <w:rFonts w:ascii="Tahoma" w:eastAsia="Calibri" w:hAnsi="Tahoma" w:cs="Tahoma"/>
        </w:rPr>
        <w:t>.</w:t>
      </w:r>
    </w:p>
    <w:p w14:paraId="571404D7" w14:textId="77777777" w:rsidR="00B27A69" w:rsidRPr="003F19D3" w:rsidRDefault="00B27A69" w:rsidP="00B27A69">
      <w:pPr>
        <w:numPr>
          <w:ilvl w:val="2"/>
          <w:numId w:val="17"/>
        </w:numPr>
        <w:autoSpaceDE w:val="0"/>
        <w:autoSpaceDN w:val="0"/>
        <w:adjustRightInd w:val="0"/>
        <w:spacing w:after="0"/>
        <w:ind w:left="993" w:hanging="426"/>
        <w:jc w:val="both"/>
        <w:rPr>
          <w:rFonts w:ascii="Tahoma" w:hAnsi="Tahoma" w:cs="Tahoma"/>
        </w:rPr>
      </w:pPr>
      <w:r w:rsidRPr="003F19D3">
        <w:rPr>
          <w:rFonts w:ascii="Tahoma" w:hAnsi="Tahoma" w:cs="Tahoma"/>
        </w:rPr>
        <w:t>Zmianie polegającej na tym, że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jedna ze stron poinformuje drugą na piśmie o zaistnieniu powyższych okoliczności.</w:t>
      </w:r>
    </w:p>
    <w:p w14:paraId="420206E6" w14:textId="77777777" w:rsidR="00510105" w:rsidRPr="00173A4A" w:rsidRDefault="00510105" w:rsidP="00510105">
      <w:pPr>
        <w:tabs>
          <w:tab w:val="left" w:pos="426"/>
        </w:tabs>
        <w:autoSpaceDE w:val="0"/>
        <w:autoSpaceDN w:val="0"/>
        <w:adjustRightInd w:val="0"/>
        <w:spacing w:after="0"/>
        <w:ind w:left="992" w:hanging="425"/>
        <w:jc w:val="both"/>
        <w:rPr>
          <w:rFonts w:ascii="Tahoma" w:hAnsi="Tahoma" w:cs="Tahoma"/>
        </w:rPr>
      </w:pPr>
    </w:p>
    <w:p w14:paraId="00589CFB" w14:textId="4F2CD672" w:rsidR="00EE7FF8" w:rsidRPr="00173A4A"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173A4A">
        <w:rPr>
          <w:rFonts w:ascii="Tahoma" w:hAnsi="Tahoma" w:cs="Tahoma"/>
        </w:rPr>
        <w:t xml:space="preserve">Zmiana postanowień umowy może nastąpić wyłącznie za zgodą obu stron wyrażona </w:t>
      </w:r>
      <w:r w:rsidR="00D5430E" w:rsidRPr="00173A4A">
        <w:rPr>
          <w:rFonts w:ascii="Tahoma" w:hAnsi="Tahoma" w:cs="Tahoma"/>
        </w:rPr>
        <w:br/>
      </w:r>
      <w:r w:rsidRPr="00173A4A">
        <w:rPr>
          <w:rFonts w:ascii="Tahoma" w:hAnsi="Tahoma" w:cs="Tahoma"/>
        </w:rPr>
        <w:t>w formie pisemnego aneksu pod rygorem nieważności.</w:t>
      </w:r>
    </w:p>
    <w:p w14:paraId="062BC10A" w14:textId="1BC4A2B9" w:rsidR="00510105" w:rsidRPr="00173A4A" w:rsidRDefault="00510105" w:rsidP="00510105">
      <w:pPr>
        <w:pStyle w:val="Akapitzlist"/>
        <w:numPr>
          <w:ilvl w:val="1"/>
          <w:numId w:val="17"/>
        </w:numPr>
        <w:ind w:left="567" w:hanging="567"/>
        <w:jc w:val="both"/>
        <w:rPr>
          <w:rFonts w:ascii="Tahoma" w:hAnsi="Tahoma" w:cs="Tahoma"/>
          <w:color w:val="000000"/>
          <w:spacing w:val="-6"/>
        </w:rPr>
      </w:pPr>
      <w:r w:rsidRPr="00173A4A">
        <w:rPr>
          <w:rFonts w:ascii="Tahoma" w:hAnsi="Tahoma" w:cs="Tahoma"/>
          <w:color w:val="000000"/>
          <w:spacing w:val="-6"/>
        </w:rPr>
        <w:t>Zgodnie z art. 439 Ustawy PZP strony ustalają, że  zmiana ceny materiałów lub kosztów związanych z realizacją zamówienia nie będzie podstawą zmiany wynagrodzenia wykonawcy.</w:t>
      </w:r>
    </w:p>
    <w:p w14:paraId="4F7E5887" w14:textId="58EC0DBF" w:rsidR="00043E7B" w:rsidRPr="00B27A69" w:rsidRDefault="00043E7B" w:rsidP="002247F5">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Zamawiający może odstąpić od umowy w przypadkach określonych w Ustawie Prawo zamówień publicznych art. 456.</w:t>
      </w:r>
    </w:p>
    <w:p w14:paraId="72D84747" w14:textId="6E336866" w:rsidR="00B27A69" w:rsidRDefault="00B27A69" w:rsidP="00B27A69">
      <w:pPr>
        <w:pStyle w:val="Akapitzlist"/>
        <w:widowControl w:val="0"/>
        <w:autoSpaceDE w:val="0"/>
        <w:autoSpaceDN w:val="0"/>
        <w:adjustRightInd w:val="0"/>
        <w:spacing w:after="0"/>
        <w:ind w:left="567"/>
        <w:jc w:val="both"/>
        <w:rPr>
          <w:rFonts w:ascii="Tahoma" w:hAnsi="Tahoma" w:cs="Tahoma"/>
        </w:rPr>
      </w:pPr>
    </w:p>
    <w:p w14:paraId="453909C4" w14:textId="77777777" w:rsidR="00B27A69" w:rsidRPr="00B27A69" w:rsidRDefault="00B27A69" w:rsidP="00B27A69">
      <w:pPr>
        <w:pStyle w:val="Akapitzlist"/>
        <w:widowControl w:val="0"/>
        <w:autoSpaceDE w:val="0"/>
        <w:autoSpaceDN w:val="0"/>
        <w:adjustRightInd w:val="0"/>
        <w:spacing w:after="0"/>
        <w:ind w:left="567"/>
        <w:jc w:val="both"/>
        <w:rPr>
          <w:rFonts w:ascii="Tahoma" w:hAnsi="Tahoma" w:cs="Tahoma"/>
          <w:color w:val="000000"/>
          <w:spacing w:val="-6"/>
        </w:rPr>
      </w:pPr>
    </w:p>
    <w:p w14:paraId="25DE8E0E" w14:textId="68DC45FC" w:rsidR="004535A2"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Pouczenie o środkach ochrony prawnej przysługujących wykonawcy w toku postę</w:t>
      </w:r>
      <w:r w:rsidR="00AC1680">
        <w:rPr>
          <w:rFonts w:ascii="Tahoma" w:hAnsi="Tahoma" w:cs="Tahoma"/>
          <w:sz w:val="24"/>
          <w:szCs w:val="24"/>
        </w:rPr>
        <w:t>powania o udzielenie zamówienia</w:t>
      </w:r>
    </w:p>
    <w:p w14:paraId="65FC7631" w14:textId="1677F91C" w:rsidR="004535A2" w:rsidRDefault="004535A2" w:rsidP="002247F5">
      <w:pPr>
        <w:spacing w:after="0"/>
        <w:jc w:val="both"/>
        <w:rPr>
          <w:rFonts w:ascii="Tahoma" w:hAnsi="Tahoma" w:cs="Tahoma"/>
          <w:color w:val="FF0000"/>
        </w:rPr>
      </w:pPr>
    </w:p>
    <w:p w14:paraId="748FD2F6" w14:textId="214B3D9B" w:rsidR="00043E7B" w:rsidRPr="00EE7FF8" w:rsidRDefault="00043E7B"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E7FF8">
        <w:rPr>
          <w:rFonts w:ascii="Tahoma" w:hAnsi="Tahoma" w:cs="Tahoma"/>
        </w:rPr>
        <w:t>Środki ochrony prawnej przysługują wykonawcy, jeżeli ma lub miał interes w uzyskaniu zamówienia oraz poniósł lub może ponieść szkodę w wyniku naruszenia przez zamawiającego przepisów ustawy.</w:t>
      </w:r>
    </w:p>
    <w:p w14:paraId="4C9D0BC5"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3FD96DB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W postępowaniu odwołanie przysługuje na:</w:t>
      </w:r>
    </w:p>
    <w:p w14:paraId="1351F313"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niezgodną z przepisami ustawy czynność zamawiającego, podjętą w postępowaniu o udzielenie zamówienia, w tym na projektowane postanowienie umowy;</w:t>
      </w:r>
    </w:p>
    <w:p w14:paraId="49E6D63A"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zaniechanie czynności w postępowaniu o udzielenie zamówienia, do której zamawiający był obowiązany na podstawie ustawy;</w:t>
      </w:r>
    </w:p>
    <w:p w14:paraId="37B53CFF"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do Prezesa Krajowej Izby Odwoławczej.</w:t>
      </w:r>
    </w:p>
    <w:p w14:paraId="3EF1D8E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Odwołujący przekazuje kopię odwołania zamawiającemu przed upływem terminu do wniesienia odwołania w taki sposób, aby mógł on zapoznać się z jego treścią przed upływem tego terminu.</w:t>
      </w:r>
    </w:p>
    <w:p w14:paraId="5F1A0C3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lastRenderedPageBreak/>
        <w:t>Domniemywa się, że zamawiający mógł zapoznać się z treścią odwołania przed upływem terminu do jego wniesienia, jeżeli przekazanie jego kopii nastąpiło przed upływem terminu do jego wniesienia przy użyciu środków komunikacji elektronicznej.</w:t>
      </w:r>
    </w:p>
    <w:p w14:paraId="0552DFEA"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w terminie:</w:t>
      </w:r>
    </w:p>
    <w:p w14:paraId="5764D040" w14:textId="19DE35E3"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5 dni od dnia przekazania informacji o czynności zamawiającego stanowiącej podstawę jego wniesienia, jeżeli informacja została przekazana przy użyciu środków komunikacji elektronicznej;</w:t>
      </w:r>
    </w:p>
    <w:p w14:paraId="51960296" w14:textId="3D9E9844"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 xml:space="preserve">10 dni od dnia przekazania informacji o czynności zamawiającego stanowiącej podstawę jego wniesienia, jeżeli informacja została przekazana w sposób inny niż określony w </w:t>
      </w:r>
      <w:r w:rsidR="007A08DE">
        <w:rPr>
          <w:rFonts w:ascii="Tahoma" w:hAnsi="Tahoma" w:cs="Tahoma"/>
        </w:rPr>
        <w:t>pkt 25.7.1</w:t>
      </w:r>
      <w:r w:rsidRPr="00043E7B">
        <w:rPr>
          <w:rFonts w:ascii="Tahoma" w:hAnsi="Tahoma" w:cs="Tahoma"/>
        </w:rPr>
        <w:t>;</w:t>
      </w:r>
    </w:p>
    <w:p w14:paraId="02EE1E72"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412A8C0" w14:textId="0B1AE5D0"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 przypadkach innych niż określone w pkt 2</w:t>
      </w:r>
      <w:r w:rsidR="00E74EC6">
        <w:rPr>
          <w:rFonts w:ascii="Tahoma" w:hAnsi="Tahoma" w:cs="Tahoma"/>
        </w:rPr>
        <w:t>5</w:t>
      </w:r>
      <w:r w:rsidRPr="00043E7B">
        <w:rPr>
          <w:rFonts w:ascii="Tahoma" w:hAnsi="Tahoma" w:cs="Tahoma"/>
        </w:rPr>
        <w:t>.7 i 2</w:t>
      </w:r>
      <w:r w:rsidR="00E74EC6">
        <w:rPr>
          <w:rFonts w:ascii="Tahoma" w:hAnsi="Tahoma" w:cs="Tahoma"/>
        </w:rPr>
        <w:t>5</w:t>
      </w:r>
      <w:r w:rsidRPr="00043E7B">
        <w:rPr>
          <w:rFonts w:ascii="Tahoma" w:hAnsi="Tahoma" w:cs="Tahoma"/>
        </w:rPr>
        <w:t>.8 wnosi się w terminie 5 dni od dnia, w którym powzięto lub przy zachowaniu należytej staranności można było powziąć wiadomość o okolicznościach stanowiących podstawę jego wniesienia.</w:t>
      </w:r>
    </w:p>
    <w:p w14:paraId="5AE07D1B" w14:textId="00A8F330"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Jeżeli zamawiający mimo takiego obowiązku nie przesłał wykonawcy zawiadomienia </w:t>
      </w:r>
      <w:r w:rsidR="00D5430E">
        <w:rPr>
          <w:rFonts w:ascii="Tahoma" w:hAnsi="Tahoma" w:cs="Tahoma"/>
        </w:rPr>
        <w:br/>
      </w:r>
      <w:r w:rsidRPr="00043E7B">
        <w:rPr>
          <w:rFonts w:ascii="Tahoma" w:hAnsi="Tahoma" w:cs="Tahoma"/>
        </w:rPr>
        <w:t>o wyborze najkorzystniejszej oferty, odwołanie wnosi się nie później niż w terminie:</w:t>
      </w:r>
    </w:p>
    <w:p w14:paraId="712C5DD9" w14:textId="6C862804"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 xml:space="preserve">15 dni od dnia zamieszczenia w Biuletynie Zamówień Publicznych ogłoszenia </w:t>
      </w:r>
      <w:r w:rsidR="00D5430E">
        <w:rPr>
          <w:rFonts w:ascii="Tahoma" w:hAnsi="Tahoma" w:cs="Tahoma"/>
        </w:rPr>
        <w:br/>
      </w:r>
      <w:r w:rsidRPr="00043E7B">
        <w:rPr>
          <w:rFonts w:ascii="Tahoma" w:hAnsi="Tahoma" w:cs="Tahoma"/>
        </w:rPr>
        <w:t>o wyniku postępowania;</w:t>
      </w:r>
    </w:p>
    <w:p w14:paraId="4E1931B6" w14:textId="77777777"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miesiąca od dnia zawarcia umowy, jeżeli zamawiający nie zamieścił w Biuletynie Zamówień Publicznych ogłoszenia o wyniku postępowania.</w:t>
      </w:r>
    </w:p>
    <w:p w14:paraId="3794F1E7"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810FC2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Pisma w formie pisemnej wnosi się za pośrednictwem operatora pocztowego, w rozumieniu </w:t>
      </w:r>
      <w:r w:rsidRPr="00043E7B">
        <w:rPr>
          <w:rFonts w:ascii="Tahoma" w:eastAsia="MS Gothic" w:hAnsi="Tahoma" w:cs="Tahoma"/>
        </w:rPr>
        <w:t>ustawy</w:t>
      </w:r>
      <w:r w:rsidRPr="00043E7B">
        <w:rPr>
          <w:rFonts w:ascii="Tahoma" w:hAnsi="Tahoma" w:cs="Tahoma"/>
        </w:rPr>
        <w:t xml:space="preserve"> z dnia 23 listopada 2012 r. - Prawo pocztowe, osobiście, za pośrednictwem posłańca, a pisma w postaci elektronicznej wnosi się przy użyciu środków komunikacji elektronicznej.</w:t>
      </w:r>
    </w:p>
    <w:p w14:paraId="73429F4A" w14:textId="77777777" w:rsidR="000268EE" w:rsidRPr="00F83EEE" w:rsidRDefault="000268EE" w:rsidP="002247F5">
      <w:pPr>
        <w:spacing w:after="0"/>
        <w:jc w:val="both"/>
        <w:rPr>
          <w:rFonts w:ascii="Tahoma" w:hAnsi="Tahoma" w:cs="Tahoma"/>
          <w:color w:val="FF0000"/>
        </w:rPr>
      </w:pPr>
    </w:p>
    <w:p w14:paraId="5DE5BD89" w14:textId="73DA2225" w:rsidR="004535A2" w:rsidRPr="003C0183" w:rsidRDefault="003C0183"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Klauzula informacyjna o przetwarzaniu danych osobowych zgodnie z art. 13 RODO dotycząca przetwarzania danych związanych z postępowaniem o ud</w:t>
      </w:r>
      <w:r w:rsidR="00AC1680">
        <w:rPr>
          <w:rFonts w:ascii="Tahoma" w:hAnsi="Tahoma" w:cs="Tahoma"/>
          <w:sz w:val="24"/>
          <w:szCs w:val="24"/>
        </w:rPr>
        <w:t>zielenie zamówienia publicznego</w:t>
      </w:r>
    </w:p>
    <w:p w14:paraId="30068B79" w14:textId="25EFAE79" w:rsidR="003C0183" w:rsidRPr="003C0183" w:rsidRDefault="003C0183" w:rsidP="003C0183">
      <w:pPr>
        <w:spacing w:after="0"/>
        <w:jc w:val="both"/>
        <w:rPr>
          <w:rFonts w:ascii="Tahoma" w:hAnsi="Tahoma" w:cs="Tahoma"/>
          <w:color w:val="FF0000"/>
        </w:rPr>
      </w:pPr>
    </w:p>
    <w:p w14:paraId="261E0F71" w14:textId="77777777" w:rsidR="00733C2F" w:rsidRPr="00113928" w:rsidRDefault="00733C2F" w:rsidP="00733C2F">
      <w:pPr>
        <w:pStyle w:val="Akapitzlist"/>
        <w:numPr>
          <w:ilvl w:val="1"/>
          <w:numId w:val="17"/>
        </w:numPr>
        <w:spacing w:after="0"/>
        <w:jc w:val="both"/>
        <w:rPr>
          <w:rFonts w:ascii="Tahoma" w:hAnsi="Tahoma" w:cs="Tahoma"/>
          <w:color w:val="00B0F0"/>
        </w:rPr>
      </w:pPr>
      <w:r w:rsidRPr="00113928">
        <w:rPr>
          <w:rFonts w:ascii="Tahoma" w:hAnsi="Tahoma" w:cs="Tahoma"/>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 z 2016 r., L 119, poz. 1) informujemy, że: </w:t>
      </w:r>
    </w:p>
    <w:p w14:paraId="6A433286" w14:textId="77777777" w:rsidR="00733C2F" w:rsidRPr="00680A0D" w:rsidRDefault="00733C2F" w:rsidP="00733C2F">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 xml:space="preserve">Administratorem Państwa danych osobowych jest </w:t>
      </w:r>
      <w:r w:rsidRPr="00680A0D">
        <w:rPr>
          <w:rFonts w:ascii="Tahoma" w:hAnsi="Tahoma" w:cs="Tahoma"/>
        </w:rPr>
        <w:t>Burmistrz Reszla, z siedzibą: Urząd Gminy Reszel, ul. Rynek 24, 11-440 Reszel, tel: +48 89 755 39 00, e-mail: burmistrz@gminareszel.pl</w:t>
      </w:r>
    </w:p>
    <w:p w14:paraId="2EF61BAB" w14:textId="77777777" w:rsidR="00733C2F" w:rsidRPr="00113928" w:rsidRDefault="00733C2F" w:rsidP="00733C2F">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 xml:space="preserve">Informujemy że na mocy art. 37 ust. 1 lit. a) RODO Administrator wyznaczył Inspektora Ochrony Danych (IOD) – </w:t>
      </w:r>
      <w:r w:rsidRPr="00295D98">
        <w:rPr>
          <w:rFonts w:ascii="Tahoma" w:hAnsi="Tahoma" w:cs="Tahoma"/>
        </w:rPr>
        <w:t>Panią Dorotą Brandeburg</w:t>
      </w:r>
      <w:r>
        <w:rPr>
          <w:rFonts w:ascii="Tahoma" w:hAnsi="Tahoma" w:cs="Tahoma"/>
        </w:rPr>
        <w:t xml:space="preserve">, kontakt </w:t>
      </w:r>
      <w:r w:rsidRPr="00295D98">
        <w:rPr>
          <w:rFonts w:ascii="Tahoma" w:hAnsi="Tahoma" w:cs="Tahoma"/>
        </w:rPr>
        <w:t xml:space="preserve">za </w:t>
      </w:r>
      <w:r w:rsidRPr="00295D98">
        <w:rPr>
          <w:rFonts w:ascii="Tahoma" w:hAnsi="Tahoma" w:cs="Tahoma"/>
        </w:rPr>
        <w:lastRenderedPageBreak/>
        <w:t>pomocą: poczty elektronicznej na adres: iod@gminareszel.pl; telefonicznie pod nr telefonu: 782348222; lub pisemnie na adres: ul. Rynek 24, 11-440 Reszel.</w:t>
      </w:r>
    </w:p>
    <w:p w14:paraId="3290328F" w14:textId="77777777" w:rsidR="00733C2F" w:rsidRPr="00113928" w:rsidRDefault="00733C2F" w:rsidP="00733C2F">
      <w:pPr>
        <w:pStyle w:val="Akapitzlist"/>
        <w:numPr>
          <w:ilvl w:val="2"/>
          <w:numId w:val="17"/>
        </w:numPr>
        <w:tabs>
          <w:tab w:val="left" w:pos="1418"/>
          <w:tab w:val="left" w:pos="1560"/>
        </w:tabs>
        <w:spacing w:after="0"/>
        <w:ind w:left="1418" w:hanging="709"/>
        <w:jc w:val="both"/>
        <w:rPr>
          <w:rFonts w:ascii="Tahoma" w:hAnsi="Tahoma" w:cs="Tahoma"/>
          <w:color w:val="00B0F0"/>
        </w:rPr>
      </w:pPr>
      <w:r w:rsidRPr="00113928">
        <w:rPr>
          <w:rFonts w:ascii="Tahoma" w:hAnsi="Tahoma" w:cs="Tahoma"/>
        </w:rPr>
        <w:t xml:space="preserve">Pani/Pana dane osobowe przetwarzane będą na podstawie art. 6 ust. 1 lit. c w celu prowadzenia </w:t>
      </w:r>
      <w:r>
        <w:rPr>
          <w:rFonts w:ascii="Tahoma" w:hAnsi="Tahoma" w:cs="Tahoma"/>
        </w:rPr>
        <w:t>niniejszego</w:t>
      </w:r>
      <w:r w:rsidRPr="00113928">
        <w:rPr>
          <w:rFonts w:ascii="Tahoma" w:hAnsi="Tahoma" w:cs="Tahoma"/>
        </w:rPr>
        <w:t xml:space="preserve"> postępowania o udzielenie zamówienia publicznego oraz zawarcia umowy, a podstawą prawną ich przetwarzania jest obowiązek prawny stosowania sformalizowanych procedur udzielania zamówień publicznych spoczywających na Zamawiającym. </w:t>
      </w:r>
    </w:p>
    <w:p w14:paraId="60F05DB5" w14:textId="77777777" w:rsidR="00733C2F" w:rsidRPr="00113928" w:rsidRDefault="00733C2F" w:rsidP="00733C2F">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Obowiązek podania przez Panią/Pana danych osobowych bezpośrednio Pani/Pana dotyczących jest wymogiem ustawowym określonym w przepisach ustawy z dnia 11 września 2019r. –</w:t>
      </w:r>
      <w:r>
        <w:rPr>
          <w:rFonts w:ascii="Tahoma" w:hAnsi="Tahoma" w:cs="Tahoma"/>
        </w:rPr>
        <w:t xml:space="preserve"> </w:t>
      </w:r>
      <w:r w:rsidRPr="00113928">
        <w:rPr>
          <w:rFonts w:ascii="Tahoma" w:hAnsi="Tahoma" w:cs="Tahoma"/>
        </w:rPr>
        <w:t xml:space="preserve">Prawo zamówień publicznych, dalej „ustawa PZP” , związanym z udziałem w postępowaniu o udzielenie zamówienia publicznego. Konsekwencją niepodania danych osobowych może być brak możliwości udzielenia zamówienie publicznego. W szczególności niepodanie stosownych danych osobowych może skutkować odrzuceniem oferty wykonawcy. </w:t>
      </w:r>
    </w:p>
    <w:p w14:paraId="0047C6B8" w14:textId="77777777" w:rsidR="00733C2F" w:rsidRPr="00113928" w:rsidRDefault="00733C2F" w:rsidP="00733C2F">
      <w:pPr>
        <w:pStyle w:val="Akapitzlist"/>
        <w:numPr>
          <w:ilvl w:val="2"/>
          <w:numId w:val="17"/>
        </w:numPr>
        <w:tabs>
          <w:tab w:val="left" w:pos="1418"/>
        </w:tabs>
        <w:spacing w:after="0"/>
        <w:ind w:left="1418" w:hanging="709"/>
        <w:jc w:val="both"/>
        <w:rPr>
          <w:rFonts w:ascii="Tahoma" w:hAnsi="Tahoma" w:cs="Tahoma"/>
          <w:color w:val="00B0F0"/>
        </w:rPr>
      </w:pPr>
      <w:r w:rsidRPr="00113928">
        <w:rPr>
          <w:rFonts w:ascii="Tahoma" w:hAnsi="Tahoma" w:cs="Tahoma"/>
        </w:rPr>
        <w:t xml:space="preserve">Odbiorcami Pani/Pana danych osobowych będą osoby lub podmioty, którym udostępniona zostanie dokumentacja postępowania w oparciu o art. 18 oraz art. 74 ust. 1 ustawy PZP. </w:t>
      </w:r>
    </w:p>
    <w:p w14:paraId="5C9F2BC7" w14:textId="77777777" w:rsidR="00733C2F" w:rsidRPr="00113928" w:rsidRDefault="00733C2F" w:rsidP="00733C2F">
      <w:pPr>
        <w:pStyle w:val="Akapitzlist"/>
        <w:numPr>
          <w:ilvl w:val="2"/>
          <w:numId w:val="17"/>
        </w:numPr>
        <w:spacing w:after="0"/>
        <w:ind w:left="1418" w:hanging="720"/>
        <w:jc w:val="both"/>
        <w:rPr>
          <w:rFonts w:ascii="Tahoma" w:hAnsi="Tahoma" w:cs="Tahoma"/>
          <w:color w:val="00B0F0"/>
        </w:rPr>
      </w:pPr>
      <w:r w:rsidRPr="00113928">
        <w:rPr>
          <w:rFonts w:ascii="Tahoma" w:hAnsi="Tahoma" w:cs="Tahoma"/>
        </w:rPr>
        <w:t xml:space="preserve">Administrator może udostępnić Państwa dane innym podmiotom na podstawie umów powierzenia danych zawartych z podmiotami świadczących usługi na rzecz Administratora (np. podmioty świadczące usługi informatyczne, czy usługi w zakresie archiwizacji lub niszczenia dokumentacji). </w:t>
      </w:r>
    </w:p>
    <w:p w14:paraId="615F4E34" w14:textId="77777777" w:rsidR="00733C2F" w:rsidRPr="00113928" w:rsidRDefault="00733C2F" w:rsidP="00733C2F">
      <w:pPr>
        <w:pStyle w:val="Akapitzlist"/>
        <w:numPr>
          <w:ilvl w:val="2"/>
          <w:numId w:val="17"/>
        </w:numPr>
        <w:tabs>
          <w:tab w:val="left" w:pos="1418"/>
        </w:tabs>
        <w:spacing w:after="0"/>
        <w:ind w:left="1418" w:hanging="720"/>
        <w:jc w:val="both"/>
        <w:rPr>
          <w:rFonts w:ascii="Tahoma" w:hAnsi="Tahoma" w:cs="Tahoma"/>
          <w:color w:val="00B0F0"/>
        </w:rPr>
      </w:pPr>
      <w:r w:rsidRPr="00113928">
        <w:rPr>
          <w:rFonts w:ascii="Tahoma" w:hAnsi="Tahoma" w:cs="Tahoma"/>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2048121C" w14:textId="77777777" w:rsidR="00733C2F" w:rsidRPr="00113928" w:rsidRDefault="00733C2F" w:rsidP="00733C2F">
      <w:pPr>
        <w:pStyle w:val="Akapitzlist"/>
        <w:numPr>
          <w:ilvl w:val="2"/>
          <w:numId w:val="17"/>
        </w:numPr>
        <w:spacing w:after="0"/>
        <w:ind w:left="720" w:hanging="11"/>
        <w:jc w:val="both"/>
        <w:rPr>
          <w:rFonts w:ascii="Tahoma" w:hAnsi="Tahoma" w:cs="Tahoma"/>
          <w:color w:val="00B0F0"/>
        </w:rPr>
      </w:pPr>
      <w:r w:rsidRPr="00113928">
        <w:rPr>
          <w:rFonts w:ascii="Tahoma" w:hAnsi="Tahoma" w:cs="Tahoma"/>
        </w:rPr>
        <w:t xml:space="preserve">Przysługuje Pani/Panu, z wyjątkami zastrzeżonymi przepisami prawa, możliwość: </w:t>
      </w:r>
    </w:p>
    <w:p w14:paraId="07EB8142" w14:textId="77777777" w:rsidR="00733C2F" w:rsidRPr="00113928" w:rsidRDefault="00733C2F" w:rsidP="00733C2F">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dostępu do danych osobowych jej/jego dotyczących oraz otrzymania ich kopii o którym mowa w art.. 15 RODO *, </w:t>
      </w:r>
    </w:p>
    <w:p w14:paraId="70CA8695" w14:textId="77777777" w:rsidR="00733C2F" w:rsidRPr="00113928" w:rsidRDefault="00733C2F" w:rsidP="00733C2F">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14:paraId="2499F885" w14:textId="77777777" w:rsidR="00733C2F" w:rsidRPr="00113928" w:rsidRDefault="00733C2F" w:rsidP="00733C2F">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lub państwa członkowskiego**. </w:t>
      </w:r>
    </w:p>
    <w:p w14:paraId="41DFB97E" w14:textId="77777777" w:rsidR="00733C2F" w:rsidRPr="00113928" w:rsidRDefault="00733C2F" w:rsidP="00733C2F">
      <w:pPr>
        <w:pStyle w:val="Akapitzlist"/>
        <w:numPr>
          <w:ilvl w:val="2"/>
          <w:numId w:val="17"/>
        </w:numPr>
        <w:spacing w:after="0"/>
        <w:ind w:left="720" w:hanging="11"/>
        <w:jc w:val="both"/>
        <w:rPr>
          <w:rFonts w:ascii="Tahoma" w:hAnsi="Tahoma" w:cs="Tahoma"/>
          <w:color w:val="00B0F0"/>
        </w:rPr>
      </w:pPr>
      <w:r w:rsidRPr="00113928">
        <w:rPr>
          <w:rFonts w:ascii="Tahoma" w:hAnsi="Tahoma" w:cs="Tahoma"/>
        </w:rPr>
        <w:t xml:space="preserve">Nie przysługuje Pani/Panu: </w:t>
      </w:r>
    </w:p>
    <w:p w14:paraId="3EDBF2F0" w14:textId="77777777" w:rsidR="00733C2F" w:rsidRPr="00113928" w:rsidRDefault="00733C2F" w:rsidP="00733C2F">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17 ust. 3 lit. b, d lub e RODO prawo do usunięcia danych osobowych; </w:t>
      </w:r>
    </w:p>
    <w:p w14:paraId="1703A4B3" w14:textId="77777777" w:rsidR="00733C2F" w:rsidRPr="00113928" w:rsidRDefault="00733C2F" w:rsidP="00733C2F">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prawo do przenoszenia danych osobowych, o którym mowa w art. 20 RODO;  </w:t>
      </w:r>
    </w:p>
    <w:p w14:paraId="01D233C2" w14:textId="77777777" w:rsidR="00733C2F" w:rsidRPr="00113928" w:rsidRDefault="00733C2F" w:rsidP="00733C2F">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na podstawie art. 21 RODO prawo sprzeciwu, wobec przetwarzania danych osobowych, gdyż podstawą prawną przetwarzania Pani/Pana danych osobowych jest art. 6 ust. 1 lit. c RODO. </w:t>
      </w:r>
    </w:p>
    <w:p w14:paraId="78184CF3" w14:textId="77777777" w:rsidR="00733C2F" w:rsidRPr="00113928" w:rsidRDefault="00733C2F" w:rsidP="00733C2F">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lastRenderedPageBreak/>
        <w:t xml:space="preserve">Z powyższych uprawnień można skorzystać w siedzibie Administratora, kierując korespondencję na adres Administratora lub drogą elektroniczną pisząc na adres: </w:t>
      </w:r>
      <w:r w:rsidRPr="00D91964">
        <w:rPr>
          <w:rFonts w:ascii="Tahoma" w:hAnsi="Tahoma" w:cs="Tahoma"/>
        </w:rPr>
        <w:t>iod@gminareszel.pl</w:t>
      </w:r>
    </w:p>
    <w:p w14:paraId="574CFE50" w14:textId="77777777" w:rsidR="00733C2F" w:rsidRPr="00113928" w:rsidRDefault="00733C2F" w:rsidP="00733C2F">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 xml:space="preserve">Przysługuje Państwu prawo wniesienia skargi do organu nadzorczego na niezgodne z RODO przetwarzanie Państwa danych osobowych. Organem właściwym dla ww. skargi jest: Prezes Urzędu Ochrony Danych Osobowych, ul. Stawki 2, 00-193 Warszawa </w:t>
      </w:r>
    </w:p>
    <w:p w14:paraId="3FC53388" w14:textId="77777777" w:rsidR="00733C2F" w:rsidRPr="00113928" w:rsidRDefault="00733C2F" w:rsidP="00733C2F">
      <w:pPr>
        <w:pStyle w:val="Akapitzlist"/>
        <w:numPr>
          <w:ilvl w:val="2"/>
          <w:numId w:val="17"/>
        </w:numPr>
        <w:tabs>
          <w:tab w:val="left" w:pos="851"/>
          <w:tab w:val="left" w:pos="1276"/>
          <w:tab w:val="left" w:pos="1560"/>
        </w:tabs>
        <w:spacing w:after="0"/>
        <w:ind w:left="1418" w:hanging="851"/>
        <w:jc w:val="both"/>
        <w:rPr>
          <w:rFonts w:ascii="Tahoma" w:hAnsi="Tahoma" w:cs="Tahoma"/>
          <w:color w:val="00B0F0"/>
        </w:rPr>
      </w:pPr>
      <w:r w:rsidRPr="00113928">
        <w:rPr>
          <w:rFonts w:ascii="Tahoma" w:hAnsi="Tahoma" w:cs="Tahoma"/>
        </w:rPr>
        <w:t xml:space="preserve">Przetwarzanie danych osobowych nie podlega zautomatyzowanemu podejmowaniu decyzji oraz profilowaniu. </w:t>
      </w:r>
    </w:p>
    <w:p w14:paraId="0B56B489" w14:textId="77777777" w:rsidR="00733C2F" w:rsidRPr="00113928" w:rsidRDefault="00733C2F" w:rsidP="00733C2F">
      <w:pPr>
        <w:pStyle w:val="Akapitzlist"/>
        <w:numPr>
          <w:ilvl w:val="2"/>
          <w:numId w:val="17"/>
        </w:numPr>
        <w:tabs>
          <w:tab w:val="left" w:pos="851"/>
          <w:tab w:val="left" w:pos="1418"/>
          <w:tab w:val="left" w:pos="1560"/>
        </w:tabs>
        <w:spacing w:after="0"/>
        <w:ind w:left="1418" w:hanging="851"/>
        <w:jc w:val="both"/>
        <w:rPr>
          <w:rFonts w:ascii="Tahoma" w:hAnsi="Tahoma" w:cs="Tahoma"/>
          <w:color w:val="00B0F0"/>
        </w:rPr>
      </w:pPr>
      <w:r w:rsidRPr="00113928">
        <w:rPr>
          <w:rFonts w:ascii="Tahoma" w:hAnsi="Tahoma" w:cs="Tahoma"/>
        </w:rPr>
        <w:t xml:space="preserve">Dane nie będą przekazywane do państw trzecich ani organizacji międzynarodowych. </w:t>
      </w:r>
    </w:p>
    <w:p w14:paraId="1858B43A" w14:textId="77777777" w:rsidR="00733C2F" w:rsidRPr="00113928" w:rsidRDefault="00733C2F" w:rsidP="00733C2F">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w:t>
      </w:r>
      <w:r>
        <w:rPr>
          <w:rFonts w:ascii="Tahoma" w:hAnsi="Tahoma" w:cs="Tahoma"/>
        </w:rPr>
        <w:t>st. 5 RODO.</w:t>
      </w:r>
    </w:p>
    <w:p w14:paraId="1E06E15A" w14:textId="77777777" w:rsidR="00733C2F" w:rsidRPr="00113928" w:rsidRDefault="00733C2F" w:rsidP="00733C2F">
      <w:pPr>
        <w:pStyle w:val="Akapitzlist"/>
        <w:tabs>
          <w:tab w:val="left" w:pos="851"/>
        </w:tabs>
        <w:spacing w:after="0"/>
        <w:jc w:val="both"/>
        <w:rPr>
          <w:rFonts w:ascii="Tahoma" w:hAnsi="Tahoma" w:cs="Tahoma"/>
          <w:color w:val="00B0F0"/>
        </w:rPr>
      </w:pPr>
    </w:p>
    <w:p w14:paraId="08FFE9BA" w14:textId="77777777" w:rsidR="00733C2F" w:rsidRDefault="00733C2F" w:rsidP="00733C2F">
      <w:pPr>
        <w:tabs>
          <w:tab w:val="left" w:pos="851"/>
        </w:tabs>
        <w:spacing w:after="0"/>
        <w:ind w:left="851" w:hanging="284"/>
        <w:jc w:val="both"/>
        <w:rPr>
          <w:rFonts w:ascii="Tahoma" w:hAnsi="Tahoma" w:cs="Tahoma"/>
          <w:sz w:val="18"/>
          <w:szCs w:val="18"/>
        </w:rPr>
      </w:pPr>
      <w:r w:rsidRPr="00113928">
        <w:rPr>
          <w:rFonts w:ascii="Tahoma" w:hAnsi="Tahoma" w:cs="Tahoma"/>
          <w:sz w:val="18"/>
          <w:szCs w:val="18"/>
        </w:rPr>
        <w:t xml:space="preserve">* </w:t>
      </w:r>
      <w:r>
        <w:rPr>
          <w:rFonts w:ascii="Tahoma" w:hAnsi="Tahoma" w:cs="Tahoma"/>
          <w:sz w:val="18"/>
          <w:szCs w:val="18"/>
        </w:rPr>
        <w:t xml:space="preserve">  </w:t>
      </w:r>
      <w:r w:rsidRPr="00113928">
        <w:rPr>
          <w:rFonts w:ascii="Tahoma" w:hAnsi="Tahoma" w:cs="Tahoma"/>
          <w:sz w:val="18"/>
          <w:szCs w:val="18"/>
        </w:rPr>
        <w:t xml:space="preserve">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5CB6489B" w14:textId="77777777" w:rsidR="00733C2F" w:rsidRDefault="00733C2F" w:rsidP="00733C2F">
      <w:pPr>
        <w:tabs>
          <w:tab w:val="left" w:pos="851"/>
        </w:tabs>
        <w:spacing w:after="0"/>
        <w:ind w:left="851" w:hanging="284"/>
        <w:jc w:val="both"/>
        <w:rPr>
          <w:rFonts w:ascii="Tahoma" w:hAnsi="Tahoma" w:cs="Tahoma"/>
          <w:sz w:val="18"/>
          <w:szCs w:val="18"/>
        </w:rPr>
      </w:pPr>
      <w:r w:rsidRPr="00113928">
        <w:rPr>
          <w:rFonts w:ascii="Tahoma" w:hAnsi="Tahoma" w:cs="Tahoma"/>
          <w:sz w:val="18"/>
          <w:szCs w:val="18"/>
        </w:rPr>
        <w:t>**</w:t>
      </w:r>
      <w:r>
        <w:rPr>
          <w:rFonts w:ascii="Tahoma" w:hAnsi="Tahoma" w:cs="Tahoma"/>
          <w:sz w:val="18"/>
          <w:szCs w:val="18"/>
        </w:rPr>
        <w:t xml:space="preserve"> </w:t>
      </w:r>
      <w:r w:rsidRPr="00113928">
        <w:rPr>
          <w:rFonts w:ascii="Tahoma" w:hAnsi="Tahoma" w:cs="Tahoma"/>
          <w:sz w:val="18"/>
          <w:szCs w:val="18"/>
        </w:rPr>
        <w:t>Wyjaśnienie: wystąpienie z żądaniem ograniczenia przetwarzania nie ogranicza przetwarzania danych osobowych do czasu zakończenia postępowania o udzielen</w:t>
      </w:r>
      <w:r>
        <w:rPr>
          <w:rFonts w:ascii="Tahoma" w:hAnsi="Tahoma" w:cs="Tahoma"/>
          <w:sz w:val="18"/>
          <w:szCs w:val="18"/>
        </w:rPr>
        <w:t>ie zamówienia publicznego.</w:t>
      </w:r>
    </w:p>
    <w:p w14:paraId="580C3973" w14:textId="77777777" w:rsidR="00733C2F" w:rsidRDefault="00733C2F" w:rsidP="00733C2F">
      <w:pPr>
        <w:tabs>
          <w:tab w:val="left" w:pos="851"/>
        </w:tabs>
        <w:spacing w:after="0"/>
        <w:jc w:val="both"/>
        <w:rPr>
          <w:rFonts w:ascii="Tahoma" w:hAnsi="Tahoma" w:cs="Tahoma"/>
          <w:sz w:val="18"/>
          <w:szCs w:val="18"/>
        </w:rPr>
      </w:pPr>
    </w:p>
    <w:p w14:paraId="6804D421" w14:textId="77777777" w:rsidR="00733C2F" w:rsidRPr="00D1168D" w:rsidRDefault="00733C2F" w:rsidP="00733C2F">
      <w:pPr>
        <w:pStyle w:val="Akapitzlist"/>
        <w:numPr>
          <w:ilvl w:val="1"/>
          <w:numId w:val="17"/>
        </w:numPr>
        <w:tabs>
          <w:tab w:val="left" w:pos="851"/>
        </w:tabs>
        <w:spacing w:after="0"/>
        <w:jc w:val="both"/>
        <w:rPr>
          <w:rFonts w:ascii="Tahoma" w:hAnsi="Tahoma" w:cs="Tahoma"/>
        </w:rPr>
      </w:pPr>
      <w:r w:rsidRPr="00D1168D">
        <w:rPr>
          <w:rFonts w:ascii="Tahoma" w:hAnsi="Tahoma" w:cs="Tahoma"/>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Pzp. </w:t>
      </w:r>
    </w:p>
    <w:p w14:paraId="1C4AF0A6" w14:textId="77777777" w:rsidR="00733C2F" w:rsidRPr="00D1168D" w:rsidRDefault="00733C2F" w:rsidP="00733C2F">
      <w:pPr>
        <w:pStyle w:val="Akapitzlist"/>
        <w:numPr>
          <w:ilvl w:val="1"/>
          <w:numId w:val="17"/>
        </w:numPr>
        <w:tabs>
          <w:tab w:val="left" w:pos="851"/>
        </w:tabs>
        <w:spacing w:after="0"/>
        <w:jc w:val="both"/>
        <w:rPr>
          <w:rFonts w:ascii="Tahoma" w:hAnsi="Tahoma" w:cs="Tahoma"/>
        </w:rPr>
      </w:pPr>
      <w:r w:rsidRPr="00D1168D">
        <w:rPr>
          <w:rFonts w:ascii="Tahoma" w:hAnsi="Tahoma" w:cs="Tahoma"/>
        </w:rPr>
        <w:t>W postępowaniu o udzielenie zamówienia zgłoszenie żądania ograniczenia przetwarzania, o którym mowa w art. 18 ust. 1 RODO, nie ogranicza przetwarzania danych osobowych do czasu zakończenia tego postępowania.</w:t>
      </w:r>
    </w:p>
    <w:p w14:paraId="77051C10" w14:textId="77777777" w:rsidR="003C0183" w:rsidRPr="003C0183" w:rsidRDefault="003C0183" w:rsidP="003C0183">
      <w:pPr>
        <w:jc w:val="both"/>
        <w:rPr>
          <w:rFonts w:ascii="Tahoma" w:hAnsi="Tahoma" w:cs="Tahoma"/>
          <w:i/>
          <w:color w:val="FF0000"/>
          <w:sz w:val="16"/>
          <w:szCs w:val="16"/>
          <w:lang w:eastAsia="pl-PL"/>
        </w:rPr>
      </w:pPr>
    </w:p>
    <w:p w14:paraId="1989666D" w14:textId="062160E0" w:rsidR="00361356" w:rsidRPr="003C0183" w:rsidRDefault="00361356"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Wykaz załączników</w:t>
      </w:r>
      <w:r w:rsidR="003C0183" w:rsidRPr="003C0183">
        <w:rPr>
          <w:rFonts w:ascii="Tahoma" w:hAnsi="Tahoma" w:cs="Tahoma"/>
          <w:sz w:val="24"/>
          <w:szCs w:val="24"/>
        </w:rPr>
        <w:t>.</w:t>
      </w:r>
    </w:p>
    <w:p w14:paraId="472B1B92" w14:textId="77777777" w:rsidR="000268EE" w:rsidRPr="003C0183" w:rsidRDefault="000268EE" w:rsidP="002247F5">
      <w:pPr>
        <w:spacing w:after="0"/>
        <w:jc w:val="both"/>
        <w:rPr>
          <w:rFonts w:ascii="Tahoma" w:hAnsi="Tahoma" w:cs="Tahoma"/>
        </w:rPr>
      </w:pPr>
    </w:p>
    <w:p w14:paraId="5BCD7DD0" w14:textId="498E2287" w:rsidR="000268EE" w:rsidRPr="003C0183" w:rsidRDefault="000268EE" w:rsidP="007B2329">
      <w:pPr>
        <w:spacing w:after="0"/>
        <w:ind w:left="567"/>
        <w:jc w:val="both"/>
        <w:rPr>
          <w:rFonts w:ascii="Tahoma" w:hAnsi="Tahoma" w:cs="Tahoma"/>
        </w:rPr>
      </w:pPr>
      <w:r w:rsidRPr="003C0183">
        <w:rPr>
          <w:rFonts w:ascii="Tahoma" w:hAnsi="Tahoma" w:cs="Tahoma"/>
        </w:rPr>
        <w:t>Załącznikami do niniejszej SWZ są:</w:t>
      </w:r>
    </w:p>
    <w:p w14:paraId="7560833B" w14:textId="40E75731" w:rsidR="000268EE" w:rsidRDefault="000268EE" w:rsidP="007B2329">
      <w:pPr>
        <w:spacing w:after="0"/>
        <w:ind w:left="567"/>
        <w:jc w:val="both"/>
        <w:rPr>
          <w:rFonts w:ascii="Tahoma" w:hAnsi="Tahoma" w:cs="Tahoma"/>
          <w:color w:val="FF0000"/>
        </w:rPr>
      </w:pPr>
    </w:p>
    <w:p w14:paraId="0608D6FC" w14:textId="3B3B08F1" w:rsidR="00116D4B" w:rsidRDefault="00116D4B" w:rsidP="007B2329">
      <w:pPr>
        <w:spacing w:after="0"/>
        <w:ind w:left="567"/>
        <w:jc w:val="both"/>
        <w:rPr>
          <w:rFonts w:ascii="Tahoma" w:hAnsi="Tahoma" w:cs="Tahoma"/>
        </w:rPr>
      </w:pPr>
      <w:r w:rsidRPr="003C0183">
        <w:rPr>
          <w:rFonts w:ascii="Tahoma" w:hAnsi="Tahoma" w:cs="Tahoma"/>
        </w:rPr>
        <w:t xml:space="preserve">Załącznik </w:t>
      </w:r>
      <w:r>
        <w:rPr>
          <w:rFonts w:ascii="Tahoma" w:hAnsi="Tahoma" w:cs="Tahoma"/>
        </w:rPr>
        <w:t>n</w:t>
      </w:r>
      <w:r w:rsidRPr="003C0183">
        <w:rPr>
          <w:rFonts w:ascii="Tahoma" w:hAnsi="Tahoma" w:cs="Tahoma"/>
        </w:rPr>
        <w:t>r 1 do SWZ</w:t>
      </w:r>
      <w:r w:rsidR="009E0C36">
        <w:rPr>
          <w:rFonts w:ascii="Tahoma" w:hAnsi="Tahoma" w:cs="Tahoma"/>
        </w:rPr>
        <w:t xml:space="preserve"> – Formularz</w:t>
      </w:r>
      <w:r>
        <w:rPr>
          <w:rFonts w:ascii="Tahoma" w:hAnsi="Tahoma" w:cs="Tahoma"/>
        </w:rPr>
        <w:t xml:space="preserve"> oferty</w:t>
      </w:r>
    </w:p>
    <w:p w14:paraId="7C52CEB5" w14:textId="77777777"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2</w:t>
      </w:r>
      <w:r w:rsidRPr="003C0183">
        <w:rPr>
          <w:rFonts w:ascii="Tahoma" w:hAnsi="Tahoma" w:cs="Tahoma"/>
        </w:rPr>
        <w:t xml:space="preserve"> do SWZ</w:t>
      </w:r>
      <w:r>
        <w:rPr>
          <w:rFonts w:ascii="Tahoma" w:hAnsi="Tahoma" w:cs="Tahoma"/>
        </w:rPr>
        <w:t xml:space="preserve"> – Oświadczenie nr 1</w:t>
      </w:r>
    </w:p>
    <w:p w14:paraId="2C6BCF41" w14:textId="7969D733"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3</w:t>
      </w:r>
      <w:r w:rsidRPr="003C0183">
        <w:rPr>
          <w:rFonts w:ascii="Tahoma" w:hAnsi="Tahoma" w:cs="Tahoma"/>
        </w:rPr>
        <w:t xml:space="preserve"> do SWZ</w:t>
      </w:r>
      <w:r>
        <w:rPr>
          <w:rFonts w:ascii="Tahoma" w:hAnsi="Tahoma" w:cs="Tahoma"/>
        </w:rPr>
        <w:t xml:space="preserve"> – Oświadczenie nr 2</w:t>
      </w:r>
    </w:p>
    <w:p w14:paraId="3EFABFAA" w14:textId="61F504C4"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4</w:t>
      </w:r>
      <w:r w:rsidRPr="003C0183">
        <w:rPr>
          <w:rFonts w:ascii="Tahoma" w:hAnsi="Tahoma" w:cs="Tahoma"/>
        </w:rPr>
        <w:t xml:space="preserve"> do SWZ</w:t>
      </w:r>
      <w:r>
        <w:rPr>
          <w:rFonts w:ascii="Tahoma" w:hAnsi="Tahoma" w:cs="Tahoma"/>
        </w:rPr>
        <w:t xml:space="preserve"> – Oświadczenie nr 3</w:t>
      </w:r>
    </w:p>
    <w:p w14:paraId="78B0DED2" w14:textId="23FEDAC3"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5</w:t>
      </w:r>
      <w:r w:rsidRPr="003C0183">
        <w:rPr>
          <w:rFonts w:ascii="Tahoma" w:hAnsi="Tahoma" w:cs="Tahoma"/>
        </w:rPr>
        <w:t xml:space="preserve"> do SWZ</w:t>
      </w:r>
      <w:r>
        <w:rPr>
          <w:rFonts w:ascii="Tahoma" w:hAnsi="Tahoma" w:cs="Tahoma"/>
        </w:rPr>
        <w:t xml:space="preserve"> – </w:t>
      </w:r>
      <w:r w:rsidR="00D67065">
        <w:rPr>
          <w:rFonts w:ascii="Tahoma" w:hAnsi="Tahoma" w:cs="Tahoma"/>
        </w:rPr>
        <w:t>projektowane postanowienia umowne</w:t>
      </w:r>
    </w:p>
    <w:p w14:paraId="2661BF23"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nr </w:t>
      </w:r>
      <w:r>
        <w:rPr>
          <w:rFonts w:ascii="Tahoma" w:hAnsi="Tahoma" w:cs="Tahoma"/>
        </w:rPr>
        <w:t>6</w:t>
      </w:r>
      <w:r w:rsidRPr="003C0183">
        <w:rPr>
          <w:rFonts w:ascii="Tahoma" w:hAnsi="Tahoma" w:cs="Tahoma"/>
        </w:rPr>
        <w:t xml:space="preserve"> do SWZ </w:t>
      </w:r>
      <w:r>
        <w:rPr>
          <w:rFonts w:ascii="Tahoma" w:hAnsi="Tahoma" w:cs="Tahoma"/>
        </w:rPr>
        <w:t>–</w:t>
      </w:r>
      <w:r w:rsidRPr="003C0183">
        <w:rPr>
          <w:rFonts w:ascii="Tahoma" w:hAnsi="Tahoma" w:cs="Tahoma"/>
        </w:rPr>
        <w:t xml:space="preserve"> Wniosek</w:t>
      </w:r>
      <w:r>
        <w:rPr>
          <w:rFonts w:ascii="Tahoma" w:hAnsi="Tahoma" w:cs="Tahoma"/>
        </w:rPr>
        <w:t xml:space="preserve"> </w:t>
      </w:r>
      <w:r w:rsidRPr="003C0183">
        <w:rPr>
          <w:rFonts w:ascii="Tahoma" w:hAnsi="Tahoma" w:cs="Tahoma"/>
        </w:rPr>
        <w:t>o udostępnienie informacji poufnych</w:t>
      </w:r>
    </w:p>
    <w:p w14:paraId="6E0CC40C" w14:textId="77777777" w:rsidR="007B2329" w:rsidRDefault="00116D4B" w:rsidP="007B2329">
      <w:pPr>
        <w:spacing w:after="0"/>
        <w:ind w:left="567"/>
        <w:jc w:val="both"/>
        <w:rPr>
          <w:rFonts w:ascii="Tahoma" w:hAnsi="Tahoma" w:cs="Tahoma"/>
        </w:rPr>
      </w:pPr>
      <w:r w:rsidRPr="003C0183">
        <w:rPr>
          <w:rFonts w:ascii="Tahoma" w:hAnsi="Tahoma" w:cs="Tahoma"/>
        </w:rPr>
        <w:t xml:space="preserve">Załącznik nr </w:t>
      </w:r>
      <w:r>
        <w:rPr>
          <w:rFonts w:ascii="Tahoma" w:hAnsi="Tahoma" w:cs="Tahoma"/>
        </w:rPr>
        <w:t>7</w:t>
      </w:r>
      <w:r w:rsidRPr="003C0183">
        <w:rPr>
          <w:rFonts w:ascii="Tahoma" w:hAnsi="Tahoma" w:cs="Tahoma"/>
        </w:rPr>
        <w:t xml:space="preserve"> do SWZ </w:t>
      </w:r>
      <w:r>
        <w:rPr>
          <w:rFonts w:ascii="Tahoma" w:hAnsi="Tahoma" w:cs="Tahoma"/>
        </w:rPr>
        <w:t>–</w:t>
      </w:r>
      <w:r w:rsidRPr="003C0183">
        <w:rPr>
          <w:rFonts w:ascii="Tahoma" w:hAnsi="Tahoma" w:cs="Tahoma"/>
        </w:rPr>
        <w:t xml:space="preserve"> </w:t>
      </w:r>
      <w:r>
        <w:rPr>
          <w:rFonts w:ascii="Tahoma" w:hAnsi="Tahoma" w:cs="Tahoma"/>
        </w:rPr>
        <w:t>Opis przedmiotu zamówieni</w:t>
      </w:r>
      <w:r w:rsidR="007B2329">
        <w:rPr>
          <w:rFonts w:ascii="Tahoma" w:hAnsi="Tahoma" w:cs="Tahoma"/>
        </w:rPr>
        <w:t>a</w:t>
      </w:r>
    </w:p>
    <w:p w14:paraId="28C4765A" w14:textId="1C30F29C" w:rsidR="000268EE" w:rsidRPr="003C0183" w:rsidRDefault="00116D4B" w:rsidP="00295D98">
      <w:pPr>
        <w:spacing w:after="0"/>
        <w:ind w:left="567"/>
        <w:jc w:val="both"/>
        <w:rPr>
          <w:rFonts w:ascii="Tahoma" w:hAnsi="Tahoma" w:cs="Tahoma"/>
          <w:color w:val="FF0000"/>
        </w:rPr>
      </w:pPr>
      <w:r>
        <w:rPr>
          <w:rFonts w:ascii="Tahoma" w:hAnsi="Tahoma" w:cs="Tahoma"/>
        </w:rPr>
        <w:t>Załącznik</w:t>
      </w:r>
      <w:r w:rsidR="009E0C36">
        <w:rPr>
          <w:rFonts w:ascii="Tahoma" w:hAnsi="Tahoma" w:cs="Tahoma"/>
        </w:rPr>
        <w:t>i</w:t>
      </w:r>
      <w:r>
        <w:rPr>
          <w:rFonts w:ascii="Tahoma" w:hAnsi="Tahoma" w:cs="Tahoma"/>
        </w:rPr>
        <w:t xml:space="preserve"> nr 8</w:t>
      </w:r>
      <w:r w:rsidR="00FB54DE">
        <w:rPr>
          <w:rFonts w:ascii="Tahoma" w:hAnsi="Tahoma" w:cs="Tahoma"/>
        </w:rPr>
        <w:t>.1 - 8.</w:t>
      </w:r>
      <w:r w:rsidR="00295D98">
        <w:rPr>
          <w:rFonts w:ascii="Tahoma" w:hAnsi="Tahoma" w:cs="Tahoma"/>
        </w:rPr>
        <w:t xml:space="preserve">6 </w:t>
      </w:r>
      <w:r>
        <w:rPr>
          <w:rFonts w:ascii="Tahoma" w:hAnsi="Tahoma" w:cs="Tahoma"/>
        </w:rPr>
        <w:t>do SWZ – Wykazy mienia</w:t>
      </w:r>
    </w:p>
    <w:sectPr w:rsidR="000268EE" w:rsidRPr="003C0183" w:rsidSect="00C94576">
      <w:footerReference w:type="default" r:id="rId16"/>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63EE" w14:textId="77777777" w:rsidR="00523AA3" w:rsidRDefault="00523AA3" w:rsidP="00C94576">
      <w:pPr>
        <w:spacing w:after="0" w:line="240" w:lineRule="auto"/>
      </w:pPr>
      <w:r>
        <w:separator/>
      </w:r>
    </w:p>
  </w:endnote>
  <w:endnote w:type="continuationSeparator" w:id="0">
    <w:p w14:paraId="10B91C2E" w14:textId="77777777" w:rsidR="00523AA3" w:rsidRDefault="00523AA3"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C53DBA" w:rsidRPr="00C94576" w:rsidRDefault="00C53DBA">
        <w:pPr>
          <w:pStyle w:val="Stopka"/>
          <w:jc w:val="right"/>
          <w:rPr>
            <w:rFonts w:ascii="Tahoma" w:hAnsi="Tahoma" w:cs="Tahoma"/>
          </w:rPr>
        </w:pPr>
      </w:p>
      <w:p w14:paraId="600D40FE" w14:textId="77777777" w:rsidR="00C53DBA" w:rsidRDefault="00D67065"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164E5891" w:rsidR="00C53DBA" w:rsidRPr="00C94576" w:rsidRDefault="00C53DBA"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sidR="00756D6E">
          <w:rPr>
            <w:rFonts w:ascii="Tahoma" w:hAnsi="Tahoma" w:cs="Tahoma"/>
            <w:b/>
            <w:i/>
            <w:iCs/>
            <w:sz w:val="20"/>
            <w:szCs w:val="20"/>
          </w:rPr>
          <w:t>Gminy Reszel</w:t>
        </w:r>
        <w:r w:rsidR="00756D6E">
          <w:rPr>
            <w:rFonts w:ascii="Tahoma" w:hAnsi="Tahoma" w:cs="Tahoma"/>
            <w:b/>
            <w:i/>
            <w:iCs/>
            <w:sz w:val="20"/>
            <w:szCs w:val="20"/>
          </w:rPr>
          <w:tab/>
        </w:r>
        <w:r>
          <w:rPr>
            <w:rFonts w:ascii="Tahoma" w:hAnsi="Tahoma" w:cs="Tahoma"/>
            <w:b/>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D865B1">
          <w:rPr>
            <w:rFonts w:ascii="Tahoma" w:hAnsi="Tahoma" w:cs="Tahoma"/>
            <w:b/>
            <w:bCs/>
            <w:noProof/>
            <w:sz w:val="20"/>
            <w:szCs w:val="20"/>
          </w:rPr>
          <w:t>31</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D865B1">
          <w:rPr>
            <w:rFonts w:ascii="Tahoma" w:hAnsi="Tahoma" w:cs="Tahoma"/>
            <w:b/>
            <w:bCs/>
            <w:noProof/>
            <w:sz w:val="20"/>
            <w:szCs w:val="20"/>
          </w:rPr>
          <w:t>31</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C53DBA" w:rsidRPr="00C94576" w:rsidRDefault="00D67065" w:rsidP="00C94576">
        <w:pPr>
          <w:pStyle w:val="Stopka"/>
          <w:rPr>
            <w:rFonts w:ascii="Tahoma" w:hAnsi="Tahoma" w:cs="Tahoma"/>
            <w:sz w:val="20"/>
            <w:szCs w:val="20"/>
          </w:rPr>
        </w:pPr>
      </w:p>
    </w:sdtContent>
  </w:sdt>
  <w:p w14:paraId="32FD1A68" w14:textId="77777777" w:rsidR="00C53DBA" w:rsidRPr="00C94576" w:rsidRDefault="00C53DBA">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72E5" w14:textId="77777777" w:rsidR="00523AA3" w:rsidRDefault="00523AA3" w:rsidP="00C94576">
      <w:pPr>
        <w:spacing w:after="0" w:line="240" w:lineRule="auto"/>
      </w:pPr>
      <w:r>
        <w:separator/>
      </w:r>
    </w:p>
  </w:footnote>
  <w:footnote w:type="continuationSeparator" w:id="0">
    <w:p w14:paraId="193C9051" w14:textId="77777777" w:rsidR="00523AA3" w:rsidRDefault="00523AA3"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23"/>
    <w:multiLevelType w:val="multilevel"/>
    <w:tmpl w:val="00000023"/>
    <w:name w:val="WW8Num43"/>
    <w:lvl w:ilvl="0">
      <w:start w:val="1"/>
      <w:numFmt w:val="decimal"/>
      <w:lvlText w:val="%1."/>
      <w:lvlJc w:val="left"/>
      <w:pPr>
        <w:tabs>
          <w:tab w:val="num" w:pos="360"/>
        </w:tabs>
        <w:ind w:left="360" w:hanging="360"/>
      </w:pPr>
      <w:rPr>
        <w:b w:val="0"/>
        <w:sz w:val="24"/>
        <w:szCs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F65A1"/>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2B26EA"/>
    <w:multiLevelType w:val="hybridMultilevel"/>
    <w:tmpl w:val="5A4805AA"/>
    <w:lvl w:ilvl="0" w:tplc="CDAE418E">
      <w:start w:val="1"/>
      <w:numFmt w:val="decimal"/>
      <w:lvlText w:val="%1."/>
      <w:lvlJc w:val="left"/>
      <w:pPr>
        <w:ind w:left="720" w:hanging="360"/>
      </w:pPr>
      <w:rPr>
        <w:b w:val="0"/>
        <w:color w:val="auto"/>
      </w:rPr>
    </w:lvl>
    <w:lvl w:ilvl="1" w:tplc="A33CA984">
      <w:start w:val="1"/>
      <w:numFmt w:val="decimal"/>
      <w:lvlText w:val="%2)"/>
      <w:lvlJc w:val="left"/>
      <w:pPr>
        <w:ind w:left="1440" w:hanging="360"/>
      </w:pPr>
      <w:rPr>
        <w:rFonts w:hint="default"/>
        <w:b w:val="0"/>
        <w:color w:val="auto"/>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0947FB"/>
    <w:multiLevelType w:val="multilevel"/>
    <w:tmpl w:val="9850AA9C"/>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3)"/>
      <w:lvlJc w:val="left"/>
      <w:pPr>
        <w:ind w:left="360" w:hanging="360"/>
      </w:pPr>
      <w:rPr>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D76143"/>
    <w:multiLevelType w:val="hybridMultilevel"/>
    <w:tmpl w:val="7348F6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113BEB"/>
    <w:multiLevelType w:val="hybridMultilevel"/>
    <w:tmpl w:val="99B68726"/>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31A85A78">
      <w:start w:val="1"/>
      <w:numFmt w:val="decimal"/>
      <w:lvlText w:val="%2)"/>
      <w:lvlJc w:val="left"/>
      <w:pPr>
        <w:ind w:left="2716" w:hanging="360"/>
      </w:pPr>
      <w:rPr>
        <w:rFonts w:ascii="Tahoma" w:hAnsi="Tahoma" w:cs="Tahoma" w:hint="default"/>
        <w:b w:val="0"/>
        <w:bCs w:val="0"/>
        <w:i w:val="0"/>
        <w:iCs w:val="0"/>
        <w:color w:val="auto"/>
        <w:spacing w:val="0"/>
        <w:w w:val="100"/>
        <w:kern w:val="20"/>
        <w:position w:val="0"/>
        <w:sz w:val="22"/>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10655F"/>
    <w:multiLevelType w:val="multilevel"/>
    <w:tmpl w:val="9F8890F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3E13422"/>
    <w:multiLevelType w:val="multilevel"/>
    <w:tmpl w:val="6518DD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D20B47"/>
    <w:multiLevelType w:val="hybridMultilevel"/>
    <w:tmpl w:val="5A165FE8"/>
    <w:lvl w:ilvl="0" w:tplc="9FA4E988">
      <w:start w:val="1"/>
      <w:numFmt w:val="decimal"/>
      <w:lvlText w:val="%1)"/>
      <w:lvlJc w:val="left"/>
      <w:pPr>
        <w:ind w:left="1440" w:hanging="360"/>
      </w:pPr>
      <w:rPr>
        <w:rFonts w:ascii="Tahoma" w:hAnsi="Tahoma" w:cs="Tahoma"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7DC68D6"/>
    <w:multiLevelType w:val="multilevel"/>
    <w:tmpl w:val="4516E8FE"/>
    <w:lvl w:ilvl="0">
      <w:start w:val="23"/>
      <w:numFmt w:val="decimal"/>
      <w:lvlText w:val="%1."/>
      <w:lvlJc w:val="left"/>
      <w:pPr>
        <w:ind w:left="444" w:hanging="444"/>
      </w:pPr>
      <w:rPr>
        <w:rFonts w:ascii="Calibri" w:hAnsi="Calibri" w:cs="Calibri" w:hint="default"/>
        <w:sz w:val="22"/>
      </w:rPr>
    </w:lvl>
    <w:lvl w:ilvl="1">
      <w:start w:val="1"/>
      <w:numFmt w:val="decimal"/>
      <w:lvlText w:val="%1.%2."/>
      <w:lvlJc w:val="left"/>
      <w:pPr>
        <w:ind w:left="858" w:hanging="444"/>
      </w:pPr>
      <w:rPr>
        <w:rFonts w:hint="default"/>
      </w:rPr>
    </w:lvl>
    <w:lvl w:ilvl="2">
      <w:start w:val="1"/>
      <w:numFmt w:val="decimal"/>
      <w:lvlText w:val="%3)"/>
      <w:lvlJc w:val="left"/>
      <w:pPr>
        <w:ind w:left="720" w:hanging="360"/>
      </w:pPr>
    </w:lvl>
    <w:lvl w:ilvl="3">
      <w:start w:val="1"/>
      <w:numFmt w:val="decimal"/>
      <w:lvlText w:val="%1.%2.%3.%4."/>
      <w:lvlJc w:val="left"/>
      <w:pPr>
        <w:ind w:left="1962" w:hanging="720"/>
      </w:pPr>
      <w:rPr>
        <w:rFonts w:hint="default"/>
      </w:rPr>
    </w:lvl>
    <w:lvl w:ilvl="4">
      <w:start w:val="1"/>
      <w:numFmt w:val="lowerLetter"/>
      <w:lvlText w:val="%5)"/>
      <w:lvlJc w:val="left"/>
      <w:pPr>
        <w:ind w:left="2736" w:hanging="1080"/>
      </w:pPr>
      <w:rPr>
        <w:rFonts w:ascii="Cambria" w:eastAsia="Times New Roman" w:hAnsi="Cambria" w:cs="Times New Roman"/>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15" w15:restartNumberingAfterBreak="0">
    <w:nsid w:val="2A036ADE"/>
    <w:multiLevelType w:val="hybridMultilevel"/>
    <w:tmpl w:val="53B6DDEA"/>
    <w:lvl w:ilvl="0" w:tplc="14068610">
      <w:start w:val="1"/>
      <w:numFmt w:val="lowerLetter"/>
      <w:lvlText w:val="%1)"/>
      <w:lvlJc w:val="left"/>
      <w:pPr>
        <w:ind w:left="2160" w:hanging="360"/>
      </w:pPr>
      <w:rPr>
        <w:rFonts w:ascii="Tahoma" w:eastAsia="Calibri" w:hAnsi="Tahoma" w:cs="Tahom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A860E56"/>
    <w:multiLevelType w:val="hybridMultilevel"/>
    <w:tmpl w:val="B9A23366"/>
    <w:lvl w:ilvl="0" w:tplc="5CC2DCB8">
      <w:start w:val="1"/>
      <w:numFmt w:val="lowerLetter"/>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C180E"/>
    <w:multiLevelType w:val="multilevel"/>
    <w:tmpl w:val="6A560034"/>
    <w:lvl w:ilvl="0">
      <w:start w:val="1"/>
      <w:numFmt w:val="decimal"/>
      <w:pStyle w:val="Normalny15pt"/>
      <w:lvlText w:val="%1."/>
      <w:lvlJc w:val="left"/>
      <w:pPr>
        <w:tabs>
          <w:tab w:val="num" w:pos="360"/>
        </w:tabs>
        <w:ind w:left="360" w:hanging="360"/>
      </w:pPr>
      <w:rPr>
        <w:rFonts w:ascii="Calibri" w:hAnsi="Calibri" w:cs="Calibri" w:hint="default"/>
        <w:sz w:val="22"/>
        <w:szCs w:val="22"/>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0" w15:restartNumberingAfterBreak="0">
    <w:nsid w:val="315D6D93"/>
    <w:multiLevelType w:val="hybridMultilevel"/>
    <w:tmpl w:val="CE68F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9A0272"/>
    <w:multiLevelType w:val="hybridMultilevel"/>
    <w:tmpl w:val="D56666B4"/>
    <w:lvl w:ilvl="0" w:tplc="0415000B">
      <w:start w:val="1"/>
      <w:numFmt w:val="bullet"/>
      <w:lvlText w:val=""/>
      <w:lvlJc w:val="left"/>
      <w:pPr>
        <w:ind w:left="1429" w:hanging="360"/>
      </w:pPr>
      <w:rPr>
        <w:rFonts w:ascii="Wingdings" w:hAnsi="Wingdings" w:hint="default"/>
      </w:rPr>
    </w:lvl>
    <w:lvl w:ilvl="1" w:tplc="65CE1B72">
      <w:numFmt w:val="bullet"/>
      <w:lvlText w:val=""/>
      <w:lvlJc w:val="left"/>
      <w:pPr>
        <w:ind w:left="2149" w:hanging="360"/>
      </w:pPr>
      <w:rPr>
        <w:rFonts w:ascii="Symbol" w:eastAsia="Calibri" w:hAnsi="Symbol" w:cs="Tahoma"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8AA069A"/>
    <w:multiLevelType w:val="hybridMultilevel"/>
    <w:tmpl w:val="9EE07FA4"/>
    <w:lvl w:ilvl="0" w:tplc="19FE68DC">
      <w:start w:val="1"/>
      <w:numFmt w:val="lowerLetter"/>
      <w:lvlText w:val="%1)"/>
      <w:lvlJc w:val="left"/>
      <w:pPr>
        <w:ind w:left="720" w:hanging="360"/>
      </w:pPr>
      <w:rPr>
        <w:rFonts w:ascii="Tahoma" w:eastAsia="Times New Roman" w:hAnsi="Tahoma" w:cs="Tahoma" w:hint="default"/>
        <w:b w:val="0"/>
        <w:i w:val="0"/>
        <w:color w:val="auto"/>
        <w:sz w:val="22"/>
        <w:szCs w:val="18"/>
        <w:u w:val="none"/>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A1F51"/>
    <w:multiLevelType w:val="hybridMultilevel"/>
    <w:tmpl w:val="1E12EA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1D84868"/>
    <w:multiLevelType w:val="hybridMultilevel"/>
    <w:tmpl w:val="0F6887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D8E7957"/>
    <w:multiLevelType w:val="hybridMultilevel"/>
    <w:tmpl w:val="94C84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E452B"/>
    <w:multiLevelType w:val="hybridMultilevel"/>
    <w:tmpl w:val="E7DA11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E65328"/>
    <w:multiLevelType w:val="hybridMultilevel"/>
    <w:tmpl w:val="DBCCB3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D791738"/>
    <w:multiLevelType w:val="hybridMultilevel"/>
    <w:tmpl w:val="60004B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70054279"/>
    <w:multiLevelType w:val="multilevel"/>
    <w:tmpl w:val="C1A6B4EE"/>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30" w15:restartNumberingAfterBreak="0">
    <w:nsid w:val="72F85BEF"/>
    <w:multiLevelType w:val="hybridMultilevel"/>
    <w:tmpl w:val="6A9C6C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731E25B9"/>
    <w:multiLevelType w:val="hybridMultilevel"/>
    <w:tmpl w:val="D352AE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435B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9B1DB0"/>
    <w:multiLevelType w:val="multilevel"/>
    <w:tmpl w:val="2484215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79047633">
    <w:abstractNumId w:val="7"/>
  </w:num>
  <w:num w:numId="2" w16cid:durableId="1092553294">
    <w:abstractNumId w:val="0"/>
  </w:num>
  <w:num w:numId="3" w16cid:durableId="1033530505">
    <w:abstractNumId w:val="18"/>
  </w:num>
  <w:num w:numId="4" w16cid:durableId="2129472049">
    <w:abstractNumId w:val="17"/>
  </w:num>
  <w:num w:numId="5" w16cid:durableId="196628013">
    <w:abstractNumId w:val="19"/>
  </w:num>
  <w:num w:numId="6" w16cid:durableId="564877429">
    <w:abstractNumId w:val="11"/>
  </w:num>
  <w:num w:numId="7" w16cid:durableId="1044254662">
    <w:abstractNumId w:val="26"/>
  </w:num>
  <w:num w:numId="8" w16cid:durableId="11297709">
    <w:abstractNumId w:val="21"/>
  </w:num>
  <w:num w:numId="9" w16cid:durableId="1482499181">
    <w:abstractNumId w:val="13"/>
  </w:num>
  <w:num w:numId="10" w16cid:durableId="550701466">
    <w:abstractNumId w:val="22"/>
  </w:num>
  <w:num w:numId="11" w16cid:durableId="1549993703">
    <w:abstractNumId w:val="10"/>
  </w:num>
  <w:num w:numId="12" w16cid:durableId="1086531422">
    <w:abstractNumId w:val="16"/>
  </w:num>
  <w:num w:numId="13" w16cid:durableId="679503330">
    <w:abstractNumId w:val="31"/>
  </w:num>
  <w:num w:numId="14" w16cid:durableId="1897281372">
    <w:abstractNumId w:val="9"/>
  </w:num>
  <w:num w:numId="15" w16cid:durableId="70397093">
    <w:abstractNumId w:val="15"/>
  </w:num>
  <w:num w:numId="16" w16cid:durableId="121314236">
    <w:abstractNumId w:val="29"/>
  </w:num>
  <w:num w:numId="17" w16cid:durableId="1340349683">
    <w:abstractNumId w:val="6"/>
  </w:num>
  <w:num w:numId="18" w16cid:durableId="609623923">
    <w:abstractNumId w:val="23"/>
  </w:num>
  <w:num w:numId="19" w16cid:durableId="1351907587">
    <w:abstractNumId w:val="28"/>
  </w:num>
  <w:num w:numId="20" w16cid:durableId="295454290">
    <w:abstractNumId w:val="24"/>
  </w:num>
  <w:num w:numId="21" w16cid:durableId="619189210">
    <w:abstractNumId w:val="25"/>
  </w:num>
  <w:num w:numId="22" w16cid:durableId="1180319358">
    <w:abstractNumId w:val="8"/>
  </w:num>
  <w:num w:numId="23" w16cid:durableId="574897332">
    <w:abstractNumId w:val="30"/>
  </w:num>
  <w:num w:numId="24" w16cid:durableId="1512177899">
    <w:abstractNumId w:val="12"/>
  </w:num>
  <w:num w:numId="25" w16cid:durableId="1548178771">
    <w:abstractNumId w:val="4"/>
  </w:num>
  <w:num w:numId="26" w16cid:durableId="688338067">
    <w:abstractNumId w:val="3"/>
  </w:num>
  <w:num w:numId="27" w16cid:durableId="36055218">
    <w:abstractNumId w:val="5"/>
  </w:num>
  <w:num w:numId="28" w16cid:durableId="1920090901">
    <w:abstractNumId w:val="14"/>
  </w:num>
  <w:num w:numId="29" w16cid:durableId="807750096">
    <w:abstractNumId w:val="27"/>
  </w:num>
  <w:num w:numId="30" w16cid:durableId="213663028">
    <w:abstractNumId w:val="32"/>
  </w:num>
  <w:num w:numId="31" w16cid:durableId="398678251">
    <w:abstractNumId w:val="33"/>
  </w:num>
  <w:num w:numId="32" w16cid:durableId="119087728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EE"/>
    <w:rsid w:val="00001477"/>
    <w:rsid w:val="00001F09"/>
    <w:rsid w:val="000038D5"/>
    <w:rsid w:val="00004155"/>
    <w:rsid w:val="00006892"/>
    <w:rsid w:val="000073FB"/>
    <w:rsid w:val="00010470"/>
    <w:rsid w:val="0001292F"/>
    <w:rsid w:val="0001526A"/>
    <w:rsid w:val="0001619E"/>
    <w:rsid w:val="0002077A"/>
    <w:rsid w:val="00024387"/>
    <w:rsid w:val="0002492B"/>
    <w:rsid w:val="000268EE"/>
    <w:rsid w:val="00026D5F"/>
    <w:rsid w:val="0003161E"/>
    <w:rsid w:val="00032614"/>
    <w:rsid w:val="00035056"/>
    <w:rsid w:val="000375C1"/>
    <w:rsid w:val="0003796B"/>
    <w:rsid w:val="00041D44"/>
    <w:rsid w:val="000428E6"/>
    <w:rsid w:val="00043E7B"/>
    <w:rsid w:val="000507B2"/>
    <w:rsid w:val="000512DB"/>
    <w:rsid w:val="000517D7"/>
    <w:rsid w:val="00051A23"/>
    <w:rsid w:val="0005202E"/>
    <w:rsid w:val="00052B00"/>
    <w:rsid w:val="00055491"/>
    <w:rsid w:val="00057A1F"/>
    <w:rsid w:val="00060CEB"/>
    <w:rsid w:val="000616AD"/>
    <w:rsid w:val="000619DF"/>
    <w:rsid w:val="00061A7E"/>
    <w:rsid w:val="0006469A"/>
    <w:rsid w:val="0006557E"/>
    <w:rsid w:val="000668B9"/>
    <w:rsid w:val="00066E6F"/>
    <w:rsid w:val="00071AB3"/>
    <w:rsid w:val="00075104"/>
    <w:rsid w:val="0007588C"/>
    <w:rsid w:val="000763F1"/>
    <w:rsid w:val="00077242"/>
    <w:rsid w:val="0008207C"/>
    <w:rsid w:val="0008461F"/>
    <w:rsid w:val="00085673"/>
    <w:rsid w:val="00085911"/>
    <w:rsid w:val="0008597C"/>
    <w:rsid w:val="0009095F"/>
    <w:rsid w:val="00092E7E"/>
    <w:rsid w:val="00093020"/>
    <w:rsid w:val="000932C0"/>
    <w:rsid w:val="00094713"/>
    <w:rsid w:val="00096491"/>
    <w:rsid w:val="00096866"/>
    <w:rsid w:val="00097FEF"/>
    <w:rsid w:val="000A1B8B"/>
    <w:rsid w:val="000A408A"/>
    <w:rsid w:val="000A42A8"/>
    <w:rsid w:val="000A47F4"/>
    <w:rsid w:val="000A6A78"/>
    <w:rsid w:val="000B4292"/>
    <w:rsid w:val="000B6EB5"/>
    <w:rsid w:val="000B70E9"/>
    <w:rsid w:val="000C0504"/>
    <w:rsid w:val="000C097B"/>
    <w:rsid w:val="000C39CC"/>
    <w:rsid w:val="000C4681"/>
    <w:rsid w:val="000C4B65"/>
    <w:rsid w:val="000C6903"/>
    <w:rsid w:val="000C6933"/>
    <w:rsid w:val="000C75D6"/>
    <w:rsid w:val="000D38FF"/>
    <w:rsid w:val="000D4137"/>
    <w:rsid w:val="000D43D6"/>
    <w:rsid w:val="000E0A18"/>
    <w:rsid w:val="000E2460"/>
    <w:rsid w:val="000E36A1"/>
    <w:rsid w:val="000E40DE"/>
    <w:rsid w:val="000E5894"/>
    <w:rsid w:val="000F3F65"/>
    <w:rsid w:val="000F4B19"/>
    <w:rsid w:val="000F6083"/>
    <w:rsid w:val="000F7B1E"/>
    <w:rsid w:val="001005EF"/>
    <w:rsid w:val="00101BFE"/>
    <w:rsid w:val="00102761"/>
    <w:rsid w:val="00102DBB"/>
    <w:rsid w:val="00103818"/>
    <w:rsid w:val="00103E45"/>
    <w:rsid w:val="0010411F"/>
    <w:rsid w:val="001044B9"/>
    <w:rsid w:val="001044FB"/>
    <w:rsid w:val="00104935"/>
    <w:rsid w:val="00105A88"/>
    <w:rsid w:val="0010608E"/>
    <w:rsid w:val="00106706"/>
    <w:rsid w:val="001072AF"/>
    <w:rsid w:val="001073FC"/>
    <w:rsid w:val="001074A1"/>
    <w:rsid w:val="00107DBB"/>
    <w:rsid w:val="001104C3"/>
    <w:rsid w:val="00110A52"/>
    <w:rsid w:val="00110BA6"/>
    <w:rsid w:val="00110E20"/>
    <w:rsid w:val="00111902"/>
    <w:rsid w:val="00113169"/>
    <w:rsid w:val="00113256"/>
    <w:rsid w:val="0011360C"/>
    <w:rsid w:val="00113928"/>
    <w:rsid w:val="00116527"/>
    <w:rsid w:val="00116D4B"/>
    <w:rsid w:val="00120E15"/>
    <w:rsid w:val="001211E3"/>
    <w:rsid w:val="0012154D"/>
    <w:rsid w:val="001219B9"/>
    <w:rsid w:val="0012411F"/>
    <w:rsid w:val="00124D89"/>
    <w:rsid w:val="00127775"/>
    <w:rsid w:val="00127A3E"/>
    <w:rsid w:val="001343D5"/>
    <w:rsid w:val="00134F48"/>
    <w:rsid w:val="00135A66"/>
    <w:rsid w:val="00136D98"/>
    <w:rsid w:val="00136F71"/>
    <w:rsid w:val="00136FD4"/>
    <w:rsid w:val="00137E60"/>
    <w:rsid w:val="00140A72"/>
    <w:rsid w:val="001413BC"/>
    <w:rsid w:val="00141571"/>
    <w:rsid w:val="00141A2A"/>
    <w:rsid w:val="00143595"/>
    <w:rsid w:val="00143CBF"/>
    <w:rsid w:val="001445C9"/>
    <w:rsid w:val="00144B43"/>
    <w:rsid w:val="0014671E"/>
    <w:rsid w:val="00152BFE"/>
    <w:rsid w:val="00155F86"/>
    <w:rsid w:val="00157D8E"/>
    <w:rsid w:val="0016117A"/>
    <w:rsid w:val="001615C7"/>
    <w:rsid w:val="001619A1"/>
    <w:rsid w:val="00162982"/>
    <w:rsid w:val="001629A2"/>
    <w:rsid w:val="00163439"/>
    <w:rsid w:val="001675B1"/>
    <w:rsid w:val="00167E8F"/>
    <w:rsid w:val="00171200"/>
    <w:rsid w:val="001719EA"/>
    <w:rsid w:val="00173343"/>
    <w:rsid w:val="00173A4A"/>
    <w:rsid w:val="00173A88"/>
    <w:rsid w:val="00173B08"/>
    <w:rsid w:val="0017590E"/>
    <w:rsid w:val="001800EC"/>
    <w:rsid w:val="001823C4"/>
    <w:rsid w:val="00182BC8"/>
    <w:rsid w:val="0018739B"/>
    <w:rsid w:val="00190AEB"/>
    <w:rsid w:val="00192120"/>
    <w:rsid w:val="00192363"/>
    <w:rsid w:val="001924BE"/>
    <w:rsid w:val="0019691A"/>
    <w:rsid w:val="00197172"/>
    <w:rsid w:val="001A3028"/>
    <w:rsid w:val="001A480E"/>
    <w:rsid w:val="001A6683"/>
    <w:rsid w:val="001A6EF1"/>
    <w:rsid w:val="001A747F"/>
    <w:rsid w:val="001A7746"/>
    <w:rsid w:val="001B3C51"/>
    <w:rsid w:val="001B40A4"/>
    <w:rsid w:val="001B536C"/>
    <w:rsid w:val="001B7047"/>
    <w:rsid w:val="001B7176"/>
    <w:rsid w:val="001C00CD"/>
    <w:rsid w:val="001C2663"/>
    <w:rsid w:val="001C5A6C"/>
    <w:rsid w:val="001C5A73"/>
    <w:rsid w:val="001D0AC9"/>
    <w:rsid w:val="001D1825"/>
    <w:rsid w:val="001D2223"/>
    <w:rsid w:val="001D2E84"/>
    <w:rsid w:val="001D44CB"/>
    <w:rsid w:val="001D496F"/>
    <w:rsid w:val="001D656B"/>
    <w:rsid w:val="001D717C"/>
    <w:rsid w:val="001E0B89"/>
    <w:rsid w:val="001E2B22"/>
    <w:rsid w:val="001E3CB6"/>
    <w:rsid w:val="001E3E04"/>
    <w:rsid w:val="001E4230"/>
    <w:rsid w:val="001E4D26"/>
    <w:rsid w:val="001E7A34"/>
    <w:rsid w:val="001E7AE1"/>
    <w:rsid w:val="001E7FBE"/>
    <w:rsid w:val="001F2CA0"/>
    <w:rsid w:val="001F30F7"/>
    <w:rsid w:val="001F57D2"/>
    <w:rsid w:val="0020152D"/>
    <w:rsid w:val="002015D2"/>
    <w:rsid w:val="002039F2"/>
    <w:rsid w:val="00204318"/>
    <w:rsid w:val="0020506E"/>
    <w:rsid w:val="0020632D"/>
    <w:rsid w:val="00206D2B"/>
    <w:rsid w:val="002109D3"/>
    <w:rsid w:val="002116A6"/>
    <w:rsid w:val="0021236D"/>
    <w:rsid w:val="00213A27"/>
    <w:rsid w:val="002160D7"/>
    <w:rsid w:val="00216920"/>
    <w:rsid w:val="00216EBC"/>
    <w:rsid w:val="00217049"/>
    <w:rsid w:val="0022080A"/>
    <w:rsid w:val="00221946"/>
    <w:rsid w:val="00224385"/>
    <w:rsid w:val="0022452F"/>
    <w:rsid w:val="002247F5"/>
    <w:rsid w:val="002248F3"/>
    <w:rsid w:val="00224AF0"/>
    <w:rsid w:val="00224F5F"/>
    <w:rsid w:val="002274BB"/>
    <w:rsid w:val="00227A13"/>
    <w:rsid w:val="0023223E"/>
    <w:rsid w:val="002322EC"/>
    <w:rsid w:val="002359F1"/>
    <w:rsid w:val="00236C1D"/>
    <w:rsid w:val="00237B76"/>
    <w:rsid w:val="00237B7B"/>
    <w:rsid w:val="00237C23"/>
    <w:rsid w:val="00240EB0"/>
    <w:rsid w:val="00241574"/>
    <w:rsid w:val="002427FC"/>
    <w:rsid w:val="00243110"/>
    <w:rsid w:val="00244AF3"/>
    <w:rsid w:val="00245E0C"/>
    <w:rsid w:val="00247A3B"/>
    <w:rsid w:val="00247C16"/>
    <w:rsid w:val="00253D1E"/>
    <w:rsid w:val="00256E95"/>
    <w:rsid w:val="00257B3B"/>
    <w:rsid w:val="00261628"/>
    <w:rsid w:val="0026166F"/>
    <w:rsid w:val="0026358F"/>
    <w:rsid w:val="002639A6"/>
    <w:rsid w:val="00264596"/>
    <w:rsid w:val="00264E1A"/>
    <w:rsid w:val="00270BF7"/>
    <w:rsid w:val="00273FF7"/>
    <w:rsid w:val="002750C5"/>
    <w:rsid w:val="00280EB5"/>
    <w:rsid w:val="00281C9E"/>
    <w:rsid w:val="00283A50"/>
    <w:rsid w:val="00283C6C"/>
    <w:rsid w:val="00284608"/>
    <w:rsid w:val="00286C15"/>
    <w:rsid w:val="002910AC"/>
    <w:rsid w:val="002910F6"/>
    <w:rsid w:val="0029131D"/>
    <w:rsid w:val="00291ED9"/>
    <w:rsid w:val="002927DF"/>
    <w:rsid w:val="0029291B"/>
    <w:rsid w:val="00292F9A"/>
    <w:rsid w:val="00293E7F"/>
    <w:rsid w:val="00294BC3"/>
    <w:rsid w:val="00295439"/>
    <w:rsid w:val="002958C5"/>
    <w:rsid w:val="00295D98"/>
    <w:rsid w:val="002967C6"/>
    <w:rsid w:val="00296D3D"/>
    <w:rsid w:val="002A1D20"/>
    <w:rsid w:val="002A2079"/>
    <w:rsid w:val="002A4E14"/>
    <w:rsid w:val="002A5DF5"/>
    <w:rsid w:val="002A6050"/>
    <w:rsid w:val="002A663E"/>
    <w:rsid w:val="002A6D14"/>
    <w:rsid w:val="002A728D"/>
    <w:rsid w:val="002B2BB4"/>
    <w:rsid w:val="002B5B88"/>
    <w:rsid w:val="002B5BDA"/>
    <w:rsid w:val="002B6C3A"/>
    <w:rsid w:val="002C00E6"/>
    <w:rsid w:val="002C0741"/>
    <w:rsid w:val="002C3DD1"/>
    <w:rsid w:val="002C41BE"/>
    <w:rsid w:val="002C6E0D"/>
    <w:rsid w:val="002C7205"/>
    <w:rsid w:val="002D1007"/>
    <w:rsid w:val="002D59A4"/>
    <w:rsid w:val="002D62D7"/>
    <w:rsid w:val="002E0074"/>
    <w:rsid w:val="002E0151"/>
    <w:rsid w:val="002E2269"/>
    <w:rsid w:val="002E2B16"/>
    <w:rsid w:val="002E45B2"/>
    <w:rsid w:val="002E6831"/>
    <w:rsid w:val="002E7EEB"/>
    <w:rsid w:val="002F09EE"/>
    <w:rsid w:val="002F1932"/>
    <w:rsid w:val="002F1A30"/>
    <w:rsid w:val="002F2A95"/>
    <w:rsid w:val="002F36C5"/>
    <w:rsid w:val="002F477F"/>
    <w:rsid w:val="002F5129"/>
    <w:rsid w:val="002F56D4"/>
    <w:rsid w:val="002F5BEE"/>
    <w:rsid w:val="002F6C01"/>
    <w:rsid w:val="002F78F2"/>
    <w:rsid w:val="00300199"/>
    <w:rsid w:val="00300333"/>
    <w:rsid w:val="00301277"/>
    <w:rsid w:val="00301797"/>
    <w:rsid w:val="00302C37"/>
    <w:rsid w:val="00304D4C"/>
    <w:rsid w:val="00307546"/>
    <w:rsid w:val="003076A8"/>
    <w:rsid w:val="00310124"/>
    <w:rsid w:val="00312378"/>
    <w:rsid w:val="00312465"/>
    <w:rsid w:val="00312F88"/>
    <w:rsid w:val="003134C7"/>
    <w:rsid w:val="00313C6C"/>
    <w:rsid w:val="00315C05"/>
    <w:rsid w:val="00316C80"/>
    <w:rsid w:val="00316DE8"/>
    <w:rsid w:val="00317230"/>
    <w:rsid w:val="003173E5"/>
    <w:rsid w:val="00317D40"/>
    <w:rsid w:val="0032028B"/>
    <w:rsid w:val="00320BBF"/>
    <w:rsid w:val="003215F4"/>
    <w:rsid w:val="00321DAB"/>
    <w:rsid w:val="003225E4"/>
    <w:rsid w:val="00323195"/>
    <w:rsid w:val="0032724B"/>
    <w:rsid w:val="003301FA"/>
    <w:rsid w:val="0033026E"/>
    <w:rsid w:val="00330FB9"/>
    <w:rsid w:val="003310E2"/>
    <w:rsid w:val="00331F86"/>
    <w:rsid w:val="0033389E"/>
    <w:rsid w:val="00334403"/>
    <w:rsid w:val="003351F1"/>
    <w:rsid w:val="00340B0C"/>
    <w:rsid w:val="003416A2"/>
    <w:rsid w:val="00342F64"/>
    <w:rsid w:val="00345919"/>
    <w:rsid w:val="00345E0C"/>
    <w:rsid w:val="003469E0"/>
    <w:rsid w:val="00352090"/>
    <w:rsid w:val="00352BCF"/>
    <w:rsid w:val="003537C4"/>
    <w:rsid w:val="00354E00"/>
    <w:rsid w:val="00356006"/>
    <w:rsid w:val="00360E8F"/>
    <w:rsid w:val="00361356"/>
    <w:rsid w:val="00362452"/>
    <w:rsid w:val="00362BE3"/>
    <w:rsid w:val="0036307F"/>
    <w:rsid w:val="0036329B"/>
    <w:rsid w:val="00363F29"/>
    <w:rsid w:val="003641BD"/>
    <w:rsid w:val="00364514"/>
    <w:rsid w:val="003650BB"/>
    <w:rsid w:val="0036552D"/>
    <w:rsid w:val="00367AA3"/>
    <w:rsid w:val="0037302E"/>
    <w:rsid w:val="003745AE"/>
    <w:rsid w:val="00374ECE"/>
    <w:rsid w:val="00374F51"/>
    <w:rsid w:val="00376852"/>
    <w:rsid w:val="00377894"/>
    <w:rsid w:val="00380421"/>
    <w:rsid w:val="00382A0D"/>
    <w:rsid w:val="00383BCA"/>
    <w:rsid w:val="0038410B"/>
    <w:rsid w:val="0038575A"/>
    <w:rsid w:val="0038623D"/>
    <w:rsid w:val="00386B83"/>
    <w:rsid w:val="00390B29"/>
    <w:rsid w:val="00390CC9"/>
    <w:rsid w:val="00391FED"/>
    <w:rsid w:val="003933BB"/>
    <w:rsid w:val="00396260"/>
    <w:rsid w:val="00396F8D"/>
    <w:rsid w:val="003A204A"/>
    <w:rsid w:val="003A244E"/>
    <w:rsid w:val="003A5659"/>
    <w:rsid w:val="003A6495"/>
    <w:rsid w:val="003B0512"/>
    <w:rsid w:val="003B09EA"/>
    <w:rsid w:val="003C0183"/>
    <w:rsid w:val="003C16D9"/>
    <w:rsid w:val="003C1898"/>
    <w:rsid w:val="003C2622"/>
    <w:rsid w:val="003C49A2"/>
    <w:rsid w:val="003C4D33"/>
    <w:rsid w:val="003C536F"/>
    <w:rsid w:val="003C6AD7"/>
    <w:rsid w:val="003C780A"/>
    <w:rsid w:val="003D07ED"/>
    <w:rsid w:val="003D39C6"/>
    <w:rsid w:val="003D69B5"/>
    <w:rsid w:val="003D6B43"/>
    <w:rsid w:val="003D6B7E"/>
    <w:rsid w:val="003D7AF0"/>
    <w:rsid w:val="003E22A0"/>
    <w:rsid w:val="003E38AD"/>
    <w:rsid w:val="003E5373"/>
    <w:rsid w:val="003E5D26"/>
    <w:rsid w:val="003E6601"/>
    <w:rsid w:val="003E7818"/>
    <w:rsid w:val="003F0C35"/>
    <w:rsid w:val="003F23A9"/>
    <w:rsid w:val="003F2541"/>
    <w:rsid w:val="003F302B"/>
    <w:rsid w:val="003F4D2A"/>
    <w:rsid w:val="003F561E"/>
    <w:rsid w:val="003F59CA"/>
    <w:rsid w:val="003F7F74"/>
    <w:rsid w:val="004007E9"/>
    <w:rsid w:val="00400BB7"/>
    <w:rsid w:val="00401850"/>
    <w:rsid w:val="00401C2F"/>
    <w:rsid w:val="0040217C"/>
    <w:rsid w:val="0040458A"/>
    <w:rsid w:val="00405E13"/>
    <w:rsid w:val="00406789"/>
    <w:rsid w:val="004078DF"/>
    <w:rsid w:val="004121F9"/>
    <w:rsid w:val="00412979"/>
    <w:rsid w:val="00415729"/>
    <w:rsid w:val="004162AD"/>
    <w:rsid w:val="00416C08"/>
    <w:rsid w:val="00420906"/>
    <w:rsid w:val="00420DE9"/>
    <w:rsid w:val="004212F9"/>
    <w:rsid w:val="0042507B"/>
    <w:rsid w:val="004255B4"/>
    <w:rsid w:val="00426AF1"/>
    <w:rsid w:val="00426C5B"/>
    <w:rsid w:val="00426DA1"/>
    <w:rsid w:val="00426DA6"/>
    <w:rsid w:val="00427A8C"/>
    <w:rsid w:val="00427D56"/>
    <w:rsid w:val="00427FEF"/>
    <w:rsid w:val="00430E8D"/>
    <w:rsid w:val="004321A6"/>
    <w:rsid w:val="00432444"/>
    <w:rsid w:val="00433342"/>
    <w:rsid w:val="004339A7"/>
    <w:rsid w:val="00433D59"/>
    <w:rsid w:val="00434AD2"/>
    <w:rsid w:val="004362B2"/>
    <w:rsid w:val="004376CD"/>
    <w:rsid w:val="00441BC0"/>
    <w:rsid w:val="004429E3"/>
    <w:rsid w:val="00444A46"/>
    <w:rsid w:val="00445AB8"/>
    <w:rsid w:val="004463D9"/>
    <w:rsid w:val="004502C3"/>
    <w:rsid w:val="00450321"/>
    <w:rsid w:val="00450C7E"/>
    <w:rsid w:val="00451A0F"/>
    <w:rsid w:val="00451A36"/>
    <w:rsid w:val="004525DB"/>
    <w:rsid w:val="004535A2"/>
    <w:rsid w:val="00455072"/>
    <w:rsid w:val="004557F0"/>
    <w:rsid w:val="00455A91"/>
    <w:rsid w:val="004567C2"/>
    <w:rsid w:val="0046062C"/>
    <w:rsid w:val="00460CE3"/>
    <w:rsid w:val="00462B9F"/>
    <w:rsid w:val="00463BC5"/>
    <w:rsid w:val="00464FA3"/>
    <w:rsid w:val="00466715"/>
    <w:rsid w:val="00470242"/>
    <w:rsid w:val="00472D97"/>
    <w:rsid w:val="004739D2"/>
    <w:rsid w:val="00474701"/>
    <w:rsid w:val="00474C71"/>
    <w:rsid w:val="00474D10"/>
    <w:rsid w:val="00475389"/>
    <w:rsid w:val="00477F06"/>
    <w:rsid w:val="004800C3"/>
    <w:rsid w:val="00481934"/>
    <w:rsid w:val="00482502"/>
    <w:rsid w:val="00484B34"/>
    <w:rsid w:val="0048739F"/>
    <w:rsid w:val="004908DD"/>
    <w:rsid w:val="00493B01"/>
    <w:rsid w:val="00494175"/>
    <w:rsid w:val="004A01C9"/>
    <w:rsid w:val="004A43EC"/>
    <w:rsid w:val="004A6F85"/>
    <w:rsid w:val="004B3053"/>
    <w:rsid w:val="004B3E61"/>
    <w:rsid w:val="004B49E1"/>
    <w:rsid w:val="004B71B8"/>
    <w:rsid w:val="004C12D3"/>
    <w:rsid w:val="004C26AB"/>
    <w:rsid w:val="004C2785"/>
    <w:rsid w:val="004C4B3F"/>
    <w:rsid w:val="004C4B5E"/>
    <w:rsid w:val="004C501A"/>
    <w:rsid w:val="004C51F2"/>
    <w:rsid w:val="004C5E82"/>
    <w:rsid w:val="004D0292"/>
    <w:rsid w:val="004D0640"/>
    <w:rsid w:val="004D1B4B"/>
    <w:rsid w:val="004D2141"/>
    <w:rsid w:val="004D58FC"/>
    <w:rsid w:val="004D7216"/>
    <w:rsid w:val="004D7ED0"/>
    <w:rsid w:val="004E0821"/>
    <w:rsid w:val="004E3719"/>
    <w:rsid w:val="004E3869"/>
    <w:rsid w:val="004E6346"/>
    <w:rsid w:val="004E7949"/>
    <w:rsid w:val="004F0AB9"/>
    <w:rsid w:val="004F0B30"/>
    <w:rsid w:val="004F1ECF"/>
    <w:rsid w:val="004F627E"/>
    <w:rsid w:val="004F6A7F"/>
    <w:rsid w:val="004F6A97"/>
    <w:rsid w:val="004F76E9"/>
    <w:rsid w:val="00500D70"/>
    <w:rsid w:val="00501BE1"/>
    <w:rsid w:val="005028C4"/>
    <w:rsid w:val="00502B33"/>
    <w:rsid w:val="005033C7"/>
    <w:rsid w:val="00505567"/>
    <w:rsid w:val="00510105"/>
    <w:rsid w:val="00510129"/>
    <w:rsid w:val="00510147"/>
    <w:rsid w:val="00512982"/>
    <w:rsid w:val="00514736"/>
    <w:rsid w:val="00516551"/>
    <w:rsid w:val="00516A10"/>
    <w:rsid w:val="00516F1F"/>
    <w:rsid w:val="00517D2F"/>
    <w:rsid w:val="0052106D"/>
    <w:rsid w:val="0052198C"/>
    <w:rsid w:val="0052345A"/>
    <w:rsid w:val="00523AA3"/>
    <w:rsid w:val="00525083"/>
    <w:rsid w:val="005265A2"/>
    <w:rsid w:val="00530C4F"/>
    <w:rsid w:val="00533EF5"/>
    <w:rsid w:val="005344A2"/>
    <w:rsid w:val="00534A8A"/>
    <w:rsid w:val="00535DA0"/>
    <w:rsid w:val="0053674E"/>
    <w:rsid w:val="00537088"/>
    <w:rsid w:val="0053771F"/>
    <w:rsid w:val="00540385"/>
    <w:rsid w:val="00540566"/>
    <w:rsid w:val="005409C9"/>
    <w:rsid w:val="005435FD"/>
    <w:rsid w:val="00543611"/>
    <w:rsid w:val="00546EC0"/>
    <w:rsid w:val="005524A9"/>
    <w:rsid w:val="00552CF2"/>
    <w:rsid w:val="00552E00"/>
    <w:rsid w:val="00555857"/>
    <w:rsid w:val="005602CC"/>
    <w:rsid w:val="005620D7"/>
    <w:rsid w:val="005630C3"/>
    <w:rsid w:val="00565A9D"/>
    <w:rsid w:val="00565F6F"/>
    <w:rsid w:val="00566E1F"/>
    <w:rsid w:val="005672B7"/>
    <w:rsid w:val="005678AC"/>
    <w:rsid w:val="00572CF4"/>
    <w:rsid w:val="005740D9"/>
    <w:rsid w:val="005741FF"/>
    <w:rsid w:val="005775AD"/>
    <w:rsid w:val="00580A60"/>
    <w:rsid w:val="0058165E"/>
    <w:rsid w:val="00581CAF"/>
    <w:rsid w:val="00583162"/>
    <w:rsid w:val="0058324F"/>
    <w:rsid w:val="0058356C"/>
    <w:rsid w:val="0058384A"/>
    <w:rsid w:val="0058685D"/>
    <w:rsid w:val="00586E28"/>
    <w:rsid w:val="005900EC"/>
    <w:rsid w:val="0059176D"/>
    <w:rsid w:val="00591D33"/>
    <w:rsid w:val="00592741"/>
    <w:rsid w:val="00592B13"/>
    <w:rsid w:val="005947E1"/>
    <w:rsid w:val="005A0318"/>
    <w:rsid w:val="005A11DF"/>
    <w:rsid w:val="005A1E6F"/>
    <w:rsid w:val="005A304A"/>
    <w:rsid w:val="005A33FB"/>
    <w:rsid w:val="005A34D9"/>
    <w:rsid w:val="005A41F7"/>
    <w:rsid w:val="005A4420"/>
    <w:rsid w:val="005A485F"/>
    <w:rsid w:val="005A6940"/>
    <w:rsid w:val="005B207D"/>
    <w:rsid w:val="005B2653"/>
    <w:rsid w:val="005B3D66"/>
    <w:rsid w:val="005B497E"/>
    <w:rsid w:val="005B7D85"/>
    <w:rsid w:val="005C06A1"/>
    <w:rsid w:val="005C1691"/>
    <w:rsid w:val="005C18D6"/>
    <w:rsid w:val="005C1AEC"/>
    <w:rsid w:val="005C38B7"/>
    <w:rsid w:val="005C4DB7"/>
    <w:rsid w:val="005C66C0"/>
    <w:rsid w:val="005C6C1A"/>
    <w:rsid w:val="005C74B1"/>
    <w:rsid w:val="005D0CA3"/>
    <w:rsid w:val="005D0E77"/>
    <w:rsid w:val="005D2305"/>
    <w:rsid w:val="005D3EAF"/>
    <w:rsid w:val="005D44DD"/>
    <w:rsid w:val="005D4A33"/>
    <w:rsid w:val="005D54A3"/>
    <w:rsid w:val="005D6F00"/>
    <w:rsid w:val="005D72A5"/>
    <w:rsid w:val="005D7BA9"/>
    <w:rsid w:val="005E095A"/>
    <w:rsid w:val="005E333E"/>
    <w:rsid w:val="005E4122"/>
    <w:rsid w:val="005F04F3"/>
    <w:rsid w:val="005F06A6"/>
    <w:rsid w:val="005F4F0F"/>
    <w:rsid w:val="005F50EA"/>
    <w:rsid w:val="005F54E8"/>
    <w:rsid w:val="005F566E"/>
    <w:rsid w:val="00600256"/>
    <w:rsid w:val="00601CEA"/>
    <w:rsid w:val="00602B8D"/>
    <w:rsid w:val="0060447C"/>
    <w:rsid w:val="006046AA"/>
    <w:rsid w:val="0060557B"/>
    <w:rsid w:val="00610303"/>
    <w:rsid w:val="00611948"/>
    <w:rsid w:val="00613005"/>
    <w:rsid w:val="006137C2"/>
    <w:rsid w:val="0061482D"/>
    <w:rsid w:val="00620A64"/>
    <w:rsid w:val="00621306"/>
    <w:rsid w:val="006220B8"/>
    <w:rsid w:val="00624B38"/>
    <w:rsid w:val="00627664"/>
    <w:rsid w:val="00627C18"/>
    <w:rsid w:val="00630910"/>
    <w:rsid w:val="00630A36"/>
    <w:rsid w:val="00630B6D"/>
    <w:rsid w:val="006316F5"/>
    <w:rsid w:val="006339E1"/>
    <w:rsid w:val="0063448E"/>
    <w:rsid w:val="00635695"/>
    <w:rsid w:val="00635AE4"/>
    <w:rsid w:val="0063712F"/>
    <w:rsid w:val="00637945"/>
    <w:rsid w:val="00640B1E"/>
    <w:rsid w:val="006410BD"/>
    <w:rsid w:val="006433FF"/>
    <w:rsid w:val="00644867"/>
    <w:rsid w:val="00645E69"/>
    <w:rsid w:val="00646F92"/>
    <w:rsid w:val="00650DE3"/>
    <w:rsid w:val="006519B3"/>
    <w:rsid w:val="00651CDC"/>
    <w:rsid w:val="0065593B"/>
    <w:rsid w:val="00657100"/>
    <w:rsid w:val="00662B5D"/>
    <w:rsid w:val="006632CD"/>
    <w:rsid w:val="0066339E"/>
    <w:rsid w:val="00663AAA"/>
    <w:rsid w:val="006641A9"/>
    <w:rsid w:val="00664439"/>
    <w:rsid w:val="00664B8C"/>
    <w:rsid w:val="006679C3"/>
    <w:rsid w:val="00670F0A"/>
    <w:rsid w:val="00673429"/>
    <w:rsid w:val="00673A3F"/>
    <w:rsid w:val="0067496C"/>
    <w:rsid w:val="00675678"/>
    <w:rsid w:val="006768FD"/>
    <w:rsid w:val="00677929"/>
    <w:rsid w:val="00677DBF"/>
    <w:rsid w:val="00680A0D"/>
    <w:rsid w:val="0068111A"/>
    <w:rsid w:val="00681E8A"/>
    <w:rsid w:val="006860CF"/>
    <w:rsid w:val="0069155F"/>
    <w:rsid w:val="00692F4E"/>
    <w:rsid w:val="00693D37"/>
    <w:rsid w:val="0069471A"/>
    <w:rsid w:val="006955AD"/>
    <w:rsid w:val="006958DB"/>
    <w:rsid w:val="00695FFD"/>
    <w:rsid w:val="006A0C94"/>
    <w:rsid w:val="006A0FE2"/>
    <w:rsid w:val="006A2EF3"/>
    <w:rsid w:val="006A4F9D"/>
    <w:rsid w:val="006A5468"/>
    <w:rsid w:val="006A551B"/>
    <w:rsid w:val="006A69FD"/>
    <w:rsid w:val="006B003C"/>
    <w:rsid w:val="006B38DF"/>
    <w:rsid w:val="006B3951"/>
    <w:rsid w:val="006B446E"/>
    <w:rsid w:val="006B5336"/>
    <w:rsid w:val="006B7F8F"/>
    <w:rsid w:val="006C1084"/>
    <w:rsid w:val="006C18FF"/>
    <w:rsid w:val="006C1A55"/>
    <w:rsid w:val="006C2240"/>
    <w:rsid w:val="006C25D6"/>
    <w:rsid w:val="006C2717"/>
    <w:rsid w:val="006C2A59"/>
    <w:rsid w:val="006C54CA"/>
    <w:rsid w:val="006C6379"/>
    <w:rsid w:val="006D189D"/>
    <w:rsid w:val="006D1FD7"/>
    <w:rsid w:val="006D2788"/>
    <w:rsid w:val="006D2C8D"/>
    <w:rsid w:val="006D3AEB"/>
    <w:rsid w:val="006D3C61"/>
    <w:rsid w:val="006D4E50"/>
    <w:rsid w:val="006D7F20"/>
    <w:rsid w:val="006E08E6"/>
    <w:rsid w:val="006E08F7"/>
    <w:rsid w:val="006E0CB0"/>
    <w:rsid w:val="006E0D31"/>
    <w:rsid w:val="006E1594"/>
    <w:rsid w:val="006E1602"/>
    <w:rsid w:val="006E45F4"/>
    <w:rsid w:val="006F122E"/>
    <w:rsid w:val="006F6157"/>
    <w:rsid w:val="0070231E"/>
    <w:rsid w:val="00702781"/>
    <w:rsid w:val="00705AC5"/>
    <w:rsid w:val="007101D7"/>
    <w:rsid w:val="007109CA"/>
    <w:rsid w:val="00711660"/>
    <w:rsid w:val="0071215F"/>
    <w:rsid w:val="00713D29"/>
    <w:rsid w:val="007164A4"/>
    <w:rsid w:val="00717194"/>
    <w:rsid w:val="00717777"/>
    <w:rsid w:val="0072007D"/>
    <w:rsid w:val="0072037C"/>
    <w:rsid w:val="00721796"/>
    <w:rsid w:val="00723456"/>
    <w:rsid w:val="007327FA"/>
    <w:rsid w:val="00733C2F"/>
    <w:rsid w:val="00735010"/>
    <w:rsid w:val="0073516F"/>
    <w:rsid w:val="007359E9"/>
    <w:rsid w:val="007373B4"/>
    <w:rsid w:val="00737F2C"/>
    <w:rsid w:val="00741C5F"/>
    <w:rsid w:val="0074308D"/>
    <w:rsid w:val="00745E9C"/>
    <w:rsid w:val="00750B26"/>
    <w:rsid w:val="00751B68"/>
    <w:rsid w:val="007522BB"/>
    <w:rsid w:val="00755788"/>
    <w:rsid w:val="00755BAD"/>
    <w:rsid w:val="00756D6E"/>
    <w:rsid w:val="00757257"/>
    <w:rsid w:val="00761265"/>
    <w:rsid w:val="007613C9"/>
    <w:rsid w:val="00761874"/>
    <w:rsid w:val="00762401"/>
    <w:rsid w:val="00762CB2"/>
    <w:rsid w:val="007644ED"/>
    <w:rsid w:val="0076486F"/>
    <w:rsid w:val="0076600B"/>
    <w:rsid w:val="0076789A"/>
    <w:rsid w:val="00767ED3"/>
    <w:rsid w:val="00770075"/>
    <w:rsid w:val="007712CC"/>
    <w:rsid w:val="0077173C"/>
    <w:rsid w:val="00772996"/>
    <w:rsid w:val="007738C2"/>
    <w:rsid w:val="00776A34"/>
    <w:rsid w:val="00777DDA"/>
    <w:rsid w:val="007816A5"/>
    <w:rsid w:val="00786B1C"/>
    <w:rsid w:val="00791832"/>
    <w:rsid w:val="00791BFF"/>
    <w:rsid w:val="007938EC"/>
    <w:rsid w:val="007967CE"/>
    <w:rsid w:val="007969CE"/>
    <w:rsid w:val="0079704C"/>
    <w:rsid w:val="0079784A"/>
    <w:rsid w:val="007979A0"/>
    <w:rsid w:val="007979DB"/>
    <w:rsid w:val="007A08DE"/>
    <w:rsid w:val="007A11C4"/>
    <w:rsid w:val="007A127C"/>
    <w:rsid w:val="007A351A"/>
    <w:rsid w:val="007A758D"/>
    <w:rsid w:val="007B059C"/>
    <w:rsid w:val="007B0862"/>
    <w:rsid w:val="007B2329"/>
    <w:rsid w:val="007B268D"/>
    <w:rsid w:val="007B26AA"/>
    <w:rsid w:val="007B2BF6"/>
    <w:rsid w:val="007B35B2"/>
    <w:rsid w:val="007B4C2D"/>
    <w:rsid w:val="007B6A81"/>
    <w:rsid w:val="007C0E49"/>
    <w:rsid w:val="007C49D0"/>
    <w:rsid w:val="007C638E"/>
    <w:rsid w:val="007C6CA6"/>
    <w:rsid w:val="007D06C7"/>
    <w:rsid w:val="007D3F8D"/>
    <w:rsid w:val="007D6821"/>
    <w:rsid w:val="007D6C4F"/>
    <w:rsid w:val="007E017B"/>
    <w:rsid w:val="007E0755"/>
    <w:rsid w:val="007E077F"/>
    <w:rsid w:val="007E109D"/>
    <w:rsid w:val="007E2177"/>
    <w:rsid w:val="007E2C80"/>
    <w:rsid w:val="007E2DEB"/>
    <w:rsid w:val="007E4A5F"/>
    <w:rsid w:val="007E5AFC"/>
    <w:rsid w:val="007E62F6"/>
    <w:rsid w:val="007E6DFB"/>
    <w:rsid w:val="007F025C"/>
    <w:rsid w:val="007F19B8"/>
    <w:rsid w:val="007F1B18"/>
    <w:rsid w:val="007F3500"/>
    <w:rsid w:val="007F4050"/>
    <w:rsid w:val="007F5161"/>
    <w:rsid w:val="007F6DEA"/>
    <w:rsid w:val="00802F3F"/>
    <w:rsid w:val="00805733"/>
    <w:rsid w:val="00806200"/>
    <w:rsid w:val="008068B1"/>
    <w:rsid w:val="008078F4"/>
    <w:rsid w:val="00812482"/>
    <w:rsid w:val="00816F18"/>
    <w:rsid w:val="00820DD8"/>
    <w:rsid w:val="00821557"/>
    <w:rsid w:val="00822916"/>
    <w:rsid w:val="008233F8"/>
    <w:rsid w:val="00823DE1"/>
    <w:rsid w:val="00825A54"/>
    <w:rsid w:val="00826AE0"/>
    <w:rsid w:val="00826CCE"/>
    <w:rsid w:val="0082798D"/>
    <w:rsid w:val="00831464"/>
    <w:rsid w:val="00832BF3"/>
    <w:rsid w:val="0083565E"/>
    <w:rsid w:val="00841382"/>
    <w:rsid w:val="00846419"/>
    <w:rsid w:val="00846A91"/>
    <w:rsid w:val="00846E63"/>
    <w:rsid w:val="00847570"/>
    <w:rsid w:val="008605C9"/>
    <w:rsid w:val="0086210E"/>
    <w:rsid w:val="00865678"/>
    <w:rsid w:val="00867B4C"/>
    <w:rsid w:val="0087058D"/>
    <w:rsid w:val="0087065E"/>
    <w:rsid w:val="0087085F"/>
    <w:rsid w:val="00871788"/>
    <w:rsid w:val="008729C6"/>
    <w:rsid w:val="008737AB"/>
    <w:rsid w:val="008753EE"/>
    <w:rsid w:val="00877461"/>
    <w:rsid w:val="008774D8"/>
    <w:rsid w:val="0088015D"/>
    <w:rsid w:val="008814FB"/>
    <w:rsid w:val="00883B64"/>
    <w:rsid w:val="00886F2F"/>
    <w:rsid w:val="00891AB8"/>
    <w:rsid w:val="00892B73"/>
    <w:rsid w:val="008952BA"/>
    <w:rsid w:val="00895F05"/>
    <w:rsid w:val="00896C6E"/>
    <w:rsid w:val="00896DA9"/>
    <w:rsid w:val="008A34E3"/>
    <w:rsid w:val="008A6E55"/>
    <w:rsid w:val="008A79B1"/>
    <w:rsid w:val="008A7C46"/>
    <w:rsid w:val="008B033A"/>
    <w:rsid w:val="008B0ABD"/>
    <w:rsid w:val="008B4691"/>
    <w:rsid w:val="008B4B22"/>
    <w:rsid w:val="008B65B7"/>
    <w:rsid w:val="008B6E32"/>
    <w:rsid w:val="008C06BE"/>
    <w:rsid w:val="008C073C"/>
    <w:rsid w:val="008C1504"/>
    <w:rsid w:val="008C1E31"/>
    <w:rsid w:val="008C2080"/>
    <w:rsid w:val="008C2747"/>
    <w:rsid w:val="008C3B47"/>
    <w:rsid w:val="008C3D7F"/>
    <w:rsid w:val="008C7F47"/>
    <w:rsid w:val="008D1DC0"/>
    <w:rsid w:val="008D1F48"/>
    <w:rsid w:val="008D338E"/>
    <w:rsid w:val="008D3FD3"/>
    <w:rsid w:val="008D5888"/>
    <w:rsid w:val="008D6D06"/>
    <w:rsid w:val="008D6DFB"/>
    <w:rsid w:val="008E2325"/>
    <w:rsid w:val="008E2459"/>
    <w:rsid w:val="008E3BD5"/>
    <w:rsid w:val="008F18CD"/>
    <w:rsid w:val="008F208A"/>
    <w:rsid w:val="008F2ADE"/>
    <w:rsid w:val="008F4B6D"/>
    <w:rsid w:val="008F508F"/>
    <w:rsid w:val="008F5FAA"/>
    <w:rsid w:val="008F6A84"/>
    <w:rsid w:val="008F756F"/>
    <w:rsid w:val="009001DD"/>
    <w:rsid w:val="00900209"/>
    <w:rsid w:val="0090063E"/>
    <w:rsid w:val="00900C53"/>
    <w:rsid w:val="00903F9C"/>
    <w:rsid w:val="00905C69"/>
    <w:rsid w:val="00905D3F"/>
    <w:rsid w:val="00906BD9"/>
    <w:rsid w:val="00907CBC"/>
    <w:rsid w:val="0091159A"/>
    <w:rsid w:val="009137D9"/>
    <w:rsid w:val="009142B1"/>
    <w:rsid w:val="00920906"/>
    <w:rsid w:val="0092108D"/>
    <w:rsid w:val="00923CE5"/>
    <w:rsid w:val="009241CA"/>
    <w:rsid w:val="00924F2C"/>
    <w:rsid w:val="00926E40"/>
    <w:rsid w:val="00927EFD"/>
    <w:rsid w:val="00936061"/>
    <w:rsid w:val="00940059"/>
    <w:rsid w:val="00940B55"/>
    <w:rsid w:val="009414B6"/>
    <w:rsid w:val="00942ADE"/>
    <w:rsid w:val="00944FCA"/>
    <w:rsid w:val="0094715F"/>
    <w:rsid w:val="00947D77"/>
    <w:rsid w:val="00951773"/>
    <w:rsid w:val="00951B35"/>
    <w:rsid w:val="00952A59"/>
    <w:rsid w:val="0095353E"/>
    <w:rsid w:val="0095447B"/>
    <w:rsid w:val="00956924"/>
    <w:rsid w:val="00956EA0"/>
    <w:rsid w:val="00960658"/>
    <w:rsid w:val="00960A98"/>
    <w:rsid w:val="009614C0"/>
    <w:rsid w:val="00961861"/>
    <w:rsid w:val="00963D4F"/>
    <w:rsid w:val="00964929"/>
    <w:rsid w:val="009661CB"/>
    <w:rsid w:val="009662CD"/>
    <w:rsid w:val="0097057A"/>
    <w:rsid w:val="0097105C"/>
    <w:rsid w:val="00972A20"/>
    <w:rsid w:val="00972B82"/>
    <w:rsid w:val="00973A74"/>
    <w:rsid w:val="00975508"/>
    <w:rsid w:val="00984EA9"/>
    <w:rsid w:val="0098576D"/>
    <w:rsid w:val="00987241"/>
    <w:rsid w:val="0098789E"/>
    <w:rsid w:val="00990470"/>
    <w:rsid w:val="00990829"/>
    <w:rsid w:val="00991B7F"/>
    <w:rsid w:val="00992900"/>
    <w:rsid w:val="009939EE"/>
    <w:rsid w:val="0099587B"/>
    <w:rsid w:val="0099645A"/>
    <w:rsid w:val="00996B89"/>
    <w:rsid w:val="009978FB"/>
    <w:rsid w:val="009A01B0"/>
    <w:rsid w:val="009A1719"/>
    <w:rsid w:val="009A199A"/>
    <w:rsid w:val="009A3CE8"/>
    <w:rsid w:val="009A3D82"/>
    <w:rsid w:val="009A3FFA"/>
    <w:rsid w:val="009A63C4"/>
    <w:rsid w:val="009A7036"/>
    <w:rsid w:val="009B009A"/>
    <w:rsid w:val="009B0943"/>
    <w:rsid w:val="009B3EFA"/>
    <w:rsid w:val="009B5607"/>
    <w:rsid w:val="009B6FAC"/>
    <w:rsid w:val="009B7F65"/>
    <w:rsid w:val="009C1823"/>
    <w:rsid w:val="009C3B44"/>
    <w:rsid w:val="009C4416"/>
    <w:rsid w:val="009C496D"/>
    <w:rsid w:val="009C7690"/>
    <w:rsid w:val="009C7E78"/>
    <w:rsid w:val="009D2F5D"/>
    <w:rsid w:val="009D444C"/>
    <w:rsid w:val="009D4E4C"/>
    <w:rsid w:val="009D6B64"/>
    <w:rsid w:val="009E008E"/>
    <w:rsid w:val="009E03D9"/>
    <w:rsid w:val="009E0C36"/>
    <w:rsid w:val="009E0D20"/>
    <w:rsid w:val="009E16B8"/>
    <w:rsid w:val="009E1906"/>
    <w:rsid w:val="009E1E7B"/>
    <w:rsid w:val="009E3784"/>
    <w:rsid w:val="009E37FA"/>
    <w:rsid w:val="009E6811"/>
    <w:rsid w:val="009E7552"/>
    <w:rsid w:val="009F0BDA"/>
    <w:rsid w:val="009F19BF"/>
    <w:rsid w:val="009F29C8"/>
    <w:rsid w:val="009F2A29"/>
    <w:rsid w:val="009F4119"/>
    <w:rsid w:val="009F7C3D"/>
    <w:rsid w:val="00A01BCC"/>
    <w:rsid w:val="00A03EC3"/>
    <w:rsid w:val="00A0461B"/>
    <w:rsid w:val="00A05D95"/>
    <w:rsid w:val="00A06B95"/>
    <w:rsid w:val="00A06E4D"/>
    <w:rsid w:val="00A10895"/>
    <w:rsid w:val="00A12804"/>
    <w:rsid w:val="00A15EDA"/>
    <w:rsid w:val="00A17CBC"/>
    <w:rsid w:val="00A21D0B"/>
    <w:rsid w:val="00A223E8"/>
    <w:rsid w:val="00A22C52"/>
    <w:rsid w:val="00A22D61"/>
    <w:rsid w:val="00A230E3"/>
    <w:rsid w:val="00A25DEB"/>
    <w:rsid w:val="00A25E4E"/>
    <w:rsid w:val="00A25F62"/>
    <w:rsid w:val="00A30CCC"/>
    <w:rsid w:val="00A316E5"/>
    <w:rsid w:val="00A31860"/>
    <w:rsid w:val="00A32A3F"/>
    <w:rsid w:val="00A33337"/>
    <w:rsid w:val="00A33FB8"/>
    <w:rsid w:val="00A36A63"/>
    <w:rsid w:val="00A42271"/>
    <w:rsid w:val="00A42DA5"/>
    <w:rsid w:val="00A42E35"/>
    <w:rsid w:val="00A44A25"/>
    <w:rsid w:val="00A4672D"/>
    <w:rsid w:val="00A468E7"/>
    <w:rsid w:val="00A50DA5"/>
    <w:rsid w:val="00A51AF5"/>
    <w:rsid w:val="00A52443"/>
    <w:rsid w:val="00A57A4A"/>
    <w:rsid w:val="00A636CA"/>
    <w:rsid w:val="00A63C5B"/>
    <w:rsid w:val="00A63E15"/>
    <w:rsid w:val="00A6421D"/>
    <w:rsid w:val="00A64350"/>
    <w:rsid w:val="00A6520E"/>
    <w:rsid w:val="00A65E92"/>
    <w:rsid w:val="00A66253"/>
    <w:rsid w:val="00A66E5C"/>
    <w:rsid w:val="00A673BB"/>
    <w:rsid w:val="00A70195"/>
    <w:rsid w:val="00A704A8"/>
    <w:rsid w:val="00A713E9"/>
    <w:rsid w:val="00A71630"/>
    <w:rsid w:val="00A71805"/>
    <w:rsid w:val="00A71AD6"/>
    <w:rsid w:val="00A747F2"/>
    <w:rsid w:val="00A7549B"/>
    <w:rsid w:val="00A761AB"/>
    <w:rsid w:val="00A773F6"/>
    <w:rsid w:val="00A808B6"/>
    <w:rsid w:val="00A81113"/>
    <w:rsid w:val="00A81346"/>
    <w:rsid w:val="00A814B1"/>
    <w:rsid w:val="00A82CAC"/>
    <w:rsid w:val="00A8382B"/>
    <w:rsid w:val="00A84B47"/>
    <w:rsid w:val="00A87B66"/>
    <w:rsid w:val="00A90A7F"/>
    <w:rsid w:val="00A90CD3"/>
    <w:rsid w:val="00A939BC"/>
    <w:rsid w:val="00A962BF"/>
    <w:rsid w:val="00A97F32"/>
    <w:rsid w:val="00AA03F3"/>
    <w:rsid w:val="00AA1026"/>
    <w:rsid w:val="00AA171A"/>
    <w:rsid w:val="00AA1837"/>
    <w:rsid w:val="00AA23E7"/>
    <w:rsid w:val="00AA2981"/>
    <w:rsid w:val="00AA2F0A"/>
    <w:rsid w:val="00AA3099"/>
    <w:rsid w:val="00AA3A40"/>
    <w:rsid w:val="00AA3A61"/>
    <w:rsid w:val="00AA3B62"/>
    <w:rsid w:val="00AA3D64"/>
    <w:rsid w:val="00AA46D7"/>
    <w:rsid w:val="00AA4BEB"/>
    <w:rsid w:val="00AA5F08"/>
    <w:rsid w:val="00AA7365"/>
    <w:rsid w:val="00AB2DB7"/>
    <w:rsid w:val="00AB34A1"/>
    <w:rsid w:val="00AB6D73"/>
    <w:rsid w:val="00AC148B"/>
    <w:rsid w:val="00AC1680"/>
    <w:rsid w:val="00AC18E3"/>
    <w:rsid w:val="00AC2D9F"/>
    <w:rsid w:val="00AC3943"/>
    <w:rsid w:val="00AC63AA"/>
    <w:rsid w:val="00AC7113"/>
    <w:rsid w:val="00AC7220"/>
    <w:rsid w:val="00AC77EC"/>
    <w:rsid w:val="00AC7D79"/>
    <w:rsid w:val="00AD2120"/>
    <w:rsid w:val="00AD2186"/>
    <w:rsid w:val="00AD2BE2"/>
    <w:rsid w:val="00AD394B"/>
    <w:rsid w:val="00AD4C62"/>
    <w:rsid w:val="00AD4D1D"/>
    <w:rsid w:val="00AD5338"/>
    <w:rsid w:val="00AE01F5"/>
    <w:rsid w:val="00AE0302"/>
    <w:rsid w:val="00AE17D8"/>
    <w:rsid w:val="00AE1FCF"/>
    <w:rsid w:val="00AE2310"/>
    <w:rsid w:val="00AE278A"/>
    <w:rsid w:val="00AE5CFE"/>
    <w:rsid w:val="00AE5F93"/>
    <w:rsid w:val="00AE6EB4"/>
    <w:rsid w:val="00AF7907"/>
    <w:rsid w:val="00B00C64"/>
    <w:rsid w:val="00B01B5D"/>
    <w:rsid w:val="00B04893"/>
    <w:rsid w:val="00B04BCB"/>
    <w:rsid w:val="00B053C1"/>
    <w:rsid w:val="00B10A19"/>
    <w:rsid w:val="00B11ED9"/>
    <w:rsid w:val="00B155CA"/>
    <w:rsid w:val="00B15E71"/>
    <w:rsid w:val="00B1679A"/>
    <w:rsid w:val="00B218DD"/>
    <w:rsid w:val="00B21D28"/>
    <w:rsid w:val="00B244C1"/>
    <w:rsid w:val="00B24AE1"/>
    <w:rsid w:val="00B24BB6"/>
    <w:rsid w:val="00B26A72"/>
    <w:rsid w:val="00B27987"/>
    <w:rsid w:val="00B27A69"/>
    <w:rsid w:val="00B30260"/>
    <w:rsid w:val="00B325F9"/>
    <w:rsid w:val="00B329F1"/>
    <w:rsid w:val="00B32F3D"/>
    <w:rsid w:val="00B33637"/>
    <w:rsid w:val="00B33FDE"/>
    <w:rsid w:val="00B34FF4"/>
    <w:rsid w:val="00B360E2"/>
    <w:rsid w:val="00B369A0"/>
    <w:rsid w:val="00B400FA"/>
    <w:rsid w:val="00B41737"/>
    <w:rsid w:val="00B41781"/>
    <w:rsid w:val="00B42C2C"/>
    <w:rsid w:val="00B4347E"/>
    <w:rsid w:val="00B43663"/>
    <w:rsid w:val="00B43D94"/>
    <w:rsid w:val="00B4533A"/>
    <w:rsid w:val="00B458AA"/>
    <w:rsid w:val="00B46A0A"/>
    <w:rsid w:val="00B51CB1"/>
    <w:rsid w:val="00B524AF"/>
    <w:rsid w:val="00B5345D"/>
    <w:rsid w:val="00B539C0"/>
    <w:rsid w:val="00B54063"/>
    <w:rsid w:val="00B54CC0"/>
    <w:rsid w:val="00B55218"/>
    <w:rsid w:val="00B5609F"/>
    <w:rsid w:val="00B563B1"/>
    <w:rsid w:val="00B602CB"/>
    <w:rsid w:val="00B623EA"/>
    <w:rsid w:val="00B632D6"/>
    <w:rsid w:val="00B63499"/>
    <w:rsid w:val="00B64FA3"/>
    <w:rsid w:val="00B6546C"/>
    <w:rsid w:val="00B65BA7"/>
    <w:rsid w:val="00B666B9"/>
    <w:rsid w:val="00B66DC1"/>
    <w:rsid w:val="00B6748F"/>
    <w:rsid w:val="00B707E9"/>
    <w:rsid w:val="00B71924"/>
    <w:rsid w:val="00B71C3F"/>
    <w:rsid w:val="00B72A32"/>
    <w:rsid w:val="00B73253"/>
    <w:rsid w:val="00B73CFA"/>
    <w:rsid w:val="00B75DE0"/>
    <w:rsid w:val="00B7610F"/>
    <w:rsid w:val="00B81C26"/>
    <w:rsid w:val="00B81FBC"/>
    <w:rsid w:val="00B830F2"/>
    <w:rsid w:val="00B8687A"/>
    <w:rsid w:val="00B878B4"/>
    <w:rsid w:val="00B918F0"/>
    <w:rsid w:val="00B930F8"/>
    <w:rsid w:val="00B95E5D"/>
    <w:rsid w:val="00B96927"/>
    <w:rsid w:val="00B96DF1"/>
    <w:rsid w:val="00BA0538"/>
    <w:rsid w:val="00BA0F8A"/>
    <w:rsid w:val="00BA4A8C"/>
    <w:rsid w:val="00BA67E0"/>
    <w:rsid w:val="00BA764B"/>
    <w:rsid w:val="00BB093F"/>
    <w:rsid w:val="00BB2E02"/>
    <w:rsid w:val="00BB4DF6"/>
    <w:rsid w:val="00BB577F"/>
    <w:rsid w:val="00BC0A79"/>
    <w:rsid w:val="00BC0BF7"/>
    <w:rsid w:val="00BC1453"/>
    <w:rsid w:val="00BC1494"/>
    <w:rsid w:val="00BC34B5"/>
    <w:rsid w:val="00BC3861"/>
    <w:rsid w:val="00BC6D78"/>
    <w:rsid w:val="00BD1030"/>
    <w:rsid w:val="00BD2C30"/>
    <w:rsid w:val="00BD3C7E"/>
    <w:rsid w:val="00BD3F45"/>
    <w:rsid w:val="00BD6C1D"/>
    <w:rsid w:val="00BE0806"/>
    <w:rsid w:val="00BE15DB"/>
    <w:rsid w:val="00BE4515"/>
    <w:rsid w:val="00BE658E"/>
    <w:rsid w:val="00BE6AF4"/>
    <w:rsid w:val="00BE7F64"/>
    <w:rsid w:val="00BF1166"/>
    <w:rsid w:val="00BF135A"/>
    <w:rsid w:val="00BF1C02"/>
    <w:rsid w:val="00BF35B7"/>
    <w:rsid w:val="00BF54B0"/>
    <w:rsid w:val="00BF5C6A"/>
    <w:rsid w:val="00C02DA0"/>
    <w:rsid w:val="00C03469"/>
    <w:rsid w:val="00C0522E"/>
    <w:rsid w:val="00C05A6C"/>
    <w:rsid w:val="00C06D54"/>
    <w:rsid w:val="00C078B0"/>
    <w:rsid w:val="00C109BD"/>
    <w:rsid w:val="00C12F23"/>
    <w:rsid w:val="00C13EC0"/>
    <w:rsid w:val="00C14AD2"/>
    <w:rsid w:val="00C16A08"/>
    <w:rsid w:val="00C170D6"/>
    <w:rsid w:val="00C1730D"/>
    <w:rsid w:val="00C24494"/>
    <w:rsid w:val="00C267D3"/>
    <w:rsid w:val="00C30D9A"/>
    <w:rsid w:val="00C31032"/>
    <w:rsid w:val="00C34910"/>
    <w:rsid w:val="00C362C5"/>
    <w:rsid w:val="00C37149"/>
    <w:rsid w:val="00C42321"/>
    <w:rsid w:val="00C446BD"/>
    <w:rsid w:val="00C45ED3"/>
    <w:rsid w:val="00C47FF1"/>
    <w:rsid w:val="00C537DB"/>
    <w:rsid w:val="00C53DBA"/>
    <w:rsid w:val="00C5510E"/>
    <w:rsid w:val="00C5606B"/>
    <w:rsid w:val="00C56867"/>
    <w:rsid w:val="00C56900"/>
    <w:rsid w:val="00C57508"/>
    <w:rsid w:val="00C606DF"/>
    <w:rsid w:val="00C671F8"/>
    <w:rsid w:val="00C7023C"/>
    <w:rsid w:val="00C72780"/>
    <w:rsid w:val="00C73110"/>
    <w:rsid w:val="00C74AEC"/>
    <w:rsid w:val="00C76047"/>
    <w:rsid w:val="00C76F95"/>
    <w:rsid w:val="00C77463"/>
    <w:rsid w:val="00C80343"/>
    <w:rsid w:val="00C8227A"/>
    <w:rsid w:val="00C842AD"/>
    <w:rsid w:val="00C8449D"/>
    <w:rsid w:val="00C84F1F"/>
    <w:rsid w:val="00C8644C"/>
    <w:rsid w:val="00C86C1B"/>
    <w:rsid w:val="00C87395"/>
    <w:rsid w:val="00C8771D"/>
    <w:rsid w:val="00C90F7B"/>
    <w:rsid w:val="00C92A5D"/>
    <w:rsid w:val="00C94576"/>
    <w:rsid w:val="00C94EF5"/>
    <w:rsid w:val="00C96306"/>
    <w:rsid w:val="00C9725F"/>
    <w:rsid w:val="00CA299F"/>
    <w:rsid w:val="00CA49AA"/>
    <w:rsid w:val="00CB068D"/>
    <w:rsid w:val="00CB08EB"/>
    <w:rsid w:val="00CB0E9A"/>
    <w:rsid w:val="00CB1EE5"/>
    <w:rsid w:val="00CB2CC5"/>
    <w:rsid w:val="00CB342B"/>
    <w:rsid w:val="00CB4EF2"/>
    <w:rsid w:val="00CB67A9"/>
    <w:rsid w:val="00CB7CDE"/>
    <w:rsid w:val="00CC0DAE"/>
    <w:rsid w:val="00CC30E4"/>
    <w:rsid w:val="00CC55AB"/>
    <w:rsid w:val="00CC724B"/>
    <w:rsid w:val="00CD04CB"/>
    <w:rsid w:val="00CD2126"/>
    <w:rsid w:val="00CD2D7E"/>
    <w:rsid w:val="00CD523E"/>
    <w:rsid w:val="00CD54B9"/>
    <w:rsid w:val="00CD7730"/>
    <w:rsid w:val="00CE2D7F"/>
    <w:rsid w:val="00CE396E"/>
    <w:rsid w:val="00CE3CBF"/>
    <w:rsid w:val="00CE3E0F"/>
    <w:rsid w:val="00CE7755"/>
    <w:rsid w:val="00CF2D99"/>
    <w:rsid w:val="00CF3374"/>
    <w:rsid w:val="00CF34B7"/>
    <w:rsid w:val="00CF3E91"/>
    <w:rsid w:val="00CF46E0"/>
    <w:rsid w:val="00CF5978"/>
    <w:rsid w:val="00CF6ED7"/>
    <w:rsid w:val="00D01147"/>
    <w:rsid w:val="00D0158B"/>
    <w:rsid w:val="00D01792"/>
    <w:rsid w:val="00D01B9B"/>
    <w:rsid w:val="00D03919"/>
    <w:rsid w:val="00D05D53"/>
    <w:rsid w:val="00D1168D"/>
    <w:rsid w:val="00D13192"/>
    <w:rsid w:val="00D13A07"/>
    <w:rsid w:val="00D13BE0"/>
    <w:rsid w:val="00D1445F"/>
    <w:rsid w:val="00D205F1"/>
    <w:rsid w:val="00D217DD"/>
    <w:rsid w:val="00D218EA"/>
    <w:rsid w:val="00D233DA"/>
    <w:rsid w:val="00D23C06"/>
    <w:rsid w:val="00D24B92"/>
    <w:rsid w:val="00D24FD5"/>
    <w:rsid w:val="00D25217"/>
    <w:rsid w:val="00D25B57"/>
    <w:rsid w:val="00D25BD2"/>
    <w:rsid w:val="00D27D7E"/>
    <w:rsid w:val="00D30633"/>
    <w:rsid w:val="00D309E2"/>
    <w:rsid w:val="00D30CDA"/>
    <w:rsid w:val="00D335DA"/>
    <w:rsid w:val="00D33CC0"/>
    <w:rsid w:val="00D33D17"/>
    <w:rsid w:val="00D34E4B"/>
    <w:rsid w:val="00D36179"/>
    <w:rsid w:val="00D3627C"/>
    <w:rsid w:val="00D3694E"/>
    <w:rsid w:val="00D42E00"/>
    <w:rsid w:val="00D43524"/>
    <w:rsid w:val="00D46FB5"/>
    <w:rsid w:val="00D4793F"/>
    <w:rsid w:val="00D5182B"/>
    <w:rsid w:val="00D5233C"/>
    <w:rsid w:val="00D5286C"/>
    <w:rsid w:val="00D52E78"/>
    <w:rsid w:val="00D5430E"/>
    <w:rsid w:val="00D55E8E"/>
    <w:rsid w:val="00D5753E"/>
    <w:rsid w:val="00D57D6A"/>
    <w:rsid w:val="00D602FC"/>
    <w:rsid w:val="00D618A9"/>
    <w:rsid w:val="00D64F83"/>
    <w:rsid w:val="00D6633A"/>
    <w:rsid w:val="00D67065"/>
    <w:rsid w:val="00D70D2E"/>
    <w:rsid w:val="00D8000B"/>
    <w:rsid w:val="00D83AEB"/>
    <w:rsid w:val="00D865B1"/>
    <w:rsid w:val="00D87397"/>
    <w:rsid w:val="00D90986"/>
    <w:rsid w:val="00D91B28"/>
    <w:rsid w:val="00D93DE6"/>
    <w:rsid w:val="00D95FAA"/>
    <w:rsid w:val="00D96D1A"/>
    <w:rsid w:val="00D96D41"/>
    <w:rsid w:val="00DA0D72"/>
    <w:rsid w:val="00DA1EFE"/>
    <w:rsid w:val="00DA1F2E"/>
    <w:rsid w:val="00DA498E"/>
    <w:rsid w:val="00DA4C51"/>
    <w:rsid w:val="00DB1380"/>
    <w:rsid w:val="00DB2AAD"/>
    <w:rsid w:val="00DB3841"/>
    <w:rsid w:val="00DB635F"/>
    <w:rsid w:val="00DC003C"/>
    <w:rsid w:val="00DC0985"/>
    <w:rsid w:val="00DC0F5E"/>
    <w:rsid w:val="00DC14C6"/>
    <w:rsid w:val="00DC1D1A"/>
    <w:rsid w:val="00DC2C83"/>
    <w:rsid w:val="00DD2EE8"/>
    <w:rsid w:val="00DD2F7A"/>
    <w:rsid w:val="00DD4569"/>
    <w:rsid w:val="00DD50AB"/>
    <w:rsid w:val="00DD6F11"/>
    <w:rsid w:val="00DD7ECE"/>
    <w:rsid w:val="00DE05AB"/>
    <w:rsid w:val="00DE06B9"/>
    <w:rsid w:val="00DE0E46"/>
    <w:rsid w:val="00DE10B5"/>
    <w:rsid w:val="00DE28F2"/>
    <w:rsid w:val="00DE48A3"/>
    <w:rsid w:val="00DE4D8C"/>
    <w:rsid w:val="00DE578D"/>
    <w:rsid w:val="00DE5927"/>
    <w:rsid w:val="00DE5E6E"/>
    <w:rsid w:val="00DE7618"/>
    <w:rsid w:val="00DE77AE"/>
    <w:rsid w:val="00DE78AC"/>
    <w:rsid w:val="00DE7C4B"/>
    <w:rsid w:val="00DF041B"/>
    <w:rsid w:val="00DF0C5D"/>
    <w:rsid w:val="00DF5703"/>
    <w:rsid w:val="00DF590C"/>
    <w:rsid w:val="00DF6BBE"/>
    <w:rsid w:val="00DF6F8C"/>
    <w:rsid w:val="00DF7529"/>
    <w:rsid w:val="00E01B29"/>
    <w:rsid w:val="00E0301D"/>
    <w:rsid w:val="00E03363"/>
    <w:rsid w:val="00E051A0"/>
    <w:rsid w:val="00E06E28"/>
    <w:rsid w:val="00E118C6"/>
    <w:rsid w:val="00E11C3D"/>
    <w:rsid w:val="00E12C29"/>
    <w:rsid w:val="00E140D1"/>
    <w:rsid w:val="00E16552"/>
    <w:rsid w:val="00E20B83"/>
    <w:rsid w:val="00E21ADA"/>
    <w:rsid w:val="00E238A9"/>
    <w:rsid w:val="00E243CA"/>
    <w:rsid w:val="00E304A8"/>
    <w:rsid w:val="00E31C65"/>
    <w:rsid w:val="00E3254D"/>
    <w:rsid w:val="00E33706"/>
    <w:rsid w:val="00E343C0"/>
    <w:rsid w:val="00E37411"/>
    <w:rsid w:val="00E411B0"/>
    <w:rsid w:val="00E44D63"/>
    <w:rsid w:val="00E46A28"/>
    <w:rsid w:val="00E52E9F"/>
    <w:rsid w:val="00E53484"/>
    <w:rsid w:val="00E55818"/>
    <w:rsid w:val="00E55842"/>
    <w:rsid w:val="00E56A2C"/>
    <w:rsid w:val="00E600B9"/>
    <w:rsid w:val="00E622B2"/>
    <w:rsid w:val="00E62501"/>
    <w:rsid w:val="00E70148"/>
    <w:rsid w:val="00E70926"/>
    <w:rsid w:val="00E71984"/>
    <w:rsid w:val="00E726C8"/>
    <w:rsid w:val="00E74EC6"/>
    <w:rsid w:val="00E75F79"/>
    <w:rsid w:val="00E7614E"/>
    <w:rsid w:val="00E765F1"/>
    <w:rsid w:val="00E76E60"/>
    <w:rsid w:val="00E81493"/>
    <w:rsid w:val="00E815F8"/>
    <w:rsid w:val="00E84ACE"/>
    <w:rsid w:val="00E90E54"/>
    <w:rsid w:val="00E91352"/>
    <w:rsid w:val="00E922AE"/>
    <w:rsid w:val="00E929F7"/>
    <w:rsid w:val="00E94576"/>
    <w:rsid w:val="00E95FA6"/>
    <w:rsid w:val="00E967AE"/>
    <w:rsid w:val="00E96890"/>
    <w:rsid w:val="00E97495"/>
    <w:rsid w:val="00EA27E6"/>
    <w:rsid w:val="00EA379D"/>
    <w:rsid w:val="00EA5023"/>
    <w:rsid w:val="00EA5D2F"/>
    <w:rsid w:val="00EA7741"/>
    <w:rsid w:val="00EA78DD"/>
    <w:rsid w:val="00EA7CAB"/>
    <w:rsid w:val="00EB10C9"/>
    <w:rsid w:val="00EB1AD6"/>
    <w:rsid w:val="00EB1D9C"/>
    <w:rsid w:val="00EB2477"/>
    <w:rsid w:val="00EB4B42"/>
    <w:rsid w:val="00EB5D9B"/>
    <w:rsid w:val="00EC0A09"/>
    <w:rsid w:val="00EC4D47"/>
    <w:rsid w:val="00EC7AEB"/>
    <w:rsid w:val="00ED1477"/>
    <w:rsid w:val="00ED5031"/>
    <w:rsid w:val="00ED5DCA"/>
    <w:rsid w:val="00ED6341"/>
    <w:rsid w:val="00ED7990"/>
    <w:rsid w:val="00EE59BE"/>
    <w:rsid w:val="00EE7FF8"/>
    <w:rsid w:val="00EF21C0"/>
    <w:rsid w:val="00EF27F8"/>
    <w:rsid w:val="00EF3979"/>
    <w:rsid w:val="00EF3C9E"/>
    <w:rsid w:val="00EF4FBE"/>
    <w:rsid w:val="00EF6C83"/>
    <w:rsid w:val="00F00ACF"/>
    <w:rsid w:val="00F03347"/>
    <w:rsid w:val="00F03AC6"/>
    <w:rsid w:val="00F0556D"/>
    <w:rsid w:val="00F057E7"/>
    <w:rsid w:val="00F05CA5"/>
    <w:rsid w:val="00F061F0"/>
    <w:rsid w:val="00F063D7"/>
    <w:rsid w:val="00F1047B"/>
    <w:rsid w:val="00F1065C"/>
    <w:rsid w:val="00F11B38"/>
    <w:rsid w:val="00F11FD0"/>
    <w:rsid w:val="00F14015"/>
    <w:rsid w:val="00F147AC"/>
    <w:rsid w:val="00F172EE"/>
    <w:rsid w:val="00F21905"/>
    <w:rsid w:val="00F21F69"/>
    <w:rsid w:val="00F229C6"/>
    <w:rsid w:val="00F23DC5"/>
    <w:rsid w:val="00F25220"/>
    <w:rsid w:val="00F27B74"/>
    <w:rsid w:val="00F3029B"/>
    <w:rsid w:val="00F30798"/>
    <w:rsid w:val="00F33C61"/>
    <w:rsid w:val="00F34375"/>
    <w:rsid w:val="00F34EC9"/>
    <w:rsid w:val="00F36100"/>
    <w:rsid w:val="00F36B06"/>
    <w:rsid w:val="00F418E6"/>
    <w:rsid w:val="00F4537A"/>
    <w:rsid w:val="00F52760"/>
    <w:rsid w:val="00F5288F"/>
    <w:rsid w:val="00F53381"/>
    <w:rsid w:val="00F546E8"/>
    <w:rsid w:val="00F5627A"/>
    <w:rsid w:val="00F60FAB"/>
    <w:rsid w:val="00F61543"/>
    <w:rsid w:val="00F62355"/>
    <w:rsid w:val="00F62C9C"/>
    <w:rsid w:val="00F65EA9"/>
    <w:rsid w:val="00F7001F"/>
    <w:rsid w:val="00F71969"/>
    <w:rsid w:val="00F74AFE"/>
    <w:rsid w:val="00F75030"/>
    <w:rsid w:val="00F758CC"/>
    <w:rsid w:val="00F7609C"/>
    <w:rsid w:val="00F76873"/>
    <w:rsid w:val="00F804EC"/>
    <w:rsid w:val="00F81959"/>
    <w:rsid w:val="00F83C65"/>
    <w:rsid w:val="00F83EEE"/>
    <w:rsid w:val="00F9090F"/>
    <w:rsid w:val="00F933F6"/>
    <w:rsid w:val="00F96C83"/>
    <w:rsid w:val="00F97ACC"/>
    <w:rsid w:val="00FA395E"/>
    <w:rsid w:val="00FA4BA4"/>
    <w:rsid w:val="00FA55DD"/>
    <w:rsid w:val="00FA690A"/>
    <w:rsid w:val="00FA705F"/>
    <w:rsid w:val="00FA71AD"/>
    <w:rsid w:val="00FA7771"/>
    <w:rsid w:val="00FB089E"/>
    <w:rsid w:val="00FB54DE"/>
    <w:rsid w:val="00FB688C"/>
    <w:rsid w:val="00FB705C"/>
    <w:rsid w:val="00FB793C"/>
    <w:rsid w:val="00FC1058"/>
    <w:rsid w:val="00FC128E"/>
    <w:rsid w:val="00FC29E5"/>
    <w:rsid w:val="00FC3F40"/>
    <w:rsid w:val="00FC6F7F"/>
    <w:rsid w:val="00FD078D"/>
    <w:rsid w:val="00FD13EE"/>
    <w:rsid w:val="00FD274E"/>
    <w:rsid w:val="00FD677C"/>
    <w:rsid w:val="00FD7940"/>
    <w:rsid w:val="00FE00C0"/>
    <w:rsid w:val="00FE5653"/>
    <w:rsid w:val="00FE7381"/>
    <w:rsid w:val="00FF0D6F"/>
    <w:rsid w:val="00FF2FA2"/>
    <w:rsid w:val="00FF33E6"/>
    <w:rsid w:val="00FF44BB"/>
    <w:rsid w:val="00FF59C8"/>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630183D3-D81E-40A1-AE99-2A16911A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B5"/>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customStyle="1" w:styleId="Normalny15pt">
    <w:name w:val="Normalny + 15 pt"/>
    <w:basedOn w:val="Normalny"/>
    <w:rsid w:val="00B8687A"/>
    <w:pPr>
      <w:numPr>
        <w:numId w:val="5"/>
      </w:numPr>
      <w:spacing w:after="0" w:line="360" w:lineRule="auto"/>
      <w:jc w:val="both"/>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8687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87A"/>
    <w:rPr>
      <w:sz w:val="16"/>
      <w:szCs w:val="16"/>
    </w:rPr>
  </w:style>
  <w:style w:type="paragraph" w:styleId="NormalnyWeb">
    <w:name w:val="Normal (Web)"/>
    <w:basedOn w:val="Normalny"/>
    <w:uiPriority w:val="99"/>
    <w:unhideWhenUsed/>
    <w:rsid w:val="00B8687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h2">
    <w:name w:val="h2"/>
    <w:rsid w:val="00B8687A"/>
  </w:style>
  <w:style w:type="character" w:customStyle="1" w:styleId="h1">
    <w:name w:val="h1"/>
    <w:rsid w:val="00B8687A"/>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76789A"/>
  </w:style>
  <w:style w:type="paragraph" w:customStyle="1" w:styleId="Default">
    <w:name w:val="Default"/>
    <w:rsid w:val="0019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637945"/>
    <w:pPr>
      <w:spacing w:before="100" w:beforeAutospacing="1" w:after="198"/>
      <w:jc w:val="center"/>
    </w:pPr>
    <w:rPr>
      <w:rFonts w:ascii="Arial" w:eastAsia="Times New Roman" w:hAnsi="Arial" w:cs="Arial"/>
      <w:lang w:eastAsia="pl-PL"/>
    </w:rPr>
  </w:style>
  <w:style w:type="character" w:customStyle="1" w:styleId="Nierozpoznanawzmianka2">
    <w:name w:val="Nierozpoznana wzmianka2"/>
    <w:basedOn w:val="Domylnaczcionkaakapitu"/>
    <w:uiPriority w:val="99"/>
    <w:semiHidden/>
    <w:unhideWhenUsed/>
    <w:rsid w:val="006C6379"/>
    <w:rPr>
      <w:color w:val="605E5C"/>
      <w:shd w:val="clear" w:color="auto" w:fill="E1DFDD"/>
    </w:rPr>
  </w:style>
  <w:style w:type="character" w:customStyle="1" w:styleId="Nierozpoznanawzmianka3">
    <w:name w:val="Nierozpoznana wzmianka3"/>
    <w:basedOn w:val="Domylnaczcionkaakapitu"/>
    <w:uiPriority w:val="99"/>
    <w:semiHidden/>
    <w:unhideWhenUsed/>
    <w:rsid w:val="00E94576"/>
    <w:rPr>
      <w:color w:val="605E5C"/>
      <w:shd w:val="clear" w:color="auto" w:fill="E1DFDD"/>
    </w:rPr>
  </w:style>
  <w:style w:type="character" w:styleId="Odwoaniedokomentarza">
    <w:name w:val="annotation reference"/>
    <w:basedOn w:val="Domylnaczcionkaakapitu"/>
    <w:uiPriority w:val="99"/>
    <w:semiHidden/>
    <w:unhideWhenUsed/>
    <w:rsid w:val="004078DF"/>
    <w:rPr>
      <w:sz w:val="16"/>
      <w:szCs w:val="16"/>
    </w:rPr>
  </w:style>
  <w:style w:type="paragraph" w:styleId="Tekstkomentarza">
    <w:name w:val="annotation text"/>
    <w:basedOn w:val="Normalny"/>
    <w:link w:val="TekstkomentarzaZnak"/>
    <w:uiPriority w:val="99"/>
    <w:semiHidden/>
    <w:unhideWhenUsed/>
    <w:rsid w:val="00407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8DF"/>
    <w:rPr>
      <w:sz w:val="20"/>
      <w:szCs w:val="20"/>
    </w:rPr>
  </w:style>
  <w:style w:type="paragraph" w:styleId="Tematkomentarza">
    <w:name w:val="annotation subject"/>
    <w:basedOn w:val="Tekstkomentarza"/>
    <w:next w:val="Tekstkomentarza"/>
    <w:link w:val="TematkomentarzaZnak"/>
    <w:uiPriority w:val="99"/>
    <w:semiHidden/>
    <w:unhideWhenUsed/>
    <w:rsid w:val="004078DF"/>
    <w:rPr>
      <w:b/>
      <w:bCs/>
    </w:rPr>
  </w:style>
  <w:style w:type="character" w:customStyle="1" w:styleId="TematkomentarzaZnak">
    <w:name w:val="Temat komentarza Znak"/>
    <w:basedOn w:val="TekstkomentarzaZnak"/>
    <w:link w:val="Tematkomentarza"/>
    <w:uiPriority w:val="99"/>
    <w:semiHidden/>
    <w:rsid w:val="004078DF"/>
    <w:rPr>
      <w:b/>
      <w:bCs/>
      <w:sz w:val="20"/>
      <w:szCs w:val="20"/>
    </w:rPr>
  </w:style>
  <w:style w:type="character" w:customStyle="1" w:styleId="Nierozpoznanawzmianka4">
    <w:name w:val="Nierozpoznana wzmianka4"/>
    <w:basedOn w:val="Domylnaczcionkaakapitu"/>
    <w:uiPriority w:val="99"/>
    <w:semiHidden/>
    <w:unhideWhenUsed/>
    <w:rsid w:val="00F3029B"/>
    <w:rPr>
      <w:color w:val="605E5C"/>
      <w:shd w:val="clear" w:color="auto" w:fill="E1DFDD"/>
    </w:rPr>
  </w:style>
  <w:style w:type="character" w:customStyle="1" w:styleId="Nierozpoznanawzmianka5">
    <w:name w:val="Nierozpoznana wzmianka5"/>
    <w:basedOn w:val="Domylnaczcionkaakapitu"/>
    <w:uiPriority w:val="99"/>
    <w:semiHidden/>
    <w:unhideWhenUsed/>
    <w:rsid w:val="00680A0D"/>
    <w:rPr>
      <w:color w:val="605E5C"/>
      <w:shd w:val="clear" w:color="auto" w:fill="E1DFDD"/>
    </w:rPr>
  </w:style>
  <w:style w:type="character" w:customStyle="1" w:styleId="Nierozpoznanawzmianka6">
    <w:name w:val="Nierozpoznana wzmianka6"/>
    <w:basedOn w:val="Domylnaczcionkaakapitu"/>
    <w:uiPriority w:val="99"/>
    <w:semiHidden/>
    <w:unhideWhenUsed/>
    <w:rsid w:val="00C109BD"/>
    <w:rPr>
      <w:color w:val="605E5C"/>
      <w:shd w:val="clear" w:color="auto" w:fill="E1DFDD"/>
    </w:rPr>
  </w:style>
  <w:style w:type="character" w:customStyle="1" w:styleId="Nierozpoznanawzmianka7">
    <w:name w:val="Nierozpoznana wzmianka7"/>
    <w:basedOn w:val="Domylnaczcionkaakapitu"/>
    <w:uiPriority w:val="99"/>
    <w:semiHidden/>
    <w:unhideWhenUsed/>
    <w:rsid w:val="0001526A"/>
    <w:rPr>
      <w:color w:val="605E5C"/>
      <w:shd w:val="clear" w:color="auto" w:fill="E1DFDD"/>
    </w:rPr>
  </w:style>
  <w:style w:type="character" w:customStyle="1" w:styleId="Nierozpoznanawzmianka8">
    <w:name w:val="Nierozpoznana wzmianka8"/>
    <w:basedOn w:val="Domylnaczcionkaakapitu"/>
    <w:uiPriority w:val="99"/>
    <w:semiHidden/>
    <w:unhideWhenUsed/>
    <w:rsid w:val="0075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zetargi@gminareszel.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przetargi@gminareszel.pl" TargetMode="Externa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mailto:przetargi@gminareszel.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BA9D-6672-4C12-A472-C3E1D063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31</Pages>
  <Words>12217</Words>
  <Characters>73307</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Banaszewski</dc:creator>
  <cp:lastModifiedBy>Kamil Rozberg</cp:lastModifiedBy>
  <cp:revision>278</cp:revision>
  <cp:lastPrinted>2023-02-28T09:09:00Z</cp:lastPrinted>
  <dcterms:created xsi:type="dcterms:W3CDTF">2021-11-05T07:02:00Z</dcterms:created>
  <dcterms:modified xsi:type="dcterms:W3CDTF">2023-02-28T09:16:00Z</dcterms:modified>
</cp:coreProperties>
</file>