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001533AF" w:rsidR="00984E7F" w:rsidRDefault="00984E7F" w:rsidP="00984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TB-ZP.271.4.2021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Reszel, dnia 21.07.2021 r.</w:t>
      </w:r>
    </w:p>
    <w:p w14:paraId="3D52A716" w14:textId="0EEBAF90" w:rsidR="00BF5CF0" w:rsidRDefault="00984E7F" w:rsidP="005E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sieci kanalizacji deszczowej w obszarze ul. Warmińskiej, Krasickiego, Kolejowej, Chrobrego i Jagiełły. Zadanie realizowane w ramach Rządowego Funduszu Inwestycji Lokalnych, Fundusz Przeciwdziałania COVID-19 dla gmin i powiatów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7D3A703" w14:textId="3D032942" w:rsidR="00984E7F" w:rsidRPr="00984E7F" w:rsidRDefault="00984E7F" w:rsidP="005E023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2FD472E9" w14:textId="1A8743BE" w:rsidR="00E33125" w:rsidRPr="00984E7F" w:rsidRDefault="00984E7F" w:rsidP="00E33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zgodnie z art. 284 ust. 6 ustawy Prawo zamówień publicznych (Dz. U. z 2019 r. poz. 2019 ze zm.) informuje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pytaniach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Wykonawcę:</w:t>
      </w:r>
    </w:p>
    <w:p w14:paraId="7890528A" w14:textId="77777777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1</w:t>
      </w:r>
    </w:p>
    <w:p w14:paraId="04491CF4" w14:textId="7EFCB1B7" w:rsidR="00E33125" w:rsidRDefault="00E33125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Czy można wykonać zadanie ujęte w SIWZ metodą bez-wykopową (</w:t>
      </w:r>
      <w:proofErr w:type="spellStart"/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przeciski</w:t>
      </w:r>
      <w:proofErr w:type="spellEnd"/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sterowane) jako zamiennie do zaprojektowanej</w:t>
      </w:r>
      <w:r w:rsidR="00F33952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4A5B688D" w14:textId="77777777" w:rsidR="00BF5CF0" w:rsidRPr="00984E7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01706" w14:textId="4B9EE52C" w:rsidR="00BF5CF0" w:rsidRPr="005E023F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Odpowiedź nr 1</w:t>
      </w:r>
    </w:p>
    <w:p w14:paraId="5F6B99AE" w14:textId="3F3AA454" w:rsidR="00E33125" w:rsidRDefault="00E3312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5C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Zamawiający dopuszcza wykonanie </w:t>
      </w:r>
      <w:r w:rsidR="00800297" w:rsidRPr="00BF5CF0">
        <w:rPr>
          <w:rFonts w:ascii="Times New Roman" w:eastAsia="Times New Roman" w:hAnsi="Times New Roman" w:cs="Times New Roman"/>
          <w:sz w:val="24"/>
          <w:szCs w:val="24"/>
          <w:lang w:eastAsia="x-none"/>
        </w:rPr>
        <w:t>sieci kanalizacji deszczowej</w:t>
      </w:r>
      <w:r w:rsidRPr="00BF5C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metodą bez</w:t>
      </w:r>
      <w:r w:rsidR="00F33952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BF5CF0">
        <w:rPr>
          <w:rFonts w:ascii="Times New Roman" w:eastAsia="Times New Roman" w:hAnsi="Times New Roman" w:cs="Times New Roman"/>
          <w:sz w:val="24"/>
          <w:szCs w:val="24"/>
          <w:lang w:eastAsia="x-none"/>
        </w:rPr>
        <w:t>wykopową</w:t>
      </w:r>
      <w:r w:rsidR="00BF5CF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266BAA4C" w14:textId="0B70D9EA" w:rsidR="00BF5CF0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364913F" w14:textId="7E3EDA40" w:rsidR="00BF5CF0" w:rsidRPr="005E023F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Pytanie nr 2</w:t>
      </w:r>
    </w:p>
    <w:p w14:paraId="03E87AFC" w14:textId="1E71926C" w:rsidR="00E33125" w:rsidRDefault="00E33125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jest możliwość zamienienia zaprojektowanych separatorów na inny typ spełniający warunki techniczne</w:t>
      </w:r>
      <w:r w:rsidR="00377AE3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25BAADEC" w14:textId="05AEEB90" w:rsidR="00BF5CF0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FA8F7" w14:textId="63AF4A64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 nr 2</w:t>
      </w:r>
    </w:p>
    <w:p w14:paraId="448B447F" w14:textId="060AF435" w:rsidR="00E33125" w:rsidRPr="00BF5CF0" w:rsidRDefault="00E3312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  <w:r w:rsidRPr="00BF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dokumentacji projektowej istnieje zapis: </w:t>
      </w:r>
      <w:r w:rsidRPr="00BF5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„UWAGA: WSZYSTKIE UŻYTE NAZWY URZĄDZEŃ, ZNAKI TOWAROWE MOGĄ BYĆ UŻYTE JAKO RÓWNOWAŻNE                                 O PRAMETRACH PORÓWNYWALNYCH LUB LEPSZYCH NIŻ OPISANE </w:t>
      </w:r>
      <w:r w:rsidR="00377A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BF5CF0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W DOKUMENTACJI PROJEKTOWEJ</w:t>
      </w:r>
      <w:r w:rsidRPr="00BF5CF0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>”. Zamawiający dopuszcza zamianę zaprojektowanych separatorów.</w:t>
      </w:r>
    </w:p>
    <w:p w14:paraId="7B4DEEBF" w14:textId="77CD0507" w:rsidR="00BF5CF0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</w:p>
    <w:p w14:paraId="0F46D043" w14:textId="366B96A2" w:rsidR="00BF5CF0" w:rsidRPr="005E023F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Pytanie nr 3</w:t>
      </w:r>
    </w:p>
    <w:p w14:paraId="08C2CDD2" w14:textId="4CBE526C" w:rsidR="00E33125" w:rsidRDefault="00E33125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jest możliwość zmniejszenia klasy wytrzymałości rur zaprojektowanych na mniejszą wytrzymałość</w:t>
      </w:r>
      <w:r w:rsidR="00FC7949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0BA668F8" w14:textId="0A15AA25" w:rsidR="00BF5CF0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CFBD2" w14:textId="002BCD62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 nr 3</w:t>
      </w:r>
    </w:p>
    <w:p w14:paraId="27FF4BC1" w14:textId="68266178" w:rsidR="00E33125" w:rsidRPr="005E023F" w:rsidRDefault="00E3312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sz w:val="24"/>
          <w:szCs w:val="24"/>
          <w:lang w:eastAsia="x-none"/>
        </w:rPr>
        <w:t>Zamawiający nie dopuszcza zmniejszenia klasy wytrzymałości rur.</w:t>
      </w:r>
    </w:p>
    <w:p w14:paraId="28277BB3" w14:textId="77777777" w:rsidR="005E023F" w:rsidRPr="00984E7F" w:rsidRDefault="005E023F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x-none"/>
        </w:rPr>
      </w:pPr>
    </w:p>
    <w:p w14:paraId="40F9BEFE" w14:textId="643B71C3" w:rsidR="005E023F" w:rsidRPr="005E023F" w:rsidRDefault="005E023F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4</w:t>
      </w:r>
    </w:p>
    <w:p w14:paraId="345EB493" w14:textId="1E171229" w:rsidR="00E33125" w:rsidRDefault="00E33125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podać ewentualne dopuszczenie zamiennika projektowanego wylotu wód opadowych do rzeki na produkowane obecnie typowe</w:t>
      </w:r>
      <w:r w:rsidR="005E02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20601F" w14:textId="53146C10" w:rsidR="005E023F" w:rsidRDefault="005E023F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283BE" w14:textId="7CE7ED46" w:rsidR="005E023F" w:rsidRPr="005E023F" w:rsidRDefault="005E023F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 nr 4</w:t>
      </w:r>
    </w:p>
    <w:p w14:paraId="636A953F" w14:textId="6332AE4C" w:rsidR="00E33125" w:rsidRDefault="00E3312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dokumentacji projektowej istnieje zapis: </w:t>
      </w:r>
      <w:r w:rsidRPr="005E02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„UWAGA: WSZYSTKIE UŻYTE NAZWY URZĄDZEŃ, ZNAKI TOWAROWE MOGĄ BYĆ UŻYTE JAKO RÓWNOWAŻNE                                 O PRAMETRACH PORÓWNYWALNYCH LUB LEPSZYCH NIŻ OPISANE </w:t>
      </w:r>
      <w:r w:rsidR="005E02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5E023F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W DOKUMENTACJI PROJEKTOWEJ</w:t>
      </w:r>
      <w:r w:rsidRPr="005E023F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>”. Zamawiający dopuszcza zamianę zaprojektowanego wylotu</w:t>
      </w:r>
      <w:r w:rsidR="00800297" w:rsidRPr="005E023F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wód opadowych</w:t>
      </w:r>
      <w:r w:rsidRPr="005E023F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>.</w:t>
      </w:r>
    </w:p>
    <w:p w14:paraId="1C8F922C" w14:textId="4AE761D3" w:rsidR="00344395" w:rsidRDefault="0034439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29A0AC34" w14:textId="7FB1F120" w:rsidR="00344395" w:rsidRPr="00876463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  <w:r w:rsidRPr="00876463"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  <w:t>BURMISTRZ RESZLA</w:t>
      </w:r>
    </w:p>
    <w:p w14:paraId="687C4771" w14:textId="02CDACC5" w:rsidR="00876463" w:rsidRPr="00876463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30424997" w14:textId="1B838811" w:rsidR="00E33125" w:rsidRPr="00876463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  <w:r w:rsidRPr="008764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  <w:t>Marek Janiszewski</w:t>
      </w:r>
    </w:p>
    <w:sectPr w:rsidR="00E33125" w:rsidRPr="0087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220D13"/>
    <w:rsid w:val="00344395"/>
    <w:rsid w:val="00377AE3"/>
    <w:rsid w:val="003C6599"/>
    <w:rsid w:val="005E023F"/>
    <w:rsid w:val="00800297"/>
    <w:rsid w:val="00876463"/>
    <w:rsid w:val="00984E7F"/>
    <w:rsid w:val="00A05982"/>
    <w:rsid w:val="00BF5CF0"/>
    <w:rsid w:val="00C8363E"/>
    <w:rsid w:val="00E33125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Kamil Rozberg</cp:lastModifiedBy>
  <cp:revision>10</cp:revision>
  <cp:lastPrinted>2021-07-21T06:16:00Z</cp:lastPrinted>
  <dcterms:created xsi:type="dcterms:W3CDTF">2021-07-21T06:10:00Z</dcterms:created>
  <dcterms:modified xsi:type="dcterms:W3CDTF">2021-07-21T06:30:00Z</dcterms:modified>
</cp:coreProperties>
</file>