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4D73" w:rsidRPr="008343B5" w:rsidRDefault="00B45DD4" w:rsidP="00C1020C">
      <w:pPr>
        <w:ind w:right="280"/>
        <w:rPr>
          <w:b/>
          <w:smallCaps/>
          <w:color w:val="4A442A"/>
          <w:sz w:val="36"/>
          <w:szCs w:val="36"/>
        </w:rPr>
      </w:pPr>
      <w:r>
        <w:rPr>
          <w:rFonts w:eastAsia="Times New Roman" w:cs="Calibri"/>
          <w:b/>
          <w:bCs/>
          <w:smallCaps/>
          <w:noProof/>
          <w:color w:val="00B050"/>
          <w:sz w:val="36"/>
          <w:szCs w:val="28"/>
          <w:lang w:eastAsia="pl-PL"/>
        </w:rPr>
        <w:drawing>
          <wp:anchor distT="0" distB="0" distL="114300" distR="114300" simplePos="0" relativeHeight="251658240" behindDoc="0" locked="0" layoutInCell="1" allowOverlap="1">
            <wp:simplePos x="0" y="0"/>
            <wp:positionH relativeFrom="margin">
              <wp:posOffset>4325979</wp:posOffset>
            </wp:positionH>
            <wp:positionV relativeFrom="margin">
              <wp:posOffset>64246</wp:posOffset>
            </wp:positionV>
            <wp:extent cx="1709420" cy="2106930"/>
            <wp:effectExtent l="0" t="0" r="5080" b="762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8414" t="12435" r="9342" b="15917"/>
                    <a:stretch/>
                  </pic:blipFill>
                  <pic:spPr bwMode="auto">
                    <a:xfrm>
                      <a:off x="0" y="0"/>
                      <a:ext cx="1709420" cy="2106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7505F">
        <w:rPr>
          <w:rFonts w:eastAsia="Times New Roman" w:cs="Calibri"/>
          <w:b/>
          <w:bCs/>
          <w:smallCaps/>
          <w:color w:val="00B050"/>
          <w:sz w:val="36"/>
          <w:szCs w:val="28"/>
        </w:rPr>
        <w:t>MIASTO</w:t>
      </w:r>
      <w:r w:rsidR="00C1020C">
        <w:rPr>
          <w:rFonts w:eastAsia="Times New Roman" w:cs="Calibri"/>
          <w:b/>
          <w:bCs/>
          <w:smallCaps/>
          <w:color w:val="00B050"/>
          <w:sz w:val="36"/>
          <w:szCs w:val="28"/>
        </w:rPr>
        <w:t xml:space="preserve"> RESZEL</w:t>
      </w:r>
    </w:p>
    <w:p w:rsidR="00E6441A" w:rsidRDefault="00E6441A" w:rsidP="00CD5798">
      <w:pPr>
        <w:ind w:right="280"/>
        <w:jc w:val="right"/>
        <w:rPr>
          <w:b/>
          <w:color w:val="548DD4"/>
          <w:sz w:val="28"/>
          <w:szCs w:val="28"/>
        </w:rPr>
      </w:pPr>
    </w:p>
    <w:p w:rsidR="00C1020C" w:rsidRDefault="00C1020C" w:rsidP="00CD5798">
      <w:pPr>
        <w:ind w:right="280"/>
        <w:jc w:val="right"/>
        <w:rPr>
          <w:b/>
          <w:color w:val="548DD4"/>
          <w:sz w:val="28"/>
          <w:szCs w:val="28"/>
        </w:rPr>
      </w:pPr>
    </w:p>
    <w:p w:rsidR="00C1020C" w:rsidRDefault="00C1020C" w:rsidP="00CD5798">
      <w:pPr>
        <w:ind w:right="280"/>
        <w:jc w:val="right"/>
        <w:rPr>
          <w:b/>
          <w:color w:val="548DD4"/>
          <w:sz w:val="28"/>
          <w:szCs w:val="28"/>
        </w:rPr>
      </w:pPr>
    </w:p>
    <w:p w:rsidR="001D35AA" w:rsidRDefault="001D35AA" w:rsidP="00CD5798">
      <w:pPr>
        <w:ind w:right="280"/>
        <w:jc w:val="right"/>
        <w:rPr>
          <w:b/>
          <w:color w:val="548DD4"/>
          <w:sz w:val="28"/>
          <w:szCs w:val="28"/>
        </w:rPr>
      </w:pPr>
    </w:p>
    <w:p w:rsidR="001D35AA" w:rsidRDefault="001D35AA" w:rsidP="00CD5798">
      <w:pPr>
        <w:ind w:right="280"/>
        <w:jc w:val="right"/>
        <w:rPr>
          <w:b/>
          <w:color w:val="548DD4"/>
          <w:sz w:val="28"/>
          <w:szCs w:val="28"/>
        </w:rPr>
      </w:pPr>
    </w:p>
    <w:p w:rsidR="001D35AA" w:rsidRDefault="001D35AA" w:rsidP="00CD5798">
      <w:pPr>
        <w:ind w:right="280"/>
        <w:jc w:val="right"/>
        <w:rPr>
          <w:b/>
          <w:color w:val="548DD4"/>
          <w:sz w:val="28"/>
          <w:szCs w:val="28"/>
        </w:rPr>
      </w:pPr>
    </w:p>
    <w:p w:rsidR="001D35AA" w:rsidRDefault="001D35AA" w:rsidP="00CD5798">
      <w:pPr>
        <w:ind w:right="280"/>
        <w:jc w:val="right"/>
        <w:rPr>
          <w:b/>
          <w:color w:val="548DD4"/>
          <w:sz w:val="28"/>
          <w:szCs w:val="28"/>
        </w:rPr>
      </w:pPr>
    </w:p>
    <w:p w:rsidR="00EB2704" w:rsidRPr="008343B5" w:rsidRDefault="00EB2704" w:rsidP="00C1020C">
      <w:pPr>
        <w:pStyle w:val="Bezodstpw"/>
        <w:pBdr>
          <w:left w:val="single" w:sz="18" w:space="4" w:color="00B050"/>
        </w:pBdr>
        <w:ind w:right="280"/>
        <w:jc w:val="both"/>
        <w:rPr>
          <w:b/>
          <w:smallCaps/>
          <w:color w:val="548DD4"/>
          <w:sz w:val="52"/>
          <w:szCs w:val="52"/>
        </w:rPr>
      </w:pPr>
      <w:r w:rsidRPr="00C1020C">
        <w:rPr>
          <w:b/>
          <w:smallCaps/>
          <w:color w:val="00B050"/>
          <w:sz w:val="52"/>
          <w:szCs w:val="52"/>
        </w:rPr>
        <w:t>Prognoza oddziaływania na środowisko</w:t>
      </w:r>
    </w:p>
    <w:p w:rsidR="002B5EB8" w:rsidRPr="008343B5" w:rsidRDefault="00CF31AB" w:rsidP="00C1020C">
      <w:pPr>
        <w:pBdr>
          <w:left w:val="single" w:sz="18" w:space="4" w:color="00B050"/>
        </w:pBdr>
        <w:spacing w:line="276" w:lineRule="auto"/>
        <w:ind w:right="280"/>
        <w:rPr>
          <w:rFonts w:eastAsia="Times New Roman" w:cs="Arial"/>
          <w:b/>
          <w:bCs/>
          <w:smallCaps/>
          <w:color w:val="808080"/>
          <w:sz w:val="28"/>
          <w:szCs w:val="28"/>
        </w:rPr>
      </w:pPr>
      <w:r w:rsidRPr="008343B5">
        <w:rPr>
          <w:rFonts w:eastAsia="Times New Roman" w:cs="Arial"/>
          <w:b/>
          <w:bCs/>
          <w:smallCaps/>
          <w:color w:val="808080"/>
          <w:sz w:val="28"/>
          <w:szCs w:val="28"/>
        </w:rPr>
        <w:t>projektu „</w:t>
      </w:r>
      <w:r w:rsidR="0076325B" w:rsidRPr="008343B5">
        <w:rPr>
          <w:rFonts w:eastAsia="Times New Roman" w:cs="Arial"/>
          <w:b/>
          <w:bCs/>
          <w:smallCaps/>
          <w:color w:val="808080"/>
          <w:sz w:val="28"/>
          <w:szCs w:val="28"/>
        </w:rPr>
        <w:t xml:space="preserve">miejscowego planu zagospodarowania przestrzennego </w:t>
      </w:r>
      <w:r w:rsidR="0097505F" w:rsidRPr="0097505F">
        <w:rPr>
          <w:rFonts w:eastAsia="Times New Roman" w:cs="Arial"/>
          <w:b/>
          <w:bCs/>
          <w:smallCaps/>
          <w:color w:val="808080"/>
          <w:sz w:val="28"/>
          <w:szCs w:val="28"/>
        </w:rPr>
        <w:t>miasta Reszel</w:t>
      </w:r>
      <w:r w:rsidR="0043602E" w:rsidRPr="0043602E">
        <w:rPr>
          <w:rFonts w:eastAsia="Times New Roman" w:cs="Arial"/>
          <w:b/>
          <w:bCs/>
          <w:smallCaps/>
          <w:color w:val="808080"/>
          <w:sz w:val="28"/>
          <w:szCs w:val="28"/>
        </w:rPr>
        <w:t>w rejonie ul. T Kościuszki, Słowiańskiej, M. Konopnickiej oraz pomiędzy ul. M. Kopernika a ul. W. Pola</w:t>
      </w:r>
      <w:r w:rsidRPr="008343B5">
        <w:rPr>
          <w:rFonts w:eastAsia="Times New Roman" w:cs="Arial"/>
          <w:b/>
          <w:bCs/>
          <w:smallCaps/>
          <w:color w:val="808080"/>
          <w:sz w:val="28"/>
          <w:szCs w:val="28"/>
        </w:rPr>
        <w:t>”</w:t>
      </w:r>
    </w:p>
    <w:p w:rsidR="00640957" w:rsidRDefault="00640957" w:rsidP="00CD5798">
      <w:pPr>
        <w:ind w:right="280"/>
        <w:rPr>
          <w:b/>
          <w:smallCaps/>
          <w:color w:val="548DD4"/>
          <w:sz w:val="28"/>
          <w:szCs w:val="28"/>
        </w:rPr>
      </w:pPr>
    </w:p>
    <w:p w:rsidR="0011438E" w:rsidRPr="008343B5" w:rsidRDefault="0011438E" w:rsidP="00CD5798">
      <w:pPr>
        <w:ind w:right="280"/>
        <w:rPr>
          <w:b/>
          <w:smallCaps/>
          <w:color w:val="548DD4"/>
          <w:sz w:val="28"/>
          <w:szCs w:val="28"/>
        </w:rPr>
      </w:pPr>
    </w:p>
    <w:p w:rsidR="00F75266" w:rsidRDefault="00972765" w:rsidP="00015EDD">
      <w:pPr>
        <w:ind w:right="280"/>
        <w:jc w:val="center"/>
        <w:rPr>
          <w:b/>
          <w:smallCaps/>
          <w:color w:val="548DD4"/>
          <w:sz w:val="28"/>
          <w:szCs w:val="28"/>
          <w:highlight w:val="yellow"/>
        </w:rPr>
      </w:pPr>
      <w:r w:rsidRPr="00972765">
        <w:rPr>
          <w:b/>
          <w:smallCaps/>
          <w:noProof/>
          <w:color w:val="548DD4"/>
          <w:sz w:val="28"/>
          <w:szCs w:val="28"/>
          <w:lang w:eastAsia="pl-PL"/>
        </w:rPr>
        <w:drawing>
          <wp:inline distT="0" distB="0" distL="0" distR="0">
            <wp:extent cx="6209665" cy="3490595"/>
            <wp:effectExtent l="19050" t="19050" r="19685" b="146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209665" cy="3490595"/>
                    </a:xfrm>
                    <a:prstGeom prst="rect">
                      <a:avLst/>
                    </a:prstGeom>
                    <a:noFill/>
                    <a:ln w="3175">
                      <a:solidFill>
                        <a:schemeClr val="tx1"/>
                      </a:solidFill>
                    </a:ln>
                  </pic:spPr>
                </pic:pic>
              </a:graphicData>
            </a:graphic>
          </wp:inline>
        </w:drawing>
      </w:r>
    </w:p>
    <w:p w:rsidR="00746767" w:rsidRDefault="00746767" w:rsidP="00570058">
      <w:pPr>
        <w:ind w:right="280"/>
        <w:jc w:val="center"/>
        <w:rPr>
          <w:b/>
          <w:smallCaps/>
          <w:color w:val="00B050"/>
          <w:sz w:val="28"/>
          <w:szCs w:val="28"/>
        </w:rPr>
      </w:pPr>
    </w:p>
    <w:p w:rsidR="00570058" w:rsidRPr="00C1020C" w:rsidRDefault="00C1020C" w:rsidP="00570058">
      <w:pPr>
        <w:ind w:right="280"/>
        <w:jc w:val="center"/>
        <w:rPr>
          <w:b/>
          <w:smallCaps/>
          <w:color w:val="00B050"/>
          <w:sz w:val="28"/>
          <w:szCs w:val="28"/>
        </w:rPr>
      </w:pPr>
      <w:r>
        <w:rPr>
          <w:b/>
          <w:smallCaps/>
          <w:color w:val="00B050"/>
          <w:sz w:val="28"/>
          <w:szCs w:val="28"/>
        </w:rPr>
        <w:t>RESZEL</w:t>
      </w:r>
      <w:r w:rsidR="00570058" w:rsidRPr="00C1020C">
        <w:rPr>
          <w:b/>
          <w:smallCaps/>
          <w:color w:val="00B050"/>
          <w:sz w:val="28"/>
          <w:szCs w:val="28"/>
        </w:rPr>
        <w:t>, 202</w:t>
      </w:r>
      <w:r w:rsidR="0097505F">
        <w:rPr>
          <w:b/>
          <w:smallCaps/>
          <w:color w:val="00B050"/>
          <w:sz w:val="28"/>
          <w:szCs w:val="28"/>
        </w:rPr>
        <w:t>1</w:t>
      </w:r>
    </w:p>
    <w:p w:rsidR="00CA0C98" w:rsidRPr="008343B5" w:rsidRDefault="00CA0C98" w:rsidP="00015EDD">
      <w:pPr>
        <w:ind w:right="280"/>
        <w:jc w:val="center"/>
        <w:rPr>
          <w:b/>
          <w:smallCaps/>
          <w:color w:val="548DD4"/>
          <w:sz w:val="28"/>
          <w:szCs w:val="28"/>
          <w:highlight w:val="yellow"/>
        </w:rPr>
      </w:pPr>
    </w:p>
    <w:p w:rsidR="00B1107C" w:rsidRPr="008343B5" w:rsidRDefault="00B1107C" w:rsidP="002D57FF">
      <w:pPr>
        <w:pStyle w:val="Bezodstpw"/>
        <w:ind w:right="280"/>
        <w:jc w:val="both"/>
        <w:rPr>
          <w:b/>
          <w:sz w:val="36"/>
          <w:szCs w:val="36"/>
          <w:highlight w:val="yellow"/>
        </w:rPr>
      </w:pPr>
    </w:p>
    <w:p w:rsidR="00C94F5E" w:rsidRPr="008343B5" w:rsidRDefault="00C94F5E" w:rsidP="002D57FF">
      <w:pPr>
        <w:pStyle w:val="Bezodstpw"/>
        <w:ind w:right="280"/>
        <w:jc w:val="both"/>
        <w:rPr>
          <w:b/>
          <w:sz w:val="36"/>
          <w:szCs w:val="36"/>
          <w:highlight w:val="yellow"/>
        </w:rPr>
      </w:pPr>
    </w:p>
    <w:p w:rsidR="00C94F5E" w:rsidRPr="008343B5" w:rsidRDefault="00C94F5E" w:rsidP="002D57FF">
      <w:pPr>
        <w:ind w:right="280"/>
        <w:rPr>
          <w:b/>
          <w:highlight w:val="yellow"/>
        </w:rPr>
      </w:pPr>
    </w:p>
    <w:p w:rsidR="00C94F5E" w:rsidRPr="008343B5" w:rsidRDefault="00C94F5E" w:rsidP="002D57FF">
      <w:pPr>
        <w:ind w:right="280"/>
        <w:rPr>
          <w:rFonts w:cs="Arial"/>
          <w:highlight w:val="yellow"/>
        </w:rPr>
      </w:pPr>
    </w:p>
    <w:p w:rsidR="00977E62" w:rsidRPr="008343B5" w:rsidRDefault="00977E62" w:rsidP="002B40C1">
      <w:pPr>
        <w:pStyle w:val="Zwykytekst1"/>
        <w:ind w:right="280"/>
        <w:jc w:val="left"/>
        <w:rPr>
          <w:rFonts w:ascii="Calibri" w:hAnsi="Calibri" w:cs="Arial"/>
          <w:b/>
          <w:smallCaps/>
          <w:sz w:val="24"/>
          <w:szCs w:val="24"/>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Pr>
        <w:rPr>
          <w:highlight w:val="yellow"/>
        </w:rPr>
      </w:pPr>
    </w:p>
    <w:p w:rsidR="00977E62" w:rsidRPr="008343B5" w:rsidRDefault="00977E62" w:rsidP="00977E62"/>
    <w:p w:rsidR="00977E62" w:rsidRPr="008343B5" w:rsidRDefault="00977E62" w:rsidP="002B40C1">
      <w:pPr>
        <w:pStyle w:val="Zwykytekst1"/>
        <w:ind w:right="280"/>
        <w:jc w:val="left"/>
        <w:rPr>
          <w:rFonts w:ascii="Calibri" w:hAnsi="Calibri"/>
        </w:rPr>
      </w:pPr>
    </w:p>
    <w:p w:rsidR="00977E62" w:rsidRPr="008343B5" w:rsidRDefault="00977E62" w:rsidP="002B40C1">
      <w:pPr>
        <w:pStyle w:val="Zwykytekst1"/>
        <w:ind w:right="280"/>
        <w:jc w:val="left"/>
        <w:rPr>
          <w:rFonts w:ascii="Calibri" w:hAnsi="Calibri"/>
        </w:rPr>
      </w:pPr>
    </w:p>
    <w:p w:rsidR="00977E62" w:rsidRPr="008343B5" w:rsidRDefault="00977E62" w:rsidP="002B40C1">
      <w:pPr>
        <w:pStyle w:val="Zwykytekst1"/>
        <w:ind w:right="280"/>
        <w:jc w:val="left"/>
        <w:rPr>
          <w:rFonts w:ascii="Calibri" w:hAnsi="Calibri"/>
        </w:rPr>
      </w:pPr>
    </w:p>
    <w:p w:rsidR="00977E62" w:rsidRPr="008343B5" w:rsidRDefault="00977E62" w:rsidP="00977E62">
      <w:pPr>
        <w:pStyle w:val="Zwykytekst1"/>
        <w:tabs>
          <w:tab w:val="left" w:pos="3300"/>
        </w:tabs>
        <w:ind w:right="280"/>
        <w:jc w:val="left"/>
        <w:rPr>
          <w:rFonts w:ascii="Calibri" w:hAnsi="Calibri"/>
        </w:rPr>
      </w:pPr>
      <w:r w:rsidRPr="008343B5">
        <w:rPr>
          <w:rFonts w:ascii="Calibri" w:hAnsi="Calibri"/>
        </w:rPr>
        <w:tab/>
      </w:r>
    </w:p>
    <w:tbl>
      <w:tblPr>
        <w:tblpPr w:leftFromText="187" w:rightFromText="187" w:vertAnchor="page" w:horzAnchor="margin" w:tblpY="12860"/>
        <w:tblW w:w="5000" w:type="pct"/>
        <w:tblBorders>
          <w:top w:val="single" w:sz="12" w:space="0" w:color="548DD4"/>
        </w:tblBorders>
        <w:tblLook w:val="04A0"/>
      </w:tblPr>
      <w:tblGrid>
        <w:gridCol w:w="5151"/>
        <w:gridCol w:w="4843"/>
      </w:tblGrid>
      <w:tr w:rsidR="00977E62" w:rsidRPr="008343B5" w:rsidTr="00053BAF">
        <w:tc>
          <w:tcPr>
            <w:tcW w:w="4923" w:type="dxa"/>
          </w:tcPr>
          <w:p w:rsidR="00977E62" w:rsidRPr="008343B5" w:rsidRDefault="00977E62" w:rsidP="00977E62">
            <w:pPr>
              <w:suppressAutoHyphens w:val="0"/>
              <w:spacing w:line="240" w:lineRule="auto"/>
              <w:ind w:right="280"/>
              <w:rPr>
                <w:rFonts w:cs="Calibri"/>
                <w:b/>
                <w:bCs/>
                <w:lang w:eastAsia="pl-PL"/>
              </w:rPr>
            </w:pPr>
          </w:p>
          <w:p w:rsidR="00977E62" w:rsidRPr="008343B5" w:rsidRDefault="00977E62" w:rsidP="00977E62">
            <w:pPr>
              <w:suppressAutoHyphens w:val="0"/>
              <w:ind w:right="280"/>
              <w:jc w:val="center"/>
              <w:rPr>
                <w:rFonts w:cs="Calibri"/>
                <w:bCs/>
                <w:smallCaps/>
                <w:u w:val="single"/>
                <w:lang w:eastAsia="pl-PL"/>
              </w:rPr>
            </w:pPr>
            <w:r w:rsidRPr="008343B5">
              <w:rPr>
                <w:rFonts w:cs="Calibri"/>
                <w:bCs/>
                <w:smallCaps/>
                <w:u w:val="single"/>
                <w:lang w:eastAsia="pl-PL"/>
              </w:rPr>
              <w:t>Wykonanie opracowania:</w:t>
            </w:r>
          </w:p>
          <w:p w:rsidR="00977E62" w:rsidRPr="008343B5" w:rsidRDefault="00977E62" w:rsidP="00977E62">
            <w:pPr>
              <w:suppressAutoHyphens w:val="0"/>
              <w:ind w:right="280"/>
              <w:jc w:val="center"/>
              <w:rPr>
                <w:rFonts w:cs="Calibri"/>
                <w:bCs/>
                <w:smallCaps/>
                <w:lang w:eastAsia="pl-PL"/>
              </w:rPr>
            </w:pPr>
            <w:r w:rsidRPr="008343B5">
              <w:rPr>
                <w:rFonts w:cs="Calibri"/>
                <w:b/>
                <w:bCs/>
                <w:smallCaps/>
                <w:lang w:eastAsia="pl-PL"/>
              </w:rPr>
              <w:t>VizEko</w:t>
            </w:r>
            <w:r w:rsidRPr="008343B5">
              <w:rPr>
                <w:rFonts w:cs="Calibri"/>
                <w:bCs/>
                <w:smallCaps/>
                <w:lang w:eastAsia="pl-PL"/>
              </w:rPr>
              <w:t>projekty i opracowania przyrodnicze</w:t>
            </w:r>
          </w:p>
          <w:p w:rsidR="00977E62" w:rsidRPr="008343B5" w:rsidRDefault="00977E62" w:rsidP="00977E62">
            <w:pPr>
              <w:suppressAutoHyphens w:val="0"/>
              <w:ind w:right="280"/>
              <w:jc w:val="center"/>
              <w:rPr>
                <w:rFonts w:cs="Calibri"/>
                <w:b/>
                <w:bCs/>
                <w:lang w:eastAsia="pl-PL"/>
              </w:rPr>
            </w:pPr>
            <w:r w:rsidRPr="008343B5">
              <w:rPr>
                <w:rFonts w:cs="Calibri"/>
                <w:bCs/>
                <w:smallCaps/>
                <w:lang w:eastAsia="pl-PL"/>
              </w:rPr>
              <w:t>ul. Pana Tadeusza 5/3, 10-460 Olsztyn</w:t>
            </w:r>
          </w:p>
        </w:tc>
        <w:tc>
          <w:tcPr>
            <w:tcW w:w="4628" w:type="dxa"/>
          </w:tcPr>
          <w:p w:rsidR="00977E62" w:rsidRPr="008343B5" w:rsidRDefault="00977E62" w:rsidP="00977E62">
            <w:pPr>
              <w:suppressAutoHyphens w:val="0"/>
              <w:spacing w:line="240" w:lineRule="auto"/>
              <w:ind w:right="280"/>
              <w:rPr>
                <w:rFonts w:cs="Calibri"/>
                <w:b/>
                <w:bCs/>
                <w:lang w:eastAsia="pl-PL"/>
              </w:rPr>
            </w:pPr>
          </w:p>
          <w:p w:rsidR="00977E62" w:rsidRPr="008343B5" w:rsidRDefault="00977E62" w:rsidP="00977E62">
            <w:pPr>
              <w:suppressAutoHyphens w:val="0"/>
              <w:ind w:right="280"/>
              <w:jc w:val="right"/>
              <w:rPr>
                <w:rFonts w:cs="Calibri"/>
                <w:bCs/>
                <w:smallCaps/>
                <w:u w:val="single"/>
                <w:lang w:eastAsia="pl-PL"/>
              </w:rPr>
            </w:pPr>
            <w:r w:rsidRPr="008343B5">
              <w:rPr>
                <w:rFonts w:cs="Calibri"/>
                <w:bCs/>
                <w:smallCaps/>
                <w:u w:val="single"/>
                <w:lang w:eastAsia="pl-PL"/>
              </w:rPr>
              <w:t>Autor opracowania:</w:t>
            </w:r>
          </w:p>
          <w:p w:rsidR="00977E62" w:rsidRPr="008343B5" w:rsidRDefault="00977E62" w:rsidP="00977E62">
            <w:pPr>
              <w:ind w:right="280"/>
              <w:jc w:val="right"/>
              <w:rPr>
                <w:rFonts w:cs="Calibri"/>
                <w:bCs/>
                <w:smallCaps/>
                <w:lang w:eastAsia="en-US"/>
              </w:rPr>
            </w:pPr>
            <w:r w:rsidRPr="008343B5">
              <w:rPr>
                <w:rFonts w:cs="Calibri"/>
                <w:bCs/>
                <w:smallCaps/>
                <w:lang w:eastAsia="en-US"/>
              </w:rPr>
              <w:t>mgr inż. Izabela Robak, arch. kraj.</w:t>
            </w:r>
          </w:p>
          <w:p w:rsidR="00977E62" w:rsidRPr="008343B5" w:rsidRDefault="00DB0EAD" w:rsidP="00977E62">
            <w:pPr>
              <w:ind w:left="601" w:right="280" w:firstLine="1087"/>
              <w:rPr>
                <w:rFonts w:cs="Calibri"/>
                <w:b/>
                <w:bCs/>
                <w:lang w:eastAsia="en-US"/>
              </w:rPr>
            </w:pPr>
            <w:r>
              <w:rPr>
                <w:rFonts w:cs="Calibri"/>
                <w:caps/>
                <w:noProof/>
                <w:lang w:eastAsia="pl-PL"/>
              </w:rPr>
              <w:drawing>
                <wp:inline distT="0" distB="0" distL="0" distR="0">
                  <wp:extent cx="1578610" cy="387985"/>
                  <wp:effectExtent l="0" t="0" r="2540" b="0"/>
                  <wp:docPr id="2" name="Obraz 2" descr="podpis 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pis izy"/>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78610" cy="387985"/>
                          </a:xfrm>
                          <a:prstGeom prst="rect">
                            <a:avLst/>
                          </a:prstGeom>
                          <a:noFill/>
                          <a:ln>
                            <a:noFill/>
                          </a:ln>
                        </pic:spPr>
                      </pic:pic>
                    </a:graphicData>
                  </a:graphic>
                </wp:inline>
              </w:drawing>
            </w:r>
          </w:p>
        </w:tc>
      </w:tr>
    </w:tbl>
    <w:p w:rsidR="00C93DD7" w:rsidRPr="001143F7" w:rsidRDefault="00977E62" w:rsidP="006021C6">
      <w:pPr>
        <w:pStyle w:val="Zwykytekst1"/>
        <w:ind w:right="278"/>
        <w:jc w:val="left"/>
        <w:rPr>
          <w:rFonts w:asciiTheme="minorHAnsi" w:hAnsiTheme="minorHAnsi" w:cstheme="minorHAnsi"/>
          <w:b/>
          <w:smallCaps/>
          <w:sz w:val="24"/>
          <w:szCs w:val="24"/>
          <w:highlight w:val="yellow"/>
        </w:rPr>
      </w:pPr>
      <w:r w:rsidRPr="000C061C">
        <w:rPr>
          <w:rFonts w:ascii="Calibri" w:hAnsi="Calibri"/>
          <w:sz w:val="22"/>
          <w:szCs w:val="22"/>
        </w:rPr>
        <w:br w:type="page"/>
      </w:r>
      <w:r w:rsidR="00866F3F" w:rsidRPr="001143F7">
        <w:rPr>
          <w:rFonts w:asciiTheme="minorHAnsi" w:hAnsiTheme="minorHAnsi" w:cstheme="minorHAnsi"/>
          <w:b/>
          <w:smallCaps/>
          <w:sz w:val="24"/>
          <w:szCs w:val="24"/>
        </w:rPr>
        <w:lastRenderedPageBreak/>
        <w:t>SPIS TREŚCI</w:t>
      </w:r>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r w:rsidRPr="00851C41">
        <w:rPr>
          <w:rFonts w:asciiTheme="minorHAnsi" w:hAnsiTheme="minorHAnsi" w:cstheme="minorHAnsi"/>
          <w:caps w:val="0"/>
          <w:smallCaps/>
          <w:sz w:val="24"/>
          <w:szCs w:val="24"/>
          <w:highlight w:val="yellow"/>
        </w:rPr>
        <w:fldChar w:fldCharType="begin"/>
      </w:r>
      <w:r w:rsidR="007932C1" w:rsidRPr="001143F7">
        <w:rPr>
          <w:rFonts w:asciiTheme="minorHAnsi" w:hAnsiTheme="minorHAnsi" w:cstheme="minorHAnsi"/>
          <w:caps w:val="0"/>
          <w:smallCaps/>
          <w:sz w:val="24"/>
          <w:szCs w:val="24"/>
          <w:highlight w:val="yellow"/>
        </w:rPr>
        <w:instrText xml:space="preserve"> TOC \o "1-3" \h \z \t "Nagłówek 3;3;Nagłówek 2;2;Nagłówek 1;1;Nagłówek 1;1;Nagłówek 2;2;Nagłówek 3;3" </w:instrText>
      </w:r>
      <w:r w:rsidRPr="00851C41">
        <w:rPr>
          <w:rFonts w:asciiTheme="minorHAnsi" w:hAnsiTheme="minorHAnsi" w:cstheme="minorHAnsi"/>
          <w:caps w:val="0"/>
          <w:smallCaps/>
          <w:sz w:val="24"/>
          <w:szCs w:val="24"/>
          <w:highlight w:val="yellow"/>
        </w:rPr>
        <w:fldChar w:fldCharType="separate"/>
      </w:r>
      <w:hyperlink w:anchor="_Toc65627756" w:history="1">
        <w:r w:rsidR="00D43E93" w:rsidRPr="004B6C2D">
          <w:rPr>
            <w:rStyle w:val="Hipercze"/>
            <w:rFonts w:ascii="Calibri" w:hAnsi="Calibri" w:cs="Calibri"/>
            <w:noProof/>
            <w:szCs w:val="22"/>
          </w:rPr>
          <w:t>1</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Przedmiot, cel i zakres opracowania</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_Toc65627756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6</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57" w:history="1">
        <w:r w:rsidR="00D43E93" w:rsidRPr="004B6C2D">
          <w:rPr>
            <w:rStyle w:val="Hipercze"/>
            <w:rFonts w:ascii="Calibri" w:hAnsi="Calibri" w:cs="Calibri"/>
            <w:noProof/>
            <w:sz w:val="22"/>
            <w:szCs w:val="22"/>
          </w:rPr>
          <w:t>1.1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Przedmiot opracowania i podstawy formalno - prawne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_Toc65627757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6</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58" w:history="1">
        <w:r w:rsidR="00D43E93" w:rsidRPr="004B6C2D">
          <w:rPr>
            <w:rStyle w:val="Hipercze"/>
            <w:rFonts w:ascii="Calibri" w:hAnsi="Calibri" w:cs="Calibri"/>
            <w:noProof/>
            <w:sz w:val="22"/>
            <w:szCs w:val="22"/>
          </w:rPr>
          <w:t>1.2</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Metoda opracowania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_Toc65627758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6</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59" w:history="1">
        <w:r w:rsidR="00D43E93" w:rsidRPr="004B6C2D">
          <w:rPr>
            <w:rStyle w:val="Hipercze"/>
            <w:rFonts w:ascii="Calibri" w:hAnsi="Calibri" w:cs="Calibri"/>
            <w:noProof/>
            <w:szCs w:val="22"/>
          </w:rPr>
          <w:t>2</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Informacje o zawartości, głównych celach projektowanego dokumentu oraz jego powiązaniach z innymi dokumentami</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_Toc65627759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7</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60" w:history="1">
        <w:r w:rsidR="00D43E93" w:rsidRPr="004B6C2D">
          <w:rPr>
            <w:rStyle w:val="Hipercze"/>
            <w:rFonts w:ascii="Calibri" w:hAnsi="Calibri" w:cs="Calibri"/>
            <w:noProof/>
            <w:sz w:val="22"/>
            <w:szCs w:val="22"/>
          </w:rPr>
          <w:t>2.1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Główne cele projektu planu miejscowego</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_Toc65627760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7</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61" w:history="1">
        <w:r w:rsidR="00D43E93" w:rsidRPr="004B6C2D">
          <w:rPr>
            <w:rStyle w:val="Hipercze"/>
            <w:rFonts w:ascii="Calibri" w:hAnsi="Calibri" w:cs="Calibri"/>
            <w:noProof/>
            <w:sz w:val="22"/>
            <w:szCs w:val="22"/>
          </w:rPr>
          <w:t>2.2</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Informacje o zawartości projektowanego dokumentu</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_Toc65627761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7</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62" w:history="1">
        <w:r w:rsidR="00D43E93" w:rsidRPr="004B6C2D">
          <w:rPr>
            <w:rStyle w:val="Hipercze"/>
            <w:rFonts w:ascii="Calibri" w:hAnsi="Calibri" w:cs="Calibri"/>
            <w:noProof/>
            <w:sz w:val="22"/>
            <w:szCs w:val="22"/>
          </w:rPr>
          <w:t>2.3</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Powiązania z innymi dokumentami</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_Toc65627762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11</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63" w:history="1">
        <w:r w:rsidR="00D43E93" w:rsidRPr="004B6C2D">
          <w:rPr>
            <w:rStyle w:val="Hipercze"/>
            <w:rFonts w:ascii="Calibri" w:hAnsi="Calibri" w:cs="Calibri"/>
            <w:noProof/>
            <w:sz w:val="22"/>
            <w:szCs w:val="22"/>
          </w:rPr>
          <w:t>2.3.1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Studium uwarunkowań i kierunków zagospodarowania przestrzennego</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_Toc65627763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11</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64" w:history="1">
        <w:r w:rsidR="00D43E93" w:rsidRPr="004B6C2D">
          <w:rPr>
            <w:rStyle w:val="Hipercze"/>
            <w:rFonts w:ascii="Calibri" w:hAnsi="Calibri" w:cs="Calibri"/>
            <w:noProof/>
            <w:sz w:val="22"/>
            <w:szCs w:val="22"/>
          </w:rPr>
          <w:t>2.3.2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Opracowanie ekofizjograficzne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_Toc65627764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12</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65" w:history="1">
        <w:r w:rsidR="00D43E93" w:rsidRPr="004B6C2D">
          <w:rPr>
            <w:rStyle w:val="Hipercze"/>
            <w:rFonts w:ascii="Calibri" w:hAnsi="Calibri" w:cs="Calibri"/>
            <w:noProof/>
            <w:sz w:val="22"/>
            <w:szCs w:val="22"/>
          </w:rPr>
          <w:t>2.3.3</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Program Ochrony ŚrodowiskaPowiatu Kętrzyńskiego na lata 2009-2012 z uwzględnieniem perspektywy na lata 2013-2016</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_Toc65627765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12</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66" w:history="1">
        <w:r w:rsidR="00D43E93" w:rsidRPr="004B6C2D">
          <w:rPr>
            <w:rStyle w:val="Hipercze"/>
            <w:rFonts w:ascii="Calibri" w:hAnsi="Calibri" w:cs="Calibri"/>
            <w:noProof/>
            <w:sz w:val="22"/>
            <w:szCs w:val="22"/>
          </w:rPr>
          <w:t>2.3.4</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Program Ochrony Środowiska dla miasta i gminy Reszel na lata 2019-2023 z perspektywą do roku 2024-2026 (projekt)</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_Toc65627766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13</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67" w:history="1">
        <w:r w:rsidR="00D43E93" w:rsidRPr="004B6C2D">
          <w:rPr>
            <w:rStyle w:val="Hipercze"/>
            <w:rFonts w:ascii="Calibri" w:hAnsi="Calibri" w:cs="Calibri"/>
            <w:noProof/>
            <w:szCs w:val="22"/>
          </w:rPr>
          <w:t>3</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Istniejący stan i funkcjonowanie środowiska na terenie opracowania ze szczególnym uwzględnieniem stanu środowiska na obszarach objętych przewidywanym znaczącym oddziaływaniem</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_Toc65627767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14</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68" w:history="1">
        <w:r w:rsidR="00D43E93" w:rsidRPr="004B6C2D">
          <w:rPr>
            <w:rStyle w:val="Hipercze"/>
            <w:rFonts w:ascii="Calibri" w:hAnsi="Calibri" w:cs="Calibri"/>
            <w:noProof/>
            <w:sz w:val="22"/>
            <w:szCs w:val="22"/>
          </w:rPr>
          <w:t>3.1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Położenie i charakterystyka obszaru opracowania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_Toc65627768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14</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69" w:history="1">
        <w:r w:rsidR="00D43E93" w:rsidRPr="004B6C2D">
          <w:rPr>
            <w:rStyle w:val="Hipercze"/>
            <w:rFonts w:ascii="Calibri" w:hAnsi="Calibri" w:cs="Calibri"/>
            <w:noProof/>
            <w:sz w:val="22"/>
            <w:szCs w:val="22"/>
          </w:rPr>
          <w:t>3.2</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Ocena stanu i funkcjonowania zasobów środowiska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_Toc65627769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20</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0" w:history="1">
        <w:r w:rsidR="00D43E93" w:rsidRPr="004B6C2D">
          <w:rPr>
            <w:rStyle w:val="Hipercze"/>
            <w:rFonts w:ascii="Calibri" w:hAnsi="Calibri" w:cs="Calibri"/>
            <w:noProof/>
            <w:sz w:val="22"/>
            <w:szCs w:val="22"/>
          </w:rPr>
          <w:t>3.2.1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Rzeźba terenu i geomorfologia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_Toc65627770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20</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1" w:history="1">
        <w:r w:rsidR="00D43E93" w:rsidRPr="004B6C2D">
          <w:rPr>
            <w:rStyle w:val="Hipercze"/>
            <w:rFonts w:ascii="Calibri" w:hAnsi="Calibri" w:cs="Calibri"/>
            <w:noProof/>
            <w:sz w:val="22"/>
            <w:szCs w:val="22"/>
          </w:rPr>
          <w:t>3.2.2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Budowa geologiczna, gleby i struktura użytkowania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_Toc65627771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21</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2" w:history="1">
        <w:r w:rsidR="00D43E93" w:rsidRPr="004B6C2D">
          <w:rPr>
            <w:rStyle w:val="Hipercze"/>
            <w:rFonts w:ascii="Calibri" w:hAnsi="Calibri" w:cs="Calibri"/>
            <w:noProof/>
            <w:sz w:val="22"/>
            <w:szCs w:val="22"/>
          </w:rPr>
          <w:t>3.2.3</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Stosunki wodne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_Toc65627772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22</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3" w:history="1">
        <w:r w:rsidR="00D43E93" w:rsidRPr="004B6C2D">
          <w:rPr>
            <w:rStyle w:val="Hipercze"/>
            <w:rFonts w:ascii="Calibri" w:hAnsi="Calibri" w:cs="Calibri"/>
            <w:noProof/>
            <w:sz w:val="22"/>
            <w:szCs w:val="22"/>
          </w:rPr>
          <w:t>3.2.4</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Warunki klimatyczne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_Toc65627773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25</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4" w:history="1">
        <w:r w:rsidR="00D43E93" w:rsidRPr="004B6C2D">
          <w:rPr>
            <w:rStyle w:val="Hipercze"/>
            <w:rFonts w:ascii="Calibri" w:hAnsi="Calibri" w:cs="Calibri"/>
            <w:noProof/>
            <w:sz w:val="22"/>
            <w:szCs w:val="22"/>
          </w:rPr>
          <w:t>3.2.5</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Środowisko biotyczne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_Toc65627774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28</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75" w:history="1">
        <w:r w:rsidR="00D43E93" w:rsidRPr="004B6C2D">
          <w:rPr>
            <w:rStyle w:val="Hipercze"/>
            <w:rFonts w:ascii="Calibri" w:hAnsi="Calibri" w:cs="Calibri"/>
            <w:noProof/>
            <w:sz w:val="22"/>
            <w:szCs w:val="22"/>
          </w:rPr>
          <w:t>3.3</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Jakość środowiska przyrodniczego i jego zagrożenia</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_Toc65627775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29</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6" w:history="1">
        <w:r w:rsidR="00D43E93" w:rsidRPr="004B6C2D">
          <w:rPr>
            <w:rStyle w:val="Hipercze"/>
            <w:rFonts w:ascii="Calibri" w:hAnsi="Calibri" w:cs="Calibri"/>
            <w:noProof/>
            <w:sz w:val="22"/>
            <w:szCs w:val="22"/>
          </w:rPr>
          <w:t>3.3.1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Jakość powietrza atmosferycznego</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_Toc65627776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29</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7" w:history="1">
        <w:r w:rsidR="00D43E93" w:rsidRPr="004B6C2D">
          <w:rPr>
            <w:rStyle w:val="Hipercze"/>
            <w:rFonts w:ascii="Calibri" w:hAnsi="Calibri" w:cs="Calibri"/>
            <w:noProof/>
            <w:sz w:val="22"/>
            <w:szCs w:val="22"/>
          </w:rPr>
          <w:t>3.3.2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Hałas</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_Toc65627777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31</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8" w:history="1">
        <w:r w:rsidR="00D43E93" w:rsidRPr="004B6C2D">
          <w:rPr>
            <w:rStyle w:val="Hipercze"/>
            <w:rFonts w:ascii="Calibri" w:hAnsi="Calibri" w:cs="Calibri"/>
            <w:noProof/>
            <w:sz w:val="22"/>
            <w:szCs w:val="22"/>
          </w:rPr>
          <w:t>3.3.3</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Pole elektromagnetyczne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_Toc65627778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31</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79" w:history="1">
        <w:r w:rsidR="00D43E93" w:rsidRPr="004B6C2D">
          <w:rPr>
            <w:rStyle w:val="Hipercze"/>
            <w:rFonts w:ascii="Calibri" w:hAnsi="Calibri" w:cs="Calibri"/>
            <w:noProof/>
            <w:sz w:val="22"/>
            <w:szCs w:val="22"/>
          </w:rPr>
          <w:t>3.3.4</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Odpady</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_Toc65627779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32</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80" w:history="1">
        <w:r w:rsidR="00D43E93" w:rsidRPr="004B6C2D">
          <w:rPr>
            <w:rStyle w:val="Hipercze"/>
            <w:rFonts w:ascii="Calibri" w:hAnsi="Calibri" w:cs="Calibri"/>
            <w:noProof/>
            <w:sz w:val="22"/>
            <w:szCs w:val="22"/>
          </w:rPr>
          <w:t>3.3.5</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Zagrożenia awariami</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_Toc65627780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33</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81" w:history="1">
        <w:r w:rsidR="00D43E93" w:rsidRPr="004B6C2D">
          <w:rPr>
            <w:rStyle w:val="Hipercze"/>
            <w:rFonts w:ascii="Calibri" w:hAnsi="Calibri" w:cs="Calibri"/>
            <w:noProof/>
            <w:szCs w:val="22"/>
          </w:rPr>
          <w:t>4</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Potencjalne zmiany stanu środowiska w przypadku braku realizacji projektowanego dokumentu</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_Toc65627781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33</w:t>
        </w:r>
        <w:r w:rsidRPr="004B6C2D">
          <w:rPr>
            <w:rFonts w:ascii="Calibri" w:hAnsi="Calibri" w:cs="Calibri"/>
            <w:noProof/>
            <w:webHidden/>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82" w:history="1">
        <w:r w:rsidR="00D43E93" w:rsidRPr="004B6C2D">
          <w:rPr>
            <w:rStyle w:val="Hipercze"/>
            <w:rFonts w:ascii="Calibri" w:hAnsi="Calibri" w:cs="Calibri"/>
            <w:noProof/>
            <w:szCs w:val="22"/>
          </w:rPr>
          <w:t>5</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Istniejące problemy ochrony środowiska istotne z punktu widzenia realizacji projektowanego dokumentu, w szczególności dotyczące obszarów podlegających ochronie na podstawie ustawy z dnia 16 kwietnia 2004r. o ochronie przyrody</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_Toc65627782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35</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83" w:history="1">
        <w:r w:rsidR="00D43E93" w:rsidRPr="004B6C2D">
          <w:rPr>
            <w:rStyle w:val="Hipercze"/>
            <w:rFonts w:ascii="Calibri" w:hAnsi="Calibri" w:cs="Calibri"/>
            <w:noProof/>
            <w:sz w:val="22"/>
            <w:szCs w:val="22"/>
          </w:rPr>
          <w:t>5.1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Ochrona gatunkowa roślin i zwierząt</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_Toc65627783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35</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84" w:history="1">
        <w:r w:rsidR="00D43E93" w:rsidRPr="004B6C2D">
          <w:rPr>
            <w:rStyle w:val="Hipercze"/>
            <w:rFonts w:ascii="Calibri" w:hAnsi="Calibri" w:cs="Calibri"/>
            <w:noProof/>
            <w:sz w:val="22"/>
            <w:szCs w:val="22"/>
          </w:rPr>
          <w:t>5.2</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Obszary i obiekty chronione na podstawie przepisów odrębnych</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_Toc65627784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35</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85" w:history="1">
        <w:r w:rsidR="00D43E93" w:rsidRPr="004B6C2D">
          <w:rPr>
            <w:rStyle w:val="Hipercze"/>
            <w:rFonts w:ascii="Calibri" w:hAnsi="Calibri" w:cs="Calibri"/>
            <w:noProof/>
            <w:sz w:val="22"/>
            <w:szCs w:val="22"/>
          </w:rPr>
          <w:t>5.2.1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Główny Zbiornik Wód Podziemnych</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_Toc65627785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35</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86" w:history="1">
        <w:r w:rsidR="00D43E93" w:rsidRPr="004B6C2D">
          <w:rPr>
            <w:rStyle w:val="Hipercze"/>
            <w:rFonts w:ascii="Calibri" w:hAnsi="Calibri" w:cs="Calibri"/>
            <w:noProof/>
            <w:sz w:val="22"/>
            <w:szCs w:val="22"/>
          </w:rPr>
          <w:t>5.2.2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Dziedzictwo kulturowe</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_Toc65627786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35</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87" w:history="1">
        <w:r w:rsidR="00D43E93" w:rsidRPr="004B6C2D">
          <w:rPr>
            <w:rStyle w:val="Hipercze"/>
            <w:rFonts w:ascii="Calibri" w:hAnsi="Calibri" w:cs="Calibri"/>
            <w:noProof/>
            <w:sz w:val="22"/>
            <w:szCs w:val="22"/>
          </w:rPr>
          <w:t>5.2.3</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Korytarz ekologiczny</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_Toc65627787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36</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88" w:history="1">
        <w:r w:rsidR="00D43E93" w:rsidRPr="004B6C2D">
          <w:rPr>
            <w:rStyle w:val="Hipercze"/>
            <w:rFonts w:ascii="Calibri" w:hAnsi="Calibri" w:cs="Calibri"/>
            <w:noProof/>
            <w:szCs w:val="22"/>
          </w:rPr>
          <w:t>6</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Cele ochrony środowiska ustanowione na szczeblu międzynarodowym, wspólnotowym i krajowym, istotne z punktu widzenia projektowanego dokumentu oraz sposoby, w jakich te cele i inne problemy środowiska zostały uwzględnione podczas opracowywania dokumentu</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_Toc65627788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36</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89" w:history="1">
        <w:r w:rsidR="00D43E93" w:rsidRPr="004B6C2D">
          <w:rPr>
            <w:rStyle w:val="Hipercze"/>
            <w:rFonts w:ascii="Calibri" w:hAnsi="Calibri" w:cs="Calibri"/>
            <w:noProof/>
            <w:sz w:val="22"/>
            <w:szCs w:val="22"/>
          </w:rPr>
          <w:t>6.1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Poziom międzynarodowy, wspólnotowy</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_Toc65627789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37</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90" w:history="1">
        <w:r w:rsidR="00D43E93" w:rsidRPr="004B6C2D">
          <w:rPr>
            <w:rStyle w:val="Hipercze"/>
            <w:rFonts w:ascii="Calibri" w:hAnsi="Calibri" w:cs="Calibri"/>
            <w:noProof/>
            <w:sz w:val="22"/>
            <w:szCs w:val="22"/>
          </w:rPr>
          <w:t>6.1.1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Cele ochrony międzynarodowej</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_Toc65627790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37</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91" w:history="1">
        <w:r w:rsidR="00D43E93" w:rsidRPr="004B6C2D">
          <w:rPr>
            <w:rStyle w:val="Hipercze"/>
            <w:rFonts w:ascii="Calibri" w:hAnsi="Calibri" w:cs="Calibri"/>
            <w:noProof/>
            <w:sz w:val="22"/>
            <w:szCs w:val="22"/>
          </w:rPr>
          <w:t>6.1.2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Cele ochrony wspólnotowej</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_Toc65627791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38</w:t>
        </w:r>
        <w:r w:rsidRPr="004B6C2D">
          <w:rPr>
            <w:rFonts w:ascii="Calibri" w:hAnsi="Calibri" w:cs="Calibri"/>
            <w:noProof/>
            <w:webHidden/>
            <w:sz w:val="22"/>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92" w:history="1">
        <w:r w:rsidR="00D43E93" w:rsidRPr="004B6C2D">
          <w:rPr>
            <w:rStyle w:val="Hipercze"/>
            <w:rFonts w:ascii="Calibri" w:hAnsi="Calibri" w:cs="Calibri"/>
            <w:noProof/>
            <w:sz w:val="22"/>
            <w:szCs w:val="22"/>
            <w:lang w:eastAsia="pl-PL"/>
          </w:rPr>
          <w:t>6.2</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lang w:eastAsia="pl-PL"/>
          </w:rPr>
          <w:t>Poziom krajowy</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_Toc65627792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40</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93" w:history="1">
        <w:r w:rsidR="00D43E93" w:rsidRPr="004B6C2D">
          <w:rPr>
            <w:rStyle w:val="Hipercze"/>
            <w:rFonts w:ascii="Calibri" w:hAnsi="Calibri" w:cs="Calibri"/>
            <w:noProof/>
            <w:sz w:val="22"/>
            <w:szCs w:val="22"/>
          </w:rPr>
          <w:t>6.2.1</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Cele ochrony regionalnej</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_Toc65627793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40</w:t>
        </w:r>
        <w:r w:rsidRPr="004B6C2D">
          <w:rPr>
            <w:rFonts w:ascii="Calibri" w:hAnsi="Calibri" w:cs="Calibri"/>
            <w:noProof/>
            <w:webHidden/>
            <w:sz w:val="22"/>
            <w:szCs w:val="22"/>
          </w:rPr>
          <w:fldChar w:fldCharType="end"/>
        </w:r>
      </w:hyperlink>
    </w:p>
    <w:p w:rsidR="00D43E93" w:rsidRPr="004B6C2D" w:rsidRDefault="00851C41">
      <w:pPr>
        <w:pStyle w:val="Spistreci3"/>
        <w:tabs>
          <w:tab w:val="left" w:pos="1415"/>
          <w:tab w:val="right" w:leader="dot" w:pos="9768"/>
        </w:tabs>
        <w:rPr>
          <w:rFonts w:ascii="Calibri" w:eastAsiaTheme="minorEastAsia" w:hAnsi="Calibri" w:cs="Calibri"/>
          <w:noProof/>
          <w:sz w:val="22"/>
          <w:szCs w:val="22"/>
          <w:lang w:eastAsia="pl-PL"/>
        </w:rPr>
      </w:pPr>
      <w:hyperlink w:anchor="_Toc65627794" w:history="1">
        <w:r w:rsidR="00D43E93" w:rsidRPr="004B6C2D">
          <w:rPr>
            <w:rStyle w:val="Hipercze"/>
            <w:rFonts w:ascii="Calibri" w:hAnsi="Calibri" w:cs="Calibri"/>
            <w:noProof/>
            <w:sz w:val="22"/>
            <w:szCs w:val="22"/>
          </w:rPr>
          <w:t>6.2.2</w:t>
        </w:r>
        <w:r w:rsidR="00D43E93" w:rsidRPr="004B6C2D">
          <w:rPr>
            <w:rFonts w:ascii="Calibri" w:eastAsiaTheme="minorEastAsia" w:hAnsi="Calibri" w:cs="Calibri"/>
            <w:noProof/>
            <w:sz w:val="22"/>
            <w:szCs w:val="22"/>
            <w:lang w:eastAsia="pl-PL"/>
          </w:rPr>
          <w:tab/>
        </w:r>
        <w:r w:rsidR="00D43E93" w:rsidRPr="004B6C2D">
          <w:rPr>
            <w:rStyle w:val="Hipercze"/>
            <w:rFonts w:ascii="Calibri" w:hAnsi="Calibri" w:cs="Calibri"/>
            <w:noProof/>
            <w:sz w:val="22"/>
            <w:szCs w:val="22"/>
          </w:rPr>
          <w:t>Cele ochrony lokalnej</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_Toc65627794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42</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95" w:history="1">
        <w:r w:rsidR="00D43E93" w:rsidRPr="004B6C2D">
          <w:rPr>
            <w:rStyle w:val="Hipercze"/>
            <w:rFonts w:ascii="Calibri" w:hAnsi="Calibri" w:cs="Calibri"/>
            <w:noProof/>
            <w:szCs w:val="22"/>
          </w:rPr>
          <w:t>7</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Przewidywane znaczące oddziaływania na środowisko, w tym oddziaływania bezpośrednie, pośrednie, wtórne, skumulowane, krótkoterminowe, średnioterminowe i długoterminowe, stałe i chwilowe, pozytywne i negatywne miejscowego planu zagospodarowania przestrzennego</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_Toc65627795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43</w:t>
        </w:r>
        <w:r w:rsidRPr="004B6C2D">
          <w:rPr>
            <w:rFonts w:ascii="Calibri" w:hAnsi="Calibri" w:cs="Calibri"/>
            <w:noProof/>
            <w:webHidden/>
            <w:szCs w:val="22"/>
          </w:rPr>
          <w:fldChar w:fldCharType="end"/>
        </w:r>
      </w:hyperlink>
    </w:p>
    <w:p w:rsidR="00D43E93" w:rsidRPr="004B6C2D" w:rsidRDefault="00851C41">
      <w:pPr>
        <w:pStyle w:val="Spistreci2"/>
        <w:tabs>
          <w:tab w:val="left" w:pos="849"/>
          <w:tab w:val="right" w:leader="dot" w:pos="9768"/>
        </w:tabs>
        <w:rPr>
          <w:rFonts w:ascii="Calibri" w:eastAsiaTheme="minorEastAsia" w:hAnsi="Calibri" w:cs="Calibri"/>
          <w:smallCaps w:val="0"/>
          <w:noProof/>
          <w:sz w:val="22"/>
          <w:szCs w:val="22"/>
          <w:lang w:eastAsia="pl-PL"/>
        </w:rPr>
      </w:pPr>
      <w:hyperlink w:anchor="_Toc65627796" w:history="1">
        <w:r w:rsidR="00D43E93" w:rsidRPr="004B6C2D">
          <w:rPr>
            <w:rStyle w:val="Hipercze"/>
            <w:rFonts w:ascii="Calibri" w:hAnsi="Calibri" w:cs="Calibri"/>
            <w:noProof/>
            <w:sz w:val="22"/>
            <w:szCs w:val="22"/>
          </w:rPr>
          <w:t>7.1</w:t>
        </w:r>
        <w:r w:rsidR="00D43E93" w:rsidRPr="004B6C2D">
          <w:rPr>
            <w:rFonts w:ascii="Calibri" w:eastAsiaTheme="minorEastAsia" w:hAnsi="Calibri" w:cs="Calibri"/>
            <w:smallCaps w:val="0"/>
            <w:noProof/>
            <w:sz w:val="22"/>
            <w:szCs w:val="22"/>
            <w:lang w:eastAsia="pl-PL"/>
          </w:rPr>
          <w:tab/>
        </w:r>
        <w:r w:rsidR="00D43E93" w:rsidRPr="004B6C2D">
          <w:rPr>
            <w:rStyle w:val="Hipercze"/>
            <w:rFonts w:ascii="Calibri" w:hAnsi="Calibri" w:cs="Calibri"/>
            <w:noProof/>
            <w:sz w:val="22"/>
            <w:szCs w:val="22"/>
          </w:rPr>
          <w:t>Wpływ ustaleń projektu miejscowego planu na obszary chronione (Ustawa o ochronie przyrody)</w:t>
        </w:r>
        <w:r w:rsidR="00D43E93" w:rsidRPr="004B6C2D">
          <w:rPr>
            <w:rFonts w:ascii="Calibri" w:hAnsi="Calibri" w:cs="Calibri"/>
            <w:noProof/>
            <w:webHidden/>
            <w:sz w:val="22"/>
            <w:szCs w:val="22"/>
          </w:rPr>
          <w:tab/>
        </w:r>
        <w:r w:rsidRPr="004B6C2D">
          <w:rPr>
            <w:rFonts w:ascii="Calibri" w:hAnsi="Calibri" w:cs="Calibri"/>
            <w:noProof/>
            <w:webHidden/>
            <w:sz w:val="22"/>
            <w:szCs w:val="22"/>
          </w:rPr>
          <w:fldChar w:fldCharType="begin"/>
        </w:r>
        <w:r w:rsidR="00D43E93" w:rsidRPr="004B6C2D">
          <w:rPr>
            <w:rFonts w:ascii="Calibri" w:hAnsi="Calibri" w:cs="Calibri"/>
            <w:noProof/>
            <w:webHidden/>
            <w:sz w:val="22"/>
            <w:szCs w:val="22"/>
          </w:rPr>
          <w:instrText xml:space="preserve"> PAGEREF _Toc65627796 \h </w:instrText>
        </w:r>
        <w:r w:rsidRPr="004B6C2D">
          <w:rPr>
            <w:rFonts w:ascii="Calibri" w:hAnsi="Calibri" w:cs="Calibri"/>
            <w:noProof/>
            <w:webHidden/>
            <w:sz w:val="22"/>
            <w:szCs w:val="22"/>
          </w:rPr>
        </w:r>
        <w:r w:rsidRPr="004B6C2D">
          <w:rPr>
            <w:rFonts w:ascii="Calibri" w:hAnsi="Calibri" w:cs="Calibri"/>
            <w:noProof/>
            <w:webHidden/>
            <w:sz w:val="22"/>
            <w:szCs w:val="22"/>
          </w:rPr>
          <w:fldChar w:fldCharType="separate"/>
        </w:r>
        <w:r w:rsidR="001C567A">
          <w:rPr>
            <w:rFonts w:ascii="Calibri" w:hAnsi="Calibri" w:cs="Calibri"/>
            <w:noProof/>
            <w:webHidden/>
            <w:sz w:val="22"/>
            <w:szCs w:val="22"/>
          </w:rPr>
          <w:t>47</w:t>
        </w:r>
        <w:r w:rsidRPr="004B6C2D">
          <w:rPr>
            <w:rFonts w:ascii="Calibri" w:hAnsi="Calibri" w:cs="Calibri"/>
            <w:noProof/>
            <w:webHidden/>
            <w:sz w:val="22"/>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97" w:history="1">
        <w:r w:rsidR="00D43E93" w:rsidRPr="004B6C2D">
          <w:rPr>
            <w:rStyle w:val="Hipercze"/>
            <w:rFonts w:ascii="Calibri" w:hAnsi="Calibri" w:cs="Calibri"/>
            <w:noProof/>
            <w:szCs w:val="22"/>
          </w:rPr>
          <w:t>8</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Rozwiązania mające na celu zapobieganie, ograniczanie lub kompensację przyrodniczą negatywnych oddziaływań na środowisko, w szczególności na cele i przedmiot ochrony obszarów Natura 2000.</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_Toc65627797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47</w:t>
        </w:r>
        <w:r w:rsidRPr="004B6C2D">
          <w:rPr>
            <w:rFonts w:ascii="Calibri" w:hAnsi="Calibri" w:cs="Calibri"/>
            <w:noProof/>
            <w:webHidden/>
            <w:szCs w:val="22"/>
          </w:rPr>
          <w:fldChar w:fldCharType="end"/>
        </w:r>
      </w:hyperlink>
    </w:p>
    <w:p w:rsidR="00D43E93" w:rsidRPr="004B6C2D" w:rsidRDefault="00851C41">
      <w:pPr>
        <w:pStyle w:val="Spistreci1"/>
        <w:tabs>
          <w:tab w:val="left" w:pos="480"/>
          <w:tab w:val="right" w:leader="dot" w:pos="9768"/>
        </w:tabs>
        <w:rPr>
          <w:rFonts w:ascii="Calibri" w:eastAsiaTheme="minorEastAsia" w:hAnsi="Calibri" w:cs="Calibri"/>
          <w:b w:val="0"/>
          <w:bCs w:val="0"/>
          <w:caps w:val="0"/>
          <w:noProof/>
          <w:szCs w:val="22"/>
          <w:lang w:eastAsia="pl-PL"/>
        </w:rPr>
      </w:pPr>
      <w:hyperlink w:anchor="_Toc65627798" w:history="1">
        <w:r w:rsidR="00D43E93" w:rsidRPr="004B6C2D">
          <w:rPr>
            <w:rStyle w:val="Hipercze"/>
            <w:rFonts w:ascii="Calibri" w:hAnsi="Calibri" w:cs="Calibri"/>
            <w:noProof/>
            <w:szCs w:val="22"/>
          </w:rPr>
          <w:t>9</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Rozwiązania alternatywne do rozwiązań zawartych w projektowanym dokumencie wraz z uzasadnieniem ich wyboru oraz opis metod dokonania oceny prowadzącej do tego wyboru albo wyjaśnienie braku rozwiązań alternatywnych. wskazanie napotkanych trudności wynikających z niedostatków techniki lub luk we współczesnej wiedzy</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_Toc65627798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50</w:t>
        </w:r>
        <w:r w:rsidRPr="004B6C2D">
          <w:rPr>
            <w:rFonts w:ascii="Calibri" w:hAnsi="Calibri" w:cs="Calibri"/>
            <w:noProof/>
            <w:webHidden/>
            <w:szCs w:val="22"/>
          </w:rPr>
          <w:fldChar w:fldCharType="end"/>
        </w:r>
      </w:hyperlink>
    </w:p>
    <w:p w:rsidR="00D43E93" w:rsidRPr="004B6C2D" w:rsidRDefault="00851C41">
      <w:pPr>
        <w:pStyle w:val="Spistreci1"/>
        <w:tabs>
          <w:tab w:val="left" w:pos="849"/>
          <w:tab w:val="right" w:leader="dot" w:pos="9768"/>
        </w:tabs>
        <w:rPr>
          <w:rFonts w:ascii="Calibri" w:eastAsiaTheme="minorEastAsia" w:hAnsi="Calibri" w:cs="Calibri"/>
          <w:b w:val="0"/>
          <w:bCs w:val="0"/>
          <w:caps w:val="0"/>
          <w:noProof/>
          <w:szCs w:val="22"/>
          <w:lang w:eastAsia="pl-PL"/>
        </w:rPr>
      </w:pPr>
      <w:hyperlink w:anchor="_Toc65627799" w:history="1">
        <w:r w:rsidR="00D43E93" w:rsidRPr="004B6C2D">
          <w:rPr>
            <w:rStyle w:val="Hipercze"/>
            <w:rFonts w:ascii="Calibri" w:hAnsi="Calibri" w:cs="Calibri"/>
            <w:noProof/>
            <w:szCs w:val="22"/>
          </w:rPr>
          <w:t>10</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Propozycje dotyczące przewidywanych metod analizy skutków realizacji postanowień projektowanego dokumentu oraz częstotliwości jej przeprowadzania</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_Toc65627799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50</w:t>
        </w:r>
        <w:r w:rsidRPr="004B6C2D">
          <w:rPr>
            <w:rFonts w:ascii="Calibri" w:hAnsi="Calibri" w:cs="Calibri"/>
            <w:noProof/>
            <w:webHidden/>
            <w:szCs w:val="22"/>
          </w:rPr>
          <w:fldChar w:fldCharType="end"/>
        </w:r>
      </w:hyperlink>
    </w:p>
    <w:p w:rsidR="00D43E93" w:rsidRPr="004B6C2D" w:rsidRDefault="00851C41">
      <w:pPr>
        <w:pStyle w:val="Spistreci1"/>
        <w:tabs>
          <w:tab w:val="left" w:pos="849"/>
          <w:tab w:val="right" w:leader="dot" w:pos="9768"/>
        </w:tabs>
        <w:rPr>
          <w:rFonts w:ascii="Calibri" w:eastAsiaTheme="minorEastAsia" w:hAnsi="Calibri" w:cs="Calibri"/>
          <w:b w:val="0"/>
          <w:bCs w:val="0"/>
          <w:caps w:val="0"/>
          <w:noProof/>
          <w:szCs w:val="22"/>
          <w:lang w:eastAsia="pl-PL"/>
        </w:rPr>
      </w:pPr>
      <w:hyperlink w:anchor="_Toc65627800" w:history="1">
        <w:r w:rsidR="00D43E93" w:rsidRPr="004B6C2D">
          <w:rPr>
            <w:rStyle w:val="Hipercze"/>
            <w:rFonts w:ascii="Calibri" w:hAnsi="Calibri" w:cs="Calibri"/>
            <w:noProof/>
            <w:szCs w:val="22"/>
          </w:rPr>
          <w:t>11</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Informacja o transgranicznym oddziaływaniu na środowisko</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_Toc65627800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52</w:t>
        </w:r>
        <w:r w:rsidRPr="004B6C2D">
          <w:rPr>
            <w:rFonts w:ascii="Calibri" w:hAnsi="Calibri" w:cs="Calibri"/>
            <w:noProof/>
            <w:webHidden/>
            <w:szCs w:val="22"/>
          </w:rPr>
          <w:fldChar w:fldCharType="end"/>
        </w:r>
      </w:hyperlink>
    </w:p>
    <w:p w:rsidR="00D43E93" w:rsidRPr="004B6C2D" w:rsidRDefault="00851C41">
      <w:pPr>
        <w:pStyle w:val="Spistreci1"/>
        <w:tabs>
          <w:tab w:val="left" w:pos="849"/>
          <w:tab w:val="right" w:leader="dot" w:pos="9768"/>
        </w:tabs>
        <w:rPr>
          <w:rFonts w:ascii="Calibri" w:eastAsiaTheme="minorEastAsia" w:hAnsi="Calibri" w:cs="Calibri"/>
          <w:b w:val="0"/>
          <w:bCs w:val="0"/>
          <w:caps w:val="0"/>
          <w:noProof/>
          <w:szCs w:val="22"/>
          <w:lang w:eastAsia="pl-PL"/>
        </w:rPr>
      </w:pPr>
      <w:hyperlink w:anchor="_Toc65627801" w:history="1">
        <w:r w:rsidR="00D43E93" w:rsidRPr="004B6C2D">
          <w:rPr>
            <w:rStyle w:val="Hipercze"/>
            <w:rFonts w:ascii="Calibri" w:hAnsi="Calibri" w:cs="Calibri"/>
            <w:noProof/>
            <w:szCs w:val="22"/>
          </w:rPr>
          <w:t>12</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Streszczenie w języku niespecjalistycznym</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_Toc65627801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52</w:t>
        </w:r>
        <w:r w:rsidRPr="004B6C2D">
          <w:rPr>
            <w:rFonts w:ascii="Calibri" w:hAnsi="Calibri" w:cs="Calibri"/>
            <w:noProof/>
            <w:webHidden/>
            <w:szCs w:val="22"/>
          </w:rPr>
          <w:fldChar w:fldCharType="end"/>
        </w:r>
      </w:hyperlink>
    </w:p>
    <w:p w:rsidR="00D43E93" w:rsidRPr="004B6C2D" w:rsidRDefault="00851C41">
      <w:pPr>
        <w:pStyle w:val="Spistreci1"/>
        <w:tabs>
          <w:tab w:val="left" w:pos="849"/>
          <w:tab w:val="right" w:leader="dot" w:pos="9768"/>
        </w:tabs>
        <w:rPr>
          <w:rFonts w:ascii="Calibri" w:eastAsiaTheme="minorEastAsia" w:hAnsi="Calibri" w:cs="Calibri"/>
          <w:b w:val="0"/>
          <w:bCs w:val="0"/>
          <w:caps w:val="0"/>
          <w:noProof/>
          <w:szCs w:val="22"/>
          <w:lang w:eastAsia="pl-PL"/>
        </w:rPr>
      </w:pPr>
      <w:hyperlink w:anchor="_Toc65627802" w:history="1">
        <w:r w:rsidR="00D43E93" w:rsidRPr="004B6C2D">
          <w:rPr>
            <w:rStyle w:val="Hipercze"/>
            <w:rFonts w:ascii="Calibri" w:hAnsi="Calibri" w:cs="Calibri"/>
            <w:noProof/>
            <w:szCs w:val="22"/>
          </w:rPr>
          <w:t>13</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Materiały źródłowe i literatura</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_Toc65627802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57</w:t>
        </w:r>
        <w:r w:rsidRPr="004B6C2D">
          <w:rPr>
            <w:rFonts w:ascii="Calibri" w:hAnsi="Calibri" w:cs="Calibri"/>
            <w:noProof/>
            <w:webHidden/>
            <w:szCs w:val="22"/>
          </w:rPr>
          <w:fldChar w:fldCharType="end"/>
        </w:r>
      </w:hyperlink>
    </w:p>
    <w:p w:rsidR="00D43E93" w:rsidRPr="004B6C2D" w:rsidRDefault="00851C41">
      <w:pPr>
        <w:pStyle w:val="Spistreci1"/>
        <w:tabs>
          <w:tab w:val="left" w:pos="849"/>
          <w:tab w:val="right" w:leader="dot" w:pos="9768"/>
        </w:tabs>
        <w:rPr>
          <w:rFonts w:ascii="Calibri" w:eastAsiaTheme="minorEastAsia" w:hAnsi="Calibri" w:cs="Calibri"/>
          <w:b w:val="0"/>
          <w:bCs w:val="0"/>
          <w:caps w:val="0"/>
          <w:noProof/>
          <w:szCs w:val="22"/>
          <w:lang w:eastAsia="pl-PL"/>
        </w:rPr>
      </w:pPr>
      <w:hyperlink w:anchor="_Toc65627803" w:history="1">
        <w:r w:rsidR="00D43E93" w:rsidRPr="004B6C2D">
          <w:rPr>
            <w:rStyle w:val="Hipercze"/>
            <w:rFonts w:ascii="Calibri" w:hAnsi="Calibri" w:cs="Calibri"/>
            <w:noProof/>
            <w:szCs w:val="22"/>
          </w:rPr>
          <w:t>14</w:t>
        </w:r>
        <w:r w:rsidR="00D43E93" w:rsidRPr="004B6C2D">
          <w:rPr>
            <w:rFonts w:ascii="Calibri" w:eastAsiaTheme="minorEastAsia" w:hAnsi="Calibri" w:cs="Calibri"/>
            <w:b w:val="0"/>
            <w:bCs w:val="0"/>
            <w:caps w:val="0"/>
            <w:noProof/>
            <w:szCs w:val="22"/>
            <w:lang w:eastAsia="pl-PL"/>
          </w:rPr>
          <w:tab/>
        </w:r>
        <w:r w:rsidR="00D43E93" w:rsidRPr="004B6C2D">
          <w:rPr>
            <w:rStyle w:val="Hipercze"/>
            <w:rFonts w:ascii="Calibri" w:hAnsi="Calibri" w:cs="Calibri"/>
            <w:noProof/>
            <w:szCs w:val="22"/>
          </w:rPr>
          <w:t>Spis tabel, fotografii i  rysunków</w:t>
        </w:r>
        <w:r w:rsidR="00D43E93" w:rsidRPr="004B6C2D">
          <w:rPr>
            <w:rFonts w:ascii="Calibri" w:hAnsi="Calibri" w:cs="Calibri"/>
            <w:noProof/>
            <w:webHidden/>
            <w:szCs w:val="22"/>
          </w:rPr>
          <w:tab/>
        </w:r>
        <w:r w:rsidRPr="004B6C2D">
          <w:rPr>
            <w:rFonts w:ascii="Calibri" w:hAnsi="Calibri" w:cs="Calibri"/>
            <w:noProof/>
            <w:webHidden/>
            <w:szCs w:val="22"/>
          </w:rPr>
          <w:fldChar w:fldCharType="begin"/>
        </w:r>
        <w:r w:rsidR="00D43E93" w:rsidRPr="004B6C2D">
          <w:rPr>
            <w:rFonts w:ascii="Calibri" w:hAnsi="Calibri" w:cs="Calibri"/>
            <w:noProof/>
            <w:webHidden/>
            <w:szCs w:val="22"/>
          </w:rPr>
          <w:instrText xml:space="preserve"> PAGEREF _Toc65627803 \h </w:instrText>
        </w:r>
        <w:r w:rsidRPr="004B6C2D">
          <w:rPr>
            <w:rFonts w:ascii="Calibri" w:hAnsi="Calibri" w:cs="Calibri"/>
            <w:noProof/>
            <w:webHidden/>
            <w:szCs w:val="22"/>
          </w:rPr>
        </w:r>
        <w:r w:rsidRPr="004B6C2D">
          <w:rPr>
            <w:rFonts w:ascii="Calibri" w:hAnsi="Calibri" w:cs="Calibri"/>
            <w:noProof/>
            <w:webHidden/>
            <w:szCs w:val="22"/>
          </w:rPr>
          <w:fldChar w:fldCharType="separate"/>
        </w:r>
        <w:r w:rsidR="001C567A">
          <w:rPr>
            <w:rFonts w:ascii="Calibri" w:hAnsi="Calibri" w:cs="Calibri"/>
            <w:noProof/>
            <w:webHidden/>
            <w:szCs w:val="22"/>
          </w:rPr>
          <w:t>59</w:t>
        </w:r>
        <w:r w:rsidRPr="004B6C2D">
          <w:rPr>
            <w:rFonts w:ascii="Calibri" w:hAnsi="Calibri" w:cs="Calibri"/>
            <w:noProof/>
            <w:webHidden/>
            <w:szCs w:val="22"/>
          </w:rPr>
          <w:fldChar w:fldCharType="end"/>
        </w:r>
      </w:hyperlink>
    </w:p>
    <w:p w:rsidR="00D43E93" w:rsidRDefault="00851C41">
      <w:pPr>
        <w:pStyle w:val="Spistreci1"/>
        <w:tabs>
          <w:tab w:val="left" w:pos="849"/>
          <w:tab w:val="right" w:leader="dot" w:pos="9768"/>
        </w:tabs>
        <w:rPr>
          <w:rStyle w:val="Hipercze"/>
          <w:rFonts w:ascii="Calibri" w:hAnsi="Calibri" w:cs="Calibri"/>
          <w:noProof/>
        </w:rPr>
      </w:pPr>
      <w:hyperlink w:anchor="_Toc65627804" w:history="1">
        <w:r w:rsidR="00D43E93" w:rsidRPr="00D43E93">
          <w:rPr>
            <w:rStyle w:val="Hipercze"/>
            <w:rFonts w:ascii="Calibri" w:hAnsi="Calibri" w:cs="Calibri"/>
            <w:noProof/>
          </w:rPr>
          <w:t>15</w:t>
        </w:r>
        <w:r w:rsidR="00D43E93" w:rsidRPr="00D43E93">
          <w:rPr>
            <w:rFonts w:ascii="Calibri" w:eastAsiaTheme="minorEastAsia" w:hAnsi="Calibri" w:cs="Calibri"/>
            <w:b w:val="0"/>
            <w:bCs w:val="0"/>
            <w:caps w:val="0"/>
            <w:noProof/>
            <w:szCs w:val="22"/>
            <w:lang w:eastAsia="pl-PL"/>
          </w:rPr>
          <w:tab/>
        </w:r>
        <w:r w:rsidR="00D43E93" w:rsidRPr="00D43E93">
          <w:rPr>
            <w:rStyle w:val="Hipercze"/>
            <w:rFonts w:ascii="Calibri" w:hAnsi="Calibri" w:cs="Calibri"/>
            <w:noProof/>
          </w:rPr>
          <w:t>Załącznik graficzny</w:t>
        </w:r>
        <w:r w:rsidR="00D43E93" w:rsidRPr="00D43E93">
          <w:rPr>
            <w:rFonts w:ascii="Calibri" w:hAnsi="Calibri" w:cs="Calibri"/>
            <w:noProof/>
            <w:webHidden/>
          </w:rPr>
          <w:tab/>
        </w:r>
        <w:r w:rsidRPr="00D43E93">
          <w:rPr>
            <w:rFonts w:ascii="Calibri" w:hAnsi="Calibri" w:cs="Calibri"/>
            <w:noProof/>
            <w:webHidden/>
          </w:rPr>
          <w:fldChar w:fldCharType="begin"/>
        </w:r>
        <w:r w:rsidR="00D43E93" w:rsidRPr="00D43E93">
          <w:rPr>
            <w:rFonts w:ascii="Calibri" w:hAnsi="Calibri" w:cs="Calibri"/>
            <w:noProof/>
            <w:webHidden/>
          </w:rPr>
          <w:instrText xml:space="preserve"> PAGEREF _Toc65627804 \h </w:instrText>
        </w:r>
        <w:r w:rsidRPr="00D43E93">
          <w:rPr>
            <w:rFonts w:ascii="Calibri" w:hAnsi="Calibri" w:cs="Calibri"/>
            <w:noProof/>
            <w:webHidden/>
          </w:rPr>
        </w:r>
        <w:r w:rsidRPr="00D43E93">
          <w:rPr>
            <w:rFonts w:ascii="Calibri" w:hAnsi="Calibri" w:cs="Calibri"/>
            <w:noProof/>
            <w:webHidden/>
          </w:rPr>
          <w:fldChar w:fldCharType="separate"/>
        </w:r>
        <w:r w:rsidR="001C567A">
          <w:rPr>
            <w:rFonts w:ascii="Calibri" w:hAnsi="Calibri" w:cs="Calibri"/>
            <w:noProof/>
            <w:webHidden/>
          </w:rPr>
          <w:t>59</w:t>
        </w:r>
        <w:r w:rsidRPr="00D43E93">
          <w:rPr>
            <w:rFonts w:ascii="Calibri" w:hAnsi="Calibri" w:cs="Calibri"/>
            <w:noProof/>
            <w:webHidden/>
          </w:rPr>
          <w:fldChar w:fldCharType="end"/>
        </w:r>
      </w:hyperlink>
    </w:p>
    <w:p w:rsidR="00D43E93" w:rsidRDefault="00D43E93">
      <w:pPr>
        <w:suppressAutoHyphens w:val="0"/>
        <w:spacing w:line="240" w:lineRule="auto"/>
        <w:jc w:val="left"/>
        <w:rPr>
          <w:noProof/>
        </w:rPr>
      </w:pPr>
      <w:r>
        <w:rPr>
          <w:noProof/>
        </w:rPr>
        <w:br w:type="page"/>
      </w:r>
    </w:p>
    <w:p w:rsidR="00583E38" w:rsidRPr="00955DAE" w:rsidRDefault="00851C41" w:rsidP="00EC69AE">
      <w:pPr>
        <w:pStyle w:val="Nagwek1"/>
        <w:rPr>
          <w:sz w:val="22"/>
          <w:szCs w:val="22"/>
        </w:rPr>
      </w:pPr>
      <w:r w:rsidRPr="001143F7">
        <w:rPr>
          <w:rFonts w:asciiTheme="minorHAnsi" w:hAnsiTheme="minorHAnsi" w:cstheme="minorHAnsi"/>
          <w:sz w:val="24"/>
          <w:highlight w:val="yellow"/>
        </w:rPr>
        <w:lastRenderedPageBreak/>
        <w:fldChar w:fldCharType="end"/>
      </w:r>
      <w:bookmarkStart w:id="0" w:name="_Toc65627756"/>
      <w:r w:rsidR="00171B8F" w:rsidRPr="00955DAE">
        <w:t>Przedmiot, cel</w:t>
      </w:r>
      <w:r w:rsidR="005F04F6" w:rsidRPr="00955DAE">
        <w:t xml:space="preserve"> i </w:t>
      </w:r>
      <w:r w:rsidR="00171B8F" w:rsidRPr="00955DAE">
        <w:t>zakres opracowania</w:t>
      </w:r>
      <w:bookmarkEnd w:id="0"/>
    </w:p>
    <w:p w:rsidR="00866F3F" w:rsidRPr="00955DAE" w:rsidRDefault="00866F3F" w:rsidP="00D3548E">
      <w:pPr>
        <w:pStyle w:val="Nagwek2"/>
      </w:pPr>
      <w:bookmarkStart w:id="1" w:name="_Toc65627757"/>
      <w:r w:rsidRPr="00955DAE">
        <w:t>P</w:t>
      </w:r>
      <w:r w:rsidR="00B05579" w:rsidRPr="00955DAE">
        <w:t>rzedmiot opracowania</w:t>
      </w:r>
      <w:r w:rsidR="005F04F6" w:rsidRPr="00955DAE">
        <w:t xml:space="preserve"> i </w:t>
      </w:r>
      <w:r w:rsidR="00B05579" w:rsidRPr="00955DAE">
        <w:t>p</w:t>
      </w:r>
      <w:r w:rsidRPr="00955DAE">
        <w:t>odstawy formalno - prawne</w:t>
      </w:r>
      <w:bookmarkEnd w:id="1"/>
    </w:p>
    <w:p w:rsidR="0044678C" w:rsidRPr="0043602E" w:rsidRDefault="0044678C" w:rsidP="0044678C">
      <w:pPr>
        <w:ind w:right="139"/>
        <w:rPr>
          <w:rFonts w:cs="Arial"/>
          <w:i/>
          <w:u w:val="single"/>
        </w:rPr>
      </w:pPr>
      <w:r w:rsidRPr="0043602E">
        <w:rPr>
          <w:rFonts w:cs="Arial"/>
          <w:i/>
          <w:u w:val="single"/>
        </w:rPr>
        <w:t>Podstawa</w:t>
      </w:r>
      <w:r w:rsidR="003F011D" w:rsidRPr="0043602E">
        <w:rPr>
          <w:rFonts w:cs="Arial"/>
          <w:i/>
          <w:u w:val="single"/>
        </w:rPr>
        <w:t xml:space="preserve"> formalno-prawna</w:t>
      </w:r>
    </w:p>
    <w:p w:rsidR="0076325B" w:rsidRPr="0043602E" w:rsidRDefault="003F1105" w:rsidP="0043602E">
      <w:pPr>
        <w:ind w:right="139" w:firstLine="576"/>
        <w:rPr>
          <w:rFonts w:cs="Arial"/>
          <w:b/>
          <w:bCs/>
          <w:i/>
          <w:highlight w:val="yellow"/>
        </w:rPr>
      </w:pPr>
      <w:r w:rsidRPr="0043602E">
        <w:rPr>
          <w:rFonts w:cs="Arial"/>
        </w:rPr>
        <w:t xml:space="preserve">Niniejsza prognoza oddziaływania na środowiska została sporządzona dla projektu </w:t>
      </w:r>
      <w:r w:rsidR="005F2241" w:rsidRPr="0043602E">
        <w:rPr>
          <w:rFonts w:cs="Arial"/>
          <w:bCs/>
          <w:i/>
        </w:rPr>
        <w:t>„</w:t>
      </w:r>
      <w:r w:rsidR="0097505F" w:rsidRPr="0043602E">
        <w:rPr>
          <w:rFonts w:cs="Arial"/>
          <w:bCs/>
          <w:i/>
        </w:rPr>
        <w:t xml:space="preserve">miejscowego planu zagospodarowania </w:t>
      </w:r>
      <w:bookmarkStart w:id="2" w:name="_Hlk65514314"/>
      <w:r w:rsidR="0097505F" w:rsidRPr="0043602E">
        <w:rPr>
          <w:rFonts w:cs="Arial"/>
          <w:bCs/>
          <w:i/>
        </w:rPr>
        <w:t>przestrzennego miasta Reszel</w:t>
      </w:r>
      <w:r w:rsidR="0043602E" w:rsidRPr="0043602E">
        <w:rPr>
          <w:rFonts w:cs="Arial"/>
          <w:bCs/>
          <w:i/>
        </w:rPr>
        <w:t>w rejonie ul. T Kościuszki, Słowiańskiej, M. Konopnickiej oraz pomiędzy ul. M. Kopernika a ul. W. Pola</w:t>
      </w:r>
      <w:r w:rsidR="005F2241" w:rsidRPr="0043602E">
        <w:rPr>
          <w:rFonts w:cs="Arial"/>
          <w:bCs/>
        </w:rPr>
        <w:t>”</w:t>
      </w:r>
      <w:r w:rsidR="003F011D" w:rsidRPr="0043602E">
        <w:rPr>
          <w:rFonts w:cs="Arial"/>
          <w:bCs/>
        </w:rPr>
        <w:t>.</w:t>
      </w:r>
      <w:bookmarkEnd w:id="2"/>
    </w:p>
    <w:p w:rsidR="003F011D" w:rsidRPr="0043602E" w:rsidRDefault="003F011D" w:rsidP="001D35AA">
      <w:pPr>
        <w:ind w:right="139" w:firstLine="576"/>
        <w:rPr>
          <w:rFonts w:cs="Arial"/>
          <w:i/>
        </w:rPr>
      </w:pPr>
      <w:r w:rsidRPr="0043602E">
        <w:rPr>
          <w:rFonts w:cs="Arial"/>
        </w:rPr>
        <w:t xml:space="preserve">Podstawę niniejszego opracowania stanowi </w:t>
      </w:r>
      <w:r w:rsidR="006A5F06" w:rsidRPr="0043602E">
        <w:rPr>
          <w:rFonts w:cs="Arial"/>
          <w:i/>
        </w:rPr>
        <w:t>Uchwała Nr</w:t>
      </w:r>
      <w:r w:rsidR="001D35AA" w:rsidRPr="0043602E">
        <w:rPr>
          <w:rFonts w:cs="Arial"/>
          <w:i/>
        </w:rPr>
        <w:t xml:space="preserve"> XX</w:t>
      </w:r>
      <w:r w:rsidR="0043602E" w:rsidRPr="0043602E">
        <w:rPr>
          <w:rFonts w:cs="Arial"/>
          <w:i/>
        </w:rPr>
        <w:t>I</w:t>
      </w:r>
      <w:r w:rsidR="001D35AA" w:rsidRPr="0043602E">
        <w:rPr>
          <w:rFonts w:cs="Arial"/>
          <w:i/>
        </w:rPr>
        <w:t>V/17</w:t>
      </w:r>
      <w:r w:rsidR="0043602E" w:rsidRPr="0043602E">
        <w:rPr>
          <w:rFonts w:cs="Arial"/>
          <w:i/>
        </w:rPr>
        <w:t>1</w:t>
      </w:r>
      <w:r w:rsidR="001D35AA" w:rsidRPr="0043602E">
        <w:rPr>
          <w:rFonts w:cs="Arial"/>
          <w:i/>
        </w:rPr>
        <w:t xml:space="preserve">/2020 Rady Miejskiej w Reszlu z dnia </w:t>
      </w:r>
      <w:r w:rsidR="0043602E" w:rsidRPr="0043602E">
        <w:rPr>
          <w:rFonts w:cs="Arial"/>
          <w:bCs/>
          <w:i/>
        </w:rPr>
        <w:t xml:space="preserve">29 kwietnia  </w:t>
      </w:r>
      <w:r w:rsidR="0097505F" w:rsidRPr="0043602E">
        <w:rPr>
          <w:rFonts w:cs="Arial"/>
          <w:bCs/>
          <w:i/>
        </w:rPr>
        <w:t>2020 r. w sprawie przystąpienia do sporządzenia „miejscowego planu zagospodarowania przestrzennego miasta Reszel w rejonie ul. T Kościuszki, Słowiańskiej, M. Konopnickiej oraz pomiędzy ul. M. Kopernika a ul. W. Pola</w:t>
      </w:r>
      <w:r w:rsidR="001D35AA" w:rsidRPr="0043602E">
        <w:rPr>
          <w:rFonts w:cs="Arial"/>
          <w:i/>
        </w:rPr>
        <w:t>”.</w:t>
      </w:r>
    </w:p>
    <w:p w:rsidR="006A5F06" w:rsidRPr="0043602E" w:rsidRDefault="006A5F06" w:rsidP="006A5F06">
      <w:pPr>
        <w:ind w:right="139" w:firstLine="576"/>
        <w:rPr>
          <w:rFonts w:cs="Arial"/>
          <w:bCs/>
        </w:rPr>
      </w:pPr>
      <w:r w:rsidRPr="0043602E">
        <w:rPr>
          <w:rFonts w:cs="Arial"/>
          <w:bCs/>
        </w:rPr>
        <w:t xml:space="preserve">W myśl art. 17 </w:t>
      </w:r>
      <w:r w:rsidRPr="0043602E">
        <w:rPr>
          <w:rFonts w:cs="Arial"/>
          <w:bCs/>
          <w:i/>
        </w:rPr>
        <w:t>ustawy z dnia 27 marca 2003 r. o planowaniu i zagospodarowaniu przestrzennym,</w:t>
      </w:r>
      <w:r w:rsidRPr="0043602E">
        <w:rPr>
          <w:rFonts w:cs="Arial"/>
          <w:bCs/>
        </w:rPr>
        <w:t xml:space="preserve"> wójt gminy, po podjęciu przez radę gminy uchwały w sprawie przystąpienia do sporządzenia planu miejscowego, sporządza jego projekt wraz z prognozą oddziaływania na środowisko.</w:t>
      </w:r>
    </w:p>
    <w:p w:rsidR="006A5F06" w:rsidRPr="0043602E" w:rsidRDefault="006A5F06" w:rsidP="006A5F06">
      <w:pPr>
        <w:ind w:right="139" w:firstLine="576"/>
        <w:rPr>
          <w:rFonts w:cs="Arial"/>
        </w:rPr>
      </w:pPr>
      <w:r w:rsidRPr="0043602E">
        <w:rPr>
          <w:rFonts w:cs="Arial"/>
        </w:rPr>
        <w:t>Zgodnie z art. 46 pkt 1 </w:t>
      </w:r>
      <w:r w:rsidRPr="0043602E">
        <w:rPr>
          <w:rFonts w:cs="Arial"/>
          <w:i/>
        </w:rPr>
        <w:t>Ustawy z dnia 3 października 2008 roku o udostępnianiu informacji o środowisku i jego ochronie, udziale społeczeństwa w ochronie środowiska oraz o ocenach oddziaływania na środowisko</w:t>
      </w:r>
      <w:r w:rsidRPr="0043602E">
        <w:rPr>
          <w:rFonts w:cs="Arial"/>
          <w:bCs/>
        </w:rPr>
        <w:t>(t.j. Dz. U. z 2020 r. poz. 283, z późn. zm.)</w:t>
      </w:r>
      <w:r w:rsidRPr="0043602E">
        <w:rPr>
          <w:rFonts w:cs="Arial"/>
        </w:rPr>
        <w:t xml:space="preserve"> – projekty miejscowych planów zagospodarowania przestrzennego wymagają postępowania w sprawie strategicznej oceny oddziaływania na środowisko, którego elementem jest prognoza oddziaływania na środowisko.</w:t>
      </w:r>
    </w:p>
    <w:p w:rsidR="003F1105" w:rsidRPr="0043602E" w:rsidRDefault="003F1105" w:rsidP="003F1105">
      <w:pPr>
        <w:ind w:right="139" w:firstLine="576"/>
        <w:rPr>
          <w:rFonts w:cs="Arial"/>
          <w:bCs/>
        </w:rPr>
      </w:pPr>
      <w:r w:rsidRPr="0043602E">
        <w:rPr>
          <w:rFonts w:cs="Arial"/>
          <w:bCs/>
        </w:rPr>
        <w:t xml:space="preserve">Celem prognozy jest określenie i ocena skutków dla środowiska przyrodniczego i życia ludzi, które mogą wyniknąć z zaprojektowanego przeznaczenia terenu objętego niniejszym projektem </w:t>
      </w:r>
      <w:r w:rsidRPr="0043602E">
        <w:rPr>
          <w:rFonts w:cs="Arial"/>
          <w:bCs/>
          <w:i/>
        </w:rPr>
        <w:t>planu</w:t>
      </w:r>
      <w:r w:rsidRPr="0043602E">
        <w:rPr>
          <w:rFonts w:cs="Arial"/>
          <w:bCs/>
        </w:rPr>
        <w:t xml:space="preserve"> oraz przedstawienie możliwych rozwiązań minimalizujących potencjalne negatywne skutki ustaleń na poszczególne elementy środowiska.</w:t>
      </w:r>
    </w:p>
    <w:p w:rsidR="00394AF5" w:rsidRPr="0043602E" w:rsidRDefault="00394AF5" w:rsidP="003F1105">
      <w:pPr>
        <w:ind w:right="139" w:firstLine="576"/>
        <w:rPr>
          <w:rFonts w:cs="Arial"/>
          <w:bCs/>
        </w:rPr>
      </w:pPr>
      <w:r w:rsidRPr="0043602E">
        <w:rPr>
          <w:rFonts w:cs="Arial"/>
          <w:bCs/>
          <w:i/>
          <w:iCs/>
        </w:rPr>
        <w:t xml:space="preserve">Prognoza </w:t>
      </w:r>
      <w:r w:rsidRPr="0043602E">
        <w:rPr>
          <w:rFonts w:cs="Arial"/>
          <w:bCs/>
        </w:rPr>
        <w:t xml:space="preserve">jest zgodna z art. 51 ust. 2 oraz art. 52 ust. 1 i 2 </w:t>
      </w:r>
      <w:r w:rsidRPr="0043602E">
        <w:rPr>
          <w:rFonts w:cs="Arial"/>
          <w:bCs/>
          <w:i/>
          <w:iCs/>
        </w:rPr>
        <w:t>ustawy OOŚ</w:t>
      </w:r>
      <w:r w:rsidRPr="0043602E">
        <w:rPr>
          <w:rFonts w:cs="Arial"/>
          <w:bCs/>
        </w:rPr>
        <w:t>.</w:t>
      </w:r>
    </w:p>
    <w:p w:rsidR="00866F3F" w:rsidRPr="0043602E" w:rsidRDefault="005D0565" w:rsidP="00D3548E">
      <w:pPr>
        <w:pStyle w:val="Nagwek2"/>
      </w:pPr>
      <w:bookmarkStart w:id="3" w:name="_Toc65627758"/>
      <w:r w:rsidRPr="0043602E">
        <w:t>M</w:t>
      </w:r>
      <w:r w:rsidR="001A5BC5" w:rsidRPr="0043602E">
        <w:t>etod</w:t>
      </w:r>
      <w:r w:rsidR="00804A83" w:rsidRPr="0043602E">
        <w:t xml:space="preserve">a </w:t>
      </w:r>
      <w:r w:rsidR="00866F3F" w:rsidRPr="0043602E">
        <w:t>opracowania</w:t>
      </w:r>
      <w:bookmarkEnd w:id="3"/>
    </w:p>
    <w:p w:rsidR="00866F3F" w:rsidRPr="0043602E" w:rsidRDefault="0063553E" w:rsidP="00AA30F9">
      <w:pPr>
        <w:pStyle w:val="Zwykytekst1"/>
        <w:tabs>
          <w:tab w:val="left" w:pos="567"/>
        </w:tabs>
        <w:ind w:right="139"/>
        <w:rPr>
          <w:rFonts w:ascii="Calibri" w:hAnsi="Calibri" w:cs="Arial"/>
          <w:sz w:val="24"/>
          <w:szCs w:val="24"/>
        </w:rPr>
      </w:pPr>
      <w:r w:rsidRPr="001143F7">
        <w:rPr>
          <w:rFonts w:ascii="Calibri" w:hAnsi="Calibri" w:cs="Arial"/>
          <w:sz w:val="24"/>
          <w:szCs w:val="24"/>
        </w:rPr>
        <w:tab/>
      </w:r>
      <w:r w:rsidR="00626CDE" w:rsidRPr="001143F7">
        <w:rPr>
          <w:rFonts w:ascii="Calibri" w:hAnsi="Calibri" w:cs="Arial"/>
          <w:sz w:val="24"/>
          <w:szCs w:val="24"/>
        </w:rPr>
        <w:t xml:space="preserve">Obecnie nie funkcjonują powszechnie ujednolicone metody wykonywania strategicznych ocen oddziaływania na środowisko, dlatego też </w:t>
      </w:r>
      <w:r w:rsidR="005C7471" w:rsidRPr="001143F7">
        <w:rPr>
          <w:rFonts w:ascii="Calibri" w:hAnsi="Calibri" w:cs="Arial"/>
          <w:sz w:val="24"/>
          <w:szCs w:val="24"/>
        </w:rPr>
        <w:t>p</w:t>
      </w:r>
      <w:r w:rsidR="00626CDE" w:rsidRPr="001143F7">
        <w:rPr>
          <w:rFonts w:ascii="Calibri" w:hAnsi="Calibri" w:cs="Arial"/>
          <w:sz w:val="24"/>
          <w:szCs w:val="24"/>
        </w:rPr>
        <w:t>rognozę sporządzono przy zastosowaniu metod opisowych, analiz</w:t>
      </w:r>
      <w:r w:rsidR="00626CDE" w:rsidRPr="0043602E">
        <w:rPr>
          <w:rFonts w:ascii="Calibri" w:hAnsi="Calibri" w:cs="Arial"/>
          <w:sz w:val="24"/>
          <w:szCs w:val="24"/>
        </w:rPr>
        <w:t xml:space="preserve"> jakościowych wykorzystujących dostępne wskaźniki stanu środowiska oraz identyfikacji skutków przewidywanych zmian</w:t>
      </w:r>
      <w:r w:rsidR="00214982" w:rsidRPr="0043602E">
        <w:rPr>
          <w:rFonts w:ascii="Calibri" w:hAnsi="Calibri" w:cs="Arial"/>
          <w:sz w:val="24"/>
          <w:szCs w:val="24"/>
        </w:rPr>
        <w:t xml:space="preserve"> w </w:t>
      </w:r>
      <w:r w:rsidR="00626CDE" w:rsidRPr="0043602E">
        <w:rPr>
          <w:rFonts w:ascii="Calibri" w:hAnsi="Calibri" w:cs="Arial"/>
          <w:sz w:val="24"/>
          <w:szCs w:val="24"/>
        </w:rPr>
        <w:t>środowisku</w:t>
      </w:r>
      <w:r w:rsidR="009430DD" w:rsidRPr="0043602E">
        <w:rPr>
          <w:rFonts w:ascii="Calibri" w:hAnsi="Calibri" w:cs="Arial"/>
          <w:sz w:val="24"/>
          <w:szCs w:val="24"/>
        </w:rPr>
        <w:t>.</w:t>
      </w:r>
    </w:p>
    <w:p w:rsidR="007368D4" w:rsidRPr="0043602E" w:rsidRDefault="00FC05D8" w:rsidP="00423B8D">
      <w:pPr>
        <w:shd w:val="clear" w:color="auto" w:fill="FFFFFF"/>
        <w:ind w:left="16" w:right="139" w:firstLine="551"/>
        <w:rPr>
          <w:rFonts w:cs="Arial"/>
        </w:rPr>
      </w:pPr>
      <w:r w:rsidRPr="0043602E">
        <w:rPr>
          <w:rFonts w:cs="Arial"/>
        </w:rPr>
        <w:t>Opracowanie sporządzono na podstawie badań terenowych</w:t>
      </w:r>
      <w:r w:rsidR="00F215C4" w:rsidRPr="0043602E">
        <w:rPr>
          <w:rFonts w:cs="Arial"/>
        </w:rPr>
        <w:t>i </w:t>
      </w:r>
      <w:r w:rsidRPr="0043602E">
        <w:rPr>
          <w:rFonts w:cs="Arial"/>
        </w:rPr>
        <w:t xml:space="preserve">analizy materiałów </w:t>
      </w:r>
      <w:r w:rsidR="008F2700" w:rsidRPr="0043602E">
        <w:rPr>
          <w:rFonts w:cs="Arial"/>
        </w:rPr>
        <w:t>źródłowych oraz literatury</w:t>
      </w:r>
      <w:r w:rsidRPr="0043602E">
        <w:rPr>
          <w:rFonts w:cs="Arial"/>
        </w:rPr>
        <w:t>.</w:t>
      </w:r>
      <w:r w:rsidR="00924FD2" w:rsidRPr="0043602E">
        <w:rPr>
          <w:rFonts w:cs="Arial"/>
        </w:rPr>
        <w:t xml:space="preserve"> Na użytek </w:t>
      </w:r>
      <w:r w:rsidR="00385114" w:rsidRPr="0043602E">
        <w:rPr>
          <w:rFonts w:cs="Arial"/>
        </w:rPr>
        <w:t xml:space="preserve">opracowania wykonano </w:t>
      </w:r>
      <w:r w:rsidR="00924FD2" w:rsidRPr="0043602E">
        <w:rPr>
          <w:rFonts w:cs="Arial"/>
        </w:rPr>
        <w:t>wizj</w:t>
      </w:r>
      <w:r w:rsidR="0030534C" w:rsidRPr="0043602E">
        <w:rPr>
          <w:rFonts w:cs="Arial"/>
        </w:rPr>
        <w:t>e</w:t>
      </w:r>
      <w:r w:rsidR="00924FD2" w:rsidRPr="0043602E">
        <w:rPr>
          <w:rFonts w:cs="Arial"/>
        </w:rPr>
        <w:t xml:space="preserve"> w terenie</w:t>
      </w:r>
      <w:r w:rsidR="0030534C" w:rsidRPr="0043602E">
        <w:rPr>
          <w:rFonts w:cs="Arial"/>
        </w:rPr>
        <w:t xml:space="preserve"> (w </w:t>
      </w:r>
      <w:r w:rsidR="007552CF" w:rsidRPr="0043602E">
        <w:rPr>
          <w:rFonts w:cs="Arial"/>
        </w:rPr>
        <w:t>sierpniu</w:t>
      </w:r>
      <w:r w:rsidR="0030534C" w:rsidRPr="0043602E">
        <w:rPr>
          <w:rFonts w:cs="Arial"/>
        </w:rPr>
        <w:t xml:space="preserve"> 2020r.)</w:t>
      </w:r>
      <w:r w:rsidR="00385114" w:rsidRPr="0043602E">
        <w:rPr>
          <w:rFonts w:cs="Arial"/>
        </w:rPr>
        <w:t xml:space="preserve">, </w:t>
      </w:r>
      <w:r w:rsidR="00924FD2" w:rsidRPr="0043602E">
        <w:rPr>
          <w:rFonts w:cs="Arial"/>
        </w:rPr>
        <w:t>któr</w:t>
      </w:r>
      <w:r w:rsidR="0030534C" w:rsidRPr="0043602E">
        <w:rPr>
          <w:rFonts w:cs="Arial"/>
        </w:rPr>
        <w:t xml:space="preserve">e </w:t>
      </w:r>
      <w:r w:rsidR="00924FD2" w:rsidRPr="0043602E">
        <w:rPr>
          <w:rFonts w:cs="Arial"/>
        </w:rPr>
        <w:lastRenderedPageBreak/>
        <w:t>pozwolił</w:t>
      </w:r>
      <w:r w:rsidR="0030534C" w:rsidRPr="0043602E">
        <w:rPr>
          <w:rFonts w:cs="Arial"/>
        </w:rPr>
        <w:t>y</w:t>
      </w:r>
      <w:r w:rsidR="00385114" w:rsidRPr="0043602E">
        <w:rPr>
          <w:rFonts w:cs="Arial"/>
        </w:rPr>
        <w:t xml:space="preserve">określić stan i funkcjonowanie środowiska na </w:t>
      </w:r>
      <w:r w:rsidR="000461D3" w:rsidRPr="0043602E">
        <w:rPr>
          <w:rFonts w:cs="Arial"/>
        </w:rPr>
        <w:t xml:space="preserve">obszarze objętym </w:t>
      </w:r>
      <w:r w:rsidR="00924FD2" w:rsidRPr="0043602E">
        <w:rPr>
          <w:rFonts w:cs="Arial"/>
        </w:rPr>
        <w:t xml:space="preserve">projektem </w:t>
      </w:r>
      <w:r w:rsidR="00924FD2" w:rsidRPr="0043602E">
        <w:rPr>
          <w:rFonts w:cs="Arial"/>
          <w:i/>
        </w:rPr>
        <w:t>planu</w:t>
      </w:r>
      <w:r w:rsidR="00385114" w:rsidRPr="0043602E">
        <w:rPr>
          <w:rFonts w:cs="Arial"/>
        </w:rPr>
        <w:t xml:space="preserve">. Analiza materiałów posłużyła do określenia zakresu koniecznych prac terenowych i stanowiła podstawę sporządzenia tekstu opracowania oraz  </w:t>
      </w:r>
      <w:r w:rsidR="000B5DB3" w:rsidRPr="0043602E">
        <w:rPr>
          <w:rFonts w:cs="Arial"/>
        </w:rPr>
        <w:t xml:space="preserve">załącznika </w:t>
      </w:r>
      <w:r w:rsidR="00385114" w:rsidRPr="0043602E">
        <w:rPr>
          <w:rFonts w:cs="Arial"/>
        </w:rPr>
        <w:t>graficznego.</w:t>
      </w:r>
    </w:p>
    <w:p w:rsidR="00423B8D" w:rsidRPr="0043602E" w:rsidRDefault="00423B8D" w:rsidP="00423B8D">
      <w:pPr>
        <w:shd w:val="clear" w:color="auto" w:fill="FFFFFF"/>
        <w:ind w:left="16" w:right="139" w:firstLine="551"/>
        <w:rPr>
          <w:rFonts w:cs="Arial"/>
        </w:rPr>
      </w:pPr>
    </w:p>
    <w:p w:rsidR="002B0F30" w:rsidRPr="0043602E" w:rsidRDefault="002B0F30" w:rsidP="00EC69AE">
      <w:pPr>
        <w:pStyle w:val="Nagwek1"/>
      </w:pPr>
      <w:bookmarkStart w:id="4" w:name="_Toc65627759"/>
      <w:r w:rsidRPr="0043602E">
        <w:t>Informacje</w:t>
      </w:r>
      <w:r w:rsidR="00214982" w:rsidRPr="0043602E">
        <w:t xml:space="preserve"> o </w:t>
      </w:r>
      <w:r w:rsidRPr="0043602E">
        <w:t>zawartości, głównych celach projektowanego dokumentu oraz jego powiązaniach</w:t>
      </w:r>
      <w:r w:rsidR="00214982" w:rsidRPr="0043602E">
        <w:t xml:space="preserve"> z </w:t>
      </w:r>
      <w:r w:rsidRPr="0043602E">
        <w:t>innymi dokumentami</w:t>
      </w:r>
      <w:bookmarkEnd w:id="4"/>
    </w:p>
    <w:p w:rsidR="00993FBD" w:rsidRPr="0043602E" w:rsidRDefault="00993FBD" w:rsidP="00755065">
      <w:pPr>
        <w:pStyle w:val="Akapitzlist"/>
        <w:keepNext/>
        <w:numPr>
          <w:ilvl w:val="0"/>
          <w:numId w:val="14"/>
        </w:numPr>
        <w:tabs>
          <w:tab w:val="left" w:pos="0"/>
        </w:tabs>
        <w:suppressAutoHyphens/>
        <w:spacing w:before="120" w:after="120" w:line="360" w:lineRule="auto"/>
        <w:ind w:right="278"/>
        <w:contextualSpacing w:val="0"/>
        <w:outlineLvl w:val="1"/>
        <w:rPr>
          <w:rFonts w:eastAsia="Batang" w:cs="Arial,Bold"/>
          <w:b/>
          <w:bCs/>
          <w:iCs/>
          <w:smallCaps/>
          <w:vanish/>
          <w:color w:val="000000"/>
          <w:sz w:val="26"/>
          <w:lang w:eastAsia="ar-SA"/>
        </w:rPr>
      </w:pPr>
      <w:bookmarkStart w:id="5" w:name="_Toc46271094"/>
      <w:bookmarkStart w:id="6" w:name="_Toc453154397"/>
    </w:p>
    <w:p w:rsidR="00156F8D" w:rsidRPr="0043602E" w:rsidRDefault="00156F8D" w:rsidP="00D3548E">
      <w:pPr>
        <w:pStyle w:val="Nagwek2"/>
      </w:pPr>
      <w:bookmarkStart w:id="7" w:name="_Toc65627760"/>
      <w:r w:rsidRPr="0043602E">
        <w:t>Główne cele projektu planu miejscowego</w:t>
      </w:r>
      <w:bookmarkEnd w:id="5"/>
      <w:bookmarkEnd w:id="7"/>
    </w:p>
    <w:p w:rsidR="005A7ECD" w:rsidRPr="0043602E" w:rsidRDefault="005A7ECD" w:rsidP="005A7ECD">
      <w:pPr>
        <w:ind w:firstLine="567"/>
      </w:pPr>
      <w:r w:rsidRPr="0043602E">
        <w:t>Projekt miejscowego planu zagospodarowania przestrzennego jest dokumentem podlegającym ocenie w ramach przedmiotowej procedury strategicznej oceny oddziaływania na środowisko. Plan miejscowy ma na celu ustalenie przeznaczenia terenów, w tym inwestycji celu publicznego, oraz określenie sposobów ich zagospodarowania i zabudowy.</w:t>
      </w:r>
    </w:p>
    <w:p w:rsidR="00156F8D" w:rsidRPr="0043602E" w:rsidRDefault="005A7ECD" w:rsidP="00D3548E">
      <w:pPr>
        <w:pStyle w:val="Nagwek2"/>
      </w:pPr>
      <w:bookmarkStart w:id="8" w:name="_Toc65627761"/>
      <w:r w:rsidRPr="0043602E">
        <w:t>Informacje o zawartości projektowanego dokumentu</w:t>
      </w:r>
      <w:bookmarkEnd w:id="6"/>
      <w:bookmarkEnd w:id="8"/>
    </w:p>
    <w:p w:rsidR="00BB65D6" w:rsidRPr="0043602E" w:rsidRDefault="005D0565" w:rsidP="007207B9">
      <w:pPr>
        <w:tabs>
          <w:tab w:val="left" w:pos="709"/>
        </w:tabs>
        <w:ind w:firstLine="426"/>
        <w:rPr>
          <w:rFonts w:cs="Arial"/>
          <w:i/>
        </w:rPr>
      </w:pPr>
      <w:r w:rsidRPr="0043602E">
        <w:rPr>
          <w:rFonts w:cs="Arial"/>
        </w:rPr>
        <w:t>Projektowanym dokumentem jest</w:t>
      </w:r>
      <w:r w:rsidR="003901E7" w:rsidRPr="0043602E">
        <w:rPr>
          <w:rFonts w:cs="Arial"/>
        </w:rPr>
        <w:t xml:space="preserve"> projekt</w:t>
      </w:r>
      <w:bookmarkStart w:id="9" w:name="_Hlk62558972"/>
      <w:r w:rsidR="005A7ECD" w:rsidRPr="0043602E">
        <w:rPr>
          <w:rFonts w:cs="Arial"/>
          <w:i/>
        </w:rPr>
        <w:t>„</w:t>
      </w:r>
      <w:r w:rsidR="007552CF" w:rsidRPr="0043602E">
        <w:rPr>
          <w:rFonts w:cs="Arial"/>
          <w:bCs/>
          <w:i/>
        </w:rPr>
        <w:t xml:space="preserve">miejscowego planu zagospodarowania przestrzennego </w:t>
      </w:r>
      <w:r w:rsidR="0097505F" w:rsidRPr="0043602E">
        <w:rPr>
          <w:rFonts w:cs="Arial"/>
          <w:bCs/>
          <w:i/>
        </w:rPr>
        <w:t>miasta Reszel</w:t>
      </w:r>
      <w:r w:rsidR="0043602E" w:rsidRPr="0043602E">
        <w:rPr>
          <w:rFonts w:cs="Arial"/>
          <w:bCs/>
          <w:i/>
        </w:rPr>
        <w:t>w rejonie ul. T Kościuszki, Słowiańskiej, M. Konopnickiej oraz pomiędzy ul. M. Kopernika a ul. W. Pola</w:t>
      </w:r>
      <w:r w:rsidR="005A7ECD" w:rsidRPr="0043602E">
        <w:rPr>
          <w:rFonts w:cs="Arial"/>
          <w:bCs/>
          <w:i/>
        </w:rPr>
        <w:t xml:space="preserve">”, </w:t>
      </w:r>
      <w:r w:rsidR="005A7ECD" w:rsidRPr="0043602E">
        <w:rPr>
          <w:rFonts w:cs="Arial"/>
          <w:bCs/>
        </w:rPr>
        <w:t>zw</w:t>
      </w:r>
      <w:r w:rsidR="005A7ECD" w:rsidRPr="0043602E">
        <w:rPr>
          <w:rFonts w:cs="Arial"/>
        </w:rPr>
        <w:t xml:space="preserve">any dalej </w:t>
      </w:r>
      <w:r w:rsidR="005A7ECD" w:rsidRPr="0043602E">
        <w:rPr>
          <w:rFonts w:cs="Arial"/>
          <w:i/>
        </w:rPr>
        <w:t>planem</w:t>
      </w:r>
      <w:r w:rsidR="00732B5A" w:rsidRPr="0043602E">
        <w:rPr>
          <w:rFonts w:cs="Arial"/>
        </w:rPr>
        <w:t xml:space="preserve">. </w:t>
      </w:r>
      <w:r w:rsidR="00D363CE" w:rsidRPr="0043602E">
        <w:rPr>
          <w:rFonts w:cs="Arial"/>
        </w:rPr>
        <w:t>Przedmiot i</w:t>
      </w:r>
      <w:r w:rsidRPr="0043602E">
        <w:rPr>
          <w:rFonts w:cs="Arial"/>
        </w:rPr>
        <w:t xml:space="preserve"> granice </w:t>
      </w:r>
      <w:r w:rsidR="00924FD2" w:rsidRPr="0043602E">
        <w:rPr>
          <w:rFonts w:cs="Arial"/>
        </w:rPr>
        <w:t xml:space="preserve">projektowanego </w:t>
      </w:r>
      <w:r w:rsidRPr="0043602E">
        <w:rPr>
          <w:rFonts w:cs="Arial"/>
          <w:i/>
        </w:rPr>
        <w:t xml:space="preserve">planu </w:t>
      </w:r>
      <w:r w:rsidRPr="0043602E">
        <w:rPr>
          <w:rFonts w:cs="Arial"/>
        </w:rPr>
        <w:t>zostały określone</w:t>
      </w:r>
      <w:r w:rsidR="00B23649" w:rsidRPr="0043602E">
        <w:rPr>
          <w:rFonts w:cs="Arial"/>
          <w:i/>
        </w:rPr>
        <w:t>„</w:t>
      </w:r>
      <w:r w:rsidR="007552CF" w:rsidRPr="0043602E">
        <w:rPr>
          <w:rFonts w:cs="Arial"/>
          <w:i/>
        </w:rPr>
        <w:t>u</w:t>
      </w:r>
      <w:r w:rsidR="00D363CE" w:rsidRPr="0043602E">
        <w:rPr>
          <w:rFonts w:cs="Arial"/>
          <w:i/>
        </w:rPr>
        <w:t xml:space="preserve">chwałą </w:t>
      </w:r>
      <w:r w:rsidR="007552CF" w:rsidRPr="0043602E">
        <w:rPr>
          <w:rFonts w:cs="Arial"/>
          <w:bCs/>
          <w:i/>
        </w:rPr>
        <w:t>XX</w:t>
      </w:r>
      <w:r w:rsidR="0043602E" w:rsidRPr="0043602E">
        <w:rPr>
          <w:rFonts w:cs="Arial"/>
          <w:bCs/>
          <w:i/>
        </w:rPr>
        <w:t>I</w:t>
      </w:r>
      <w:r w:rsidR="007552CF" w:rsidRPr="0043602E">
        <w:rPr>
          <w:rFonts w:cs="Arial"/>
          <w:bCs/>
          <w:i/>
        </w:rPr>
        <w:t>V/17</w:t>
      </w:r>
      <w:r w:rsidR="0043602E" w:rsidRPr="0043602E">
        <w:rPr>
          <w:rFonts w:cs="Arial"/>
          <w:bCs/>
          <w:i/>
        </w:rPr>
        <w:t>1</w:t>
      </w:r>
      <w:r w:rsidR="007552CF" w:rsidRPr="0043602E">
        <w:rPr>
          <w:rFonts w:cs="Arial"/>
          <w:bCs/>
          <w:i/>
        </w:rPr>
        <w:t xml:space="preserve">/2020 Rady Miejskiej w Reszlu z dnia </w:t>
      </w:r>
      <w:r w:rsidR="0043602E" w:rsidRPr="0043602E">
        <w:rPr>
          <w:rFonts w:cs="Arial"/>
          <w:bCs/>
          <w:i/>
        </w:rPr>
        <w:t>2</w:t>
      </w:r>
      <w:r w:rsidR="0097505F" w:rsidRPr="0043602E">
        <w:rPr>
          <w:rFonts w:cs="Arial"/>
          <w:bCs/>
          <w:i/>
        </w:rPr>
        <w:t>9 </w:t>
      </w:r>
      <w:r w:rsidR="0043602E" w:rsidRPr="0043602E">
        <w:rPr>
          <w:rFonts w:cs="Arial"/>
          <w:bCs/>
          <w:i/>
        </w:rPr>
        <w:t>kwietnia</w:t>
      </w:r>
      <w:r w:rsidR="0097505F" w:rsidRPr="0043602E">
        <w:rPr>
          <w:rFonts w:cs="Arial"/>
          <w:bCs/>
          <w:i/>
        </w:rPr>
        <w:t> 2020 r. w sprawie przystąpienia do sporządzenia miejscowego planu zagospodarowania przestrzennego miasta Reszel w rejonie ul. T Kościuszki, Słowiańskiej, M. Konopnickiej oraz pomiędzy ul. M. Kopernika a ul. W. Pola</w:t>
      </w:r>
      <w:r w:rsidR="007552CF" w:rsidRPr="0043602E">
        <w:rPr>
          <w:rFonts w:cs="Arial"/>
          <w:i/>
        </w:rPr>
        <w:t>”.</w:t>
      </w:r>
    </w:p>
    <w:bookmarkEnd w:id="9"/>
    <w:p w:rsidR="008868E3" w:rsidRPr="0043602E" w:rsidRDefault="008868E3" w:rsidP="006E5636">
      <w:pPr>
        <w:tabs>
          <w:tab w:val="left" w:pos="709"/>
        </w:tabs>
        <w:ind w:firstLine="426"/>
        <w:rPr>
          <w:rFonts w:cs="Arial"/>
          <w:bCs/>
        </w:rPr>
      </w:pPr>
      <w:r w:rsidRPr="0043602E">
        <w:rPr>
          <w:rFonts w:cs="Arial"/>
        </w:rPr>
        <w:t xml:space="preserve">Integralną częścią uchwałysą: </w:t>
      </w:r>
    </w:p>
    <w:p w:rsidR="008868E3" w:rsidRPr="0043602E" w:rsidRDefault="008868E3" w:rsidP="00755065">
      <w:pPr>
        <w:numPr>
          <w:ilvl w:val="0"/>
          <w:numId w:val="17"/>
        </w:numPr>
        <w:tabs>
          <w:tab w:val="left" w:pos="993"/>
          <w:tab w:val="left" w:pos="1134"/>
        </w:tabs>
        <w:suppressAutoHyphens w:val="0"/>
        <w:ind w:left="993" w:hanging="284"/>
        <w:rPr>
          <w:rFonts w:cs="Arial"/>
          <w:szCs w:val="20"/>
        </w:rPr>
      </w:pPr>
      <w:r w:rsidRPr="0043602E">
        <w:rPr>
          <w:rFonts w:cs="Arial"/>
          <w:szCs w:val="20"/>
        </w:rPr>
        <w:t>ustalenia planu stanowiące treść niniejszej uchwały,</w:t>
      </w:r>
    </w:p>
    <w:p w:rsidR="00553F9C" w:rsidRPr="0043602E" w:rsidRDefault="00D363CE" w:rsidP="00755065">
      <w:pPr>
        <w:numPr>
          <w:ilvl w:val="0"/>
          <w:numId w:val="17"/>
        </w:numPr>
        <w:tabs>
          <w:tab w:val="left" w:pos="993"/>
          <w:tab w:val="left" w:pos="1134"/>
        </w:tabs>
        <w:ind w:left="993" w:hanging="284"/>
        <w:rPr>
          <w:rFonts w:cs="Arial"/>
        </w:rPr>
      </w:pPr>
      <w:r w:rsidRPr="0043602E">
        <w:rPr>
          <w:rFonts w:cs="Arial"/>
        </w:rPr>
        <w:t xml:space="preserve">rysunek planu </w:t>
      </w:r>
      <w:r w:rsidR="007552CF" w:rsidRPr="0043602E">
        <w:rPr>
          <w:rFonts w:cs="Arial"/>
        </w:rPr>
        <w:t xml:space="preserve">sporządzony na kopii mapy zasadniczej </w:t>
      </w:r>
      <w:r w:rsidRPr="0043602E">
        <w:rPr>
          <w:rFonts w:cs="Arial"/>
        </w:rPr>
        <w:t>w skali 1:</w:t>
      </w:r>
      <w:r w:rsidR="0097505F" w:rsidRPr="0043602E">
        <w:rPr>
          <w:rFonts w:cs="Arial"/>
        </w:rPr>
        <w:t>1</w:t>
      </w:r>
      <w:r w:rsidRPr="0043602E">
        <w:rPr>
          <w:rFonts w:cs="Arial"/>
        </w:rPr>
        <w:t>000</w:t>
      </w:r>
      <w:r w:rsidR="0043602E" w:rsidRPr="0043602E">
        <w:rPr>
          <w:rFonts w:cs="Arial"/>
        </w:rPr>
        <w:t xml:space="preserve"> i 1:500</w:t>
      </w:r>
      <w:r w:rsidR="007552CF" w:rsidRPr="0043602E">
        <w:rPr>
          <w:rFonts w:cs="Arial"/>
        </w:rPr>
        <w:t>, który stanowi załącznik Nr 1 do uchwały</w:t>
      </w:r>
      <w:r w:rsidRPr="0043602E">
        <w:rPr>
          <w:rFonts w:cs="Arial"/>
        </w:rPr>
        <w:t>,</w:t>
      </w:r>
    </w:p>
    <w:p w:rsidR="00530ECE" w:rsidRPr="0043602E" w:rsidRDefault="00E131D9" w:rsidP="00755065">
      <w:pPr>
        <w:numPr>
          <w:ilvl w:val="0"/>
          <w:numId w:val="17"/>
        </w:numPr>
        <w:tabs>
          <w:tab w:val="left" w:pos="993"/>
          <w:tab w:val="left" w:pos="1134"/>
        </w:tabs>
        <w:ind w:left="993" w:hanging="284"/>
        <w:rPr>
          <w:rFonts w:cs="Arial"/>
        </w:rPr>
      </w:pPr>
      <w:r w:rsidRPr="0043602E">
        <w:rPr>
          <w:rFonts w:cs="Arial"/>
        </w:rPr>
        <w:t>rozstrzygnięcia wymagane przepisami art. 20 ust. 1 ustawy o planowaniu i zagospodarowaniu przestrzennym, stanowiące załącznik nr 2 do niniejszej uchwały.</w:t>
      </w:r>
    </w:p>
    <w:p w:rsidR="000F1676" w:rsidRPr="0043602E" w:rsidRDefault="0009169D" w:rsidP="006E5636">
      <w:pPr>
        <w:suppressAutoHyphens w:val="0"/>
        <w:ind w:firstLine="426"/>
        <w:rPr>
          <w:rFonts w:cs="Arial"/>
          <w:b/>
          <w:szCs w:val="20"/>
          <w:highlight w:val="yellow"/>
        </w:rPr>
      </w:pPr>
      <w:r w:rsidRPr="0043602E">
        <w:rPr>
          <w:rFonts w:cs="Arial"/>
          <w:szCs w:val="20"/>
        </w:rPr>
        <w:t>Poniżej</w:t>
      </w:r>
      <w:r w:rsidR="000F1676" w:rsidRPr="0043602E">
        <w:rPr>
          <w:rFonts w:cs="Arial"/>
          <w:szCs w:val="20"/>
        </w:rPr>
        <w:t xml:space="preserve"> przedstawiono</w:t>
      </w:r>
      <w:r w:rsidR="00150AC5" w:rsidRPr="0043602E">
        <w:rPr>
          <w:rFonts w:cs="Arial"/>
          <w:szCs w:val="20"/>
        </w:rPr>
        <w:t>projektowane przeznaczenie terenu</w:t>
      </w:r>
      <w:r w:rsidR="00E573CC" w:rsidRPr="0043602E">
        <w:rPr>
          <w:rFonts w:cs="Arial"/>
          <w:szCs w:val="20"/>
        </w:rPr>
        <w:t>, wraz z wybranymi u</w:t>
      </w:r>
      <w:r w:rsidR="00E573CC" w:rsidRPr="0043602E">
        <w:rPr>
          <w:rFonts w:cs="Arial"/>
          <w:bCs/>
          <w:szCs w:val="20"/>
        </w:rPr>
        <w:t xml:space="preserve">staleniami dotyczącymi parametrów i </w:t>
      </w:r>
      <w:r w:rsidR="00E573CC" w:rsidRPr="005E59D5">
        <w:rPr>
          <w:rFonts w:cs="Arial"/>
          <w:bCs/>
          <w:szCs w:val="20"/>
        </w:rPr>
        <w:t>wskaźników kształtowania zabudowy oraz zagospodarowania</w:t>
      </w:r>
      <w:r w:rsidR="00E573CC" w:rsidRPr="005E59D5">
        <w:rPr>
          <w:rFonts w:cs="Arial"/>
          <w:szCs w:val="20"/>
        </w:rPr>
        <w:t xml:space="preserve">, a także załącznik projektowanego dokumentu </w:t>
      </w:r>
      <w:r w:rsidR="000F1676" w:rsidRPr="005E59D5">
        <w:rPr>
          <w:rFonts w:cs="Arial"/>
          <w:szCs w:val="20"/>
        </w:rPr>
        <w:t>(Tab. 1, Rys.1).</w:t>
      </w:r>
    </w:p>
    <w:p w:rsidR="002B5B09" w:rsidRPr="0043602E" w:rsidRDefault="002B5B09" w:rsidP="006E5636">
      <w:pPr>
        <w:suppressAutoHyphens w:val="0"/>
        <w:ind w:firstLine="426"/>
        <w:rPr>
          <w:rFonts w:cs="Arial"/>
          <w:szCs w:val="20"/>
          <w:highlight w:val="yellow"/>
        </w:rPr>
      </w:pPr>
    </w:p>
    <w:p w:rsidR="002B5B09" w:rsidRPr="0043602E" w:rsidRDefault="002B5B09" w:rsidP="00242964">
      <w:pPr>
        <w:suppressAutoHyphens w:val="0"/>
        <w:ind w:firstLine="426"/>
        <w:rPr>
          <w:rFonts w:cs="Arial"/>
          <w:szCs w:val="20"/>
          <w:highlight w:val="yellow"/>
        </w:rPr>
      </w:pPr>
    </w:p>
    <w:p w:rsidR="000F1676" w:rsidRPr="0043602E" w:rsidRDefault="000F1676" w:rsidP="00242964">
      <w:pPr>
        <w:suppressAutoHyphens w:val="0"/>
        <w:ind w:firstLine="426"/>
        <w:rPr>
          <w:rFonts w:cs="Arial"/>
          <w:szCs w:val="20"/>
          <w:highlight w:val="yellow"/>
        </w:rPr>
      </w:pPr>
    </w:p>
    <w:p w:rsidR="00F37730" w:rsidRPr="0043602E" w:rsidRDefault="00F37730" w:rsidP="00F37730">
      <w:pPr>
        <w:pStyle w:val="Legenda"/>
        <w:spacing w:before="0" w:line="240" w:lineRule="auto"/>
        <w:jc w:val="center"/>
        <w:rPr>
          <w:rFonts w:cs="Arial"/>
          <w:highlight w:val="yellow"/>
        </w:rPr>
        <w:sectPr w:rsidR="00F37730" w:rsidRPr="0043602E" w:rsidSect="004134B5">
          <w:headerReference w:type="default" r:id="rId11"/>
          <w:footerReference w:type="default" r:id="rId12"/>
          <w:footnotePr>
            <w:pos w:val="beneathText"/>
          </w:footnotePr>
          <w:pgSz w:w="11905" w:h="16837" w:code="9"/>
          <w:pgMar w:top="1100" w:right="851" w:bottom="1418" w:left="1276" w:header="709" w:footer="278" w:gutter="0"/>
          <w:cols w:space="708"/>
          <w:titlePg/>
          <w:docGrid w:linePitch="360"/>
        </w:sectPr>
      </w:pPr>
    </w:p>
    <w:p w:rsidR="000F1676" w:rsidRPr="001143F7" w:rsidRDefault="000F1676" w:rsidP="000F1676">
      <w:pPr>
        <w:pStyle w:val="Legenda"/>
        <w:keepNext/>
        <w:rPr>
          <w:i/>
          <w:iCs/>
        </w:rPr>
      </w:pPr>
      <w:bookmarkStart w:id="10" w:name="_Toc65627913"/>
      <w:r w:rsidRPr="001143F7">
        <w:lastRenderedPageBreak/>
        <w:t xml:space="preserve">Tabela </w:t>
      </w:r>
      <w:r w:rsidR="00851C41">
        <w:fldChar w:fldCharType="begin"/>
      </w:r>
      <w:r w:rsidR="009B5ABD">
        <w:instrText xml:space="preserve"> SEQ Tabela \* ARABIC </w:instrText>
      </w:r>
      <w:r w:rsidR="00851C41">
        <w:fldChar w:fldCharType="separate"/>
      </w:r>
      <w:r w:rsidR="001C567A">
        <w:rPr>
          <w:noProof/>
        </w:rPr>
        <w:t>1</w:t>
      </w:r>
      <w:r w:rsidR="00851C41">
        <w:rPr>
          <w:noProof/>
        </w:rPr>
        <w:fldChar w:fldCharType="end"/>
      </w:r>
      <w:r w:rsidRPr="001143F7">
        <w:t xml:space="preserve">Projektowane funkcje na terenie objętym </w:t>
      </w:r>
      <w:r w:rsidRPr="001143F7">
        <w:rPr>
          <w:iCs/>
        </w:rPr>
        <w:t>projektem</w:t>
      </w:r>
      <w:r w:rsidRPr="001143F7">
        <w:rPr>
          <w:i/>
          <w:iCs/>
        </w:rPr>
        <w:t xml:space="preserve"> planu</w:t>
      </w:r>
      <w:bookmarkEnd w:id="10"/>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3385"/>
        <w:gridCol w:w="1417"/>
        <w:gridCol w:w="7909"/>
      </w:tblGrid>
      <w:tr w:rsidR="00E131D9" w:rsidRPr="0043602E" w:rsidTr="00FD7932">
        <w:trPr>
          <w:trHeight w:val="525"/>
        </w:trPr>
        <w:tc>
          <w:tcPr>
            <w:tcW w:w="897" w:type="dxa"/>
            <w:shd w:val="clear" w:color="auto" w:fill="auto"/>
            <w:vAlign w:val="center"/>
          </w:tcPr>
          <w:p w:rsidR="00E131D9" w:rsidRPr="0043602E" w:rsidRDefault="00E131D9" w:rsidP="00E131D9">
            <w:pPr>
              <w:suppressAutoHyphens w:val="0"/>
              <w:spacing w:line="240" w:lineRule="auto"/>
              <w:jc w:val="center"/>
              <w:rPr>
                <w:rFonts w:eastAsia="Times New Roman" w:cs="Arial"/>
                <w:b/>
                <w:sz w:val="20"/>
                <w:szCs w:val="20"/>
                <w:lang w:eastAsia="pl-PL"/>
              </w:rPr>
            </w:pPr>
            <w:bookmarkStart w:id="11" w:name="_Toc453154398"/>
            <w:r w:rsidRPr="0043602E">
              <w:rPr>
                <w:rFonts w:eastAsia="Times New Roman" w:cs="Arial"/>
                <w:b/>
                <w:sz w:val="20"/>
                <w:szCs w:val="20"/>
                <w:lang w:eastAsia="pl-PL"/>
              </w:rPr>
              <w:t>Symbol</w:t>
            </w:r>
          </w:p>
        </w:tc>
        <w:tc>
          <w:tcPr>
            <w:tcW w:w="3385" w:type="dxa"/>
            <w:shd w:val="clear" w:color="auto" w:fill="auto"/>
            <w:vAlign w:val="center"/>
          </w:tcPr>
          <w:p w:rsidR="00E131D9" w:rsidRPr="0043602E" w:rsidRDefault="00E131D9" w:rsidP="00E131D9">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Opis przeznaczenia</w:t>
            </w:r>
          </w:p>
          <w:p w:rsidR="00E131D9" w:rsidRPr="0043602E" w:rsidRDefault="00E131D9" w:rsidP="00E131D9">
            <w:pPr>
              <w:suppressAutoHyphens w:val="0"/>
              <w:spacing w:line="240" w:lineRule="auto"/>
              <w:jc w:val="center"/>
              <w:rPr>
                <w:rFonts w:eastAsia="Times New Roman" w:cs="Arial"/>
                <w:sz w:val="20"/>
                <w:szCs w:val="20"/>
                <w:lang w:eastAsia="pl-PL"/>
              </w:rPr>
            </w:pPr>
            <w:r w:rsidRPr="0043602E">
              <w:rPr>
                <w:rFonts w:eastAsia="Times New Roman" w:cs="Arial"/>
                <w:sz w:val="20"/>
                <w:szCs w:val="20"/>
                <w:lang w:eastAsia="pl-PL"/>
              </w:rPr>
              <w:t>(</w:t>
            </w:r>
            <w:r w:rsidRPr="0043602E">
              <w:rPr>
                <w:rFonts w:eastAsia="Times New Roman" w:cs="Arial"/>
                <w:i/>
                <w:sz w:val="20"/>
                <w:szCs w:val="20"/>
                <w:lang w:eastAsia="pl-PL"/>
              </w:rPr>
              <w:t>powierzchnie wyliczone w programie ArcGis</w:t>
            </w:r>
            <w:r w:rsidRPr="0043602E">
              <w:rPr>
                <w:rFonts w:eastAsia="Times New Roman" w:cs="Arial"/>
                <w:sz w:val="20"/>
                <w:szCs w:val="20"/>
                <w:lang w:eastAsia="pl-PL"/>
              </w:rPr>
              <w:t>)</w:t>
            </w:r>
          </w:p>
        </w:tc>
        <w:tc>
          <w:tcPr>
            <w:tcW w:w="1417" w:type="dxa"/>
            <w:vAlign w:val="center"/>
          </w:tcPr>
          <w:p w:rsidR="00E131D9" w:rsidRPr="0043602E" w:rsidRDefault="00E131D9" w:rsidP="00E131D9">
            <w:pPr>
              <w:suppressAutoHyphens w:val="0"/>
              <w:spacing w:line="240" w:lineRule="auto"/>
              <w:jc w:val="center"/>
              <w:rPr>
                <w:rFonts w:eastAsia="Times New Roman" w:cs="Arial"/>
                <w:b/>
                <w:sz w:val="20"/>
                <w:szCs w:val="20"/>
                <w:lang w:eastAsia="pl-PL"/>
              </w:rPr>
            </w:pPr>
            <w:r w:rsidRPr="00FD7932">
              <w:rPr>
                <w:rFonts w:eastAsia="Times New Roman" w:cs="Arial"/>
                <w:b/>
                <w:sz w:val="20"/>
                <w:szCs w:val="20"/>
                <w:lang w:eastAsia="pl-PL"/>
              </w:rPr>
              <w:t>Powierzchnia (ha)</w:t>
            </w:r>
          </w:p>
        </w:tc>
        <w:tc>
          <w:tcPr>
            <w:tcW w:w="7909" w:type="dxa"/>
            <w:shd w:val="clear" w:color="auto" w:fill="auto"/>
            <w:vAlign w:val="center"/>
          </w:tcPr>
          <w:p w:rsidR="00E131D9" w:rsidRPr="0043602E" w:rsidRDefault="00E131D9" w:rsidP="00E131D9">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Charakterystyka przeznaczenia (wybrane elementy)</w:t>
            </w:r>
          </w:p>
        </w:tc>
      </w:tr>
      <w:tr w:rsidR="00E131D9" w:rsidRPr="0043602E" w:rsidTr="00FD7932">
        <w:trPr>
          <w:trHeight w:val="2200"/>
        </w:trPr>
        <w:tc>
          <w:tcPr>
            <w:tcW w:w="897" w:type="dxa"/>
            <w:shd w:val="clear" w:color="auto" w:fill="auto"/>
            <w:vAlign w:val="center"/>
          </w:tcPr>
          <w:p w:rsidR="00E131D9" w:rsidRPr="0043602E" w:rsidRDefault="00E131D9" w:rsidP="00E131D9">
            <w:pPr>
              <w:suppressAutoHyphens w:val="0"/>
              <w:jc w:val="center"/>
              <w:rPr>
                <w:rFonts w:eastAsia="Times New Roman" w:cs="Arial"/>
                <w:b/>
                <w:sz w:val="20"/>
                <w:szCs w:val="20"/>
                <w:lang w:eastAsia="pl-PL"/>
              </w:rPr>
            </w:pPr>
            <w:r w:rsidRPr="0043602E">
              <w:rPr>
                <w:rFonts w:eastAsia="Times New Roman" w:cs="Arial"/>
                <w:b/>
                <w:sz w:val="20"/>
                <w:szCs w:val="20"/>
                <w:lang w:eastAsia="pl-PL"/>
              </w:rPr>
              <w:t>MN</w:t>
            </w:r>
          </w:p>
        </w:tc>
        <w:tc>
          <w:tcPr>
            <w:tcW w:w="3385" w:type="dxa"/>
            <w:shd w:val="clear" w:color="auto" w:fill="auto"/>
            <w:vAlign w:val="center"/>
          </w:tcPr>
          <w:p w:rsidR="00E131D9" w:rsidRPr="0043602E" w:rsidRDefault="00E131D9" w:rsidP="007736C5">
            <w:pPr>
              <w:suppressAutoHyphens w:val="0"/>
              <w:spacing w:line="240" w:lineRule="auto"/>
              <w:jc w:val="center"/>
              <w:rPr>
                <w:rFonts w:eastAsia="Times New Roman" w:cs="Arial"/>
                <w:bCs/>
                <w:sz w:val="20"/>
                <w:szCs w:val="20"/>
                <w:lang w:eastAsia="pl-PL"/>
              </w:rPr>
            </w:pPr>
            <w:r w:rsidRPr="0043602E">
              <w:rPr>
                <w:rFonts w:eastAsia="Times New Roman" w:cs="Arial"/>
                <w:bCs/>
                <w:sz w:val="20"/>
                <w:szCs w:val="20"/>
                <w:lang w:eastAsia="pl-PL"/>
              </w:rPr>
              <w:t>Tereny zabudowy mieszkaniowej jednorodzinnej</w:t>
            </w:r>
          </w:p>
          <w:p w:rsidR="00A139C3" w:rsidRPr="0043602E" w:rsidRDefault="00A139C3" w:rsidP="007736C5">
            <w:pPr>
              <w:suppressAutoHyphens w:val="0"/>
              <w:spacing w:line="240" w:lineRule="auto"/>
              <w:jc w:val="center"/>
              <w:rPr>
                <w:rFonts w:eastAsia="Times New Roman" w:cs="Arial"/>
                <w:bCs/>
                <w:sz w:val="20"/>
                <w:szCs w:val="20"/>
                <w:lang w:eastAsia="pl-PL"/>
              </w:rPr>
            </w:pPr>
            <w:r w:rsidRPr="0043602E">
              <w:rPr>
                <w:rFonts w:eastAsia="Times New Roman" w:cs="Arial"/>
                <w:bCs/>
                <w:sz w:val="20"/>
                <w:szCs w:val="20"/>
                <w:lang w:eastAsia="pl-PL"/>
              </w:rPr>
              <w:t>(</w:t>
            </w:r>
            <w:r w:rsidRPr="0043602E">
              <w:rPr>
                <w:rFonts w:eastAsia="Times New Roman" w:cs="Arial"/>
                <w:b/>
                <w:bCs/>
                <w:sz w:val="20"/>
                <w:szCs w:val="20"/>
                <w:lang w:eastAsia="pl-PL"/>
              </w:rPr>
              <w:t xml:space="preserve">1MN- </w:t>
            </w:r>
            <w:r w:rsidR="0043602E">
              <w:rPr>
                <w:rFonts w:eastAsia="Times New Roman" w:cs="Arial"/>
                <w:b/>
                <w:bCs/>
                <w:sz w:val="20"/>
                <w:szCs w:val="20"/>
                <w:lang w:eastAsia="pl-PL"/>
              </w:rPr>
              <w:t>6</w:t>
            </w:r>
            <w:r w:rsidRPr="0043602E">
              <w:rPr>
                <w:rFonts w:eastAsia="Times New Roman" w:cs="Arial"/>
                <w:b/>
                <w:bCs/>
                <w:sz w:val="20"/>
                <w:szCs w:val="20"/>
                <w:lang w:eastAsia="pl-PL"/>
              </w:rPr>
              <w:t>MN</w:t>
            </w:r>
            <w:r w:rsidRPr="0043602E">
              <w:rPr>
                <w:rFonts w:eastAsia="Times New Roman" w:cs="Arial"/>
                <w:bCs/>
                <w:sz w:val="20"/>
                <w:szCs w:val="20"/>
                <w:lang w:eastAsia="pl-PL"/>
              </w:rPr>
              <w:t>)</w:t>
            </w:r>
          </w:p>
        </w:tc>
        <w:tc>
          <w:tcPr>
            <w:tcW w:w="1417" w:type="dxa"/>
            <w:vAlign w:val="center"/>
          </w:tcPr>
          <w:p w:rsidR="00E131D9" w:rsidRPr="00FD7932" w:rsidRDefault="00FD7932" w:rsidP="00E131D9">
            <w:pPr>
              <w:suppressAutoHyphens w:val="0"/>
              <w:spacing w:line="240" w:lineRule="auto"/>
              <w:jc w:val="center"/>
              <w:rPr>
                <w:rFonts w:eastAsia="Times New Roman" w:cs="Arial"/>
                <w:b/>
                <w:sz w:val="20"/>
                <w:szCs w:val="20"/>
                <w:lang w:eastAsia="pl-PL"/>
              </w:rPr>
            </w:pPr>
            <w:r w:rsidRPr="00FD7932">
              <w:rPr>
                <w:rFonts w:eastAsia="Times New Roman" w:cs="Arial"/>
                <w:b/>
                <w:sz w:val="20"/>
                <w:szCs w:val="20"/>
                <w:lang w:eastAsia="pl-PL"/>
              </w:rPr>
              <w:t>6,23</w:t>
            </w:r>
            <w:r w:rsidR="00E131D9" w:rsidRPr="00FD7932">
              <w:rPr>
                <w:rFonts w:eastAsia="Times New Roman" w:cs="Arial"/>
                <w:b/>
                <w:sz w:val="20"/>
                <w:szCs w:val="20"/>
                <w:lang w:eastAsia="pl-PL"/>
              </w:rPr>
              <w:t xml:space="preserve"> ha</w:t>
            </w:r>
          </w:p>
          <w:p w:rsidR="00E131D9" w:rsidRPr="0043602E" w:rsidRDefault="00E131D9" w:rsidP="00E131D9">
            <w:pPr>
              <w:suppressAutoHyphens w:val="0"/>
              <w:spacing w:line="240" w:lineRule="auto"/>
              <w:ind w:left="317"/>
              <w:jc w:val="center"/>
              <w:rPr>
                <w:rFonts w:eastAsia="Times New Roman" w:cs="Arial"/>
                <w:sz w:val="20"/>
                <w:szCs w:val="20"/>
                <w:highlight w:val="yellow"/>
                <w:lang w:eastAsia="pl-PL"/>
              </w:rPr>
            </w:pPr>
          </w:p>
        </w:tc>
        <w:tc>
          <w:tcPr>
            <w:tcW w:w="7909" w:type="dxa"/>
            <w:shd w:val="clear" w:color="auto" w:fill="auto"/>
            <w:vAlign w:val="center"/>
          </w:tcPr>
          <w:p w:rsidR="00E131D9" w:rsidRPr="001143F7" w:rsidRDefault="00E131D9" w:rsidP="00175FBB">
            <w:pPr>
              <w:numPr>
                <w:ilvl w:val="0"/>
                <w:numId w:val="31"/>
              </w:numPr>
              <w:suppressAutoHyphens w:val="0"/>
              <w:spacing w:line="240" w:lineRule="auto"/>
              <w:ind w:left="317" w:hanging="283"/>
              <w:rPr>
                <w:rFonts w:eastAsia="Times New Roman" w:cs="Arial"/>
                <w:sz w:val="20"/>
                <w:szCs w:val="20"/>
                <w:lang w:eastAsia="pl-PL"/>
              </w:rPr>
            </w:pPr>
            <w:r w:rsidRPr="001143F7">
              <w:rPr>
                <w:rFonts w:eastAsia="Times New Roman" w:cs="Arial"/>
                <w:sz w:val="20"/>
                <w:szCs w:val="20"/>
                <w:lang w:eastAsia="pl-PL"/>
              </w:rPr>
              <w:t>Przeznaczenie podstawowe: zabudowa mieszkaniowa jednorodzinna.</w:t>
            </w:r>
          </w:p>
          <w:p w:rsidR="00E131D9" w:rsidRPr="001143F7" w:rsidRDefault="00E131D9" w:rsidP="00175FBB">
            <w:pPr>
              <w:numPr>
                <w:ilvl w:val="0"/>
                <w:numId w:val="31"/>
              </w:numPr>
              <w:tabs>
                <w:tab w:val="left" w:pos="317"/>
              </w:tabs>
              <w:suppressAutoHyphens w:val="0"/>
              <w:spacing w:line="240" w:lineRule="auto"/>
              <w:ind w:left="317" w:hanging="283"/>
              <w:rPr>
                <w:rFonts w:eastAsia="Times New Roman" w:cs="Arial"/>
                <w:sz w:val="20"/>
                <w:szCs w:val="20"/>
                <w:lang w:eastAsia="pl-PL"/>
              </w:rPr>
            </w:pPr>
            <w:r w:rsidRPr="001143F7">
              <w:rPr>
                <w:rFonts w:eastAsia="Times New Roman" w:cs="Arial"/>
                <w:sz w:val="20"/>
                <w:szCs w:val="20"/>
                <w:lang w:eastAsia="pl-PL"/>
              </w:rPr>
              <w:t xml:space="preserve">Na każdej z działek budowlanych ustala się </w:t>
            </w:r>
            <w:r w:rsidR="00591791" w:rsidRPr="001143F7">
              <w:rPr>
                <w:rFonts w:eastAsia="Times New Roman" w:cs="Arial"/>
                <w:bCs/>
                <w:sz w:val="20"/>
                <w:szCs w:val="20"/>
                <w:lang w:eastAsia="pl-PL"/>
              </w:rPr>
              <w:t>możliwość lokalizacji jednego budynku mieszkalnego jednorodzinnego wolnostojącego, budynku garażowego</w:t>
            </w:r>
            <w:r w:rsidR="00D939CD" w:rsidRPr="001143F7">
              <w:rPr>
                <w:rFonts w:eastAsia="Times New Roman" w:cs="Arial"/>
                <w:bCs/>
                <w:sz w:val="20"/>
                <w:szCs w:val="20"/>
                <w:lang w:eastAsia="pl-PL"/>
              </w:rPr>
              <w:t xml:space="preserve"> oraz budynków gospodarczych</w:t>
            </w:r>
            <w:r w:rsidR="00454B4E" w:rsidRPr="001143F7">
              <w:rPr>
                <w:rFonts w:eastAsia="Times New Roman" w:cs="Arial"/>
                <w:bCs/>
                <w:sz w:val="20"/>
                <w:szCs w:val="20"/>
                <w:lang w:eastAsia="pl-PL"/>
              </w:rPr>
              <w:t xml:space="preserve"> i</w:t>
            </w:r>
            <w:r w:rsidR="00591791" w:rsidRPr="001143F7">
              <w:rPr>
                <w:rFonts w:eastAsia="Times New Roman" w:cs="Arial"/>
                <w:bCs/>
                <w:sz w:val="20"/>
                <w:szCs w:val="20"/>
                <w:lang w:eastAsia="pl-PL"/>
              </w:rPr>
              <w:t xml:space="preserve"> obiektów małej architektury</w:t>
            </w:r>
            <w:r w:rsidRPr="001143F7">
              <w:rPr>
                <w:rFonts w:eastAsia="Times New Roman" w:cs="Arial"/>
                <w:bCs/>
                <w:sz w:val="20"/>
                <w:szCs w:val="20"/>
                <w:lang w:eastAsia="pl-PL"/>
              </w:rPr>
              <w:t>.</w:t>
            </w:r>
          </w:p>
          <w:p w:rsidR="00E131D9" w:rsidRPr="001143F7" w:rsidRDefault="00E131D9" w:rsidP="00175FBB">
            <w:pPr>
              <w:numPr>
                <w:ilvl w:val="0"/>
                <w:numId w:val="31"/>
              </w:numPr>
              <w:tabs>
                <w:tab w:val="left" w:pos="317"/>
              </w:tabs>
              <w:suppressAutoHyphens w:val="0"/>
              <w:spacing w:line="240" w:lineRule="auto"/>
              <w:ind w:left="317" w:hanging="283"/>
              <w:rPr>
                <w:rFonts w:eastAsia="Times New Roman" w:cs="Arial"/>
                <w:sz w:val="20"/>
                <w:szCs w:val="20"/>
                <w:lang w:eastAsia="pl-PL"/>
              </w:rPr>
            </w:pPr>
            <w:r w:rsidRPr="001143F7">
              <w:rPr>
                <w:rFonts w:eastAsia="Times New Roman" w:cs="Arial"/>
                <w:sz w:val="20"/>
                <w:szCs w:val="20"/>
                <w:lang w:eastAsia="pl-PL"/>
              </w:rPr>
              <w:t>Dopuszcza się lokalizację: sieci i urządzeń infrastruktury technicznejdo obsługi terenu</w:t>
            </w:r>
            <w:r w:rsidR="00591791" w:rsidRPr="001143F7">
              <w:rPr>
                <w:rFonts w:eastAsia="Times New Roman" w:cs="Arial"/>
                <w:sz w:val="20"/>
                <w:szCs w:val="20"/>
                <w:lang w:eastAsia="pl-PL"/>
              </w:rPr>
              <w:t>;</w:t>
            </w:r>
            <w:r w:rsidRPr="001143F7">
              <w:rPr>
                <w:rFonts w:eastAsia="Times New Roman" w:cs="Arial"/>
                <w:bCs/>
                <w:sz w:val="20"/>
                <w:szCs w:val="20"/>
                <w:lang w:eastAsia="pl-PL"/>
              </w:rPr>
              <w:t xml:space="preserve">miejsc </w:t>
            </w:r>
            <w:r w:rsidR="00591791" w:rsidRPr="001143F7">
              <w:rPr>
                <w:rFonts w:eastAsia="Times New Roman" w:cs="Arial"/>
                <w:bCs/>
                <w:sz w:val="20"/>
                <w:szCs w:val="20"/>
                <w:lang w:eastAsia="pl-PL"/>
              </w:rPr>
              <w:t>postojowych i obsługi komunikacyjnej</w:t>
            </w:r>
            <w:r w:rsidRPr="001143F7">
              <w:rPr>
                <w:rFonts w:eastAsia="Times New Roman" w:cs="Arial"/>
                <w:bCs/>
                <w:sz w:val="20"/>
                <w:szCs w:val="20"/>
                <w:lang w:eastAsia="pl-PL"/>
              </w:rPr>
              <w:t>, niezbędnych do obsługi terenu</w:t>
            </w:r>
            <w:r w:rsidR="00591791" w:rsidRPr="001143F7">
              <w:rPr>
                <w:rFonts w:eastAsia="Times New Roman" w:cs="Arial"/>
                <w:bCs/>
                <w:sz w:val="20"/>
                <w:szCs w:val="20"/>
                <w:lang w:eastAsia="pl-PL"/>
              </w:rPr>
              <w:t>;</w:t>
            </w:r>
            <w:r w:rsidRPr="001143F7">
              <w:rPr>
                <w:rFonts w:eastAsia="Times New Roman" w:cs="Arial"/>
                <w:bCs/>
                <w:sz w:val="20"/>
                <w:szCs w:val="20"/>
                <w:lang w:eastAsia="pl-PL"/>
              </w:rPr>
              <w:t xml:space="preserve">dojazdów do nieruchomości, </w:t>
            </w:r>
            <w:r w:rsidR="00591791" w:rsidRPr="001143F7">
              <w:rPr>
                <w:rFonts w:eastAsia="Times New Roman" w:cs="Arial"/>
                <w:sz w:val="20"/>
                <w:szCs w:val="20"/>
                <w:lang w:eastAsia="pl-PL"/>
              </w:rPr>
              <w:t>ogrodzeń.</w:t>
            </w:r>
          </w:p>
          <w:p w:rsidR="00E131D9" w:rsidRPr="001143F7" w:rsidRDefault="00E131D9" w:rsidP="00175FBB">
            <w:pPr>
              <w:numPr>
                <w:ilvl w:val="0"/>
                <w:numId w:val="31"/>
              </w:numPr>
              <w:tabs>
                <w:tab w:val="left" w:pos="317"/>
              </w:tabs>
              <w:suppressAutoHyphens w:val="0"/>
              <w:spacing w:line="240" w:lineRule="auto"/>
              <w:ind w:left="317" w:hanging="283"/>
              <w:rPr>
                <w:rFonts w:eastAsia="Times New Roman" w:cs="Arial"/>
                <w:sz w:val="20"/>
                <w:szCs w:val="20"/>
                <w:lang w:eastAsia="pl-PL"/>
              </w:rPr>
            </w:pPr>
            <w:r w:rsidRPr="001143F7">
              <w:rPr>
                <w:rFonts w:eastAsia="Times New Roman" w:cs="Arial"/>
                <w:sz w:val="20"/>
                <w:szCs w:val="20"/>
                <w:lang w:eastAsia="pl-PL"/>
              </w:rPr>
              <w:t xml:space="preserve">Minimalny udział powierzchni biologicznie czynnej w stosunku do powierzchni działki budowlanej ustala się </w:t>
            </w:r>
            <w:r w:rsidRPr="001143F7">
              <w:rPr>
                <w:rFonts w:eastAsia="Times New Roman" w:cs="Arial"/>
                <w:sz w:val="20"/>
                <w:szCs w:val="20"/>
                <w:u w:val="single"/>
                <w:lang w:eastAsia="pl-PL"/>
              </w:rPr>
              <w:t xml:space="preserve">w wielkości </w:t>
            </w:r>
            <w:r w:rsidR="001143F7" w:rsidRPr="001143F7">
              <w:rPr>
                <w:rFonts w:eastAsia="Times New Roman" w:cs="Arial"/>
                <w:sz w:val="20"/>
                <w:szCs w:val="20"/>
                <w:u w:val="single"/>
                <w:lang w:eastAsia="pl-PL"/>
              </w:rPr>
              <w:t>6</w:t>
            </w:r>
            <w:r w:rsidR="00454B4E" w:rsidRPr="001143F7">
              <w:rPr>
                <w:rFonts w:eastAsia="Times New Roman" w:cs="Arial"/>
                <w:sz w:val="20"/>
                <w:szCs w:val="20"/>
                <w:u w:val="single"/>
                <w:lang w:eastAsia="pl-PL"/>
              </w:rPr>
              <w:t>5</w:t>
            </w:r>
            <w:r w:rsidRPr="001143F7">
              <w:rPr>
                <w:rFonts w:eastAsia="Times New Roman" w:cs="Arial"/>
                <w:sz w:val="20"/>
                <w:szCs w:val="20"/>
                <w:u w:val="single"/>
                <w:lang w:eastAsia="pl-PL"/>
              </w:rPr>
              <w:t>%.</w:t>
            </w:r>
          </w:p>
        </w:tc>
      </w:tr>
      <w:tr w:rsidR="00A139C3" w:rsidRPr="0043602E" w:rsidTr="00FD7932">
        <w:trPr>
          <w:trHeight w:val="1367"/>
        </w:trPr>
        <w:tc>
          <w:tcPr>
            <w:tcW w:w="897" w:type="dxa"/>
            <w:shd w:val="clear" w:color="auto" w:fill="auto"/>
            <w:vAlign w:val="center"/>
          </w:tcPr>
          <w:p w:rsidR="00A139C3" w:rsidRPr="0043602E" w:rsidRDefault="0043602E" w:rsidP="00F90176">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MN</w:t>
            </w:r>
            <w:r w:rsidR="00A139C3" w:rsidRPr="0043602E">
              <w:rPr>
                <w:rFonts w:eastAsia="Times New Roman" w:cs="Arial"/>
                <w:b/>
                <w:sz w:val="20"/>
                <w:szCs w:val="20"/>
                <w:lang w:eastAsia="pl-PL"/>
              </w:rPr>
              <w:t>U</w:t>
            </w:r>
          </w:p>
        </w:tc>
        <w:tc>
          <w:tcPr>
            <w:tcW w:w="3385" w:type="dxa"/>
            <w:shd w:val="clear" w:color="auto" w:fill="auto"/>
            <w:vAlign w:val="center"/>
          </w:tcPr>
          <w:p w:rsidR="00454B4E" w:rsidRPr="00B64E15" w:rsidRDefault="00B64E15" w:rsidP="00454B4E">
            <w:pPr>
              <w:suppressAutoHyphens w:val="0"/>
              <w:spacing w:line="240" w:lineRule="auto"/>
              <w:jc w:val="center"/>
              <w:rPr>
                <w:rFonts w:eastAsia="Times New Roman" w:cs="Arial"/>
                <w:bCs/>
                <w:sz w:val="20"/>
                <w:szCs w:val="20"/>
                <w:highlight w:val="yellow"/>
                <w:lang w:eastAsia="pl-PL"/>
              </w:rPr>
            </w:pPr>
            <w:r w:rsidRPr="00B64E15">
              <w:rPr>
                <w:rFonts w:eastAsia="Times New Roman" w:cs="Arial"/>
                <w:bCs/>
                <w:sz w:val="20"/>
                <w:szCs w:val="20"/>
                <w:lang w:eastAsia="pl-PL"/>
              </w:rPr>
              <w:t>Tereny zabudowy mieszkaniowej jednorodzinnej i usługowej</w:t>
            </w:r>
            <w:r>
              <w:rPr>
                <w:rFonts w:eastAsia="Times New Roman" w:cs="Arial"/>
                <w:bCs/>
                <w:sz w:val="20"/>
                <w:szCs w:val="20"/>
                <w:lang w:eastAsia="pl-PL"/>
              </w:rPr>
              <w:t xml:space="preserve"> (</w:t>
            </w:r>
            <w:r w:rsidRPr="00B64E15">
              <w:rPr>
                <w:rFonts w:eastAsia="Times New Roman" w:cs="Arial"/>
                <w:b/>
                <w:sz w:val="20"/>
                <w:szCs w:val="20"/>
                <w:lang w:eastAsia="pl-PL"/>
              </w:rPr>
              <w:t>1MNU</w:t>
            </w:r>
            <w:r>
              <w:rPr>
                <w:rFonts w:eastAsia="Times New Roman" w:cs="Arial"/>
                <w:bCs/>
                <w:sz w:val="20"/>
                <w:szCs w:val="20"/>
                <w:lang w:eastAsia="pl-PL"/>
              </w:rPr>
              <w:t>)</w:t>
            </w:r>
          </w:p>
        </w:tc>
        <w:tc>
          <w:tcPr>
            <w:tcW w:w="1417" w:type="dxa"/>
            <w:vAlign w:val="center"/>
          </w:tcPr>
          <w:p w:rsidR="00D43E93" w:rsidRPr="00D43E93" w:rsidRDefault="00D43E93" w:rsidP="00D43E93">
            <w:pPr>
              <w:tabs>
                <w:tab w:val="left" w:pos="317"/>
              </w:tabs>
              <w:suppressAutoHyphens w:val="0"/>
              <w:spacing w:line="240" w:lineRule="auto"/>
              <w:jc w:val="center"/>
              <w:rPr>
                <w:rFonts w:eastAsia="Times New Roman" w:cs="Arial"/>
                <w:b/>
                <w:sz w:val="20"/>
                <w:szCs w:val="20"/>
                <w:lang w:eastAsia="pl-PL"/>
              </w:rPr>
            </w:pPr>
            <w:r w:rsidRPr="00D43E93">
              <w:rPr>
                <w:rFonts w:eastAsia="Times New Roman" w:cs="Arial"/>
                <w:b/>
                <w:sz w:val="20"/>
                <w:szCs w:val="20"/>
                <w:lang w:eastAsia="pl-PL"/>
              </w:rPr>
              <w:t>0,18 ha</w:t>
            </w:r>
          </w:p>
          <w:p w:rsidR="00A139C3" w:rsidRPr="0043602E" w:rsidRDefault="00A139C3" w:rsidP="00FD7932">
            <w:pPr>
              <w:tabs>
                <w:tab w:val="left" w:pos="317"/>
              </w:tabs>
              <w:suppressAutoHyphens w:val="0"/>
              <w:spacing w:line="240" w:lineRule="auto"/>
              <w:jc w:val="center"/>
              <w:rPr>
                <w:rFonts w:eastAsia="Times New Roman" w:cs="Arial"/>
                <w:b/>
                <w:sz w:val="20"/>
                <w:szCs w:val="20"/>
                <w:highlight w:val="yellow"/>
                <w:lang w:eastAsia="pl-PL"/>
              </w:rPr>
            </w:pPr>
          </w:p>
        </w:tc>
        <w:tc>
          <w:tcPr>
            <w:tcW w:w="7909" w:type="dxa"/>
            <w:shd w:val="clear" w:color="auto" w:fill="auto"/>
          </w:tcPr>
          <w:p w:rsidR="0092062C" w:rsidRDefault="00A139C3" w:rsidP="00727448">
            <w:pPr>
              <w:pStyle w:val="Akapitzlist"/>
              <w:numPr>
                <w:ilvl w:val="0"/>
                <w:numId w:val="34"/>
              </w:numPr>
              <w:tabs>
                <w:tab w:val="left" w:pos="317"/>
              </w:tabs>
              <w:spacing w:line="240" w:lineRule="auto"/>
              <w:ind w:hanging="661"/>
              <w:rPr>
                <w:rFonts w:eastAsia="Times New Roman" w:cs="Arial"/>
                <w:bCs/>
                <w:sz w:val="20"/>
                <w:szCs w:val="20"/>
                <w:lang w:eastAsia="pl-PL"/>
              </w:rPr>
            </w:pPr>
            <w:r w:rsidRPr="0092062C">
              <w:rPr>
                <w:rFonts w:eastAsia="Times New Roman" w:cs="Arial"/>
                <w:bCs/>
                <w:sz w:val="20"/>
                <w:szCs w:val="20"/>
                <w:lang w:eastAsia="pl-PL"/>
              </w:rPr>
              <w:t xml:space="preserve">Przeznaczenie: </w:t>
            </w:r>
            <w:r w:rsidR="00454B4E" w:rsidRPr="0092062C">
              <w:rPr>
                <w:rFonts w:eastAsia="Times New Roman" w:cs="Arial"/>
                <w:bCs/>
                <w:sz w:val="20"/>
                <w:szCs w:val="20"/>
                <w:lang w:eastAsia="pl-PL"/>
              </w:rPr>
              <w:t xml:space="preserve">zabudowa </w:t>
            </w:r>
            <w:r w:rsidR="00A566B6" w:rsidRPr="00A566B6">
              <w:rPr>
                <w:rFonts w:eastAsia="Times New Roman" w:cs="Arial"/>
                <w:bCs/>
                <w:sz w:val="20"/>
                <w:szCs w:val="20"/>
                <w:lang w:eastAsia="pl-PL"/>
              </w:rPr>
              <w:t xml:space="preserve">mieszkaniowa </w:t>
            </w:r>
            <w:r w:rsidR="0092062C" w:rsidRPr="0092062C">
              <w:rPr>
                <w:rFonts w:eastAsia="Times New Roman" w:cs="Arial"/>
                <w:bCs/>
                <w:sz w:val="20"/>
                <w:szCs w:val="20"/>
                <w:lang w:eastAsia="pl-PL"/>
              </w:rPr>
              <w:t>jednorodzinna i usługowa.</w:t>
            </w:r>
          </w:p>
          <w:p w:rsidR="00CD4DBA" w:rsidRPr="00CD4DBA" w:rsidRDefault="0092062C" w:rsidP="00727448">
            <w:pPr>
              <w:pStyle w:val="Akapitzlist"/>
              <w:numPr>
                <w:ilvl w:val="0"/>
                <w:numId w:val="34"/>
              </w:numPr>
              <w:tabs>
                <w:tab w:val="left" w:pos="343"/>
              </w:tabs>
              <w:spacing w:line="240" w:lineRule="auto"/>
              <w:ind w:left="343" w:hanging="284"/>
              <w:rPr>
                <w:rFonts w:eastAsia="Times New Roman" w:cs="Arial"/>
                <w:bCs/>
                <w:sz w:val="20"/>
                <w:szCs w:val="20"/>
                <w:lang w:eastAsia="pl-PL"/>
              </w:rPr>
            </w:pPr>
            <w:r w:rsidRPr="0092062C">
              <w:rPr>
                <w:rFonts w:eastAsia="Times New Roman" w:cs="Arial"/>
                <w:sz w:val="20"/>
                <w:szCs w:val="20"/>
                <w:lang w:eastAsia="pl-PL"/>
              </w:rPr>
              <w:t>Dopuszcza się lokalizację: sieci i urządzeń infrastruktury technicznej do obsługi terenu; miejsc postojowych i obsługi komunikacyjnej, niezbędnych do obsługi terenu, ogrodzeń.</w:t>
            </w:r>
          </w:p>
          <w:p w:rsidR="00727448" w:rsidRPr="00727448" w:rsidRDefault="00040FF2" w:rsidP="00727448">
            <w:pPr>
              <w:pStyle w:val="Akapitzlist"/>
              <w:numPr>
                <w:ilvl w:val="0"/>
                <w:numId w:val="34"/>
              </w:numPr>
              <w:tabs>
                <w:tab w:val="left" w:pos="343"/>
              </w:tabs>
              <w:spacing w:line="240" w:lineRule="auto"/>
              <w:ind w:left="343" w:hanging="284"/>
              <w:rPr>
                <w:rFonts w:eastAsia="Times New Roman" w:cs="Arial"/>
                <w:bCs/>
                <w:sz w:val="20"/>
                <w:szCs w:val="20"/>
                <w:lang w:eastAsia="pl-PL"/>
              </w:rPr>
            </w:pPr>
            <w:r w:rsidRPr="00CD4DBA">
              <w:rPr>
                <w:rFonts w:eastAsia="Times New Roman" w:cs="Arial"/>
                <w:bCs/>
                <w:sz w:val="20"/>
                <w:szCs w:val="20"/>
                <w:lang w:eastAsia="pl-PL"/>
              </w:rPr>
              <w:t xml:space="preserve">Minimalny udział powierzchni biologicznie czynnej w stosunku do powierzchni działki budowlanej ustala się </w:t>
            </w:r>
            <w:r w:rsidRPr="00CD4DBA">
              <w:rPr>
                <w:rFonts w:eastAsia="Times New Roman" w:cs="Arial"/>
                <w:bCs/>
                <w:sz w:val="20"/>
                <w:szCs w:val="20"/>
                <w:u w:val="single"/>
                <w:lang w:eastAsia="pl-PL"/>
              </w:rPr>
              <w:t xml:space="preserve">w wielkości </w:t>
            </w:r>
            <w:r w:rsidR="0092062C" w:rsidRPr="00CD4DBA">
              <w:rPr>
                <w:rFonts w:eastAsia="Times New Roman" w:cs="Arial"/>
                <w:bCs/>
                <w:sz w:val="20"/>
                <w:szCs w:val="20"/>
                <w:u w:val="single"/>
                <w:lang w:eastAsia="pl-PL"/>
              </w:rPr>
              <w:t>4</w:t>
            </w:r>
            <w:r w:rsidR="00454B4E" w:rsidRPr="00CD4DBA">
              <w:rPr>
                <w:rFonts w:eastAsia="Times New Roman" w:cs="Arial"/>
                <w:bCs/>
                <w:sz w:val="20"/>
                <w:szCs w:val="20"/>
                <w:u w:val="single"/>
                <w:lang w:eastAsia="pl-PL"/>
              </w:rPr>
              <w:t>5</w:t>
            </w:r>
            <w:r w:rsidRPr="00CD4DBA">
              <w:rPr>
                <w:rFonts w:eastAsia="Times New Roman" w:cs="Arial"/>
                <w:bCs/>
                <w:sz w:val="20"/>
                <w:szCs w:val="20"/>
                <w:u w:val="single"/>
                <w:lang w:eastAsia="pl-PL"/>
              </w:rPr>
              <w:t>%.</w:t>
            </w:r>
          </w:p>
          <w:p w:rsidR="00727448" w:rsidRPr="00727448" w:rsidRDefault="00727448" w:rsidP="00727448">
            <w:pPr>
              <w:pStyle w:val="Akapitzlist"/>
              <w:numPr>
                <w:ilvl w:val="0"/>
                <w:numId w:val="34"/>
              </w:numPr>
              <w:tabs>
                <w:tab w:val="left" w:pos="317"/>
              </w:tabs>
              <w:spacing w:line="240" w:lineRule="auto"/>
              <w:ind w:hanging="661"/>
              <w:rPr>
                <w:rFonts w:eastAsia="Times New Roman" w:cs="Arial"/>
                <w:bCs/>
                <w:sz w:val="20"/>
                <w:szCs w:val="20"/>
                <w:lang w:eastAsia="pl-PL"/>
              </w:rPr>
            </w:pPr>
            <w:r w:rsidRPr="00727448">
              <w:rPr>
                <w:rFonts w:eastAsia="Times New Roman" w:cs="Arial"/>
                <w:bCs/>
                <w:sz w:val="20"/>
                <w:szCs w:val="20"/>
                <w:lang w:eastAsia="pl-PL"/>
              </w:rPr>
              <w:t>Ustala się zachowanie historycznego podziału działek.</w:t>
            </w:r>
          </w:p>
        </w:tc>
      </w:tr>
      <w:tr w:rsidR="0043602E" w:rsidRPr="0043602E" w:rsidTr="00FD7932">
        <w:trPr>
          <w:trHeight w:val="56"/>
        </w:trPr>
        <w:tc>
          <w:tcPr>
            <w:tcW w:w="897" w:type="dxa"/>
            <w:shd w:val="clear" w:color="auto" w:fill="auto"/>
            <w:vAlign w:val="center"/>
          </w:tcPr>
          <w:p w:rsidR="0043602E" w:rsidRPr="0043602E" w:rsidRDefault="0043602E" w:rsidP="00F90176">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U</w:t>
            </w:r>
          </w:p>
        </w:tc>
        <w:tc>
          <w:tcPr>
            <w:tcW w:w="3385" w:type="dxa"/>
            <w:shd w:val="clear" w:color="auto" w:fill="auto"/>
            <w:vAlign w:val="center"/>
          </w:tcPr>
          <w:p w:rsidR="0043602E" w:rsidRPr="00B64E15" w:rsidRDefault="00B64E15" w:rsidP="00F90176">
            <w:pPr>
              <w:suppressAutoHyphens w:val="0"/>
              <w:spacing w:line="240" w:lineRule="auto"/>
              <w:jc w:val="center"/>
              <w:rPr>
                <w:rFonts w:eastAsia="Times New Roman" w:cs="Arial"/>
                <w:bCs/>
                <w:sz w:val="20"/>
                <w:szCs w:val="20"/>
                <w:lang w:eastAsia="pl-PL"/>
              </w:rPr>
            </w:pPr>
            <w:r w:rsidRPr="00B64E15">
              <w:rPr>
                <w:rFonts w:eastAsia="Times New Roman" w:cs="Arial"/>
                <w:bCs/>
                <w:sz w:val="20"/>
                <w:szCs w:val="20"/>
                <w:lang w:eastAsia="pl-PL"/>
              </w:rPr>
              <w:t xml:space="preserve">Tereny </w:t>
            </w:r>
            <w:r w:rsidRPr="00B64E15">
              <w:rPr>
                <w:rFonts w:eastAsia="Times New Roman" w:cs="Arial"/>
                <w:sz w:val="20"/>
                <w:szCs w:val="20"/>
                <w:lang w:eastAsia="pl-PL"/>
              </w:rPr>
              <w:t>zabudowy usługowej</w:t>
            </w:r>
          </w:p>
          <w:p w:rsidR="0043602E" w:rsidRPr="0043602E" w:rsidRDefault="00B64E15" w:rsidP="00F90176">
            <w:pPr>
              <w:suppressAutoHyphens w:val="0"/>
              <w:spacing w:line="240" w:lineRule="auto"/>
              <w:jc w:val="center"/>
              <w:rPr>
                <w:rFonts w:eastAsia="Times New Roman" w:cs="Arial"/>
                <w:bCs/>
                <w:sz w:val="20"/>
                <w:szCs w:val="20"/>
                <w:highlight w:val="yellow"/>
                <w:lang w:eastAsia="pl-PL"/>
              </w:rPr>
            </w:pPr>
            <w:r w:rsidRPr="00B64E15">
              <w:rPr>
                <w:rFonts w:eastAsia="Times New Roman" w:cs="Arial"/>
                <w:bCs/>
                <w:sz w:val="20"/>
                <w:szCs w:val="20"/>
                <w:lang w:eastAsia="pl-PL"/>
              </w:rPr>
              <w:t>(</w:t>
            </w:r>
            <w:r w:rsidRPr="00B64E15">
              <w:rPr>
                <w:rFonts w:eastAsia="Times New Roman" w:cs="Arial"/>
                <w:b/>
                <w:sz w:val="20"/>
                <w:szCs w:val="20"/>
                <w:lang w:eastAsia="pl-PL"/>
              </w:rPr>
              <w:t>1U</w:t>
            </w:r>
            <w:r w:rsidR="007928F7">
              <w:rPr>
                <w:rFonts w:eastAsia="Times New Roman" w:cs="Arial"/>
                <w:b/>
                <w:sz w:val="20"/>
                <w:szCs w:val="20"/>
                <w:lang w:eastAsia="pl-PL"/>
              </w:rPr>
              <w:t>, 2U</w:t>
            </w:r>
            <w:r w:rsidRPr="00B64E15">
              <w:rPr>
                <w:rFonts w:eastAsia="Times New Roman" w:cs="Arial"/>
                <w:bCs/>
                <w:sz w:val="20"/>
                <w:szCs w:val="20"/>
                <w:lang w:eastAsia="pl-PL"/>
              </w:rPr>
              <w:t>)</w:t>
            </w:r>
          </w:p>
        </w:tc>
        <w:tc>
          <w:tcPr>
            <w:tcW w:w="1417" w:type="dxa"/>
            <w:vAlign w:val="center"/>
          </w:tcPr>
          <w:p w:rsidR="0043602E" w:rsidRPr="0043602E" w:rsidRDefault="00D43E93" w:rsidP="007928F7">
            <w:pPr>
              <w:tabs>
                <w:tab w:val="left" w:pos="317"/>
              </w:tabs>
              <w:suppressAutoHyphens w:val="0"/>
              <w:spacing w:line="240" w:lineRule="auto"/>
              <w:jc w:val="center"/>
              <w:rPr>
                <w:rFonts w:eastAsia="Times New Roman" w:cs="Arial"/>
                <w:b/>
                <w:sz w:val="20"/>
                <w:szCs w:val="20"/>
                <w:highlight w:val="yellow"/>
                <w:lang w:eastAsia="pl-PL"/>
              </w:rPr>
            </w:pPr>
            <w:r w:rsidRPr="00D43E93">
              <w:rPr>
                <w:rFonts w:eastAsia="Times New Roman" w:cs="Arial"/>
                <w:b/>
                <w:sz w:val="20"/>
                <w:szCs w:val="20"/>
                <w:lang w:eastAsia="pl-PL"/>
              </w:rPr>
              <w:t>0,</w:t>
            </w:r>
            <w:r w:rsidR="007928F7">
              <w:rPr>
                <w:rFonts w:eastAsia="Times New Roman" w:cs="Arial"/>
                <w:b/>
                <w:sz w:val="20"/>
                <w:szCs w:val="20"/>
                <w:lang w:eastAsia="pl-PL"/>
              </w:rPr>
              <w:t>53</w:t>
            </w:r>
            <w:r w:rsidRPr="00D43E93">
              <w:rPr>
                <w:rFonts w:eastAsia="Times New Roman" w:cs="Arial"/>
                <w:b/>
                <w:sz w:val="20"/>
                <w:szCs w:val="20"/>
                <w:lang w:eastAsia="pl-PL"/>
              </w:rPr>
              <w:t xml:space="preserve"> ha</w:t>
            </w:r>
          </w:p>
        </w:tc>
        <w:tc>
          <w:tcPr>
            <w:tcW w:w="7909" w:type="dxa"/>
            <w:shd w:val="clear" w:color="auto" w:fill="auto"/>
          </w:tcPr>
          <w:p w:rsidR="00727448" w:rsidRPr="00727448" w:rsidRDefault="00727448" w:rsidP="00727448">
            <w:pPr>
              <w:pStyle w:val="Akapitzlist"/>
              <w:tabs>
                <w:tab w:val="left" w:pos="317"/>
              </w:tabs>
              <w:spacing w:line="240" w:lineRule="auto"/>
              <w:ind w:left="343" w:hanging="343"/>
              <w:rPr>
                <w:rFonts w:eastAsia="Times New Roman" w:cs="Arial"/>
                <w:bCs/>
                <w:sz w:val="20"/>
                <w:szCs w:val="20"/>
                <w:lang w:eastAsia="pl-PL"/>
              </w:rPr>
            </w:pPr>
            <w:r w:rsidRPr="00727448">
              <w:rPr>
                <w:rFonts w:eastAsia="Times New Roman" w:cs="Arial"/>
                <w:bCs/>
                <w:sz w:val="20"/>
                <w:szCs w:val="20"/>
                <w:lang w:eastAsia="pl-PL"/>
              </w:rPr>
              <w:t>1.</w:t>
            </w:r>
            <w:r w:rsidRPr="00727448">
              <w:rPr>
                <w:rFonts w:eastAsia="Times New Roman" w:cs="Arial"/>
                <w:bCs/>
                <w:sz w:val="20"/>
                <w:szCs w:val="20"/>
                <w:lang w:eastAsia="pl-PL"/>
              </w:rPr>
              <w:tab/>
              <w:t>Przeznaczenie: zabudowa usługowa.</w:t>
            </w:r>
          </w:p>
          <w:p w:rsidR="00727448" w:rsidRPr="00727448" w:rsidRDefault="00727448" w:rsidP="00727448">
            <w:pPr>
              <w:pStyle w:val="Akapitzlist"/>
              <w:tabs>
                <w:tab w:val="left" w:pos="317"/>
              </w:tabs>
              <w:spacing w:line="240" w:lineRule="auto"/>
              <w:ind w:left="343" w:hanging="343"/>
              <w:rPr>
                <w:rFonts w:eastAsia="Times New Roman" w:cs="Arial"/>
                <w:bCs/>
                <w:sz w:val="20"/>
                <w:szCs w:val="20"/>
                <w:lang w:eastAsia="pl-PL"/>
              </w:rPr>
            </w:pPr>
            <w:r w:rsidRPr="00727448">
              <w:rPr>
                <w:rFonts w:eastAsia="Times New Roman" w:cs="Arial"/>
                <w:bCs/>
                <w:sz w:val="20"/>
                <w:szCs w:val="20"/>
                <w:lang w:eastAsia="pl-PL"/>
              </w:rPr>
              <w:t>2.</w:t>
            </w:r>
            <w:r w:rsidRPr="00727448">
              <w:rPr>
                <w:rFonts w:eastAsia="Times New Roman" w:cs="Arial"/>
                <w:bCs/>
                <w:sz w:val="20"/>
                <w:szCs w:val="20"/>
                <w:lang w:eastAsia="pl-PL"/>
              </w:rPr>
              <w:tab/>
              <w:t>Dopuszcza się lokalizację: sieci i urządzeń infrastruktury technicznej do obsługi terenu; miejsc postojowych i obsługi komunikacyjnej, niezbędnych do obsługi terenu, dojazdów do nieruchomości,ogrodzeń.</w:t>
            </w:r>
          </w:p>
          <w:p w:rsidR="00727448" w:rsidRPr="00727448" w:rsidRDefault="00727448" w:rsidP="00727448">
            <w:pPr>
              <w:pStyle w:val="Akapitzlist"/>
              <w:tabs>
                <w:tab w:val="left" w:pos="317"/>
              </w:tabs>
              <w:spacing w:line="240" w:lineRule="auto"/>
              <w:ind w:left="343" w:hanging="343"/>
              <w:rPr>
                <w:rFonts w:eastAsia="Times New Roman" w:cs="Arial"/>
                <w:bCs/>
                <w:sz w:val="20"/>
                <w:szCs w:val="20"/>
                <w:lang w:eastAsia="pl-PL"/>
              </w:rPr>
            </w:pPr>
            <w:r w:rsidRPr="00727448">
              <w:rPr>
                <w:rFonts w:eastAsia="Times New Roman" w:cs="Arial"/>
                <w:bCs/>
                <w:sz w:val="20"/>
                <w:szCs w:val="20"/>
                <w:lang w:eastAsia="pl-PL"/>
              </w:rPr>
              <w:t>3.</w:t>
            </w:r>
            <w:r w:rsidRPr="00727448">
              <w:rPr>
                <w:rFonts w:eastAsia="Times New Roman" w:cs="Arial"/>
                <w:bCs/>
                <w:sz w:val="20"/>
                <w:szCs w:val="20"/>
                <w:lang w:eastAsia="pl-PL"/>
              </w:rPr>
              <w:tab/>
              <w:t xml:space="preserve">Minimalny udział powierzchni biologicznie czynnej w stosunku do powierzchni działki budowlanej ustala się </w:t>
            </w:r>
            <w:r w:rsidRPr="004276C7">
              <w:rPr>
                <w:rFonts w:eastAsia="Times New Roman" w:cs="Arial"/>
                <w:bCs/>
                <w:sz w:val="20"/>
                <w:szCs w:val="20"/>
                <w:u w:val="single"/>
                <w:lang w:eastAsia="pl-PL"/>
              </w:rPr>
              <w:t>w wielkości 35%.</w:t>
            </w:r>
          </w:p>
        </w:tc>
      </w:tr>
      <w:tr w:rsidR="0043602E" w:rsidRPr="0043602E" w:rsidTr="00FD7932">
        <w:trPr>
          <w:trHeight w:val="2963"/>
        </w:trPr>
        <w:tc>
          <w:tcPr>
            <w:tcW w:w="897" w:type="dxa"/>
            <w:shd w:val="clear" w:color="auto" w:fill="auto"/>
            <w:vAlign w:val="center"/>
          </w:tcPr>
          <w:p w:rsidR="0043602E" w:rsidRPr="0043602E" w:rsidRDefault="0043602E" w:rsidP="00F90176">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US</w:t>
            </w:r>
          </w:p>
        </w:tc>
        <w:tc>
          <w:tcPr>
            <w:tcW w:w="3385" w:type="dxa"/>
            <w:shd w:val="clear" w:color="auto" w:fill="auto"/>
            <w:vAlign w:val="center"/>
          </w:tcPr>
          <w:p w:rsidR="0043602E" w:rsidRPr="00D43E93" w:rsidRDefault="00B64E15" w:rsidP="00F90176">
            <w:pPr>
              <w:suppressAutoHyphens w:val="0"/>
              <w:spacing w:line="240" w:lineRule="auto"/>
              <w:jc w:val="center"/>
              <w:rPr>
                <w:rFonts w:eastAsia="Times New Roman" w:cs="Arial"/>
                <w:bCs/>
                <w:sz w:val="20"/>
                <w:szCs w:val="20"/>
                <w:lang w:eastAsia="pl-PL"/>
              </w:rPr>
            </w:pPr>
            <w:r w:rsidRPr="00D43E93">
              <w:rPr>
                <w:rFonts w:eastAsia="Times New Roman" w:cs="Arial"/>
                <w:bCs/>
                <w:sz w:val="20"/>
                <w:szCs w:val="20"/>
                <w:lang w:eastAsia="pl-PL"/>
              </w:rPr>
              <w:t xml:space="preserve">Tereny </w:t>
            </w:r>
            <w:r w:rsidRPr="00D43E93">
              <w:rPr>
                <w:rFonts w:eastAsia="Times New Roman" w:cs="Arial"/>
                <w:sz w:val="20"/>
                <w:szCs w:val="20"/>
                <w:lang w:eastAsia="pl-PL"/>
              </w:rPr>
              <w:t>usług sportu i rekreacji (</w:t>
            </w:r>
            <w:r w:rsidRPr="00D43E93">
              <w:rPr>
                <w:rFonts w:eastAsia="Times New Roman" w:cs="Arial"/>
                <w:b/>
                <w:bCs/>
                <w:sz w:val="20"/>
                <w:szCs w:val="20"/>
                <w:lang w:eastAsia="pl-PL"/>
              </w:rPr>
              <w:t>1US</w:t>
            </w:r>
            <w:r w:rsidRPr="00D43E93">
              <w:rPr>
                <w:rFonts w:eastAsia="Times New Roman" w:cs="Arial"/>
                <w:sz w:val="20"/>
                <w:szCs w:val="20"/>
                <w:lang w:eastAsia="pl-PL"/>
              </w:rPr>
              <w:t>)</w:t>
            </w:r>
          </w:p>
        </w:tc>
        <w:tc>
          <w:tcPr>
            <w:tcW w:w="1417" w:type="dxa"/>
            <w:vAlign w:val="center"/>
          </w:tcPr>
          <w:p w:rsidR="0043602E" w:rsidRPr="00D43E93" w:rsidRDefault="00D43E93" w:rsidP="00D43E93">
            <w:pPr>
              <w:tabs>
                <w:tab w:val="left" w:pos="317"/>
              </w:tabs>
              <w:suppressAutoHyphens w:val="0"/>
              <w:spacing w:line="240" w:lineRule="auto"/>
              <w:jc w:val="center"/>
              <w:rPr>
                <w:rFonts w:eastAsia="Times New Roman" w:cs="Arial"/>
                <w:b/>
                <w:sz w:val="20"/>
                <w:szCs w:val="20"/>
                <w:lang w:eastAsia="pl-PL"/>
              </w:rPr>
            </w:pPr>
            <w:r w:rsidRPr="00D43E93">
              <w:rPr>
                <w:rFonts w:eastAsia="Times New Roman" w:cs="Arial"/>
                <w:b/>
                <w:sz w:val="20"/>
                <w:szCs w:val="20"/>
                <w:lang w:eastAsia="pl-PL"/>
              </w:rPr>
              <w:t>1,49 ha</w:t>
            </w:r>
          </w:p>
        </w:tc>
        <w:tc>
          <w:tcPr>
            <w:tcW w:w="7909" w:type="dxa"/>
            <w:shd w:val="clear" w:color="auto" w:fill="auto"/>
          </w:tcPr>
          <w:p w:rsidR="00727448" w:rsidRDefault="00727448" w:rsidP="00D31DC4">
            <w:pPr>
              <w:pStyle w:val="Akapitzlist"/>
              <w:numPr>
                <w:ilvl w:val="0"/>
                <w:numId w:val="56"/>
              </w:numPr>
              <w:tabs>
                <w:tab w:val="left" w:pos="317"/>
              </w:tabs>
              <w:spacing w:line="240" w:lineRule="auto"/>
              <w:ind w:hanging="1381"/>
              <w:rPr>
                <w:rFonts w:eastAsia="Times New Roman" w:cs="Arial"/>
                <w:bCs/>
                <w:sz w:val="20"/>
                <w:szCs w:val="20"/>
                <w:lang w:eastAsia="pl-PL"/>
              </w:rPr>
            </w:pPr>
            <w:r w:rsidRPr="00727448">
              <w:rPr>
                <w:rFonts w:eastAsia="Times New Roman" w:cs="Arial"/>
                <w:bCs/>
                <w:sz w:val="20"/>
                <w:szCs w:val="20"/>
                <w:lang w:eastAsia="pl-PL"/>
              </w:rPr>
              <w:t>Przeznaczenie: usługi sportu i rekreacji.</w:t>
            </w:r>
          </w:p>
          <w:p w:rsidR="00727448" w:rsidRDefault="00727448" w:rsidP="00D31DC4">
            <w:pPr>
              <w:pStyle w:val="Akapitzlist"/>
              <w:numPr>
                <w:ilvl w:val="0"/>
                <w:numId w:val="56"/>
              </w:numPr>
              <w:tabs>
                <w:tab w:val="left" w:pos="317"/>
              </w:tabs>
              <w:spacing w:line="240" w:lineRule="auto"/>
              <w:ind w:hanging="1381"/>
              <w:rPr>
                <w:rFonts w:eastAsia="Times New Roman" w:cs="Arial"/>
                <w:bCs/>
                <w:sz w:val="20"/>
                <w:szCs w:val="20"/>
                <w:lang w:eastAsia="pl-PL"/>
              </w:rPr>
            </w:pPr>
            <w:r w:rsidRPr="00727448">
              <w:rPr>
                <w:rFonts w:eastAsia="Times New Roman" w:cs="Arial"/>
                <w:bCs/>
                <w:sz w:val="20"/>
                <w:szCs w:val="20"/>
                <w:lang w:eastAsia="pl-PL"/>
              </w:rPr>
              <w:t>Adaptuje się istniejącą zabudowy i zagospodarowanie terenu</w:t>
            </w:r>
          </w:p>
          <w:p w:rsidR="00A61805" w:rsidRDefault="00727448" w:rsidP="00D31DC4">
            <w:pPr>
              <w:pStyle w:val="Akapitzlist"/>
              <w:numPr>
                <w:ilvl w:val="0"/>
                <w:numId w:val="56"/>
              </w:numPr>
              <w:tabs>
                <w:tab w:val="left" w:pos="317"/>
              </w:tabs>
              <w:spacing w:line="240" w:lineRule="auto"/>
              <w:ind w:left="343" w:hanging="284"/>
              <w:rPr>
                <w:rFonts w:eastAsia="Times New Roman" w:cs="Arial"/>
                <w:bCs/>
                <w:sz w:val="20"/>
                <w:szCs w:val="20"/>
                <w:lang w:eastAsia="pl-PL"/>
              </w:rPr>
            </w:pPr>
            <w:r w:rsidRPr="00727448">
              <w:rPr>
                <w:rFonts w:eastAsia="Times New Roman" w:cs="Arial"/>
                <w:bCs/>
                <w:sz w:val="20"/>
                <w:szCs w:val="20"/>
                <w:lang w:eastAsia="pl-PL"/>
              </w:rPr>
              <w:t>Dopuszcza się realizację: zespołu boisk, urządzeń sportowo-rekreacyjnych i placów zabaw</w:t>
            </w:r>
            <w:r>
              <w:rPr>
                <w:rFonts w:eastAsia="Times New Roman" w:cs="Arial"/>
                <w:bCs/>
                <w:sz w:val="20"/>
                <w:szCs w:val="20"/>
                <w:lang w:eastAsia="pl-PL"/>
              </w:rPr>
              <w:t xml:space="preserve">; </w:t>
            </w:r>
            <w:r w:rsidRPr="00727448">
              <w:rPr>
                <w:rFonts w:eastAsia="Times New Roman" w:cs="Arial"/>
                <w:bCs/>
                <w:sz w:val="20"/>
                <w:szCs w:val="20"/>
                <w:lang w:eastAsia="pl-PL"/>
              </w:rPr>
              <w:t>budynków niezbędnych do obsługi terenu</w:t>
            </w:r>
            <w:r>
              <w:rPr>
                <w:rFonts w:eastAsia="Times New Roman" w:cs="Arial"/>
                <w:bCs/>
                <w:sz w:val="20"/>
                <w:szCs w:val="20"/>
                <w:lang w:eastAsia="pl-PL"/>
              </w:rPr>
              <w:t xml:space="preserve">; </w:t>
            </w:r>
            <w:r w:rsidRPr="00727448">
              <w:rPr>
                <w:rFonts w:eastAsia="Times New Roman" w:cs="Arial"/>
                <w:bCs/>
                <w:sz w:val="20"/>
                <w:szCs w:val="20"/>
                <w:lang w:eastAsia="pl-PL"/>
              </w:rPr>
              <w:t>obiektów małej architektury i innych elementów urządzenia terenu wynikających z funkcji przeznaczenia terenu</w:t>
            </w:r>
            <w:r>
              <w:rPr>
                <w:rFonts w:eastAsia="Times New Roman" w:cs="Arial"/>
                <w:bCs/>
                <w:sz w:val="20"/>
                <w:szCs w:val="20"/>
                <w:lang w:eastAsia="pl-PL"/>
              </w:rPr>
              <w:t xml:space="preserve">; </w:t>
            </w:r>
            <w:r w:rsidRPr="00727448">
              <w:rPr>
                <w:rFonts w:eastAsia="Times New Roman" w:cs="Arial"/>
                <w:bCs/>
                <w:sz w:val="20"/>
                <w:szCs w:val="20"/>
                <w:lang w:eastAsia="pl-PL"/>
              </w:rPr>
              <w:t>sieci uzbrojenia terenu i urządzeń infrastruktury technicznej</w:t>
            </w:r>
            <w:r>
              <w:rPr>
                <w:rFonts w:eastAsia="Times New Roman" w:cs="Arial"/>
                <w:bCs/>
                <w:sz w:val="20"/>
                <w:szCs w:val="20"/>
                <w:lang w:eastAsia="pl-PL"/>
              </w:rPr>
              <w:t xml:space="preserve">; </w:t>
            </w:r>
            <w:r w:rsidRPr="00727448">
              <w:rPr>
                <w:rFonts w:eastAsia="Times New Roman" w:cs="Arial"/>
                <w:bCs/>
                <w:sz w:val="20"/>
                <w:szCs w:val="20"/>
                <w:lang w:eastAsia="pl-PL"/>
              </w:rPr>
              <w:t>miejsc postojowych i obsługi komunikacyjnej, niezbędnej do obsługi terenu</w:t>
            </w:r>
            <w:r w:rsidR="00A61805">
              <w:rPr>
                <w:rFonts w:eastAsia="Times New Roman" w:cs="Arial"/>
                <w:bCs/>
                <w:sz w:val="20"/>
                <w:szCs w:val="20"/>
                <w:lang w:eastAsia="pl-PL"/>
              </w:rPr>
              <w:t>.</w:t>
            </w:r>
          </w:p>
          <w:p w:rsidR="00A61805" w:rsidRDefault="00727448" w:rsidP="00D31DC4">
            <w:pPr>
              <w:pStyle w:val="Akapitzlist"/>
              <w:numPr>
                <w:ilvl w:val="0"/>
                <w:numId w:val="56"/>
              </w:numPr>
              <w:tabs>
                <w:tab w:val="left" w:pos="317"/>
              </w:tabs>
              <w:spacing w:line="240" w:lineRule="auto"/>
              <w:ind w:left="343" w:hanging="284"/>
              <w:rPr>
                <w:rFonts w:eastAsia="Times New Roman" w:cs="Arial"/>
                <w:bCs/>
                <w:sz w:val="20"/>
                <w:szCs w:val="20"/>
                <w:lang w:eastAsia="pl-PL"/>
              </w:rPr>
            </w:pPr>
            <w:r w:rsidRPr="00A61805">
              <w:rPr>
                <w:rFonts w:eastAsia="Times New Roman" w:cs="Arial"/>
                <w:bCs/>
                <w:sz w:val="20"/>
                <w:szCs w:val="20"/>
                <w:lang w:eastAsia="pl-PL"/>
              </w:rPr>
              <w:t xml:space="preserve">Minimalny udział powierzchni biologicznie czynnej w stosunku do powierzchni działki budowlanej ustala się </w:t>
            </w:r>
            <w:r w:rsidRPr="004276C7">
              <w:rPr>
                <w:rFonts w:eastAsia="Times New Roman" w:cs="Arial"/>
                <w:bCs/>
                <w:sz w:val="20"/>
                <w:szCs w:val="20"/>
                <w:u w:val="single"/>
                <w:lang w:eastAsia="pl-PL"/>
              </w:rPr>
              <w:t xml:space="preserve">w wielkości </w:t>
            </w:r>
            <w:r w:rsidR="00A61805" w:rsidRPr="004276C7">
              <w:rPr>
                <w:rFonts w:eastAsia="Times New Roman" w:cs="Arial"/>
                <w:bCs/>
                <w:sz w:val="20"/>
                <w:szCs w:val="20"/>
                <w:u w:val="single"/>
                <w:lang w:eastAsia="pl-PL"/>
              </w:rPr>
              <w:t>70</w:t>
            </w:r>
            <w:r w:rsidRPr="004276C7">
              <w:rPr>
                <w:rFonts w:eastAsia="Times New Roman" w:cs="Arial"/>
                <w:bCs/>
                <w:sz w:val="20"/>
                <w:szCs w:val="20"/>
                <w:u w:val="single"/>
                <w:lang w:eastAsia="pl-PL"/>
              </w:rPr>
              <w:t>%.</w:t>
            </w:r>
          </w:p>
          <w:p w:rsidR="00A61805" w:rsidRPr="00A61805" w:rsidRDefault="00A61805" w:rsidP="00D31DC4">
            <w:pPr>
              <w:pStyle w:val="Akapitzlist"/>
              <w:numPr>
                <w:ilvl w:val="0"/>
                <w:numId w:val="56"/>
              </w:numPr>
              <w:tabs>
                <w:tab w:val="left" w:pos="317"/>
              </w:tabs>
              <w:spacing w:line="240" w:lineRule="auto"/>
              <w:ind w:left="343" w:hanging="284"/>
              <w:rPr>
                <w:rFonts w:eastAsia="Times New Roman" w:cs="Arial"/>
                <w:bCs/>
                <w:sz w:val="20"/>
                <w:szCs w:val="20"/>
                <w:lang w:eastAsia="pl-PL"/>
              </w:rPr>
            </w:pPr>
            <w:r w:rsidRPr="00A61805">
              <w:rPr>
                <w:rFonts w:eastAsia="Times New Roman" w:cs="Arial"/>
                <w:bCs/>
                <w:sz w:val="20"/>
                <w:szCs w:val="20"/>
                <w:lang w:eastAsia="pl-PL"/>
              </w:rPr>
              <w:t xml:space="preserve">Ustala się ochronę cennego drzewostanu poprzez utrzymanie i pielęgnację prowadzoną zgodnie ze sztuką, projektowana zieleń i nowe nasadzenia powinny mieć charakter </w:t>
            </w:r>
            <w:r w:rsidRPr="00A61805">
              <w:rPr>
                <w:rFonts w:eastAsia="Times New Roman" w:cs="Arial"/>
                <w:bCs/>
                <w:sz w:val="20"/>
                <w:szCs w:val="20"/>
                <w:lang w:eastAsia="pl-PL"/>
              </w:rPr>
              <w:lastRenderedPageBreak/>
              <w:t>szpalerowy wzdłuż granic terenu.</w:t>
            </w:r>
          </w:p>
        </w:tc>
      </w:tr>
      <w:tr w:rsidR="00C976C3" w:rsidRPr="0043602E" w:rsidTr="00FD7932">
        <w:trPr>
          <w:trHeight w:val="1299"/>
        </w:trPr>
        <w:tc>
          <w:tcPr>
            <w:tcW w:w="897" w:type="dxa"/>
            <w:shd w:val="clear" w:color="auto" w:fill="auto"/>
            <w:vAlign w:val="center"/>
          </w:tcPr>
          <w:p w:rsidR="00C976C3" w:rsidRPr="0043602E" w:rsidRDefault="00C976C3" w:rsidP="00E131D9">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lastRenderedPageBreak/>
              <w:t>ZP</w:t>
            </w:r>
          </w:p>
        </w:tc>
        <w:tc>
          <w:tcPr>
            <w:tcW w:w="3385" w:type="dxa"/>
            <w:shd w:val="clear" w:color="auto" w:fill="auto"/>
            <w:vAlign w:val="center"/>
          </w:tcPr>
          <w:p w:rsidR="00C976C3" w:rsidRPr="00B64E15" w:rsidRDefault="00C976C3" w:rsidP="00E131D9">
            <w:pPr>
              <w:suppressAutoHyphens w:val="0"/>
              <w:spacing w:line="240" w:lineRule="auto"/>
              <w:jc w:val="center"/>
              <w:rPr>
                <w:rFonts w:eastAsia="Times New Roman" w:cs="Arial"/>
                <w:bCs/>
                <w:sz w:val="20"/>
                <w:szCs w:val="20"/>
                <w:lang w:eastAsia="pl-PL"/>
              </w:rPr>
            </w:pPr>
            <w:r w:rsidRPr="00B64E15">
              <w:rPr>
                <w:rFonts w:eastAsia="Times New Roman" w:cs="Arial"/>
                <w:bCs/>
                <w:sz w:val="20"/>
                <w:szCs w:val="20"/>
                <w:lang w:eastAsia="pl-PL"/>
              </w:rPr>
              <w:t>Tereny zieleni urządzonej</w:t>
            </w:r>
          </w:p>
          <w:p w:rsidR="00C976C3" w:rsidRPr="0043602E" w:rsidRDefault="00C976C3" w:rsidP="00C976C3">
            <w:pPr>
              <w:suppressAutoHyphens w:val="0"/>
              <w:spacing w:line="240" w:lineRule="auto"/>
              <w:jc w:val="center"/>
              <w:rPr>
                <w:rFonts w:eastAsia="Times New Roman" w:cs="Arial"/>
                <w:bCs/>
                <w:sz w:val="20"/>
                <w:szCs w:val="20"/>
                <w:highlight w:val="yellow"/>
                <w:lang w:eastAsia="pl-PL"/>
              </w:rPr>
            </w:pPr>
            <w:r w:rsidRPr="00B64E15">
              <w:rPr>
                <w:rFonts w:eastAsia="Times New Roman" w:cs="Arial"/>
                <w:bCs/>
                <w:sz w:val="20"/>
                <w:szCs w:val="20"/>
                <w:lang w:eastAsia="pl-PL"/>
              </w:rPr>
              <w:t>(</w:t>
            </w:r>
            <w:r w:rsidRPr="00B64E15">
              <w:rPr>
                <w:rFonts w:eastAsia="Times New Roman" w:cs="Arial"/>
                <w:b/>
                <w:bCs/>
                <w:sz w:val="20"/>
                <w:szCs w:val="20"/>
                <w:lang w:eastAsia="pl-PL"/>
              </w:rPr>
              <w:t>1ZP</w:t>
            </w:r>
            <w:r w:rsidRPr="00B64E15">
              <w:rPr>
                <w:rFonts w:eastAsia="Times New Roman" w:cs="Arial"/>
                <w:bCs/>
                <w:sz w:val="20"/>
                <w:szCs w:val="20"/>
                <w:lang w:eastAsia="pl-PL"/>
              </w:rPr>
              <w:t>)</w:t>
            </w:r>
          </w:p>
        </w:tc>
        <w:tc>
          <w:tcPr>
            <w:tcW w:w="1417" w:type="dxa"/>
            <w:vAlign w:val="center"/>
          </w:tcPr>
          <w:p w:rsidR="00C976C3" w:rsidRPr="0043602E" w:rsidRDefault="00D43E93" w:rsidP="00E131D9">
            <w:pPr>
              <w:jc w:val="center"/>
              <w:rPr>
                <w:rFonts w:eastAsia="Times New Roman" w:cs="Arial"/>
                <w:b/>
                <w:bCs/>
                <w:sz w:val="20"/>
                <w:szCs w:val="20"/>
                <w:highlight w:val="yellow"/>
                <w:lang w:eastAsia="pl-PL"/>
              </w:rPr>
            </w:pPr>
            <w:r w:rsidRPr="00D43E93">
              <w:rPr>
                <w:rFonts w:eastAsia="Times New Roman" w:cs="Arial"/>
                <w:b/>
                <w:bCs/>
                <w:sz w:val="20"/>
                <w:szCs w:val="20"/>
                <w:lang w:eastAsia="pl-PL"/>
              </w:rPr>
              <w:t>0,08</w:t>
            </w:r>
            <w:r w:rsidR="00C976C3" w:rsidRPr="00D43E93">
              <w:rPr>
                <w:rFonts w:eastAsia="Times New Roman" w:cs="Arial"/>
                <w:b/>
                <w:bCs/>
                <w:sz w:val="20"/>
                <w:szCs w:val="20"/>
                <w:lang w:eastAsia="pl-PL"/>
              </w:rPr>
              <w:t xml:space="preserve"> ha</w:t>
            </w:r>
          </w:p>
        </w:tc>
        <w:tc>
          <w:tcPr>
            <w:tcW w:w="7909" w:type="dxa"/>
            <w:shd w:val="clear" w:color="auto" w:fill="auto"/>
          </w:tcPr>
          <w:p w:rsidR="00C976C3" w:rsidRPr="004276C7" w:rsidRDefault="00C976C3" w:rsidP="00175FBB">
            <w:pPr>
              <w:numPr>
                <w:ilvl w:val="0"/>
                <w:numId w:val="32"/>
              </w:numPr>
              <w:tabs>
                <w:tab w:val="left" w:pos="302"/>
              </w:tabs>
              <w:suppressAutoHyphens w:val="0"/>
              <w:spacing w:line="240" w:lineRule="auto"/>
              <w:ind w:hanging="2068"/>
              <w:rPr>
                <w:rFonts w:eastAsia="Times New Roman" w:cs="Arial"/>
                <w:bCs/>
                <w:sz w:val="20"/>
                <w:szCs w:val="20"/>
                <w:lang w:eastAsia="pl-PL"/>
              </w:rPr>
            </w:pPr>
            <w:r w:rsidRPr="004276C7">
              <w:rPr>
                <w:rFonts w:eastAsia="Times New Roman" w:cs="Arial"/>
                <w:bCs/>
                <w:sz w:val="20"/>
                <w:szCs w:val="20"/>
                <w:lang w:eastAsia="pl-PL"/>
              </w:rPr>
              <w:t>Przeznaczenie podstawowe: zieleń urządzona.</w:t>
            </w:r>
          </w:p>
          <w:p w:rsidR="00496D3A" w:rsidRPr="004276C7" w:rsidRDefault="00C976C3" w:rsidP="00175FBB">
            <w:pPr>
              <w:numPr>
                <w:ilvl w:val="0"/>
                <w:numId w:val="32"/>
              </w:numPr>
              <w:tabs>
                <w:tab w:val="left" w:pos="302"/>
              </w:tabs>
              <w:suppressAutoHyphens w:val="0"/>
              <w:spacing w:line="240" w:lineRule="auto"/>
              <w:ind w:left="317" w:hanging="283"/>
              <w:rPr>
                <w:rFonts w:eastAsia="Times New Roman" w:cs="Arial"/>
                <w:bCs/>
                <w:sz w:val="20"/>
                <w:szCs w:val="20"/>
                <w:lang w:eastAsia="pl-PL"/>
              </w:rPr>
            </w:pPr>
            <w:r w:rsidRPr="004276C7">
              <w:rPr>
                <w:rFonts w:eastAsia="Times New Roman" w:cs="Arial"/>
                <w:bCs/>
                <w:sz w:val="20"/>
                <w:szCs w:val="20"/>
                <w:lang w:eastAsia="pl-PL"/>
              </w:rPr>
              <w:t>Dopuszcza się realizację:obiektów małej architektury</w:t>
            </w:r>
            <w:r w:rsidR="00FF15F4" w:rsidRPr="004276C7">
              <w:rPr>
                <w:rFonts w:eastAsia="Times New Roman" w:cs="Arial"/>
                <w:bCs/>
                <w:sz w:val="20"/>
                <w:szCs w:val="20"/>
                <w:lang w:eastAsia="pl-PL"/>
              </w:rPr>
              <w:t>;</w:t>
            </w:r>
            <w:r w:rsidRPr="004276C7">
              <w:rPr>
                <w:rFonts w:eastAsia="Times New Roman" w:cs="Arial"/>
                <w:bCs/>
                <w:sz w:val="20"/>
                <w:szCs w:val="20"/>
                <w:lang w:eastAsia="pl-PL"/>
              </w:rPr>
              <w:t>sieci uzbrojenia terenu i urządzeń infrastruktury technicznej;ciągów spacerowych i rowerowych.</w:t>
            </w:r>
          </w:p>
          <w:p w:rsidR="00C976C3" w:rsidRPr="004276C7" w:rsidRDefault="00496D3A" w:rsidP="00175FBB">
            <w:pPr>
              <w:numPr>
                <w:ilvl w:val="0"/>
                <w:numId w:val="32"/>
              </w:numPr>
              <w:tabs>
                <w:tab w:val="left" w:pos="302"/>
              </w:tabs>
              <w:suppressAutoHyphens w:val="0"/>
              <w:spacing w:line="240" w:lineRule="auto"/>
              <w:ind w:left="317" w:hanging="283"/>
              <w:rPr>
                <w:rFonts w:eastAsia="Times New Roman" w:cs="Arial"/>
                <w:bCs/>
                <w:sz w:val="20"/>
                <w:szCs w:val="20"/>
                <w:lang w:eastAsia="pl-PL"/>
              </w:rPr>
            </w:pPr>
            <w:r w:rsidRPr="004276C7">
              <w:rPr>
                <w:rFonts w:eastAsia="Times New Roman" w:cs="Arial"/>
                <w:bCs/>
                <w:sz w:val="20"/>
                <w:szCs w:val="20"/>
                <w:lang w:eastAsia="pl-PL"/>
              </w:rPr>
              <w:t xml:space="preserve">Ustala się minimalny udział powierzchni biologicznie czynnej w stosunku do powierzchni  terenu </w:t>
            </w:r>
            <w:r w:rsidRPr="004276C7">
              <w:rPr>
                <w:rFonts w:eastAsia="Times New Roman" w:cs="Arial"/>
                <w:bCs/>
                <w:sz w:val="20"/>
                <w:szCs w:val="20"/>
                <w:u w:val="single"/>
                <w:lang w:eastAsia="pl-PL"/>
              </w:rPr>
              <w:t xml:space="preserve">w wielkości </w:t>
            </w:r>
            <w:r w:rsidR="00FF15F4" w:rsidRPr="004276C7">
              <w:rPr>
                <w:rFonts w:eastAsia="Times New Roman" w:cs="Arial"/>
                <w:bCs/>
                <w:sz w:val="20"/>
                <w:szCs w:val="20"/>
                <w:u w:val="single"/>
                <w:lang w:eastAsia="pl-PL"/>
              </w:rPr>
              <w:t>8</w:t>
            </w:r>
            <w:r w:rsidRPr="004276C7">
              <w:rPr>
                <w:rFonts w:eastAsia="Times New Roman" w:cs="Arial"/>
                <w:bCs/>
                <w:sz w:val="20"/>
                <w:szCs w:val="20"/>
                <w:u w:val="single"/>
                <w:lang w:eastAsia="pl-PL"/>
              </w:rPr>
              <w:t>0%.</w:t>
            </w:r>
          </w:p>
        </w:tc>
      </w:tr>
      <w:tr w:rsidR="00C976C3" w:rsidRPr="0043602E" w:rsidTr="00FD7932">
        <w:trPr>
          <w:trHeight w:val="389"/>
        </w:trPr>
        <w:tc>
          <w:tcPr>
            <w:tcW w:w="897" w:type="dxa"/>
            <w:shd w:val="clear" w:color="auto" w:fill="auto"/>
            <w:vAlign w:val="center"/>
          </w:tcPr>
          <w:p w:rsidR="00C976C3" w:rsidRPr="0043602E" w:rsidRDefault="00C976C3" w:rsidP="00E131D9">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KDD</w:t>
            </w:r>
          </w:p>
        </w:tc>
        <w:tc>
          <w:tcPr>
            <w:tcW w:w="3385" w:type="dxa"/>
            <w:shd w:val="clear" w:color="auto" w:fill="auto"/>
            <w:vAlign w:val="center"/>
          </w:tcPr>
          <w:p w:rsidR="0005044E" w:rsidRPr="00B64E15" w:rsidRDefault="00C976C3" w:rsidP="007736C5">
            <w:pPr>
              <w:suppressAutoHyphens w:val="0"/>
              <w:spacing w:line="240" w:lineRule="auto"/>
              <w:jc w:val="center"/>
              <w:rPr>
                <w:rFonts w:eastAsia="Times New Roman" w:cs="Arial"/>
                <w:bCs/>
                <w:sz w:val="20"/>
                <w:szCs w:val="20"/>
                <w:lang w:eastAsia="pl-PL"/>
              </w:rPr>
            </w:pPr>
            <w:r w:rsidRPr="00B64E15">
              <w:rPr>
                <w:rFonts w:eastAsia="Times New Roman" w:cs="Arial"/>
                <w:bCs/>
                <w:sz w:val="20"/>
                <w:szCs w:val="20"/>
                <w:lang w:eastAsia="pl-PL"/>
              </w:rPr>
              <w:t>Tereny dróg publicznych klasy dojazdowej</w:t>
            </w:r>
          </w:p>
          <w:p w:rsidR="00C976C3" w:rsidRPr="0043602E" w:rsidRDefault="0005044E" w:rsidP="007736C5">
            <w:pPr>
              <w:suppressAutoHyphens w:val="0"/>
              <w:spacing w:line="240" w:lineRule="auto"/>
              <w:jc w:val="center"/>
              <w:rPr>
                <w:rFonts w:eastAsia="Times New Roman" w:cs="Arial"/>
                <w:bCs/>
                <w:sz w:val="20"/>
                <w:szCs w:val="20"/>
                <w:highlight w:val="yellow"/>
                <w:lang w:eastAsia="pl-PL"/>
              </w:rPr>
            </w:pPr>
            <w:r w:rsidRPr="00B64E15">
              <w:rPr>
                <w:rFonts w:eastAsia="Times New Roman" w:cs="Arial"/>
                <w:bCs/>
                <w:sz w:val="20"/>
                <w:szCs w:val="20"/>
                <w:lang w:eastAsia="pl-PL"/>
              </w:rPr>
              <w:t xml:space="preserve"> (</w:t>
            </w:r>
            <w:r w:rsidRPr="00B64E15">
              <w:rPr>
                <w:rFonts w:eastAsia="Times New Roman" w:cs="Arial"/>
                <w:b/>
                <w:bCs/>
                <w:sz w:val="20"/>
                <w:szCs w:val="20"/>
                <w:lang w:eastAsia="pl-PL"/>
              </w:rPr>
              <w:t>1KDD</w:t>
            </w:r>
            <w:r w:rsidR="00B64E15">
              <w:rPr>
                <w:rFonts w:eastAsia="Times New Roman" w:cs="Arial"/>
                <w:b/>
                <w:bCs/>
                <w:sz w:val="20"/>
                <w:szCs w:val="20"/>
                <w:lang w:eastAsia="pl-PL"/>
              </w:rPr>
              <w:t>- 6KDD</w:t>
            </w:r>
            <w:r w:rsidRPr="00B64E15">
              <w:rPr>
                <w:rFonts w:eastAsia="Times New Roman" w:cs="Arial"/>
                <w:bCs/>
                <w:sz w:val="20"/>
                <w:szCs w:val="20"/>
                <w:lang w:eastAsia="pl-PL"/>
              </w:rPr>
              <w:t>)</w:t>
            </w:r>
          </w:p>
        </w:tc>
        <w:tc>
          <w:tcPr>
            <w:tcW w:w="1417" w:type="dxa"/>
            <w:shd w:val="clear" w:color="auto" w:fill="auto"/>
            <w:vAlign w:val="center"/>
          </w:tcPr>
          <w:p w:rsidR="00C976C3" w:rsidRPr="0043602E" w:rsidRDefault="00C976C3" w:rsidP="00E131D9">
            <w:pPr>
              <w:tabs>
                <w:tab w:val="left" w:pos="175"/>
                <w:tab w:val="left" w:pos="302"/>
              </w:tabs>
              <w:suppressAutoHyphens w:val="0"/>
              <w:spacing w:line="240" w:lineRule="auto"/>
              <w:jc w:val="center"/>
              <w:rPr>
                <w:rFonts w:eastAsia="Times New Roman" w:cs="Arial"/>
                <w:b/>
                <w:sz w:val="20"/>
                <w:szCs w:val="20"/>
                <w:highlight w:val="yellow"/>
                <w:lang w:eastAsia="pl-PL"/>
              </w:rPr>
            </w:pPr>
            <w:r w:rsidRPr="00D43E93">
              <w:rPr>
                <w:rFonts w:eastAsia="Times New Roman" w:cs="Arial"/>
                <w:b/>
                <w:sz w:val="20"/>
                <w:szCs w:val="20"/>
                <w:lang w:eastAsia="pl-PL"/>
              </w:rPr>
              <w:t>0,8</w:t>
            </w:r>
            <w:r w:rsidR="00D43E93" w:rsidRPr="00D43E93">
              <w:rPr>
                <w:rFonts w:eastAsia="Times New Roman" w:cs="Arial"/>
                <w:b/>
                <w:sz w:val="20"/>
                <w:szCs w:val="20"/>
                <w:lang w:eastAsia="pl-PL"/>
              </w:rPr>
              <w:t>3</w:t>
            </w:r>
            <w:r w:rsidRPr="00D43E93">
              <w:rPr>
                <w:rFonts w:eastAsia="Times New Roman" w:cs="Arial"/>
                <w:b/>
                <w:sz w:val="20"/>
                <w:szCs w:val="20"/>
                <w:lang w:eastAsia="pl-PL"/>
              </w:rPr>
              <w:t xml:space="preserve"> ha</w:t>
            </w:r>
          </w:p>
        </w:tc>
        <w:tc>
          <w:tcPr>
            <w:tcW w:w="7909" w:type="dxa"/>
            <w:shd w:val="clear" w:color="auto" w:fill="auto"/>
          </w:tcPr>
          <w:p w:rsidR="00C976C3" w:rsidRPr="004276C7" w:rsidRDefault="00C976C3" w:rsidP="00175FBB">
            <w:pPr>
              <w:numPr>
                <w:ilvl w:val="0"/>
                <w:numId w:val="33"/>
              </w:numPr>
              <w:tabs>
                <w:tab w:val="left" w:pos="317"/>
              </w:tabs>
              <w:spacing w:line="240" w:lineRule="auto"/>
              <w:ind w:hanging="1406"/>
              <w:rPr>
                <w:rFonts w:eastAsia="Times New Roman" w:cs="Arial"/>
                <w:sz w:val="20"/>
                <w:szCs w:val="20"/>
                <w:lang w:eastAsia="pl-PL"/>
              </w:rPr>
            </w:pPr>
            <w:r w:rsidRPr="004276C7">
              <w:rPr>
                <w:rFonts w:eastAsia="Times New Roman" w:cs="Arial"/>
                <w:sz w:val="20"/>
                <w:szCs w:val="20"/>
                <w:lang w:eastAsia="pl-PL"/>
              </w:rPr>
              <w:t>Przeznaczenie: droga publiczna klasy dojazdowej.</w:t>
            </w:r>
          </w:p>
          <w:p w:rsidR="00C976C3" w:rsidRPr="004276C7" w:rsidRDefault="00C976C3" w:rsidP="00175FBB">
            <w:pPr>
              <w:numPr>
                <w:ilvl w:val="0"/>
                <w:numId w:val="33"/>
              </w:numPr>
              <w:tabs>
                <w:tab w:val="left" w:pos="317"/>
              </w:tabs>
              <w:spacing w:line="240" w:lineRule="auto"/>
              <w:ind w:left="317" w:hanging="283"/>
              <w:rPr>
                <w:rFonts w:eastAsia="Times New Roman" w:cs="Arial"/>
                <w:sz w:val="20"/>
                <w:szCs w:val="20"/>
                <w:lang w:eastAsia="pl-PL"/>
              </w:rPr>
            </w:pPr>
            <w:r w:rsidRPr="004276C7">
              <w:rPr>
                <w:rFonts w:eastAsia="Times New Roman" w:cs="Arial"/>
                <w:sz w:val="20"/>
                <w:szCs w:val="20"/>
                <w:lang w:eastAsia="pl-PL"/>
              </w:rPr>
              <w:t>W ramach przeznaczenia podstawowego dopuszcza się lokalizację infrastruktury technicznej, chodników oraz ścieżek rowerowych, jeżeli nie narusza to przepisów odrębnych.</w:t>
            </w:r>
          </w:p>
        </w:tc>
      </w:tr>
      <w:tr w:rsidR="00C976C3" w:rsidRPr="0043602E" w:rsidTr="00FD7932">
        <w:trPr>
          <w:trHeight w:val="740"/>
        </w:trPr>
        <w:tc>
          <w:tcPr>
            <w:tcW w:w="897" w:type="dxa"/>
            <w:shd w:val="clear" w:color="auto" w:fill="auto"/>
            <w:vAlign w:val="center"/>
          </w:tcPr>
          <w:p w:rsidR="00C976C3" w:rsidRPr="0043602E" w:rsidRDefault="00C976C3" w:rsidP="00E131D9">
            <w:pPr>
              <w:suppressAutoHyphens w:val="0"/>
              <w:spacing w:line="240" w:lineRule="auto"/>
              <w:jc w:val="center"/>
              <w:rPr>
                <w:rFonts w:eastAsia="Times New Roman" w:cs="Arial"/>
                <w:b/>
                <w:sz w:val="20"/>
                <w:szCs w:val="20"/>
                <w:lang w:eastAsia="pl-PL"/>
              </w:rPr>
            </w:pPr>
            <w:r w:rsidRPr="0043602E">
              <w:rPr>
                <w:rFonts w:eastAsia="Times New Roman" w:cs="Arial"/>
                <w:b/>
                <w:sz w:val="20"/>
                <w:szCs w:val="20"/>
                <w:lang w:eastAsia="pl-PL"/>
              </w:rPr>
              <w:t>KDW</w:t>
            </w:r>
          </w:p>
        </w:tc>
        <w:tc>
          <w:tcPr>
            <w:tcW w:w="3385" w:type="dxa"/>
            <w:shd w:val="clear" w:color="auto" w:fill="auto"/>
            <w:vAlign w:val="center"/>
          </w:tcPr>
          <w:p w:rsidR="00C976C3" w:rsidRPr="00B64E15" w:rsidRDefault="00C976C3" w:rsidP="007736C5">
            <w:pPr>
              <w:suppressAutoHyphens w:val="0"/>
              <w:spacing w:line="240" w:lineRule="auto"/>
              <w:jc w:val="center"/>
              <w:rPr>
                <w:rFonts w:eastAsia="Times New Roman" w:cs="Arial"/>
                <w:sz w:val="20"/>
                <w:szCs w:val="20"/>
                <w:lang w:eastAsia="pl-PL"/>
              </w:rPr>
            </w:pPr>
            <w:r w:rsidRPr="00B64E15">
              <w:rPr>
                <w:rFonts w:eastAsia="Times New Roman" w:cs="Arial"/>
                <w:sz w:val="20"/>
                <w:szCs w:val="20"/>
                <w:lang w:eastAsia="pl-PL"/>
              </w:rPr>
              <w:t>Tereny dróg wewnętrznych</w:t>
            </w:r>
            <w:r w:rsidR="0005044E" w:rsidRPr="00B64E15">
              <w:rPr>
                <w:rFonts w:eastAsia="Times New Roman" w:cs="Arial"/>
                <w:sz w:val="20"/>
                <w:szCs w:val="20"/>
                <w:lang w:eastAsia="pl-PL"/>
              </w:rPr>
              <w:t xml:space="preserve"> (</w:t>
            </w:r>
            <w:r w:rsidR="0005044E" w:rsidRPr="00B64E15">
              <w:rPr>
                <w:rFonts w:eastAsia="Times New Roman" w:cs="Arial"/>
                <w:b/>
                <w:sz w:val="20"/>
                <w:szCs w:val="20"/>
                <w:lang w:eastAsia="pl-PL"/>
              </w:rPr>
              <w:t>1KDW</w:t>
            </w:r>
            <w:r w:rsidR="00A81EBF" w:rsidRPr="00A81EBF">
              <w:rPr>
                <w:rFonts w:eastAsia="Times New Roman" w:cs="Arial"/>
                <w:bCs/>
                <w:sz w:val="20"/>
                <w:szCs w:val="20"/>
                <w:lang w:eastAsia="pl-PL"/>
              </w:rPr>
              <w:t>)</w:t>
            </w:r>
          </w:p>
        </w:tc>
        <w:tc>
          <w:tcPr>
            <w:tcW w:w="1417" w:type="dxa"/>
            <w:vAlign w:val="center"/>
          </w:tcPr>
          <w:p w:rsidR="00C976C3" w:rsidRPr="0043602E" w:rsidRDefault="00D43E93" w:rsidP="00E131D9">
            <w:pPr>
              <w:suppressAutoHyphens w:val="0"/>
              <w:spacing w:line="240" w:lineRule="auto"/>
              <w:jc w:val="center"/>
              <w:rPr>
                <w:rFonts w:eastAsia="Times New Roman" w:cs="Arial"/>
                <w:b/>
                <w:sz w:val="20"/>
                <w:szCs w:val="20"/>
                <w:highlight w:val="yellow"/>
                <w:lang w:eastAsia="pl-PL"/>
              </w:rPr>
            </w:pPr>
            <w:r w:rsidRPr="00D43E93">
              <w:rPr>
                <w:rFonts w:eastAsia="Times New Roman" w:cs="Arial"/>
                <w:b/>
                <w:sz w:val="20"/>
                <w:szCs w:val="20"/>
                <w:lang w:eastAsia="pl-PL"/>
              </w:rPr>
              <w:t>0,04</w:t>
            </w:r>
            <w:r w:rsidR="00C976C3" w:rsidRPr="00D43E93">
              <w:rPr>
                <w:rFonts w:eastAsia="Times New Roman" w:cs="Arial"/>
                <w:b/>
                <w:sz w:val="20"/>
                <w:szCs w:val="20"/>
                <w:lang w:eastAsia="pl-PL"/>
              </w:rPr>
              <w:t xml:space="preserve"> ha</w:t>
            </w:r>
          </w:p>
        </w:tc>
        <w:tc>
          <w:tcPr>
            <w:tcW w:w="7909" w:type="dxa"/>
            <w:shd w:val="clear" w:color="auto" w:fill="auto"/>
          </w:tcPr>
          <w:p w:rsidR="0005044E" w:rsidRPr="004276C7" w:rsidRDefault="00C976C3" w:rsidP="00175FBB">
            <w:pPr>
              <w:pStyle w:val="Akapitzlist"/>
              <w:numPr>
                <w:ilvl w:val="0"/>
                <w:numId w:val="35"/>
              </w:numPr>
              <w:tabs>
                <w:tab w:val="left" w:pos="318"/>
              </w:tabs>
              <w:spacing w:line="240" w:lineRule="auto"/>
              <w:ind w:left="317" w:hanging="283"/>
              <w:rPr>
                <w:rFonts w:eastAsia="Times New Roman" w:cs="Arial"/>
                <w:sz w:val="20"/>
                <w:szCs w:val="20"/>
                <w:lang w:eastAsia="pl-PL"/>
              </w:rPr>
            </w:pPr>
            <w:r w:rsidRPr="004276C7">
              <w:rPr>
                <w:rFonts w:eastAsia="Times New Roman" w:cs="Arial"/>
                <w:bCs/>
                <w:sz w:val="20"/>
                <w:szCs w:val="20"/>
                <w:lang w:eastAsia="pl-PL"/>
              </w:rPr>
              <w:t xml:space="preserve">Przeznaczenie podstawowe: </w:t>
            </w:r>
            <w:r w:rsidRPr="004276C7">
              <w:rPr>
                <w:rFonts w:eastAsia="Times New Roman" w:cs="Arial"/>
                <w:sz w:val="20"/>
                <w:szCs w:val="20"/>
                <w:lang w:eastAsia="pl-PL"/>
              </w:rPr>
              <w:t>drogi wewnętrzne;</w:t>
            </w:r>
          </w:p>
          <w:p w:rsidR="00C976C3" w:rsidRPr="004276C7" w:rsidRDefault="00C976C3" w:rsidP="00175FBB">
            <w:pPr>
              <w:pStyle w:val="Akapitzlist"/>
              <w:numPr>
                <w:ilvl w:val="0"/>
                <w:numId w:val="35"/>
              </w:numPr>
              <w:tabs>
                <w:tab w:val="left" w:pos="318"/>
              </w:tabs>
              <w:spacing w:line="240" w:lineRule="auto"/>
              <w:ind w:left="317" w:hanging="283"/>
              <w:rPr>
                <w:rFonts w:eastAsia="Times New Roman" w:cs="Arial"/>
                <w:sz w:val="20"/>
                <w:szCs w:val="20"/>
                <w:lang w:eastAsia="pl-PL"/>
              </w:rPr>
            </w:pPr>
            <w:r w:rsidRPr="004276C7">
              <w:rPr>
                <w:rFonts w:eastAsia="Times New Roman" w:cs="Arial"/>
                <w:bCs/>
                <w:sz w:val="20"/>
                <w:szCs w:val="20"/>
                <w:lang w:eastAsia="pl-PL"/>
              </w:rPr>
              <w:t xml:space="preserve">W ramach przeznaczenia podstawowego dopuszcza się lokalizację infrastruktury technicznej, chodników oraz ścieżek rowerowych, jeżeli nie narusza to przepisów odrębnych. </w:t>
            </w:r>
          </w:p>
        </w:tc>
      </w:tr>
    </w:tbl>
    <w:p w:rsidR="003B2393" w:rsidRPr="0043602E" w:rsidRDefault="00B938B4" w:rsidP="00B938B4">
      <w:pPr>
        <w:ind w:left="340"/>
        <w:jc w:val="center"/>
        <w:rPr>
          <w:rFonts w:cs="Arial"/>
          <w:szCs w:val="20"/>
        </w:rPr>
      </w:pPr>
      <w:r w:rsidRPr="0043602E">
        <w:rPr>
          <w:bCs/>
          <w:i/>
          <w:sz w:val="20"/>
          <w:szCs w:val="20"/>
          <w:lang w:eastAsia="pl-PL"/>
        </w:rPr>
        <w:t>Źródło: opracowanie własne na podstawie projektowanego dokumentu</w:t>
      </w:r>
    </w:p>
    <w:p w:rsidR="003B2393" w:rsidRPr="0043602E" w:rsidRDefault="003B2393" w:rsidP="003B2393">
      <w:pPr>
        <w:keepNext/>
        <w:spacing w:line="240" w:lineRule="auto"/>
        <w:ind w:left="340" w:hanging="624"/>
        <w:jc w:val="center"/>
        <w:rPr>
          <w:highlight w:val="yellow"/>
        </w:rPr>
      </w:pPr>
    </w:p>
    <w:p w:rsidR="004134B5" w:rsidRDefault="004134B5" w:rsidP="004134B5">
      <w:pPr>
        <w:rPr>
          <w:highlight w:val="yellow"/>
        </w:rPr>
      </w:pPr>
    </w:p>
    <w:p w:rsidR="007928F7" w:rsidRDefault="007928F7" w:rsidP="004134B5">
      <w:pPr>
        <w:rPr>
          <w:highlight w:val="yellow"/>
        </w:rPr>
      </w:pPr>
    </w:p>
    <w:p w:rsidR="007928F7" w:rsidRDefault="007928F7" w:rsidP="004134B5">
      <w:pPr>
        <w:rPr>
          <w:highlight w:val="yellow"/>
        </w:rPr>
      </w:pPr>
    </w:p>
    <w:p w:rsidR="007928F7" w:rsidRDefault="007928F7" w:rsidP="004134B5">
      <w:pPr>
        <w:rPr>
          <w:highlight w:val="yellow"/>
        </w:rPr>
      </w:pPr>
    </w:p>
    <w:p w:rsidR="007928F7" w:rsidRPr="0043602E" w:rsidRDefault="007928F7" w:rsidP="004134B5">
      <w:pPr>
        <w:rPr>
          <w:highlight w:val="yellow"/>
        </w:rPr>
      </w:pPr>
    </w:p>
    <w:p w:rsidR="00B64E15" w:rsidRPr="00B64E15" w:rsidRDefault="007928F7" w:rsidP="00B64E15">
      <w:pPr>
        <w:pStyle w:val="Legenda"/>
        <w:spacing w:before="0" w:line="240" w:lineRule="auto"/>
        <w:jc w:val="center"/>
      </w:pPr>
      <w:bookmarkStart w:id="12" w:name="_Toc65514256"/>
      <w:r>
        <w:rPr>
          <w:noProof/>
        </w:rPr>
        <w:lastRenderedPageBreak/>
        <w:drawing>
          <wp:anchor distT="0" distB="0" distL="114300" distR="114300" simplePos="0" relativeHeight="251659264" behindDoc="1" locked="0" layoutInCell="1" allowOverlap="1">
            <wp:simplePos x="0" y="0"/>
            <wp:positionH relativeFrom="column">
              <wp:posOffset>277569</wp:posOffset>
            </wp:positionH>
            <wp:positionV relativeFrom="paragraph">
              <wp:posOffset>-140409</wp:posOffset>
            </wp:positionV>
            <wp:extent cx="8061694" cy="5709684"/>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3" cstate="print"/>
                    <a:stretch>
                      <a:fillRect/>
                    </a:stretch>
                  </pic:blipFill>
                  <pic:spPr>
                    <a:xfrm>
                      <a:off x="0" y="0"/>
                      <a:ext cx="8061694" cy="5709684"/>
                    </a:xfrm>
                    <a:prstGeom prst="rect">
                      <a:avLst/>
                    </a:prstGeom>
                  </pic:spPr>
                </pic:pic>
              </a:graphicData>
            </a:graphic>
          </wp:anchor>
        </w:drawing>
      </w:r>
      <w:bookmarkEnd w:id="12"/>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B64E15" w:rsidP="00B64E15">
      <w:pPr>
        <w:pStyle w:val="Legenda"/>
        <w:spacing w:before="0" w:line="240" w:lineRule="auto"/>
        <w:jc w:val="center"/>
        <w:rPr>
          <w:b w:val="0"/>
          <w:i/>
          <w:iCs/>
        </w:rPr>
      </w:pPr>
      <w:r w:rsidRPr="00B64E15">
        <w:rPr>
          <w:b w:val="0"/>
          <w:i/>
          <w:iCs/>
        </w:rPr>
        <w:t xml:space="preserve"> </w:t>
      </w: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B64E15">
      <w:pPr>
        <w:pStyle w:val="Legenda"/>
        <w:spacing w:before="0" w:line="240" w:lineRule="auto"/>
        <w:jc w:val="center"/>
        <w:rPr>
          <w:b w:val="0"/>
          <w:i/>
          <w:iCs/>
        </w:rPr>
      </w:pPr>
    </w:p>
    <w:p w:rsidR="007928F7" w:rsidRDefault="007928F7" w:rsidP="007928F7">
      <w:pPr>
        <w:pStyle w:val="Legenda"/>
        <w:spacing w:before="0" w:line="240" w:lineRule="auto"/>
        <w:ind w:left="4963" w:firstLine="709"/>
        <w:rPr>
          <w:b w:val="0"/>
          <w:i/>
          <w:iCs/>
        </w:rPr>
      </w:pPr>
      <w:r w:rsidRPr="00B64E15">
        <w:t xml:space="preserve">Rysunek </w:t>
      </w:r>
      <w:fldSimple w:instr=" SEQ Rysunek \* ARABIC ">
        <w:r w:rsidR="001C567A">
          <w:rPr>
            <w:noProof/>
          </w:rPr>
          <w:t>1</w:t>
        </w:r>
      </w:fldSimple>
      <w:r w:rsidRPr="00B64E15">
        <w:t xml:space="preserve"> Rysunek projektowanego planu</w:t>
      </w:r>
    </w:p>
    <w:p w:rsidR="00B64E15" w:rsidRPr="00B64E15" w:rsidRDefault="00B64E15" w:rsidP="00B64E15">
      <w:pPr>
        <w:pStyle w:val="Legenda"/>
        <w:spacing w:before="0" w:line="240" w:lineRule="auto"/>
        <w:jc w:val="center"/>
        <w:rPr>
          <w:b w:val="0"/>
        </w:rPr>
      </w:pPr>
      <w:r w:rsidRPr="00B64E15">
        <w:rPr>
          <w:b w:val="0"/>
          <w:i/>
          <w:iCs/>
        </w:rPr>
        <w:t>Źródło: opracowanie własne na podstawie projektowanego dokumentu</w:t>
      </w:r>
    </w:p>
    <w:p w:rsidR="004134B5" w:rsidRPr="0043602E" w:rsidRDefault="004134B5" w:rsidP="00B64E15">
      <w:pPr>
        <w:pStyle w:val="Legenda"/>
        <w:spacing w:before="0" w:line="240" w:lineRule="auto"/>
        <w:rPr>
          <w:highlight w:val="yellow"/>
        </w:rPr>
        <w:sectPr w:rsidR="004134B5" w:rsidRPr="0043602E" w:rsidSect="000F1676">
          <w:footnotePr>
            <w:pos w:val="beneathText"/>
          </w:footnotePr>
          <w:pgSz w:w="16837" w:h="11905" w:orient="landscape" w:code="9"/>
          <w:pgMar w:top="1276" w:right="1100" w:bottom="851" w:left="1418" w:header="709" w:footer="278" w:gutter="0"/>
          <w:cols w:space="708"/>
          <w:titlePg/>
          <w:docGrid w:linePitch="360"/>
        </w:sectPr>
      </w:pPr>
    </w:p>
    <w:p w:rsidR="002B0F30" w:rsidRPr="000A3329" w:rsidRDefault="002B0F30" w:rsidP="00D3548E">
      <w:pPr>
        <w:pStyle w:val="Nagwek2"/>
      </w:pPr>
      <w:bookmarkStart w:id="13" w:name="_Toc65627762"/>
      <w:bookmarkEnd w:id="11"/>
      <w:r w:rsidRPr="000A3329">
        <w:lastRenderedPageBreak/>
        <w:t>Powiązania</w:t>
      </w:r>
      <w:r w:rsidR="00214982" w:rsidRPr="000A3329">
        <w:t xml:space="preserve"> z </w:t>
      </w:r>
      <w:r w:rsidRPr="000A3329">
        <w:t>innymi dokumentami</w:t>
      </w:r>
      <w:bookmarkEnd w:id="13"/>
    </w:p>
    <w:p w:rsidR="007368D4" w:rsidRPr="000A3329" w:rsidRDefault="007368D4" w:rsidP="007368D4">
      <w:pPr>
        <w:pStyle w:val="Default"/>
        <w:spacing w:line="360" w:lineRule="auto"/>
        <w:ind w:right="139" w:firstLine="432"/>
        <w:jc w:val="both"/>
        <w:rPr>
          <w:rFonts w:ascii="Calibri" w:hAnsi="Calibri"/>
          <w:color w:val="auto"/>
        </w:rPr>
      </w:pPr>
      <w:r w:rsidRPr="000A3329">
        <w:rPr>
          <w:rFonts w:ascii="Calibri" w:hAnsi="Calibri"/>
          <w:color w:val="auto"/>
        </w:rPr>
        <w:t xml:space="preserve">Miejscowy plan zagospodarowania przestrzennego jest aktem prawa miejscowego, dla którego dokumentem nadrzędnym i wiążącym w kwestii ustaleń powinno być studium uwarunkowań i kierunków zagospodarowania gminy. Projekt planu miejscowego powinien również uwzględniać dotychczas obowiązujące miejscowe plany zagospodarowania przestrzennego dla tego obszaru </w:t>
      </w:r>
      <w:r w:rsidR="00FA378F" w:rsidRPr="000A3329">
        <w:rPr>
          <w:rFonts w:ascii="Calibri" w:hAnsi="Calibri"/>
          <w:color w:val="auto"/>
        </w:rPr>
        <w:t>oraz analizę ekofizjograficzną</w:t>
      </w:r>
      <w:r w:rsidRPr="000A3329">
        <w:rPr>
          <w:rFonts w:ascii="Calibri" w:hAnsi="Calibri"/>
          <w:color w:val="auto"/>
        </w:rPr>
        <w:t xml:space="preserve">, która charakteryzuje stan i funkcjonowanie poszczególnych elementów środowiska oraz określa przydatność i ograniczenia wynikające z istniejących uwarunkowań. </w:t>
      </w:r>
    </w:p>
    <w:p w:rsidR="00D14C48" w:rsidRPr="000A3329" w:rsidRDefault="007368D4" w:rsidP="00993FBD">
      <w:pPr>
        <w:pStyle w:val="Default"/>
        <w:spacing w:line="360" w:lineRule="auto"/>
        <w:ind w:right="139" w:firstLine="432"/>
        <w:jc w:val="both"/>
        <w:rPr>
          <w:rFonts w:ascii="Calibri" w:hAnsi="Calibri"/>
          <w:color w:val="auto"/>
        </w:rPr>
      </w:pPr>
      <w:r w:rsidRPr="000A3329">
        <w:rPr>
          <w:rFonts w:ascii="Calibri" w:hAnsi="Calibri"/>
          <w:color w:val="auto"/>
        </w:rPr>
        <w:t xml:space="preserve">Poniżej przeprowadzono analizę zgodności zapisów projektu planu z ww. dokumentem oraz innymi właściwymi dla analizowanego planu dokumentami strategicznymi. Uwzględnione w poniższej analizie dokumenty dotyczą bezpośrednio problemów środowiskowych gminy </w:t>
      </w:r>
      <w:r w:rsidR="00455EF3" w:rsidRPr="000A3329">
        <w:rPr>
          <w:rFonts w:ascii="Calibri" w:hAnsi="Calibri"/>
          <w:color w:val="auto"/>
        </w:rPr>
        <w:t>Reszel</w:t>
      </w:r>
      <w:r w:rsidRPr="000A3329">
        <w:rPr>
          <w:rFonts w:ascii="Calibri" w:hAnsi="Calibri"/>
          <w:color w:val="auto"/>
        </w:rPr>
        <w:t>. Należy przyjąć założenie, że każdy z tych dokumentów jest zgodny z wymogami i ustaleniami właściwych dokumentów nadrzędnych.</w:t>
      </w:r>
    </w:p>
    <w:p w:rsidR="001C5D57" w:rsidRPr="000A3329" w:rsidRDefault="004B75AC" w:rsidP="00614DAB">
      <w:pPr>
        <w:pStyle w:val="Nagwek3"/>
      </w:pPr>
      <w:bookmarkStart w:id="14" w:name="_Toc65627763"/>
      <w:r w:rsidRPr="000A3329">
        <w:t>S</w:t>
      </w:r>
      <w:r w:rsidR="001C5D57" w:rsidRPr="000A3329">
        <w:t>tudium uwarunkowań</w:t>
      </w:r>
      <w:r w:rsidR="00214982" w:rsidRPr="000A3329">
        <w:t xml:space="preserve"> i </w:t>
      </w:r>
      <w:r w:rsidR="001C5D57" w:rsidRPr="000A3329">
        <w:t>kierunków zagospodarowania przestrzennego</w:t>
      </w:r>
      <w:bookmarkEnd w:id="14"/>
    </w:p>
    <w:p w:rsidR="007368D4" w:rsidRPr="006755B7" w:rsidRDefault="007368D4" w:rsidP="006755B7">
      <w:pPr>
        <w:pStyle w:val="Default"/>
        <w:spacing w:line="360" w:lineRule="auto"/>
        <w:ind w:right="139" w:firstLine="426"/>
        <w:jc w:val="both"/>
        <w:rPr>
          <w:rFonts w:ascii="Calibri" w:hAnsi="Calibri"/>
          <w:i/>
          <w:color w:val="auto"/>
        </w:rPr>
      </w:pPr>
      <w:r w:rsidRPr="000A3329">
        <w:rPr>
          <w:rFonts w:ascii="Calibri" w:hAnsi="Calibri"/>
          <w:color w:val="auto"/>
        </w:rPr>
        <w:t xml:space="preserve">Ustalenia projektowanego </w:t>
      </w:r>
      <w:r w:rsidRPr="000A3329">
        <w:rPr>
          <w:rFonts w:ascii="Calibri" w:hAnsi="Calibri"/>
          <w:i/>
          <w:color w:val="auto"/>
        </w:rPr>
        <w:t>planu</w:t>
      </w:r>
      <w:r w:rsidRPr="000A3329">
        <w:rPr>
          <w:rFonts w:ascii="Calibri" w:hAnsi="Calibri"/>
          <w:color w:val="auto"/>
        </w:rPr>
        <w:t xml:space="preserve"> uwzględniają założenia zawarte w </w:t>
      </w:r>
      <w:r w:rsidRPr="000A3329">
        <w:rPr>
          <w:rFonts w:ascii="Calibri" w:hAnsi="Calibri"/>
          <w:i/>
          <w:color w:val="auto"/>
        </w:rPr>
        <w:t xml:space="preserve">Studium uwarunkowań i kierunków zagospodarowania przestrzennego </w:t>
      </w:r>
      <w:r w:rsidR="00C5606F" w:rsidRPr="000A3329">
        <w:rPr>
          <w:rFonts w:ascii="Calibri" w:hAnsi="Calibri"/>
          <w:bCs/>
          <w:i/>
          <w:color w:val="auto"/>
        </w:rPr>
        <w:t>miasta i gminy Reszel (2017)</w:t>
      </w:r>
      <w:r w:rsidRPr="000A3329">
        <w:rPr>
          <w:rFonts w:ascii="Calibri" w:hAnsi="Calibri"/>
          <w:color w:val="auto"/>
        </w:rPr>
        <w:t xml:space="preserve">, przyjętego </w:t>
      </w:r>
      <w:r w:rsidRPr="000A3329">
        <w:rPr>
          <w:rFonts w:ascii="Calibri" w:hAnsi="Calibri"/>
          <w:i/>
          <w:color w:val="auto"/>
        </w:rPr>
        <w:t xml:space="preserve">uchwałą nr </w:t>
      </w:r>
      <w:r w:rsidR="006277ED" w:rsidRPr="000A3329">
        <w:rPr>
          <w:rFonts w:ascii="Calibri" w:hAnsi="Calibri"/>
          <w:i/>
          <w:color w:val="auto"/>
        </w:rPr>
        <w:t>XXXIII/235/</w:t>
      </w:r>
      <w:r w:rsidR="006277ED" w:rsidRPr="006755B7">
        <w:rPr>
          <w:rFonts w:ascii="Calibri" w:hAnsi="Calibri"/>
          <w:i/>
          <w:color w:val="auto"/>
        </w:rPr>
        <w:t xml:space="preserve">2017 </w:t>
      </w:r>
      <w:r w:rsidRPr="006755B7">
        <w:rPr>
          <w:rFonts w:ascii="Calibri" w:hAnsi="Calibri"/>
          <w:i/>
          <w:color w:val="auto"/>
        </w:rPr>
        <w:t xml:space="preserve">Rady </w:t>
      </w:r>
      <w:r w:rsidR="006277ED" w:rsidRPr="006755B7">
        <w:rPr>
          <w:rFonts w:ascii="Calibri" w:hAnsi="Calibri"/>
          <w:i/>
          <w:color w:val="auto"/>
        </w:rPr>
        <w:t xml:space="preserve">Miejskiej w Reszlu </w:t>
      </w:r>
      <w:r w:rsidRPr="006755B7">
        <w:rPr>
          <w:rFonts w:ascii="Calibri" w:hAnsi="Calibri"/>
          <w:i/>
          <w:color w:val="auto"/>
        </w:rPr>
        <w:t xml:space="preserve">z dnia </w:t>
      </w:r>
      <w:r w:rsidR="006277ED" w:rsidRPr="006755B7">
        <w:rPr>
          <w:rFonts w:ascii="Calibri" w:hAnsi="Calibri"/>
          <w:i/>
          <w:color w:val="auto"/>
        </w:rPr>
        <w:t xml:space="preserve">23 lutego 2017 roku </w:t>
      </w:r>
      <w:r w:rsidRPr="006755B7">
        <w:rPr>
          <w:rFonts w:ascii="Calibri" w:hAnsi="Calibri"/>
          <w:color w:val="auto"/>
        </w:rPr>
        <w:t xml:space="preserve">(dalej w tekście: </w:t>
      </w:r>
      <w:r w:rsidRPr="006755B7">
        <w:rPr>
          <w:rFonts w:ascii="Calibri" w:hAnsi="Calibri"/>
          <w:i/>
          <w:color w:val="auto"/>
        </w:rPr>
        <w:t>studium</w:t>
      </w:r>
      <w:r w:rsidRPr="006755B7">
        <w:rPr>
          <w:rFonts w:ascii="Calibri" w:hAnsi="Calibri"/>
          <w:color w:val="auto"/>
        </w:rPr>
        <w:t>).</w:t>
      </w:r>
    </w:p>
    <w:p w:rsidR="000A3329" w:rsidRPr="006755B7" w:rsidRDefault="007368D4" w:rsidP="006755B7">
      <w:pPr>
        <w:suppressAutoHyphens w:val="0"/>
        <w:ind w:right="142" w:firstLine="425"/>
        <w:rPr>
          <w:rFonts w:cs="Arial"/>
        </w:rPr>
      </w:pPr>
      <w:r w:rsidRPr="006755B7">
        <w:rPr>
          <w:rFonts w:cs="Arial"/>
        </w:rPr>
        <w:t xml:space="preserve">W kierunkach zagospodarowania przestrzennego </w:t>
      </w:r>
      <w:r w:rsidR="000A3329" w:rsidRPr="006755B7">
        <w:rPr>
          <w:rFonts w:cs="Arial"/>
        </w:rPr>
        <w:t>obszar</w:t>
      </w:r>
      <w:r w:rsidRPr="006755B7">
        <w:rPr>
          <w:rFonts w:cs="Arial"/>
        </w:rPr>
        <w:t xml:space="preserve"> opracowania </w:t>
      </w:r>
      <w:r w:rsidR="00C5606F" w:rsidRPr="006755B7">
        <w:rPr>
          <w:rFonts w:cs="Arial"/>
        </w:rPr>
        <w:t>obejmuje</w:t>
      </w:r>
      <w:r w:rsidR="000A3329" w:rsidRPr="006755B7">
        <w:rPr>
          <w:rFonts w:cs="Arial"/>
        </w:rPr>
        <w:t xml:space="preserve"> następującekierunki:</w:t>
      </w:r>
    </w:p>
    <w:p w:rsidR="006755B7" w:rsidRPr="00F44FFE" w:rsidRDefault="006755B7" w:rsidP="00D31DC4">
      <w:pPr>
        <w:pStyle w:val="Akapitzlist"/>
        <w:numPr>
          <w:ilvl w:val="0"/>
          <w:numId w:val="50"/>
        </w:numPr>
        <w:spacing w:line="360" w:lineRule="auto"/>
        <w:ind w:left="709" w:right="142" w:hanging="283"/>
        <w:rPr>
          <w:rFonts w:cs="Arial"/>
          <w:i/>
          <w:iCs/>
          <w:sz w:val="24"/>
          <w:szCs w:val="24"/>
        </w:rPr>
      </w:pPr>
      <w:r w:rsidRPr="00F44FFE">
        <w:rPr>
          <w:rFonts w:cs="Arial"/>
          <w:sz w:val="24"/>
          <w:szCs w:val="24"/>
        </w:rPr>
        <w:t xml:space="preserve">Obszar pomiędzy ul. Kopernika a ul. Pola – obszary zabudowane: </w:t>
      </w:r>
      <w:bookmarkStart w:id="15" w:name="_Hlk62562057"/>
      <w:r w:rsidRPr="00F44FFE">
        <w:rPr>
          <w:rFonts w:cs="Arial"/>
          <w:i/>
          <w:iCs/>
          <w:sz w:val="24"/>
          <w:szCs w:val="24"/>
        </w:rPr>
        <w:t>obszary koncentracji funkcji mieszkaniowej jednorodzinnej i usługowej</w:t>
      </w:r>
      <w:bookmarkEnd w:id="15"/>
      <w:r w:rsidRPr="00F44FFE">
        <w:rPr>
          <w:rFonts w:cs="Arial"/>
          <w:sz w:val="24"/>
          <w:szCs w:val="24"/>
        </w:rPr>
        <w:t xml:space="preserve">oraz teren boiska sportowego jako </w:t>
      </w:r>
      <w:r w:rsidRPr="00F44FFE">
        <w:rPr>
          <w:rFonts w:cs="Arial"/>
          <w:i/>
          <w:iCs/>
          <w:sz w:val="24"/>
          <w:szCs w:val="24"/>
        </w:rPr>
        <w:t>obszary koncentracji funkcji usługowej;</w:t>
      </w:r>
    </w:p>
    <w:p w:rsidR="007368D4" w:rsidRPr="00F44FFE" w:rsidRDefault="006755B7" w:rsidP="005E59D5">
      <w:pPr>
        <w:pStyle w:val="Akapitzlist"/>
        <w:numPr>
          <w:ilvl w:val="0"/>
          <w:numId w:val="50"/>
        </w:numPr>
        <w:spacing w:after="0" w:line="360" w:lineRule="auto"/>
        <w:ind w:left="709" w:right="142" w:hanging="283"/>
        <w:rPr>
          <w:rFonts w:cs="Arial"/>
          <w:iCs/>
          <w:sz w:val="24"/>
          <w:szCs w:val="24"/>
        </w:rPr>
      </w:pPr>
      <w:bookmarkStart w:id="16" w:name="_Hlk62562302"/>
      <w:r w:rsidRPr="00F44FFE">
        <w:rPr>
          <w:rFonts w:cs="Arial"/>
          <w:iCs/>
          <w:sz w:val="24"/>
          <w:szCs w:val="24"/>
        </w:rPr>
        <w:t xml:space="preserve">Obszar w rejonie ul. </w:t>
      </w:r>
      <w:bookmarkEnd w:id="16"/>
      <w:r w:rsidRPr="00F44FFE">
        <w:rPr>
          <w:rFonts w:cs="Arial"/>
          <w:iCs/>
          <w:sz w:val="24"/>
          <w:szCs w:val="24"/>
        </w:rPr>
        <w:t xml:space="preserve">Słowiańskiej oraz </w:t>
      </w:r>
      <w:r w:rsidRPr="00F44FFE">
        <w:rPr>
          <w:rFonts w:cs="Arial"/>
          <w:bCs/>
          <w:iCs/>
          <w:sz w:val="24"/>
          <w:szCs w:val="24"/>
        </w:rPr>
        <w:t>obszar w rejonie ul.</w:t>
      </w:r>
      <w:r w:rsidRPr="00F44FFE">
        <w:rPr>
          <w:rFonts w:cs="Arial"/>
          <w:bCs/>
          <w:sz w:val="24"/>
          <w:szCs w:val="24"/>
        </w:rPr>
        <w:t xml:space="preserve"> Kościuszki </w:t>
      </w:r>
      <w:r w:rsidRPr="00F44FFE">
        <w:rPr>
          <w:rFonts w:cs="Arial"/>
          <w:iCs/>
          <w:sz w:val="24"/>
          <w:szCs w:val="24"/>
        </w:rPr>
        <w:t>-</w:t>
      </w:r>
      <w:r w:rsidRPr="00F44FFE">
        <w:rPr>
          <w:rFonts w:cs="Arial"/>
          <w:i/>
          <w:iCs/>
          <w:sz w:val="24"/>
          <w:szCs w:val="24"/>
        </w:rPr>
        <w:t>obszary koncentracji funkcji mieszkaniowej i usługowej</w:t>
      </w:r>
      <w:r w:rsidR="005E59D5">
        <w:rPr>
          <w:rFonts w:cs="Arial"/>
          <w:i/>
          <w:iCs/>
          <w:sz w:val="24"/>
          <w:szCs w:val="24"/>
        </w:rPr>
        <w:t>.</w:t>
      </w:r>
    </w:p>
    <w:p w:rsidR="007368D4" w:rsidRPr="00304F2A" w:rsidRDefault="007368D4" w:rsidP="005E59D5">
      <w:pPr>
        <w:suppressAutoHyphens w:val="0"/>
        <w:ind w:right="142" w:firstLine="425"/>
        <w:rPr>
          <w:rFonts w:cs="Arial"/>
        </w:rPr>
      </w:pPr>
      <w:r w:rsidRPr="006755B7">
        <w:rPr>
          <w:rFonts w:cs="Arial"/>
        </w:rPr>
        <w:t xml:space="preserve">Projektowany dokument realizuje kierunki </w:t>
      </w:r>
      <w:r w:rsidRPr="006755B7">
        <w:rPr>
          <w:rFonts w:cs="Arial"/>
          <w:i/>
        </w:rPr>
        <w:t>studium</w:t>
      </w:r>
      <w:r w:rsidRPr="006755B7">
        <w:rPr>
          <w:rFonts w:cs="Arial"/>
        </w:rPr>
        <w:t xml:space="preserve">, poprzez wprowadzenie na obszarze opracowania </w:t>
      </w:r>
      <w:r w:rsidR="001D17E3" w:rsidRPr="006755B7">
        <w:rPr>
          <w:rFonts w:cs="Arial"/>
        </w:rPr>
        <w:t xml:space="preserve">głównie </w:t>
      </w:r>
      <w:r w:rsidR="006277ED" w:rsidRPr="006755B7">
        <w:rPr>
          <w:rFonts w:cs="Arial"/>
        </w:rPr>
        <w:t>terenów na cele</w:t>
      </w:r>
      <w:r w:rsidRPr="006755B7">
        <w:rPr>
          <w:rFonts w:cs="Arial"/>
        </w:rPr>
        <w:t xml:space="preserve">: </w:t>
      </w:r>
      <w:r w:rsidRPr="006755B7">
        <w:rPr>
          <w:rFonts w:cs="Arial"/>
          <w:u w:val="single"/>
        </w:rPr>
        <w:t>zabudowy</w:t>
      </w:r>
      <w:r w:rsidR="006277ED" w:rsidRPr="006755B7">
        <w:rPr>
          <w:rFonts w:cs="Arial"/>
          <w:u w:val="single"/>
        </w:rPr>
        <w:t xml:space="preserve"> mieszkaniowej jednorodzinnej (MN)</w:t>
      </w:r>
      <w:r w:rsidRPr="006755B7">
        <w:rPr>
          <w:rFonts w:cs="Arial"/>
        </w:rPr>
        <w:t>,</w:t>
      </w:r>
      <w:r w:rsidR="00304F2A" w:rsidRPr="00304F2A">
        <w:rPr>
          <w:rFonts w:cs="Arial"/>
          <w:u w:val="single"/>
        </w:rPr>
        <w:t>zabudowy mieszkaniowej jednorodzinnej i usługowej (MNU)</w:t>
      </w:r>
      <w:r w:rsidR="00304F2A">
        <w:rPr>
          <w:rFonts w:cs="Arial"/>
        </w:rPr>
        <w:t>,</w:t>
      </w:r>
      <w:r w:rsidR="00304F2A" w:rsidRPr="00304F2A">
        <w:rPr>
          <w:rFonts w:cs="Arial"/>
        </w:rPr>
        <w:t xml:space="preserve"> </w:t>
      </w:r>
      <w:r w:rsidR="00304F2A" w:rsidRPr="00304F2A">
        <w:rPr>
          <w:rFonts w:cs="Arial"/>
          <w:u w:val="single"/>
        </w:rPr>
        <w:t>zabudowy usługowej (U)</w:t>
      </w:r>
      <w:r w:rsidR="00304F2A">
        <w:rPr>
          <w:rFonts w:cs="Arial"/>
          <w:u w:val="single"/>
        </w:rPr>
        <w:t>,</w:t>
      </w:r>
      <w:r w:rsidRPr="00304F2A">
        <w:rPr>
          <w:rFonts w:cs="Arial"/>
        </w:rPr>
        <w:t>któr</w:t>
      </w:r>
      <w:r w:rsidR="00304F2A" w:rsidRPr="00304F2A">
        <w:rPr>
          <w:rFonts w:cs="Arial"/>
        </w:rPr>
        <w:t>ym</w:t>
      </w:r>
      <w:r w:rsidRPr="00304F2A">
        <w:rPr>
          <w:rFonts w:cs="Arial"/>
        </w:rPr>
        <w:t xml:space="preserve"> towarzyszą dodatkowo, tereny przeznaczone na cele:</w:t>
      </w:r>
      <w:r w:rsidR="00C00DDA" w:rsidRPr="00304F2A">
        <w:rPr>
          <w:rFonts w:cs="Arial"/>
          <w:u w:val="single"/>
        </w:rPr>
        <w:t>zieleni</w:t>
      </w:r>
      <w:r w:rsidRPr="00304F2A">
        <w:rPr>
          <w:rFonts w:cs="Arial"/>
          <w:u w:val="single"/>
        </w:rPr>
        <w:t xml:space="preserve"> urządzonej</w:t>
      </w:r>
      <w:r w:rsidR="00C00DDA" w:rsidRPr="00304F2A">
        <w:rPr>
          <w:rFonts w:cs="Arial"/>
        </w:rPr>
        <w:t xml:space="preserve"> (ZP)oraz </w:t>
      </w:r>
      <w:r w:rsidR="00C00DDA" w:rsidRPr="00304F2A">
        <w:rPr>
          <w:rFonts w:cs="Arial"/>
          <w:u w:val="single"/>
        </w:rPr>
        <w:t>dróg</w:t>
      </w:r>
      <w:r w:rsidRPr="00304F2A">
        <w:rPr>
          <w:rFonts w:cs="Arial"/>
        </w:rPr>
        <w:t>(</w:t>
      </w:r>
      <w:r w:rsidR="00C00DDA" w:rsidRPr="00304F2A">
        <w:rPr>
          <w:rFonts w:cs="Arial"/>
        </w:rPr>
        <w:t>KDD, KDW</w:t>
      </w:r>
      <w:r w:rsidRPr="00304F2A">
        <w:rPr>
          <w:rFonts w:cs="Arial"/>
        </w:rPr>
        <w:t>)</w:t>
      </w:r>
      <w:r w:rsidR="00304F2A" w:rsidRPr="00304F2A">
        <w:rPr>
          <w:rFonts w:cs="Arial"/>
        </w:rPr>
        <w:t>.</w:t>
      </w:r>
    </w:p>
    <w:p w:rsidR="007368D4" w:rsidRPr="00304F2A" w:rsidRDefault="007368D4" w:rsidP="007368D4">
      <w:pPr>
        <w:suppressAutoHyphens w:val="0"/>
        <w:ind w:right="142" w:firstLine="425"/>
        <w:rPr>
          <w:rFonts w:cs="Arial"/>
        </w:rPr>
      </w:pPr>
      <w:r w:rsidRPr="00304F2A">
        <w:t>Projektowany dokument uwzględnia również zasady odnoszące się do, przedstawionych w </w:t>
      </w:r>
      <w:r w:rsidRPr="00304F2A">
        <w:rPr>
          <w:i/>
        </w:rPr>
        <w:t>studium</w:t>
      </w:r>
      <w:r w:rsidRPr="00304F2A">
        <w:t xml:space="preserve">, </w:t>
      </w:r>
      <w:r w:rsidR="00C00DDA" w:rsidRPr="00304F2A">
        <w:t>kierunków rozwoju systemów komunikacji i infrastruktury technicznej</w:t>
      </w:r>
      <w:r w:rsidRPr="00304F2A">
        <w:t xml:space="preserve">. </w:t>
      </w:r>
    </w:p>
    <w:p w:rsidR="00BC13AD" w:rsidRPr="0043602E" w:rsidRDefault="00BC13AD" w:rsidP="00BC13AD">
      <w:pPr>
        <w:rPr>
          <w:highlight w:val="yellow"/>
        </w:rPr>
      </w:pPr>
    </w:p>
    <w:p w:rsidR="005E59D5" w:rsidRDefault="005E59D5" w:rsidP="00614DAB">
      <w:pPr>
        <w:pStyle w:val="Nagwek3"/>
      </w:pPr>
      <w:bookmarkStart w:id="17" w:name="_Toc63940521"/>
      <w:bookmarkStart w:id="18" w:name="_Toc65627764"/>
      <w:r w:rsidRPr="00D90461">
        <w:lastRenderedPageBreak/>
        <w:t>Opracowanie ekofizjograficzne</w:t>
      </w:r>
      <w:bookmarkEnd w:id="17"/>
      <w:bookmarkEnd w:id="18"/>
    </w:p>
    <w:p w:rsidR="005E59D5" w:rsidRPr="00A039C1" w:rsidRDefault="005E59D5" w:rsidP="005E59D5">
      <w:pPr>
        <w:ind w:right="142" w:firstLine="426"/>
        <w:rPr>
          <w:rFonts w:eastAsia="Times New Roman" w:cs="Arial"/>
          <w:b/>
          <w:bCs/>
          <w:i/>
          <w:lang w:eastAsia="pl-PL"/>
        </w:rPr>
      </w:pPr>
      <w:r w:rsidRPr="00A039C1">
        <w:rPr>
          <w:rFonts w:eastAsia="Times New Roman" w:cs="Arial"/>
          <w:lang w:eastAsia="pl-PL"/>
        </w:rPr>
        <w:t xml:space="preserve">Dla przedmiotowego obszaru </w:t>
      </w:r>
      <w:bookmarkStart w:id="19" w:name="_Hlk65514220"/>
      <w:r w:rsidRPr="00A039C1">
        <w:rPr>
          <w:rFonts w:eastAsia="Times New Roman" w:cs="Arial"/>
          <w:lang w:eastAsia="pl-PL"/>
        </w:rPr>
        <w:t xml:space="preserve">istnieje </w:t>
      </w:r>
      <w:bookmarkStart w:id="20" w:name="_Hlk63760771"/>
      <w:r w:rsidRPr="00A039C1">
        <w:rPr>
          <w:rFonts w:eastAsia="Times New Roman" w:cs="Arial"/>
          <w:bCs/>
          <w:i/>
          <w:lang w:eastAsia="pl-PL"/>
        </w:rPr>
        <w:t>Opracowanie ekofizjograficzne</w:t>
      </w:r>
      <w:bookmarkEnd w:id="20"/>
      <w:r w:rsidRPr="00A039C1">
        <w:rPr>
          <w:rFonts w:eastAsia="Times New Roman" w:cs="Arial"/>
          <w:bCs/>
          <w:i/>
          <w:lang w:eastAsia="pl-PL"/>
        </w:rPr>
        <w:t xml:space="preserve">do projektów miejscowych planów zagospodarowania przestrzennego części miasta i gminy Reszel (obręb Dębnik, obręb Robawy) </w:t>
      </w:r>
      <w:r w:rsidRPr="00A039C1">
        <w:rPr>
          <w:rFonts w:eastAsia="Times New Roman" w:cs="Arial"/>
          <w:bCs/>
          <w:lang w:eastAsia="pl-PL"/>
        </w:rPr>
        <w:t>(Reszel, 2020)</w:t>
      </w:r>
      <w:bookmarkEnd w:id="19"/>
      <w:r w:rsidRPr="00A039C1">
        <w:rPr>
          <w:rFonts w:eastAsia="Times New Roman" w:cs="Arial"/>
          <w:bCs/>
          <w:lang w:eastAsia="pl-PL"/>
        </w:rPr>
        <w:t>(dalej w tekście:</w:t>
      </w:r>
      <w:r w:rsidRPr="00A039C1">
        <w:rPr>
          <w:rFonts w:eastAsia="Times New Roman" w:cs="Arial"/>
          <w:bCs/>
          <w:i/>
          <w:lang w:eastAsia="pl-PL"/>
        </w:rPr>
        <w:t xml:space="preserve"> Opracowanie ekofizjograficzne</w:t>
      </w:r>
      <w:r w:rsidRPr="00A039C1">
        <w:rPr>
          <w:rFonts w:eastAsia="Times New Roman" w:cs="Arial"/>
          <w:bCs/>
          <w:lang w:eastAsia="pl-PL"/>
        </w:rPr>
        <w:t>),</w:t>
      </w:r>
      <w:r w:rsidRPr="00A039C1">
        <w:rPr>
          <w:rFonts w:eastAsia="Times New Roman" w:cs="Arial"/>
          <w:lang w:eastAsia="pl-PL"/>
        </w:rPr>
        <w:t xml:space="preserve">w którym dokonano charakterystyki struktury ekofizjograficznej obszaru, przedstawiono analizy, wnioski i zalecenia odnośnie użytkowania terenu. </w:t>
      </w:r>
    </w:p>
    <w:p w:rsidR="005E59D5" w:rsidRPr="00612208" w:rsidRDefault="005E59D5" w:rsidP="005E59D5">
      <w:pPr>
        <w:ind w:right="142" w:firstLine="426"/>
        <w:rPr>
          <w:rFonts w:eastAsia="Times New Roman" w:cs="Arial"/>
          <w:bCs/>
          <w:lang w:eastAsia="pl-PL"/>
        </w:rPr>
      </w:pPr>
      <w:r w:rsidRPr="00612208">
        <w:rPr>
          <w:rFonts w:eastAsia="Times New Roman" w:cs="Arial"/>
          <w:bCs/>
          <w:lang w:eastAsia="pl-PL"/>
        </w:rPr>
        <w:t>Na podstawie dokonanej analizy porównawczej uwarunkowań ekofizjograficznych z ustaleniami projektowanego dokumentu można stwierdzić, iż</w:t>
      </w:r>
      <w:r w:rsidR="00612208" w:rsidRPr="00612208">
        <w:rPr>
          <w:rFonts w:eastAsia="Times New Roman" w:cs="Arial"/>
          <w:bCs/>
          <w:lang w:eastAsia="pl-PL"/>
        </w:rPr>
        <w:t xml:space="preserve"> przedmiotowy obszar jest już w większości zainwestowany a</w:t>
      </w:r>
      <w:r w:rsidRPr="00612208">
        <w:rPr>
          <w:rFonts w:eastAsia="Times New Roman" w:cs="Arial"/>
          <w:bCs/>
          <w:lang w:eastAsia="pl-PL"/>
        </w:rPr>
        <w:t xml:space="preserve"> przekształceniom ulegną głównie obszary o niskich walorach przyrodniczo-krajobrazowych,zbiorowiska roślinności </w:t>
      </w:r>
      <w:r w:rsidR="00612208" w:rsidRPr="00612208">
        <w:rPr>
          <w:rFonts w:eastAsia="Times New Roman" w:cs="Arial"/>
          <w:bCs/>
          <w:lang w:eastAsia="pl-PL"/>
        </w:rPr>
        <w:t>synantropijnej, ruderalnej</w:t>
      </w:r>
      <w:r w:rsidRPr="00612208">
        <w:rPr>
          <w:rFonts w:eastAsia="Times New Roman" w:cs="Arial"/>
          <w:bCs/>
          <w:lang w:eastAsia="pl-PL"/>
        </w:rPr>
        <w:t xml:space="preserve">, o optymalnych warunkach gruntowo-wodnych. </w:t>
      </w:r>
    </w:p>
    <w:p w:rsidR="005E59D5" w:rsidRPr="00612208" w:rsidRDefault="005E59D5" w:rsidP="005E59D5">
      <w:pPr>
        <w:ind w:right="142" w:firstLine="426"/>
        <w:rPr>
          <w:rFonts w:eastAsia="Times New Roman" w:cs="Arial"/>
          <w:bCs/>
          <w:lang w:eastAsia="pl-PL"/>
        </w:rPr>
      </w:pPr>
      <w:r w:rsidRPr="00612208">
        <w:rPr>
          <w:rFonts w:eastAsia="Times New Roman" w:cs="Arial"/>
          <w:bCs/>
          <w:lang w:eastAsia="pl-PL"/>
        </w:rPr>
        <w:t xml:space="preserve">W </w:t>
      </w:r>
      <w:r w:rsidRPr="00612208">
        <w:rPr>
          <w:rFonts w:eastAsia="Times New Roman" w:cs="Arial"/>
          <w:bCs/>
          <w:i/>
          <w:iCs/>
          <w:lang w:eastAsia="pl-PL"/>
        </w:rPr>
        <w:t>Opracowaniu ekofizjograficznym</w:t>
      </w:r>
      <w:r w:rsidRPr="00612208">
        <w:rPr>
          <w:rFonts w:eastAsia="Times New Roman" w:cs="Arial"/>
          <w:bCs/>
          <w:lang w:eastAsia="pl-PL"/>
        </w:rPr>
        <w:t xml:space="preserve"> tereny</w:t>
      </w:r>
      <w:r w:rsidR="00612208" w:rsidRPr="00612208">
        <w:rPr>
          <w:rFonts w:eastAsia="Times New Roman" w:cs="Arial"/>
          <w:bCs/>
          <w:lang w:eastAsia="pl-PL"/>
        </w:rPr>
        <w:t>, które dotychczas nie zostały zabudowane,</w:t>
      </w:r>
      <w:r w:rsidRPr="00612208">
        <w:rPr>
          <w:rFonts w:eastAsia="Times New Roman" w:cs="Arial"/>
          <w:bCs/>
          <w:lang w:eastAsia="pl-PL"/>
        </w:rPr>
        <w:t xml:space="preserve"> przy ul. </w:t>
      </w:r>
      <w:r w:rsidR="00612208" w:rsidRPr="00612208">
        <w:rPr>
          <w:rFonts w:eastAsia="Times New Roman" w:cs="Arial"/>
          <w:bCs/>
          <w:lang w:eastAsia="pl-PL"/>
        </w:rPr>
        <w:t>Konopnickiej,</w:t>
      </w:r>
      <w:r w:rsidRPr="00612208">
        <w:rPr>
          <w:rFonts w:eastAsia="Times New Roman" w:cs="Arial"/>
          <w:bCs/>
          <w:lang w:eastAsia="pl-PL"/>
        </w:rPr>
        <w:t xml:space="preserve"> zostały predysponowane do pełnienia funkcji: mieszkaniowej bądź mieszkaniowo –usługowej</w:t>
      </w:r>
      <w:r w:rsidR="00612208">
        <w:rPr>
          <w:rFonts w:eastAsia="Times New Roman" w:cs="Arial"/>
          <w:bCs/>
          <w:lang w:eastAsia="pl-PL"/>
        </w:rPr>
        <w:t xml:space="preserve">, co realizowane jest w ustaleniach  projektowanego dokumentu przez przypisanie tym obszarom przeznaczenia na cele </w:t>
      </w:r>
      <w:r w:rsidR="00612208" w:rsidRPr="00612208">
        <w:rPr>
          <w:rFonts w:eastAsia="Times New Roman" w:cs="Arial"/>
          <w:bCs/>
          <w:lang w:eastAsia="pl-PL"/>
        </w:rPr>
        <w:t>zabudowy mieszkaniowej jednorodzinnej i usługowej</w:t>
      </w:r>
      <w:r w:rsidR="00612208">
        <w:rPr>
          <w:rFonts w:eastAsia="Times New Roman" w:cs="Arial"/>
          <w:bCs/>
          <w:lang w:eastAsia="pl-PL"/>
        </w:rPr>
        <w:t xml:space="preserve">. Na pozostałych obszarach </w:t>
      </w:r>
      <w:r w:rsidR="00612208" w:rsidRPr="00612208">
        <w:rPr>
          <w:rFonts w:eastAsia="Times New Roman" w:cs="Arial"/>
          <w:bCs/>
          <w:i/>
          <w:iCs/>
          <w:lang w:eastAsia="pl-PL"/>
        </w:rPr>
        <w:t>plan</w:t>
      </w:r>
      <w:r w:rsidR="00612208">
        <w:rPr>
          <w:rFonts w:eastAsia="Times New Roman" w:cs="Arial"/>
          <w:bCs/>
          <w:lang w:eastAsia="pl-PL"/>
        </w:rPr>
        <w:t xml:space="preserve"> przypisuje kontynuację i uzupełnienie aktualnego zagospodarowania.</w:t>
      </w:r>
    </w:p>
    <w:p w:rsidR="005E59D5" w:rsidRPr="005E59D5" w:rsidRDefault="005E59D5" w:rsidP="005E59D5">
      <w:pPr>
        <w:ind w:right="142" w:firstLine="426"/>
        <w:rPr>
          <w:rFonts w:eastAsia="Times New Roman" w:cs="Arial"/>
          <w:bCs/>
          <w:highlight w:val="yellow"/>
          <w:lang w:eastAsia="pl-PL"/>
        </w:rPr>
      </w:pPr>
      <w:r w:rsidRPr="00612208">
        <w:rPr>
          <w:rFonts w:eastAsia="Times New Roman" w:cs="Arial"/>
          <w:bCs/>
          <w:lang w:eastAsia="pl-PL"/>
        </w:rPr>
        <w:t xml:space="preserve">Ponadto w </w:t>
      </w:r>
      <w:r w:rsidRPr="00612208">
        <w:rPr>
          <w:rFonts w:eastAsia="Times New Roman" w:cs="Arial"/>
          <w:bCs/>
          <w:i/>
          <w:lang w:eastAsia="pl-PL"/>
        </w:rPr>
        <w:t>Opracowaniu ekofizjograficznym</w:t>
      </w:r>
      <w:r w:rsidRPr="00612208">
        <w:rPr>
          <w:rFonts w:eastAsia="Times New Roman" w:cs="Arial"/>
          <w:bCs/>
          <w:lang w:eastAsia="pl-PL"/>
        </w:rPr>
        <w:t xml:space="preserve"> zawarto ograniczenia i zalecenia odnośnie zagospodarowania przedmiotowego terenu. Dotyczą one m.in. ochrony: Głównego Zbiornika Wód Podziemnych nr </w:t>
      </w:r>
      <w:r w:rsidRPr="00E3682D">
        <w:rPr>
          <w:rFonts w:eastAsia="Times New Roman" w:cs="Arial"/>
          <w:bCs/>
          <w:lang w:eastAsia="pl-PL"/>
        </w:rPr>
        <w:t xml:space="preserve">205 („Subzbiornik Warmia”) </w:t>
      </w:r>
      <w:r w:rsidRPr="00E3682D">
        <w:rPr>
          <w:rFonts w:eastAsia="Times New Roman" w:cs="Arial"/>
          <w:bCs/>
          <w:iCs/>
          <w:lang w:eastAsia="pl-PL"/>
        </w:rPr>
        <w:t>oraz</w:t>
      </w:r>
      <w:r w:rsidRPr="00E3682D">
        <w:rPr>
          <w:rFonts w:eastAsia="Times New Roman" w:cs="Arial"/>
          <w:bCs/>
          <w:lang w:eastAsia="pl-PL"/>
        </w:rPr>
        <w:t xml:space="preserve"> strefy ochrony </w:t>
      </w:r>
      <w:r w:rsidR="00612208" w:rsidRPr="00E3682D">
        <w:rPr>
          <w:rFonts w:eastAsia="Times New Roman" w:cs="Arial"/>
          <w:bCs/>
          <w:lang w:eastAsia="pl-PL"/>
        </w:rPr>
        <w:t>konserwatorskiej</w:t>
      </w:r>
      <w:r w:rsidRPr="00E3682D">
        <w:rPr>
          <w:rFonts w:eastAsia="Times New Roman" w:cs="Arial"/>
          <w:bCs/>
          <w:lang w:eastAsia="pl-PL"/>
        </w:rPr>
        <w:t xml:space="preserve"> „</w:t>
      </w:r>
      <w:r w:rsidR="00612208" w:rsidRPr="00E3682D">
        <w:rPr>
          <w:rFonts w:eastAsia="Times New Roman" w:cs="Arial"/>
          <w:bCs/>
          <w:lang w:eastAsia="pl-PL"/>
        </w:rPr>
        <w:t>B</w:t>
      </w:r>
      <w:r w:rsidRPr="00E3682D">
        <w:rPr>
          <w:rFonts w:eastAsia="Times New Roman" w:cs="Arial"/>
          <w:bCs/>
          <w:lang w:eastAsia="pl-PL"/>
        </w:rPr>
        <w:t>”</w:t>
      </w:r>
      <w:r w:rsidR="00612208" w:rsidRPr="00E3682D">
        <w:rPr>
          <w:rFonts w:eastAsia="Times New Roman" w:cs="Arial"/>
          <w:bCs/>
          <w:lang w:eastAsia="pl-PL"/>
        </w:rPr>
        <w:t xml:space="preserve"> i „B1” oraz strefy ochrony archeologicznej</w:t>
      </w:r>
      <w:r w:rsidRPr="00E3682D">
        <w:rPr>
          <w:rFonts w:eastAsia="Times New Roman" w:cs="Arial"/>
          <w:bCs/>
          <w:lang w:eastAsia="pl-PL"/>
        </w:rPr>
        <w:t xml:space="preserve">. W </w:t>
      </w:r>
      <w:r w:rsidRPr="00E3682D">
        <w:rPr>
          <w:rFonts w:eastAsia="Times New Roman" w:cs="Arial"/>
          <w:bCs/>
          <w:i/>
          <w:iCs/>
          <w:lang w:eastAsia="pl-PL"/>
        </w:rPr>
        <w:t>Opracowaniu ekofizjograficznym</w:t>
      </w:r>
      <w:r w:rsidRPr="00E3682D">
        <w:rPr>
          <w:rFonts w:eastAsia="Times New Roman" w:cs="Arial"/>
          <w:bCs/>
          <w:lang w:eastAsia="pl-PL"/>
        </w:rPr>
        <w:t xml:space="preserve"> zawarto również ograniczenia w zabudowie związane z oddziaływaniem akustycznym drogi wojewódzkiej nr 590. </w:t>
      </w:r>
    </w:p>
    <w:p w:rsidR="005E59D5" w:rsidRPr="00E3682D" w:rsidRDefault="005E59D5" w:rsidP="00E3682D">
      <w:pPr>
        <w:ind w:right="142" w:firstLine="426"/>
        <w:rPr>
          <w:rFonts w:eastAsia="Times New Roman" w:cs="Arial"/>
          <w:bCs/>
          <w:i/>
          <w:iCs/>
          <w:lang w:eastAsia="pl-PL"/>
        </w:rPr>
      </w:pPr>
      <w:r w:rsidRPr="00E3682D">
        <w:rPr>
          <w:rFonts w:eastAsia="Times New Roman" w:cs="Arial"/>
          <w:bCs/>
          <w:iCs/>
          <w:lang w:eastAsia="pl-PL"/>
        </w:rPr>
        <w:t xml:space="preserve">W projektowanym </w:t>
      </w:r>
      <w:r w:rsidRPr="00E3682D">
        <w:rPr>
          <w:rFonts w:eastAsia="Times New Roman" w:cs="Arial"/>
          <w:bCs/>
          <w:i/>
          <w:iCs/>
          <w:lang w:eastAsia="pl-PL"/>
        </w:rPr>
        <w:t>planie</w:t>
      </w:r>
      <w:r w:rsidRPr="00E3682D">
        <w:rPr>
          <w:rFonts w:eastAsia="Times New Roman" w:cs="Arial"/>
          <w:bCs/>
          <w:iCs/>
          <w:lang w:eastAsia="pl-PL"/>
        </w:rPr>
        <w:t xml:space="preserve"> zostały uwzględnione powyższe ograniczenia i zalecenia, dotyczące </w:t>
      </w:r>
      <w:r w:rsidRPr="00E3682D">
        <w:rPr>
          <w:rFonts w:eastAsia="Times New Roman" w:cs="Arial"/>
          <w:bCs/>
          <w:lang w:eastAsia="pl-PL"/>
        </w:rPr>
        <w:t>infrastruktury technicznej</w:t>
      </w:r>
      <w:r w:rsidRPr="00E3682D">
        <w:rPr>
          <w:rFonts w:eastAsia="Times New Roman" w:cs="Arial"/>
          <w:bCs/>
          <w:iCs/>
          <w:lang w:eastAsia="pl-PL"/>
        </w:rPr>
        <w:t xml:space="preserve"> oraz ochrony środowiska.</w:t>
      </w:r>
    </w:p>
    <w:p w:rsidR="008E6AD6" w:rsidRPr="00304F2A" w:rsidRDefault="0067313E" w:rsidP="00614DAB">
      <w:pPr>
        <w:pStyle w:val="Nagwek3"/>
      </w:pPr>
      <w:bookmarkStart w:id="21" w:name="_Toc65627765"/>
      <w:r w:rsidRPr="00304F2A">
        <w:t>Program Ochrony Środowiska</w:t>
      </w:r>
      <w:r w:rsidR="006E7A4D" w:rsidRPr="00304F2A">
        <w:t xml:space="preserve">Powiatu </w:t>
      </w:r>
      <w:r w:rsidR="009B3086" w:rsidRPr="00304F2A">
        <w:t>K</w:t>
      </w:r>
      <w:r w:rsidR="007045C9" w:rsidRPr="00304F2A">
        <w:t>ętrzyńskiegona lata 2009-2012 z uwzględnieniem perspektywy na lata 2013-2016</w:t>
      </w:r>
      <w:bookmarkEnd w:id="21"/>
    </w:p>
    <w:p w:rsidR="00A81538" w:rsidRPr="00304F2A" w:rsidRDefault="009D23C6" w:rsidP="007A22E1">
      <w:pPr>
        <w:ind w:right="142" w:firstLine="426"/>
        <w:rPr>
          <w:rFonts w:eastAsia="Times New Roman" w:cs="Arial"/>
          <w:iCs/>
          <w:lang w:eastAsia="pl-PL"/>
        </w:rPr>
      </w:pPr>
      <w:r w:rsidRPr="00304F2A">
        <w:rPr>
          <w:rFonts w:eastAsia="Times New Roman" w:cs="Arial"/>
          <w:iCs/>
          <w:lang w:eastAsia="pl-PL"/>
        </w:rPr>
        <w:t xml:space="preserve">Program Ochrony Środowiska jest narzędziem realizacji polityki ochrony środowiska, zbieżnej z założeniami najważniejszych dokumentów strategicznych i programowychw </w:t>
      </w:r>
      <w:r w:rsidR="006E7A4D" w:rsidRPr="00304F2A">
        <w:rPr>
          <w:rFonts w:eastAsia="Times New Roman" w:cs="Arial"/>
          <w:iCs/>
          <w:lang w:eastAsia="pl-PL"/>
        </w:rPr>
        <w:t>powiecieolsztyńskim</w:t>
      </w:r>
      <w:r w:rsidRPr="00304F2A">
        <w:rPr>
          <w:rFonts w:eastAsia="Times New Roman" w:cs="Arial"/>
          <w:iCs/>
          <w:lang w:eastAsia="pl-PL"/>
        </w:rPr>
        <w:t xml:space="preserve">. </w:t>
      </w:r>
      <w:r w:rsidR="00DF568A" w:rsidRPr="00304F2A">
        <w:rPr>
          <w:rFonts w:eastAsia="Times New Roman" w:cs="Arial"/>
          <w:iCs/>
          <w:lang w:eastAsia="pl-PL"/>
        </w:rPr>
        <w:t xml:space="preserve">Nadrzędnym celem </w:t>
      </w:r>
      <w:r w:rsidR="00DF568A" w:rsidRPr="00304F2A">
        <w:rPr>
          <w:rFonts w:eastAsia="Times New Roman" w:cs="Arial"/>
          <w:i/>
          <w:iCs/>
          <w:lang w:eastAsia="pl-PL"/>
        </w:rPr>
        <w:t xml:space="preserve">Programu Ochrony Środowiska Powiatu </w:t>
      </w:r>
      <w:r w:rsidR="007045C9" w:rsidRPr="00304F2A">
        <w:rPr>
          <w:rFonts w:eastAsia="Times New Roman" w:cs="Arial"/>
          <w:i/>
          <w:iCs/>
          <w:lang w:eastAsia="pl-PL"/>
        </w:rPr>
        <w:t>Kętrzyńskiego</w:t>
      </w:r>
      <w:r w:rsidR="00DF568A" w:rsidRPr="00304F2A">
        <w:rPr>
          <w:rFonts w:eastAsia="Times New Roman" w:cs="Arial"/>
          <w:iCs/>
          <w:lang w:eastAsia="pl-PL"/>
        </w:rPr>
        <w:t xml:space="preserve">jest </w:t>
      </w:r>
      <w:r w:rsidR="007A22E1" w:rsidRPr="00304F2A">
        <w:rPr>
          <w:rFonts w:eastAsia="Times New Roman" w:cs="Arial"/>
          <w:iCs/>
          <w:lang w:eastAsia="pl-PL"/>
        </w:rPr>
        <w:t>„</w:t>
      </w:r>
      <w:r w:rsidR="00A81538" w:rsidRPr="00304F2A">
        <w:rPr>
          <w:rFonts w:eastAsia="Times New Roman" w:cs="Arial"/>
          <w:i/>
          <w:iCs/>
          <w:lang w:eastAsia="pl-PL"/>
        </w:rPr>
        <w:t>Dobry stan środowiska umożliwiający zrównoważony rozwój powiatu kętrzyńskiego</w:t>
      </w:r>
      <w:r w:rsidR="007A22E1" w:rsidRPr="00304F2A">
        <w:rPr>
          <w:rFonts w:eastAsia="Times New Roman" w:cs="Arial"/>
          <w:iCs/>
          <w:lang w:eastAsia="pl-PL"/>
        </w:rPr>
        <w:t xml:space="preserve">”. </w:t>
      </w:r>
    </w:p>
    <w:p w:rsidR="001765ED" w:rsidRPr="00304F2A" w:rsidRDefault="00A81538" w:rsidP="007A22E1">
      <w:pPr>
        <w:ind w:right="142" w:firstLine="426"/>
        <w:rPr>
          <w:rFonts w:eastAsia="Times New Roman" w:cs="Arial"/>
          <w:iCs/>
          <w:lang w:eastAsia="pl-PL"/>
        </w:rPr>
      </w:pPr>
      <w:r w:rsidRPr="00304F2A">
        <w:rPr>
          <w:rFonts w:eastAsia="Times New Roman" w:cs="Arial"/>
          <w:iCs/>
          <w:lang w:eastAsia="pl-PL"/>
        </w:rPr>
        <w:t>W</w:t>
      </w:r>
      <w:r w:rsidR="00F836E2" w:rsidRPr="00304F2A">
        <w:rPr>
          <w:rFonts w:eastAsia="Times New Roman" w:cs="Arial"/>
          <w:i/>
          <w:iCs/>
          <w:lang w:eastAsia="pl-PL"/>
        </w:rPr>
        <w:t>Program</w:t>
      </w:r>
      <w:r w:rsidRPr="00304F2A">
        <w:rPr>
          <w:rFonts w:eastAsia="Times New Roman" w:cs="Arial"/>
          <w:i/>
          <w:iCs/>
          <w:lang w:eastAsia="pl-PL"/>
        </w:rPr>
        <w:t>ie</w:t>
      </w:r>
      <w:r w:rsidRPr="00304F2A">
        <w:rPr>
          <w:rFonts w:eastAsia="Times New Roman" w:cs="Arial"/>
          <w:iCs/>
          <w:lang w:eastAsia="pl-PL"/>
        </w:rPr>
        <w:t xml:space="preserve"> zawartoszereg celów średniookresowych i kierunków działań</w:t>
      </w:r>
      <w:r w:rsidR="007B38AB" w:rsidRPr="00304F2A">
        <w:rPr>
          <w:rFonts w:eastAsia="Times New Roman" w:cs="Arial"/>
          <w:iCs/>
          <w:lang w:eastAsia="pl-PL"/>
        </w:rPr>
        <w:t xml:space="preserve"> dotyczących ochrony dziedzictwa przyrodniczego, zrównoważonego wykorzystania mate</w:t>
      </w:r>
      <w:r w:rsidR="009B3086" w:rsidRPr="00304F2A">
        <w:rPr>
          <w:rFonts w:eastAsia="Times New Roman" w:cs="Arial"/>
          <w:iCs/>
          <w:lang w:eastAsia="pl-PL"/>
        </w:rPr>
        <w:t xml:space="preserve">riałów, wody i energii, </w:t>
      </w:r>
      <w:r w:rsidR="009B3086" w:rsidRPr="00304F2A">
        <w:rPr>
          <w:rFonts w:eastAsia="Times New Roman" w:cs="Arial"/>
          <w:iCs/>
          <w:lang w:eastAsia="pl-PL"/>
        </w:rPr>
        <w:lastRenderedPageBreak/>
        <w:t xml:space="preserve">poprawy </w:t>
      </w:r>
      <w:r w:rsidR="007B38AB" w:rsidRPr="00304F2A">
        <w:rPr>
          <w:rFonts w:eastAsia="Times New Roman" w:cs="Arial"/>
          <w:iCs/>
          <w:lang w:eastAsia="pl-PL"/>
        </w:rPr>
        <w:t xml:space="preserve">jakości środowiska i bezpieczeństwa ekologicznego, ochrony klimatu, edukacji ekologicznej i monitoringu środowiska. </w:t>
      </w:r>
    </w:p>
    <w:p w:rsidR="00FA7081" w:rsidRPr="00304F2A" w:rsidRDefault="00AC6BBC" w:rsidP="00A83608">
      <w:pPr>
        <w:ind w:right="142" w:firstLine="426"/>
        <w:rPr>
          <w:rFonts w:eastAsia="Times New Roman" w:cs="Arial"/>
          <w:bCs/>
          <w:iCs/>
          <w:lang w:eastAsia="pl-PL"/>
        </w:rPr>
      </w:pPr>
      <w:r w:rsidRPr="00304F2A">
        <w:rPr>
          <w:rFonts w:eastAsia="Times New Roman" w:cs="Arial"/>
          <w:bCs/>
          <w:iCs/>
          <w:lang w:eastAsia="pl-PL"/>
        </w:rPr>
        <w:t>Projekt</w:t>
      </w:r>
      <w:r w:rsidR="00F836E2" w:rsidRPr="00304F2A">
        <w:rPr>
          <w:rFonts w:eastAsia="Times New Roman" w:cs="Arial"/>
          <w:bCs/>
          <w:i/>
          <w:iCs/>
          <w:lang w:eastAsia="pl-PL"/>
        </w:rPr>
        <w:t xml:space="preserve"> planu</w:t>
      </w:r>
      <w:r w:rsidR="00F836E2" w:rsidRPr="00304F2A">
        <w:rPr>
          <w:rFonts w:eastAsia="Times New Roman" w:cs="Arial"/>
          <w:bCs/>
          <w:iCs/>
          <w:lang w:eastAsia="pl-PL"/>
        </w:rPr>
        <w:t xml:space="preserve"> odnosi się do powyższych obszarów działa</w:t>
      </w:r>
      <w:r w:rsidR="007B38AB" w:rsidRPr="00304F2A">
        <w:rPr>
          <w:rFonts w:eastAsia="Times New Roman" w:cs="Arial"/>
          <w:bCs/>
          <w:iCs/>
          <w:lang w:eastAsia="pl-PL"/>
        </w:rPr>
        <w:t>ń</w:t>
      </w:r>
      <w:r w:rsidR="00673CD6" w:rsidRPr="00304F2A">
        <w:rPr>
          <w:rFonts w:eastAsia="Times New Roman" w:cs="Arial"/>
          <w:bCs/>
          <w:iCs/>
          <w:lang w:eastAsia="pl-PL"/>
        </w:rPr>
        <w:t>poprzez ustalenia odnośnie</w:t>
      </w:r>
      <w:r w:rsidR="007B38AB" w:rsidRPr="00304F2A">
        <w:rPr>
          <w:rFonts w:eastAsia="Times New Roman" w:cs="Arial"/>
          <w:bCs/>
          <w:iCs/>
          <w:lang w:eastAsia="pl-PL"/>
        </w:rPr>
        <w:t>zasad ochrony i kształtowania ładu przestrzennego oraz zasad kształtowania krajobrazu,</w:t>
      </w:r>
      <w:r w:rsidR="00673CD6" w:rsidRPr="00304F2A">
        <w:rPr>
          <w:rFonts w:eastAsia="Times New Roman" w:cs="Arial"/>
          <w:bCs/>
          <w:iCs/>
          <w:lang w:eastAsia="pl-PL"/>
        </w:rPr>
        <w:t xml:space="preserve"> zasad ochrony środowiska</w:t>
      </w:r>
      <w:r w:rsidR="007B38AB" w:rsidRPr="00304F2A">
        <w:rPr>
          <w:rFonts w:eastAsia="Times New Roman" w:cs="Arial"/>
          <w:bCs/>
          <w:iCs/>
          <w:lang w:eastAsia="pl-PL"/>
        </w:rPr>
        <w:t xml:space="preserve"> i</w:t>
      </w:r>
      <w:r w:rsidR="00673CD6" w:rsidRPr="00304F2A">
        <w:rPr>
          <w:rFonts w:eastAsia="Times New Roman" w:cs="Arial"/>
          <w:bCs/>
          <w:iCs/>
          <w:lang w:eastAsia="pl-PL"/>
        </w:rPr>
        <w:t xml:space="preserve"> przyrody</w:t>
      </w:r>
      <w:r w:rsidR="007C0D23" w:rsidRPr="00304F2A">
        <w:rPr>
          <w:rFonts w:eastAsia="Times New Roman" w:cs="Arial"/>
          <w:bCs/>
          <w:iCs/>
          <w:lang w:eastAsia="pl-PL"/>
        </w:rPr>
        <w:t>,zasad</w:t>
      </w:r>
      <w:r w:rsidR="007B38AB" w:rsidRPr="00304F2A">
        <w:rPr>
          <w:rFonts w:eastAsia="Times New Roman" w:cs="Arial"/>
          <w:bCs/>
          <w:iCs/>
          <w:lang w:eastAsia="pl-PL"/>
        </w:rPr>
        <w:t xml:space="preserve"> budowy systemów komunikacji i infrastruktury technicznej </w:t>
      </w:r>
      <w:r w:rsidR="00673CD6" w:rsidRPr="00304F2A">
        <w:rPr>
          <w:rFonts w:eastAsia="Times New Roman" w:cs="Arial"/>
          <w:bCs/>
          <w:iCs/>
          <w:lang w:eastAsia="pl-PL"/>
        </w:rPr>
        <w:t>(szerzej opisane</w:t>
      </w:r>
      <w:r w:rsidR="0090067D" w:rsidRPr="00304F2A">
        <w:rPr>
          <w:rFonts w:eastAsia="Times New Roman" w:cs="Arial"/>
          <w:bCs/>
          <w:iCs/>
          <w:lang w:eastAsia="pl-PL"/>
        </w:rPr>
        <w:t xml:space="preserve"> w </w:t>
      </w:r>
      <w:r w:rsidR="00673CD6" w:rsidRPr="00304F2A">
        <w:rPr>
          <w:rFonts w:eastAsia="Times New Roman" w:cs="Arial"/>
          <w:bCs/>
          <w:iCs/>
          <w:lang w:eastAsia="pl-PL"/>
        </w:rPr>
        <w:t xml:space="preserve">rozdz. </w:t>
      </w:r>
      <w:r w:rsidR="00557066" w:rsidRPr="00304F2A">
        <w:rPr>
          <w:rFonts w:eastAsia="Times New Roman" w:cs="Arial"/>
          <w:bCs/>
          <w:iCs/>
          <w:lang w:eastAsia="pl-PL"/>
        </w:rPr>
        <w:t>8</w:t>
      </w:r>
      <w:r w:rsidR="00673CD6" w:rsidRPr="00304F2A">
        <w:rPr>
          <w:rFonts w:eastAsia="Times New Roman" w:cs="Arial"/>
          <w:bCs/>
          <w:iCs/>
          <w:lang w:eastAsia="pl-PL"/>
        </w:rPr>
        <w:t>).</w:t>
      </w:r>
    </w:p>
    <w:p w:rsidR="00442A97" w:rsidRPr="00304F2A" w:rsidRDefault="00442A97" w:rsidP="00614DAB">
      <w:pPr>
        <w:pStyle w:val="Nagwek3"/>
      </w:pPr>
      <w:bookmarkStart w:id="22" w:name="_Toc65627766"/>
      <w:r w:rsidRPr="00304F2A">
        <w:t xml:space="preserve">Program </w:t>
      </w:r>
      <w:r w:rsidR="009B3086" w:rsidRPr="00304F2A">
        <w:t>O</w:t>
      </w:r>
      <w:r w:rsidRPr="00304F2A">
        <w:t xml:space="preserve">chrony </w:t>
      </w:r>
      <w:r w:rsidR="009B3086" w:rsidRPr="00304F2A">
        <w:t>Ś</w:t>
      </w:r>
      <w:r w:rsidRPr="00304F2A">
        <w:t>rodowiska dla miasta i gminy Reszel na lata 201</w:t>
      </w:r>
      <w:r w:rsidR="00BC13AD" w:rsidRPr="00304F2A">
        <w:t>9</w:t>
      </w:r>
      <w:r w:rsidRPr="00304F2A">
        <w:t>-20</w:t>
      </w:r>
      <w:r w:rsidR="00BC13AD" w:rsidRPr="00304F2A">
        <w:t>23</w:t>
      </w:r>
      <w:r w:rsidRPr="00304F2A">
        <w:t xml:space="preserve"> z perspektywą do roku 20</w:t>
      </w:r>
      <w:r w:rsidR="00BC13AD" w:rsidRPr="00304F2A">
        <w:t>24-2026 (projekt)</w:t>
      </w:r>
      <w:bookmarkEnd w:id="22"/>
    </w:p>
    <w:p w:rsidR="00FF125D" w:rsidRPr="00304F2A" w:rsidRDefault="00BC13AD" w:rsidP="00BC13AD">
      <w:pPr>
        <w:ind w:right="142" w:firstLine="426"/>
      </w:pPr>
      <w:r w:rsidRPr="00304F2A">
        <w:rPr>
          <w:rFonts w:eastAsia="Times New Roman" w:cs="Arial"/>
          <w:i/>
          <w:iCs/>
          <w:lang w:eastAsia="pl-PL"/>
        </w:rPr>
        <w:t>Program Ochrony Środowiska</w:t>
      </w:r>
      <w:r w:rsidRPr="00304F2A">
        <w:rPr>
          <w:rFonts w:eastAsia="Times New Roman" w:cs="Arial"/>
          <w:iCs/>
          <w:lang w:eastAsia="pl-PL"/>
        </w:rPr>
        <w:t xml:space="preserve"> (dalej w tekście: </w:t>
      </w:r>
      <w:r w:rsidRPr="00304F2A">
        <w:rPr>
          <w:rFonts w:eastAsia="Times New Roman" w:cs="Arial"/>
          <w:i/>
          <w:iCs/>
          <w:lang w:eastAsia="pl-PL"/>
        </w:rPr>
        <w:t>POŚ</w:t>
      </w:r>
      <w:r w:rsidRPr="00304F2A">
        <w:rPr>
          <w:rFonts w:eastAsia="Times New Roman" w:cs="Arial"/>
          <w:iCs/>
          <w:lang w:eastAsia="pl-PL"/>
        </w:rPr>
        <w:t xml:space="preserve">) jest narzędziem realizacji polityki ochrony środowiska, zbieżnej z założeniami najważniejszych dokumentów strategicznych i programowych, w mieście i gminie Reszel. Określa obszary, kierunki interwencji i zadania służące poprawie stanu środowiska i bezpieczeństwa ekologicznego jego mieszkańców. Zapewnia ciągłość działań związanych z tworzeniem warunków zrównoważonego rozwoju województwa, jest kontynuacją i rozszerzeniem planów określonych w </w:t>
      </w:r>
      <w:r w:rsidR="00FF125D" w:rsidRPr="00304F2A">
        <w:rPr>
          <w:rFonts w:eastAsia="Times New Roman" w:cs="Arial"/>
          <w:i/>
          <w:iCs/>
          <w:lang w:eastAsia="pl-PL"/>
        </w:rPr>
        <w:t>„Program</w:t>
      </w:r>
      <w:r w:rsidR="005F3DCA" w:rsidRPr="00304F2A">
        <w:rPr>
          <w:rFonts w:eastAsia="Times New Roman" w:cs="Arial"/>
          <w:i/>
          <w:iCs/>
          <w:lang w:eastAsia="pl-PL"/>
        </w:rPr>
        <w:t>ie</w:t>
      </w:r>
      <w:r w:rsidR="00FF125D" w:rsidRPr="00304F2A">
        <w:rPr>
          <w:rFonts w:eastAsia="Times New Roman" w:cs="Arial"/>
          <w:i/>
          <w:iCs/>
          <w:lang w:eastAsia="pl-PL"/>
        </w:rPr>
        <w:t xml:space="preserve"> Ochrony Środowiska dla Miasta i Gminy Reszel na lata 2012-2015 z perspektywą do roku 2019”</w:t>
      </w:r>
      <w:r w:rsidRPr="00304F2A">
        <w:rPr>
          <w:rFonts w:eastAsia="Times New Roman" w:cs="Arial"/>
          <w:iCs/>
          <w:lang w:eastAsia="pl-PL"/>
        </w:rPr>
        <w:t>.</w:t>
      </w:r>
    </w:p>
    <w:p w:rsidR="00FF125D" w:rsidRPr="00304F2A" w:rsidRDefault="00FF125D" w:rsidP="00BC13AD">
      <w:pPr>
        <w:ind w:right="142" w:firstLine="426"/>
      </w:pPr>
      <w:r w:rsidRPr="00304F2A">
        <w:t>Cel nadrzędny realizacji polityki ochrony środowiska na terenie gminy to: „</w:t>
      </w:r>
      <w:r w:rsidRPr="00304F2A">
        <w:rPr>
          <w:i/>
        </w:rPr>
        <w:t>Zrównoważony rozwój społeczno-gospodarczy gminy Reszel, przy uwzględnieniu i ochronie wartości przyrodniczych oraz racjonalnej gospodarce zasobami naturalnymi</w:t>
      </w:r>
      <w:r w:rsidRPr="00304F2A">
        <w:t>”.</w:t>
      </w:r>
    </w:p>
    <w:p w:rsidR="00BC13AD" w:rsidRPr="00304F2A" w:rsidRDefault="00BC13AD" w:rsidP="00BC13AD">
      <w:pPr>
        <w:ind w:right="142" w:firstLine="426"/>
        <w:rPr>
          <w:rFonts w:eastAsia="Times New Roman" w:cs="Arial"/>
          <w:iCs/>
          <w:lang w:eastAsia="pl-PL"/>
        </w:rPr>
      </w:pPr>
      <w:r w:rsidRPr="00304F2A">
        <w:rPr>
          <w:rFonts w:eastAsia="Times New Roman" w:cs="Arial"/>
          <w:iCs/>
          <w:lang w:eastAsia="pl-PL"/>
        </w:rPr>
        <w:t>Program obejmuje 10 obszarów interwencji:</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Ochrona klimatu i jakości powietrza,</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Zagrożenia hałasem,</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Pola elektromagnetyczne,</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Gospodarowanie wodami,</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Gospodarka wodno-ściekowa,</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Zasoby geologiczne,</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Gleby,</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Gospodarka odpadami i zapobieganie powstawaniu odpadów,</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Zasoby przyrodnicze,</w:t>
      </w:r>
    </w:p>
    <w:p w:rsidR="00BC13AD" w:rsidRPr="00304F2A" w:rsidRDefault="00BC13AD" w:rsidP="00D31DC4">
      <w:pPr>
        <w:numPr>
          <w:ilvl w:val="0"/>
          <w:numId w:val="44"/>
        </w:numPr>
        <w:ind w:left="709" w:right="142" w:hanging="283"/>
        <w:rPr>
          <w:rFonts w:eastAsia="Times New Roman" w:cs="Arial"/>
          <w:iCs/>
          <w:lang w:eastAsia="pl-PL"/>
        </w:rPr>
      </w:pPr>
      <w:r w:rsidRPr="00304F2A">
        <w:rPr>
          <w:rFonts w:eastAsia="Times New Roman" w:cs="Arial"/>
          <w:iCs/>
          <w:lang w:eastAsia="pl-PL"/>
        </w:rPr>
        <w:t>Zagrożenia poważnymi awariami.</w:t>
      </w:r>
    </w:p>
    <w:p w:rsidR="00F20363" w:rsidRPr="00B271FD" w:rsidRDefault="00BC13AD" w:rsidP="00B271FD">
      <w:pPr>
        <w:ind w:right="142" w:firstLine="426"/>
        <w:rPr>
          <w:rFonts w:eastAsia="Times New Roman" w:cs="Arial"/>
          <w:bCs/>
          <w:iCs/>
          <w:lang w:eastAsia="pl-PL"/>
        </w:rPr>
      </w:pPr>
      <w:r w:rsidRPr="00304F2A">
        <w:rPr>
          <w:rFonts w:eastAsia="Times New Roman" w:cs="Arial"/>
          <w:bCs/>
          <w:iCs/>
          <w:lang w:eastAsia="pl-PL"/>
        </w:rPr>
        <w:t>Projekt planu odnosi się do powyższych obszarów działania poprzez ustalenia odnośnie zasad ochrony środowiska, przyrody i krajobrazukulturowego, zasady obsługi w zakresie infrastruktury technicznej i komunikacji (szerzej opisane w rozdz. 6.</w:t>
      </w:r>
      <w:r w:rsidR="00FF125D" w:rsidRPr="00304F2A">
        <w:rPr>
          <w:rFonts w:eastAsia="Times New Roman" w:cs="Arial"/>
          <w:bCs/>
          <w:iCs/>
          <w:lang w:eastAsia="pl-PL"/>
        </w:rPr>
        <w:t>2</w:t>
      </w:r>
      <w:r w:rsidRPr="00304F2A">
        <w:rPr>
          <w:rFonts w:eastAsia="Times New Roman" w:cs="Arial"/>
          <w:bCs/>
          <w:iCs/>
          <w:lang w:eastAsia="pl-PL"/>
        </w:rPr>
        <w:t>).</w:t>
      </w:r>
    </w:p>
    <w:p w:rsidR="008E6AD6" w:rsidRPr="00304F2A" w:rsidRDefault="008E6AD6" w:rsidP="00EC69AE">
      <w:pPr>
        <w:pStyle w:val="Nagwek1"/>
      </w:pPr>
      <w:bookmarkStart w:id="23" w:name="_Toc451936291"/>
      <w:bookmarkStart w:id="24" w:name="_Toc65627767"/>
      <w:r w:rsidRPr="00304F2A">
        <w:lastRenderedPageBreak/>
        <w:t xml:space="preserve">Istniejący stan i funkcjonowanie środowiska </w:t>
      </w:r>
      <w:bookmarkStart w:id="25" w:name="_Toc284921415"/>
      <w:bookmarkStart w:id="26" w:name="_Toc284931647"/>
      <w:bookmarkStart w:id="27" w:name="_Toc284936910"/>
      <w:bookmarkStart w:id="28" w:name="_Toc285004767"/>
      <w:bookmarkStart w:id="29" w:name="_Toc285018003"/>
      <w:bookmarkStart w:id="30" w:name="_Toc285026716"/>
      <w:bookmarkStart w:id="31" w:name="_Toc285095221"/>
      <w:bookmarkStart w:id="32" w:name="_Toc285190822"/>
      <w:bookmarkStart w:id="33" w:name="_Toc285192301"/>
      <w:bookmarkStart w:id="34" w:name="_Toc285204126"/>
      <w:bookmarkStart w:id="35" w:name="_Toc285304033"/>
      <w:bookmarkStart w:id="36" w:name="_Toc285306570"/>
      <w:bookmarkStart w:id="37" w:name="_Toc285384655"/>
      <w:bookmarkStart w:id="38" w:name="_Toc285440060"/>
      <w:bookmarkStart w:id="39" w:name="_Toc326306382"/>
      <w:bookmarkStart w:id="40" w:name="_Toc326326860"/>
      <w:bookmarkStart w:id="41" w:name="_Toc326327247"/>
      <w:bookmarkStart w:id="42" w:name="_Toc327181320"/>
      <w:bookmarkStart w:id="43" w:name="_Toc395968215"/>
      <w:bookmarkStart w:id="44" w:name="_Toc395968279"/>
      <w:bookmarkStart w:id="45" w:name="_Toc396508820"/>
      <w:bookmarkStart w:id="46" w:name="_Toc396738808"/>
      <w:bookmarkStart w:id="47" w:name="_Toc396855711"/>
      <w:bookmarkStart w:id="48" w:name="_Toc396910456"/>
      <w:bookmarkStart w:id="49" w:name="_Toc397071917"/>
      <w:bookmarkStart w:id="50" w:name="_Toc397164812"/>
      <w:bookmarkStart w:id="51" w:name="_Toc397201656"/>
      <w:bookmarkStart w:id="52" w:name="_Toc397282685"/>
      <w:bookmarkStart w:id="53" w:name="_Toc397289289"/>
      <w:bookmarkStart w:id="54" w:name="_Toc397290091"/>
      <w:bookmarkStart w:id="55" w:name="_Toc397340770"/>
      <w:bookmarkStart w:id="56" w:name="_Toc397341809"/>
      <w:bookmarkStart w:id="57" w:name="_Toc397423605"/>
      <w:bookmarkStart w:id="58" w:name="_Toc397425074"/>
      <w:bookmarkStart w:id="59" w:name="_Toc437985213"/>
      <w:bookmarkStart w:id="60" w:name="_Toc438032115"/>
      <w:bookmarkStart w:id="61" w:name="_Toc438032156"/>
      <w:bookmarkStart w:id="62" w:name="_Toc439782134"/>
      <w:bookmarkStart w:id="63" w:name="_Toc441134245"/>
      <w:bookmarkStart w:id="64" w:name="_Toc441488579"/>
      <w:bookmarkStart w:id="65" w:name="_Toc441564286"/>
      <w:bookmarkStart w:id="66" w:name="_Toc442096054"/>
      <w:bookmarkStart w:id="67" w:name="_Toc442096131"/>
      <w:bookmarkStart w:id="68" w:name="_Toc442096452"/>
      <w:bookmarkStart w:id="69" w:name="_Toc442096657"/>
      <w:bookmarkStart w:id="70" w:name="_Toc442130194"/>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557066" w:rsidRPr="00304F2A">
        <w:t>na terenie opracowania ze szczególnym uwzględnieniem stanu środowiska na obszarach objętych przewidywanym znaczącym oddziaływaniem</w:t>
      </w:r>
      <w:bookmarkEnd w:id="24"/>
    </w:p>
    <w:p w:rsidR="00D359EB" w:rsidRPr="00304F2A" w:rsidRDefault="00D14C48" w:rsidP="00D3548E">
      <w:pPr>
        <w:pStyle w:val="Nagwek2"/>
      </w:pPr>
      <w:bookmarkStart w:id="71" w:name="_Toc65627768"/>
      <w:r w:rsidRPr="00304F2A">
        <w:t xml:space="preserve">Położenie </w:t>
      </w:r>
      <w:r w:rsidR="00557066" w:rsidRPr="00304F2A">
        <w:t>i charakterystyka</w:t>
      </w:r>
      <w:r w:rsidR="00D359EB" w:rsidRPr="00304F2A">
        <w:t xml:space="preserve"> obszaru opracowania</w:t>
      </w:r>
      <w:bookmarkEnd w:id="71"/>
    </w:p>
    <w:p w:rsidR="0001694C" w:rsidRPr="0043602E" w:rsidRDefault="0001694C" w:rsidP="00AD1D28">
      <w:pPr>
        <w:tabs>
          <w:tab w:val="left" w:pos="4962"/>
        </w:tabs>
        <w:ind w:right="280" w:firstLine="284"/>
        <w:rPr>
          <w:rFonts w:cs="Calibri"/>
          <w:highlight w:val="yellow"/>
        </w:rPr>
      </w:pPr>
      <w:r w:rsidRPr="009E0E1C">
        <w:rPr>
          <w:rFonts w:cs="Calibri"/>
        </w:rPr>
        <w:t xml:space="preserve">Obszar opracowania o łącznej powierzchni </w:t>
      </w:r>
      <w:bookmarkStart w:id="72" w:name="_Hlk63338504"/>
      <w:r w:rsidR="009E0E1C" w:rsidRPr="009E0E1C">
        <w:rPr>
          <w:rFonts w:cs="Calibri"/>
          <w:bCs/>
        </w:rPr>
        <w:t xml:space="preserve">9,37 </w:t>
      </w:r>
      <w:r w:rsidRPr="009E0E1C">
        <w:rPr>
          <w:rFonts w:cs="Calibri"/>
          <w:bCs/>
        </w:rPr>
        <w:t>ha</w:t>
      </w:r>
      <w:r w:rsidR="00236B8D">
        <w:rPr>
          <w:rFonts w:cs="Calibri"/>
        </w:rPr>
        <w:t xml:space="preserve">obejmuje cztery odrębne obszary </w:t>
      </w:r>
      <w:r w:rsidR="009E0E1C">
        <w:rPr>
          <w:rFonts w:cs="Calibri"/>
        </w:rPr>
        <w:t xml:space="preserve">na terenie </w:t>
      </w:r>
      <w:r w:rsidR="009E0E1C" w:rsidRPr="009E0E1C">
        <w:rPr>
          <w:rFonts w:cs="Calibri"/>
        </w:rPr>
        <w:t>miasta</w:t>
      </w:r>
      <w:r w:rsidR="00AD1D28" w:rsidRPr="009E0E1C">
        <w:rPr>
          <w:rFonts w:cs="Calibri"/>
        </w:rPr>
        <w:t>Reszel</w:t>
      </w:r>
      <w:r w:rsidRPr="009E0E1C">
        <w:rPr>
          <w:rFonts w:cs="Calibri"/>
        </w:rPr>
        <w:t xml:space="preserve">. Przedmiotowy teren </w:t>
      </w:r>
      <w:r w:rsidR="009E0E1C" w:rsidRPr="009E0E1C">
        <w:rPr>
          <w:rFonts w:cs="Calibri"/>
        </w:rPr>
        <w:t xml:space="preserve">zlokalizowany </w:t>
      </w:r>
      <w:r w:rsidRPr="009E0E1C">
        <w:rPr>
          <w:rFonts w:cs="Calibri"/>
        </w:rPr>
        <w:t>jest w południowej części powiatu kętrzyńskiego, w województwiewarmińsko-mazurskim.</w:t>
      </w:r>
    </w:p>
    <w:bookmarkEnd w:id="72"/>
    <w:p w:rsidR="0001694C" w:rsidRPr="00480EB3" w:rsidRDefault="0001694C" w:rsidP="0001694C">
      <w:pPr>
        <w:ind w:right="280" w:firstLine="567"/>
        <w:rPr>
          <w:rFonts w:cs="Calibri"/>
        </w:rPr>
      </w:pPr>
      <w:r w:rsidRPr="00480EB3">
        <w:rPr>
          <w:rFonts w:cs="Calibri"/>
        </w:rPr>
        <w:t xml:space="preserve">Lokalizację obszaru opracowania </w:t>
      </w:r>
      <w:r w:rsidR="00480EB3" w:rsidRPr="00480EB3">
        <w:rPr>
          <w:rFonts w:cs="Calibri"/>
        </w:rPr>
        <w:t>na tle miasta Reszel</w:t>
      </w:r>
      <w:r w:rsidRPr="00480EB3">
        <w:rPr>
          <w:rFonts w:cs="Calibri"/>
        </w:rPr>
        <w:t xml:space="preserve"> przedstawiono na rysunku </w:t>
      </w:r>
      <w:r w:rsidR="00480EB3">
        <w:rPr>
          <w:rFonts w:cs="Calibri"/>
        </w:rPr>
        <w:t>2</w:t>
      </w:r>
      <w:r w:rsidRPr="00480EB3">
        <w:rPr>
          <w:rFonts w:cs="Calibri"/>
        </w:rPr>
        <w:t xml:space="preserve">. </w:t>
      </w:r>
    </w:p>
    <w:p w:rsidR="0001694C" w:rsidRPr="009E0E1C" w:rsidRDefault="0001694C" w:rsidP="0001694C">
      <w:pPr>
        <w:ind w:firstLine="567"/>
      </w:pPr>
      <w:r w:rsidRPr="009E0E1C">
        <w:t xml:space="preserve">Gmina Reszel graniczy z następującymi gminami: </w:t>
      </w:r>
    </w:p>
    <w:p w:rsidR="0001694C" w:rsidRPr="009E0E1C" w:rsidRDefault="0001694C" w:rsidP="00175FBB">
      <w:pPr>
        <w:numPr>
          <w:ilvl w:val="0"/>
          <w:numId w:val="39"/>
        </w:numPr>
      </w:pPr>
      <w:r w:rsidRPr="009E0E1C">
        <w:t>od północy – gm. Korsze</w:t>
      </w:r>
    </w:p>
    <w:p w:rsidR="0001694C" w:rsidRPr="009E0E1C" w:rsidRDefault="0001694C" w:rsidP="00175FBB">
      <w:pPr>
        <w:numPr>
          <w:ilvl w:val="0"/>
          <w:numId w:val="39"/>
        </w:numPr>
      </w:pPr>
      <w:r w:rsidRPr="009E0E1C">
        <w:t>od wschodu– gm. Kętrzyn, gm. Mrągowo</w:t>
      </w:r>
    </w:p>
    <w:p w:rsidR="0001694C" w:rsidRPr="009E0E1C" w:rsidRDefault="0001694C" w:rsidP="00175FBB">
      <w:pPr>
        <w:numPr>
          <w:ilvl w:val="0"/>
          <w:numId w:val="39"/>
        </w:numPr>
      </w:pPr>
      <w:r w:rsidRPr="009E0E1C">
        <w:t xml:space="preserve">od południa – gm. Sorkwity </w:t>
      </w:r>
    </w:p>
    <w:p w:rsidR="00EE4E23" w:rsidRPr="009E0E1C" w:rsidRDefault="0001694C" w:rsidP="00175FBB">
      <w:pPr>
        <w:numPr>
          <w:ilvl w:val="0"/>
          <w:numId w:val="39"/>
        </w:numPr>
      </w:pPr>
      <w:r w:rsidRPr="009E0E1C">
        <w:t>od zachodu – gm. Kolno, gm. Bisztynek.</w:t>
      </w:r>
    </w:p>
    <w:p w:rsidR="0001694C" w:rsidRPr="00480EB3" w:rsidRDefault="0001694C" w:rsidP="0001694C">
      <w:pPr>
        <w:ind w:firstLine="567"/>
      </w:pPr>
      <w:r w:rsidRPr="00480EB3">
        <w:t xml:space="preserve">Lokalizację obszaru opracowania na tle gminy Reszel i względem sąsiednich gmin przedstawiono na rysunku </w:t>
      </w:r>
      <w:r w:rsidR="00480EB3" w:rsidRPr="00480EB3">
        <w:t>3</w:t>
      </w:r>
      <w:r w:rsidR="00EE4E23" w:rsidRPr="00480EB3">
        <w:t>.</w:t>
      </w:r>
    </w:p>
    <w:p w:rsidR="00F6410E" w:rsidRPr="0043602E" w:rsidRDefault="00F6410E" w:rsidP="0001694C">
      <w:pPr>
        <w:ind w:firstLine="567"/>
        <w:rPr>
          <w:highlight w:val="yellow"/>
        </w:rPr>
      </w:pPr>
    </w:p>
    <w:p w:rsidR="00EE4E23" w:rsidRPr="00480EB3" w:rsidRDefault="00480EB3" w:rsidP="00480EB3">
      <w:pPr>
        <w:keepNext/>
        <w:spacing w:line="240" w:lineRule="auto"/>
        <w:ind w:firstLine="567"/>
        <w:jc w:val="center"/>
      </w:pPr>
      <w:r w:rsidRPr="00480EB3">
        <w:rPr>
          <w:noProof/>
          <w:lang w:eastAsia="pl-PL"/>
        </w:rPr>
        <w:lastRenderedPageBreak/>
        <w:drawing>
          <wp:inline distT="0" distB="0" distL="0" distR="0">
            <wp:extent cx="4778276" cy="6559688"/>
            <wp:effectExtent l="0" t="0" r="3810" b="0"/>
            <wp:docPr id="6" name="Obraz 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mapa&#10;&#10;Opis wygenerowany automatyczni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529" b="1439"/>
                    <a:stretch/>
                  </pic:blipFill>
                  <pic:spPr bwMode="auto">
                    <a:xfrm>
                      <a:off x="0" y="0"/>
                      <a:ext cx="4786855" cy="6571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4E23" w:rsidRPr="00480EB3" w:rsidRDefault="00EE4E23" w:rsidP="00480EB3">
      <w:pPr>
        <w:pStyle w:val="Legenda"/>
        <w:spacing w:before="0" w:line="240" w:lineRule="auto"/>
        <w:jc w:val="center"/>
      </w:pPr>
      <w:bookmarkStart w:id="73" w:name="_Toc65514257"/>
      <w:r w:rsidRPr="00480EB3">
        <w:t xml:space="preserve">Rysunek </w:t>
      </w:r>
      <w:r w:rsidR="00851C41">
        <w:fldChar w:fldCharType="begin"/>
      </w:r>
      <w:r w:rsidR="009B5ABD">
        <w:instrText xml:space="preserve"> SEQ Rysunek \* ARABIC </w:instrText>
      </w:r>
      <w:r w:rsidR="00851C41">
        <w:fldChar w:fldCharType="separate"/>
      </w:r>
      <w:r w:rsidR="001C567A">
        <w:rPr>
          <w:noProof/>
        </w:rPr>
        <w:t>2</w:t>
      </w:r>
      <w:r w:rsidR="00851C41">
        <w:rPr>
          <w:noProof/>
        </w:rPr>
        <w:fldChar w:fldCharType="end"/>
      </w:r>
      <w:r w:rsidRPr="00480EB3">
        <w:t xml:space="preserve"> Lokalizacja obszaru opracowania na tle miasta Reszel</w:t>
      </w:r>
      <w:bookmarkEnd w:id="73"/>
    </w:p>
    <w:p w:rsidR="00EE4E23" w:rsidRPr="00480EB3" w:rsidRDefault="00EE4E23" w:rsidP="00480EB3">
      <w:pPr>
        <w:pStyle w:val="Legenda"/>
        <w:spacing w:before="0" w:line="240" w:lineRule="auto"/>
        <w:jc w:val="center"/>
        <w:rPr>
          <w:b w:val="0"/>
        </w:rPr>
      </w:pPr>
      <w:r w:rsidRPr="00480EB3">
        <w:rPr>
          <w:b w:val="0"/>
          <w:i/>
        </w:rPr>
        <w:t>Źródło: opracowanie własne</w:t>
      </w:r>
    </w:p>
    <w:p w:rsidR="00CD7E88" w:rsidRPr="0043602E" w:rsidRDefault="00CD7E88" w:rsidP="00EE4E23">
      <w:pPr>
        <w:pStyle w:val="Legenda"/>
        <w:spacing w:before="0" w:line="240" w:lineRule="auto"/>
        <w:rPr>
          <w:highlight w:val="yellow"/>
        </w:rPr>
      </w:pPr>
    </w:p>
    <w:p w:rsidR="00EE4E23" w:rsidRPr="0043602E" w:rsidRDefault="00EE4E23" w:rsidP="0001694C">
      <w:pPr>
        <w:ind w:firstLine="567"/>
        <w:rPr>
          <w:highlight w:val="yellow"/>
        </w:rPr>
      </w:pPr>
    </w:p>
    <w:p w:rsidR="00EE4E23" w:rsidRPr="0043602E" w:rsidRDefault="00B31A83" w:rsidP="00EE4E23">
      <w:pPr>
        <w:keepNext/>
        <w:spacing w:line="240" w:lineRule="auto"/>
        <w:ind w:firstLine="142"/>
        <w:rPr>
          <w:highlight w:val="yellow"/>
        </w:rPr>
      </w:pPr>
      <w:r>
        <w:rPr>
          <w:noProof/>
          <w:lang w:eastAsia="pl-PL"/>
        </w:rPr>
        <w:lastRenderedPageBreak/>
        <w:drawing>
          <wp:inline distT="0" distB="0" distL="0" distR="0">
            <wp:extent cx="6209030" cy="3624580"/>
            <wp:effectExtent l="0" t="0" r="1270" b="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209030" cy="3624580"/>
                    </a:xfrm>
                    <a:prstGeom prst="rect">
                      <a:avLst/>
                    </a:prstGeom>
                  </pic:spPr>
                </pic:pic>
              </a:graphicData>
            </a:graphic>
          </wp:inline>
        </w:drawing>
      </w:r>
    </w:p>
    <w:p w:rsidR="009F3149" w:rsidRPr="00480EB3" w:rsidRDefault="00EE4E23" w:rsidP="009F3149">
      <w:pPr>
        <w:pStyle w:val="Legenda"/>
        <w:spacing w:before="0" w:line="240" w:lineRule="auto"/>
        <w:jc w:val="center"/>
        <w:rPr>
          <w:rFonts w:cs="Calibri"/>
        </w:rPr>
      </w:pPr>
      <w:bookmarkStart w:id="74" w:name="_Toc65514258"/>
      <w:r w:rsidRPr="00480EB3">
        <w:t xml:space="preserve">Rysunek </w:t>
      </w:r>
      <w:r w:rsidR="00851C41">
        <w:fldChar w:fldCharType="begin"/>
      </w:r>
      <w:r w:rsidR="009B5ABD">
        <w:instrText xml:space="preserve"> SEQ Rysunek \* ARABIC </w:instrText>
      </w:r>
      <w:r w:rsidR="00851C41">
        <w:fldChar w:fldCharType="separate"/>
      </w:r>
      <w:r w:rsidR="001C567A">
        <w:rPr>
          <w:noProof/>
        </w:rPr>
        <w:t>3</w:t>
      </w:r>
      <w:r w:rsidR="00851C41">
        <w:rPr>
          <w:noProof/>
        </w:rPr>
        <w:fldChar w:fldCharType="end"/>
      </w:r>
      <w:r w:rsidR="009F3149" w:rsidRPr="00480EB3">
        <w:rPr>
          <w:rFonts w:cs="Calibri"/>
        </w:rPr>
        <w:t>Lokalizacja obszaru opracowania na tle miasta i gminy Reszel oraz względem sąsiednich gmin</w:t>
      </w:r>
      <w:bookmarkEnd w:id="74"/>
    </w:p>
    <w:p w:rsidR="009F3149" w:rsidRPr="00480EB3" w:rsidRDefault="009F3149" w:rsidP="009F3149">
      <w:pPr>
        <w:pStyle w:val="Legenda"/>
        <w:spacing w:before="0" w:line="240" w:lineRule="auto"/>
        <w:jc w:val="center"/>
        <w:rPr>
          <w:rFonts w:cs="Calibri"/>
        </w:rPr>
      </w:pPr>
      <w:r w:rsidRPr="00480EB3">
        <w:rPr>
          <w:rFonts w:cs="Calibri"/>
          <w:b w:val="0"/>
          <w:i/>
        </w:rPr>
        <w:t>Źródło: opracowanie własne (podkład mapa topograficzna - http://mapy.geoportal.gov.pl/)</w:t>
      </w:r>
    </w:p>
    <w:p w:rsidR="00EE4E23" w:rsidRPr="0043602E" w:rsidRDefault="00EE4E23" w:rsidP="0001694C">
      <w:pPr>
        <w:ind w:firstLine="567"/>
        <w:rPr>
          <w:highlight w:val="yellow"/>
        </w:rPr>
      </w:pPr>
    </w:p>
    <w:p w:rsidR="0001694C" w:rsidRPr="009E0E1C" w:rsidRDefault="0001694C" w:rsidP="0001694C">
      <w:pPr>
        <w:ind w:firstLine="567"/>
      </w:pPr>
      <w:bookmarkStart w:id="75" w:name="_Hlk63338553"/>
      <w:bookmarkStart w:id="76" w:name="_Hlk62559807"/>
      <w:r w:rsidRPr="009E0E1C">
        <w:t xml:space="preserve">Analizowany obszar obejmuje tereny </w:t>
      </w:r>
      <w:r w:rsidR="00AD1D28" w:rsidRPr="009E0E1C">
        <w:t xml:space="preserve">głównie </w:t>
      </w:r>
      <w:r w:rsidRPr="009E0E1C">
        <w:t>zainwestowane, któr</w:t>
      </w:r>
      <w:r w:rsidR="009E0E1C" w:rsidRPr="009E0E1C">
        <w:t>ym</w:t>
      </w:r>
      <w:r w:rsidRPr="009E0E1C">
        <w:t xml:space="preserve"> t</w:t>
      </w:r>
      <w:r w:rsidR="009E0E1C" w:rsidRPr="009E0E1C">
        <w:t>owarzyszy roślinność synantropijna,ruderalna, zieleń urządzona oraz zieleń niska (trawiasta – m.in na terenie boiska sportowego)</w:t>
      </w:r>
      <w:r w:rsidR="009E0E1C">
        <w:t>.</w:t>
      </w:r>
    </w:p>
    <w:p w:rsidR="009E0E1C" w:rsidRDefault="009E0E1C" w:rsidP="00AD1D28">
      <w:pPr>
        <w:ind w:firstLine="567"/>
      </w:pPr>
      <w:r w:rsidRPr="009E0E1C">
        <w:t>Na obszarze dominuje zabudowa mieszkaniowa jednorodzinna, dodatkowo na terenie działki nr 3-93 występuje boisko sportowe a na terenie działki nr 3-147/9 znajduje się obiekt handlowy (sklep „Biedronka”) wraz z przyległym parkingie</w:t>
      </w:r>
      <w:r w:rsidRPr="000F3947">
        <w:t xml:space="preserve">m (Fot. </w:t>
      </w:r>
      <w:r w:rsidR="000F3947" w:rsidRPr="000F3947">
        <w:t>2</w:t>
      </w:r>
      <w:r w:rsidRPr="000F3947">
        <w:t>).</w:t>
      </w:r>
    </w:p>
    <w:p w:rsidR="009E0E1C" w:rsidRPr="009E0E1C" w:rsidRDefault="009E0E1C" w:rsidP="00AD1D28">
      <w:pPr>
        <w:ind w:firstLine="567"/>
      </w:pPr>
      <w:r w:rsidRPr="009E0E1C">
        <w:t>Główny układ komunikacyjny stanowi droga wojewódzka nr 590, z której można dojechać do poszczególnych działek obszaru (w tym ul. Słowiańska, ul. Kościuszki) oraz do ul. M. Konopnickiej, a na terenie os. domków jednorodzinnych: ul. M. Kopernika i ul. W. Pola.  Nawierzchnia głównych dróg</w:t>
      </w:r>
      <w:r>
        <w:t xml:space="preserve"> jest</w:t>
      </w:r>
      <w:r w:rsidRPr="009E0E1C">
        <w:t xml:space="preserve"> utwardzona; stan techniczny dobry.</w:t>
      </w:r>
    </w:p>
    <w:p w:rsidR="009E0E1C" w:rsidRDefault="009E0E1C" w:rsidP="009E0E1C">
      <w:pPr>
        <w:ind w:firstLine="567"/>
      </w:pPr>
      <w:bookmarkStart w:id="77" w:name="_Hlk63338676"/>
      <w:bookmarkEnd w:id="75"/>
      <w:r w:rsidRPr="009E0E1C">
        <w:t xml:space="preserve">Obszar w większości uzbrojony w sieci inżynieryjne, w tym napowietrzną linię elektroenergetyczną NN. </w:t>
      </w:r>
    </w:p>
    <w:p w:rsidR="000F3947" w:rsidRDefault="000F3947" w:rsidP="000F3947">
      <w:pPr>
        <w:keepNext/>
        <w:spacing w:line="240" w:lineRule="auto"/>
        <w:ind w:firstLine="567"/>
        <w:jc w:val="center"/>
      </w:pPr>
      <w:r w:rsidRPr="000F3947">
        <w:rPr>
          <w:noProof/>
          <w:lang w:eastAsia="pl-PL"/>
        </w:rPr>
        <w:lastRenderedPageBreak/>
        <w:drawing>
          <wp:inline distT="0" distB="0" distL="0" distR="0">
            <wp:extent cx="5855335" cy="3294900"/>
            <wp:effectExtent l="19050" t="19050" r="12065" b="203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66650" cy="3301267"/>
                    </a:xfrm>
                    <a:prstGeom prst="rect">
                      <a:avLst/>
                    </a:prstGeom>
                    <a:noFill/>
                    <a:ln w="6350" cmpd="sng">
                      <a:solidFill>
                        <a:srgbClr val="000000"/>
                      </a:solidFill>
                      <a:miter lim="800000"/>
                      <a:headEnd/>
                      <a:tailEnd/>
                    </a:ln>
                    <a:effectLst/>
                  </pic:spPr>
                </pic:pic>
              </a:graphicData>
            </a:graphic>
          </wp:inline>
        </w:drawing>
      </w:r>
    </w:p>
    <w:p w:rsidR="000F3947" w:rsidRDefault="000F3947" w:rsidP="000F3947">
      <w:pPr>
        <w:pStyle w:val="Legenda"/>
        <w:spacing w:before="0" w:line="240" w:lineRule="auto"/>
        <w:jc w:val="center"/>
        <w:rPr>
          <w:b w:val="0"/>
          <w:i/>
        </w:rPr>
      </w:pPr>
      <w:bookmarkStart w:id="78" w:name="_Toc65514251"/>
      <w:r>
        <w:t xml:space="preserve">Fot. </w:t>
      </w:r>
      <w:r w:rsidR="00851C41">
        <w:fldChar w:fldCharType="begin"/>
      </w:r>
      <w:r w:rsidR="009B5ABD">
        <w:instrText xml:space="preserve"> SEQ Fot. \* ARABIC </w:instrText>
      </w:r>
      <w:r w:rsidR="00851C41">
        <w:fldChar w:fldCharType="separate"/>
      </w:r>
      <w:r w:rsidR="001C567A">
        <w:rPr>
          <w:noProof/>
        </w:rPr>
        <w:t>1</w:t>
      </w:r>
      <w:r w:rsidR="00851C41">
        <w:rPr>
          <w:noProof/>
        </w:rPr>
        <w:fldChar w:fldCharType="end"/>
      </w:r>
      <w:r w:rsidRPr="00082062">
        <w:t>Widok na tereny niezainwestowane przy ul. Konopnickiej</w:t>
      </w:r>
      <w:r w:rsidRPr="00082062">
        <w:rPr>
          <w:b w:val="0"/>
          <w:i/>
        </w:rPr>
        <w:t>(fot. własna)</w:t>
      </w:r>
      <w:bookmarkEnd w:id="78"/>
    </w:p>
    <w:p w:rsidR="000F3947" w:rsidRPr="000F3947" w:rsidRDefault="000F3947" w:rsidP="000F3947">
      <w:pPr>
        <w:rPr>
          <w:lang w:eastAsia="pl-PL"/>
        </w:rPr>
      </w:pPr>
    </w:p>
    <w:p w:rsidR="000F3947" w:rsidRDefault="000F3947" w:rsidP="000F3947">
      <w:pPr>
        <w:keepNext/>
        <w:spacing w:line="240" w:lineRule="auto"/>
        <w:ind w:firstLine="567"/>
        <w:jc w:val="center"/>
      </w:pPr>
      <w:r w:rsidRPr="000F3947">
        <w:rPr>
          <w:noProof/>
          <w:lang w:eastAsia="pl-PL"/>
        </w:rPr>
        <w:drawing>
          <wp:inline distT="0" distB="0" distL="0" distR="0">
            <wp:extent cx="5841061" cy="3286868"/>
            <wp:effectExtent l="19050" t="19050" r="26670" b="279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79576" cy="3308541"/>
                    </a:xfrm>
                    <a:prstGeom prst="rect">
                      <a:avLst/>
                    </a:prstGeom>
                    <a:noFill/>
                    <a:ln w="6350" cmpd="sng">
                      <a:solidFill>
                        <a:srgbClr val="000000"/>
                      </a:solidFill>
                      <a:miter lim="800000"/>
                      <a:headEnd/>
                      <a:tailEnd/>
                    </a:ln>
                    <a:effectLst/>
                  </pic:spPr>
                </pic:pic>
              </a:graphicData>
            </a:graphic>
          </wp:inline>
        </w:drawing>
      </w:r>
    </w:p>
    <w:p w:rsidR="000F3947" w:rsidRDefault="000F3947" w:rsidP="000F3947">
      <w:pPr>
        <w:pStyle w:val="Legenda"/>
        <w:spacing w:before="0" w:line="240" w:lineRule="auto"/>
        <w:jc w:val="center"/>
        <w:rPr>
          <w:b w:val="0"/>
          <w:bCs w:val="0"/>
          <w:i/>
        </w:rPr>
      </w:pPr>
      <w:bookmarkStart w:id="79" w:name="_Toc65514252"/>
      <w:r>
        <w:t xml:space="preserve">Fot. </w:t>
      </w:r>
      <w:r w:rsidR="00851C41">
        <w:fldChar w:fldCharType="begin"/>
      </w:r>
      <w:r w:rsidR="009B5ABD">
        <w:instrText xml:space="preserve"> SEQ Fot. \* ARABIC </w:instrText>
      </w:r>
      <w:r w:rsidR="00851C41">
        <w:fldChar w:fldCharType="separate"/>
      </w:r>
      <w:r w:rsidR="001C567A">
        <w:rPr>
          <w:noProof/>
        </w:rPr>
        <w:t>2</w:t>
      </w:r>
      <w:r w:rsidR="00851C41">
        <w:rPr>
          <w:noProof/>
        </w:rPr>
        <w:fldChar w:fldCharType="end"/>
      </w:r>
      <w:r w:rsidRPr="000F3947">
        <w:t xml:space="preserve"> Widok na obiekt handlowy (sklep „Biedronka”) wraz z przyległym parkingiem przy DW nr 590</w:t>
      </w:r>
      <w:r w:rsidRPr="000F3947">
        <w:br/>
      </w:r>
      <w:r w:rsidRPr="000F3947">
        <w:rPr>
          <w:b w:val="0"/>
          <w:bCs w:val="0"/>
          <w:i/>
        </w:rPr>
        <w:t>(fot. własna)</w:t>
      </w:r>
      <w:bookmarkEnd w:id="79"/>
    </w:p>
    <w:p w:rsidR="000F3947" w:rsidRPr="000F3947" w:rsidRDefault="000F3947" w:rsidP="000F3947">
      <w:pPr>
        <w:rPr>
          <w:lang w:eastAsia="pl-PL"/>
        </w:rPr>
      </w:pPr>
    </w:p>
    <w:bookmarkEnd w:id="76"/>
    <w:bookmarkEnd w:id="77"/>
    <w:p w:rsidR="009E0E1C" w:rsidRPr="009E0E1C" w:rsidRDefault="006C447E" w:rsidP="009E0E1C">
      <w:pPr>
        <w:ind w:firstLine="567"/>
        <w:rPr>
          <w:rFonts w:cs="Calibri"/>
          <w:sz w:val="20"/>
          <w:szCs w:val="20"/>
        </w:rPr>
      </w:pPr>
      <w:r w:rsidRPr="009E0E1C">
        <w:t>Sąsiedztwo obszaru tworzy:</w:t>
      </w:r>
    </w:p>
    <w:p w:rsidR="009E0E1C" w:rsidRDefault="009E0E1C" w:rsidP="00D31DC4">
      <w:pPr>
        <w:pStyle w:val="Akapitzlist"/>
        <w:numPr>
          <w:ilvl w:val="0"/>
          <w:numId w:val="51"/>
        </w:numPr>
        <w:spacing w:after="0" w:line="360" w:lineRule="auto"/>
        <w:rPr>
          <w:sz w:val="24"/>
          <w:szCs w:val="24"/>
        </w:rPr>
      </w:pPr>
      <w:r w:rsidRPr="009E0E1C">
        <w:rPr>
          <w:sz w:val="24"/>
          <w:szCs w:val="24"/>
        </w:rPr>
        <w:t xml:space="preserve">Dla obszaru położonego w rejonie ul. Słowiańskiej, ul. Kościuszki oraz ul. M. Konopnickiej </w:t>
      </w:r>
      <w:r w:rsidRPr="000F3947">
        <w:rPr>
          <w:sz w:val="24"/>
          <w:szCs w:val="24"/>
        </w:rPr>
        <w:t>(Fot. 1)</w:t>
      </w:r>
      <w:r w:rsidRPr="009E0E1C">
        <w:rPr>
          <w:sz w:val="24"/>
          <w:szCs w:val="24"/>
        </w:rPr>
        <w:t xml:space="preserve"> otoczeniem są głównie tereny zabudowy mieszkaniowej wielorodzinnej, niewielkie usługi</w:t>
      </w:r>
      <w:r>
        <w:rPr>
          <w:sz w:val="24"/>
          <w:szCs w:val="24"/>
        </w:rPr>
        <w:t>;</w:t>
      </w:r>
    </w:p>
    <w:p w:rsidR="006C447E" w:rsidRPr="009E0E1C" w:rsidRDefault="009E0E1C" w:rsidP="00D31DC4">
      <w:pPr>
        <w:pStyle w:val="Akapitzlist"/>
        <w:numPr>
          <w:ilvl w:val="0"/>
          <w:numId w:val="51"/>
        </w:numPr>
        <w:spacing w:after="0" w:line="360" w:lineRule="auto"/>
        <w:rPr>
          <w:sz w:val="24"/>
          <w:szCs w:val="24"/>
        </w:rPr>
      </w:pPr>
      <w:r w:rsidRPr="009E0E1C">
        <w:rPr>
          <w:sz w:val="24"/>
          <w:szCs w:val="24"/>
        </w:rPr>
        <w:lastRenderedPageBreak/>
        <w:t>Dla obszaru obejmującego osiedle domków jednorodzinnych między ul. M. Kopernika i ul. W. Pola otoczeniem są głównie obszary niezabudowane, tereny użytków rolnych, zadrzewień i zakrzewień oraz tereny doliny rzecznej. Jedynie od strony południowej teren opracowania częściowo sąsiaduje z zabudową mieszkaniową jednorodzinną.</w:t>
      </w:r>
    </w:p>
    <w:p w:rsidR="00207E47" w:rsidRDefault="00207E47" w:rsidP="00207E47">
      <w:pPr>
        <w:keepNext/>
        <w:spacing w:line="240" w:lineRule="auto"/>
        <w:ind w:right="280" w:firstLine="284"/>
        <w:rPr>
          <w:highlight w:val="yellow"/>
        </w:rPr>
      </w:pPr>
    </w:p>
    <w:p w:rsidR="000F3947" w:rsidRDefault="000F3947" w:rsidP="000F3947">
      <w:pPr>
        <w:keepNext/>
        <w:spacing w:line="240" w:lineRule="auto"/>
        <w:ind w:right="280" w:firstLine="567"/>
        <w:jc w:val="center"/>
      </w:pPr>
      <w:r w:rsidRPr="000F3947">
        <w:rPr>
          <w:noProof/>
          <w:lang w:eastAsia="pl-PL"/>
        </w:rPr>
        <w:drawing>
          <wp:inline distT="0" distB="0" distL="0" distR="0">
            <wp:extent cx="5869326" cy="3302773"/>
            <wp:effectExtent l="19050" t="19050" r="17145" b="1206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889683" cy="3314228"/>
                    </a:xfrm>
                    <a:prstGeom prst="rect">
                      <a:avLst/>
                    </a:prstGeom>
                    <a:noFill/>
                    <a:ln w="6350" cmpd="sng">
                      <a:solidFill>
                        <a:srgbClr val="000000"/>
                      </a:solidFill>
                      <a:miter lim="800000"/>
                      <a:headEnd/>
                      <a:tailEnd/>
                    </a:ln>
                    <a:effectLst/>
                  </pic:spPr>
                </pic:pic>
              </a:graphicData>
            </a:graphic>
          </wp:inline>
        </w:drawing>
      </w:r>
    </w:p>
    <w:p w:rsidR="000F3947" w:rsidRPr="000F3947" w:rsidRDefault="000F3947" w:rsidP="000F3947">
      <w:pPr>
        <w:pStyle w:val="Legenda"/>
        <w:spacing w:before="0" w:line="240" w:lineRule="auto"/>
        <w:jc w:val="center"/>
      </w:pPr>
      <w:bookmarkStart w:id="80" w:name="_Toc65514253"/>
      <w:r>
        <w:t xml:space="preserve">Fot. </w:t>
      </w:r>
      <w:r w:rsidR="00851C41">
        <w:fldChar w:fldCharType="begin"/>
      </w:r>
      <w:r w:rsidR="009B5ABD">
        <w:instrText xml:space="preserve"> SEQ Fot. \* ARABIC </w:instrText>
      </w:r>
      <w:r w:rsidR="00851C41">
        <w:fldChar w:fldCharType="separate"/>
      </w:r>
      <w:r w:rsidR="001C567A">
        <w:rPr>
          <w:noProof/>
        </w:rPr>
        <w:t>3</w:t>
      </w:r>
      <w:r w:rsidR="00851C41">
        <w:rPr>
          <w:noProof/>
        </w:rPr>
        <w:fldChar w:fldCharType="end"/>
      </w:r>
      <w:r w:rsidRPr="000F3947">
        <w:t xml:space="preserve"> Wiata na terenie działki ewid. nr 3-50/5 przy ul. Kościuszki </w:t>
      </w:r>
      <w:r w:rsidRPr="000F3947">
        <w:rPr>
          <w:b w:val="0"/>
          <w:bCs w:val="0"/>
          <w:i/>
        </w:rPr>
        <w:t>(fot. własna)</w:t>
      </w:r>
      <w:bookmarkEnd w:id="80"/>
    </w:p>
    <w:p w:rsidR="000F3947" w:rsidRPr="0043602E" w:rsidRDefault="000F3947" w:rsidP="000F3947">
      <w:pPr>
        <w:pStyle w:val="Legenda"/>
        <w:spacing w:before="0" w:line="240" w:lineRule="auto"/>
        <w:jc w:val="center"/>
        <w:rPr>
          <w:highlight w:val="yellow"/>
        </w:rPr>
      </w:pPr>
    </w:p>
    <w:p w:rsidR="00F20E2E" w:rsidRPr="009E0E1C" w:rsidRDefault="00F20E2E" w:rsidP="00F20E2E">
      <w:pPr>
        <w:ind w:right="280" w:firstLine="426"/>
        <w:rPr>
          <w:rFonts w:cs="Calibri"/>
        </w:rPr>
      </w:pPr>
      <w:r w:rsidRPr="009E0E1C">
        <w:rPr>
          <w:rFonts w:cs="Calibri"/>
        </w:rPr>
        <w:t xml:space="preserve">Całość przedmiotowego terenu zlokalizowana jest w obrębie Głównego Zbiornika Wód Podziemnych Subzbiornika "Warmia" nr 205. </w:t>
      </w:r>
    </w:p>
    <w:p w:rsidR="00F20E2E" w:rsidRPr="009E0E1C" w:rsidRDefault="00F20E2E" w:rsidP="00F20E2E">
      <w:pPr>
        <w:autoSpaceDE w:val="0"/>
        <w:ind w:right="280" w:firstLine="567"/>
        <w:rPr>
          <w:rFonts w:cs="Calibri"/>
        </w:rPr>
      </w:pPr>
      <w:r w:rsidRPr="009E0E1C">
        <w:rPr>
          <w:rFonts w:cs="Calibri"/>
        </w:rPr>
        <w:t>Dodatkowo położenie badanego obszaru można opisać wg następujących przynależności:</w:t>
      </w:r>
    </w:p>
    <w:p w:rsidR="00F20E2E" w:rsidRPr="009E0E1C" w:rsidRDefault="00F20E2E" w:rsidP="00F20E2E">
      <w:pPr>
        <w:numPr>
          <w:ilvl w:val="0"/>
          <w:numId w:val="40"/>
        </w:numPr>
        <w:autoSpaceDE w:val="0"/>
        <w:ind w:left="851" w:right="280" w:hanging="284"/>
        <w:rPr>
          <w:rFonts w:cs="Calibri"/>
          <w:u w:val="single"/>
        </w:rPr>
      </w:pPr>
      <w:r w:rsidRPr="009E0E1C">
        <w:rPr>
          <w:rFonts w:cs="Calibri"/>
          <w:i/>
          <w:u w:val="single"/>
        </w:rPr>
        <w:t>Przynależność fizycznogeograficznawg Kondrackiego (2000)</w:t>
      </w:r>
    </w:p>
    <w:p w:rsidR="00F20E2E" w:rsidRPr="009E0E1C" w:rsidRDefault="00F20E2E" w:rsidP="00F20E2E">
      <w:pPr>
        <w:autoSpaceDE w:val="0"/>
        <w:ind w:left="567" w:right="280"/>
        <w:rPr>
          <w:rFonts w:cs="Calibri"/>
        </w:rPr>
      </w:pPr>
      <w:r w:rsidRPr="009E0E1C">
        <w:rPr>
          <w:rFonts w:cs="Calibri"/>
        </w:rPr>
        <w:t>Prowincja: Niż Wschodniobałtycko-Białoruski (84)</w:t>
      </w:r>
    </w:p>
    <w:p w:rsidR="00F20E2E" w:rsidRPr="009E0E1C" w:rsidRDefault="00F20E2E" w:rsidP="00F20E2E">
      <w:pPr>
        <w:autoSpaceDE w:val="0"/>
        <w:ind w:left="567" w:right="280"/>
        <w:rPr>
          <w:rFonts w:cs="Calibri"/>
        </w:rPr>
      </w:pPr>
      <w:r w:rsidRPr="009E0E1C">
        <w:rPr>
          <w:rFonts w:cs="Calibri"/>
        </w:rPr>
        <w:t>Podprowincja: Pojezierze Wschodniobałtyckie (842)</w:t>
      </w:r>
    </w:p>
    <w:p w:rsidR="00F20E2E" w:rsidRPr="009E0E1C" w:rsidRDefault="00F20E2E" w:rsidP="00F20E2E">
      <w:pPr>
        <w:autoSpaceDE w:val="0"/>
        <w:ind w:left="567" w:right="280"/>
        <w:rPr>
          <w:rFonts w:cs="Calibri"/>
        </w:rPr>
      </w:pPr>
      <w:r w:rsidRPr="009E0E1C">
        <w:rPr>
          <w:rFonts w:cs="Calibri"/>
        </w:rPr>
        <w:t>Makroregion: Pojezierze Mazurskie (842.8)</w:t>
      </w:r>
    </w:p>
    <w:p w:rsidR="00F20E2E" w:rsidRPr="009E0E1C" w:rsidRDefault="00F20E2E" w:rsidP="00F20E2E">
      <w:pPr>
        <w:autoSpaceDE w:val="0"/>
        <w:ind w:left="567" w:right="280"/>
        <w:rPr>
          <w:rFonts w:cs="Calibri"/>
        </w:rPr>
      </w:pPr>
      <w:r w:rsidRPr="009E0E1C">
        <w:rPr>
          <w:rFonts w:cs="Calibri"/>
        </w:rPr>
        <w:t>Mezoregion: Pojezierze Mrągowskie (842.82)</w:t>
      </w:r>
    </w:p>
    <w:p w:rsidR="00F20E2E" w:rsidRPr="009E0E1C" w:rsidRDefault="00F20E2E" w:rsidP="00F20E2E">
      <w:pPr>
        <w:numPr>
          <w:ilvl w:val="0"/>
          <w:numId w:val="40"/>
        </w:numPr>
        <w:autoSpaceDE w:val="0"/>
        <w:ind w:left="851" w:right="280" w:hanging="284"/>
        <w:rPr>
          <w:rFonts w:cs="Calibri"/>
          <w:i/>
          <w:u w:val="single"/>
        </w:rPr>
      </w:pPr>
      <w:r w:rsidRPr="009E0E1C">
        <w:rPr>
          <w:rFonts w:cs="Calibri"/>
          <w:i/>
          <w:u w:val="single"/>
        </w:rPr>
        <w:t>Przynależność przyrodniczo-leśna Polski (Zielony, Kliczkowska 2012)</w:t>
      </w:r>
    </w:p>
    <w:p w:rsidR="00F20E2E" w:rsidRPr="009E0E1C" w:rsidRDefault="00F20E2E" w:rsidP="00F20E2E">
      <w:pPr>
        <w:ind w:right="139" w:firstLine="567"/>
        <w:rPr>
          <w:rFonts w:cs="Arial"/>
        </w:rPr>
      </w:pPr>
      <w:r w:rsidRPr="009E0E1C">
        <w:rPr>
          <w:rFonts w:cs="Arial"/>
        </w:rPr>
        <w:t>Kraina: Mazursko-Podlaska (II)</w:t>
      </w:r>
    </w:p>
    <w:p w:rsidR="00F20E2E" w:rsidRPr="009E0E1C" w:rsidRDefault="00F20E2E" w:rsidP="00F20E2E">
      <w:pPr>
        <w:ind w:left="567" w:right="139"/>
        <w:rPr>
          <w:rFonts w:cs="Arial"/>
        </w:rPr>
      </w:pPr>
      <w:r w:rsidRPr="009E0E1C">
        <w:rPr>
          <w:rFonts w:cs="Arial"/>
        </w:rPr>
        <w:t>Mezoregion: Pojezierze Mrągowskie (II.2) - prawie całość obszaru opracowania (poza ww. działką 50/5)</w:t>
      </w:r>
    </w:p>
    <w:p w:rsidR="00F20E2E" w:rsidRPr="009E0E1C" w:rsidRDefault="00F20E2E" w:rsidP="00F20E2E">
      <w:pPr>
        <w:ind w:left="567" w:right="139"/>
        <w:rPr>
          <w:rFonts w:cs="Arial"/>
        </w:rPr>
      </w:pPr>
      <w:r w:rsidRPr="009E0E1C">
        <w:rPr>
          <w:rFonts w:cs="Arial"/>
        </w:rPr>
        <w:t xml:space="preserve">Mezoregion: Nizina Sępopolska (II.1) –dz. 50/5 </w:t>
      </w:r>
    </w:p>
    <w:p w:rsidR="00F20E2E" w:rsidRPr="0043602E" w:rsidRDefault="00F20E2E" w:rsidP="00F20E2E">
      <w:pPr>
        <w:ind w:right="139" w:firstLine="567"/>
        <w:rPr>
          <w:rFonts w:cs="Arial"/>
          <w:highlight w:val="yellow"/>
        </w:rPr>
      </w:pPr>
    </w:p>
    <w:p w:rsidR="00F20E2E" w:rsidRPr="00F20E2E" w:rsidRDefault="00F20E2E" w:rsidP="00F20E2E">
      <w:pPr>
        <w:autoSpaceDE w:val="0"/>
        <w:ind w:left="142" w:right="280" w:firstLine="425"/>
        <w:rPr>
          <w:rFonts w:cs="Calibri"/>
        </w:rPr>
      </w:pPr>
      <w:r w:rsidRPr="00F20E2E">
        <w:rPr>
          <w:rFonts w:cs="Calibri"/>
        </w:rPr>
        <w:lastRenderedPageBreak/>
        <w:t>Lokalizację obszaru opracowania względem przynależności fizycznogeograficzneji</w:t>
      </w:r>
      <w:r w:rsidRPr="00F20E2E">
        <w:rPr>
          <w:rFonts w:cs="Calibri"/>
          <w:i/>
        </w:rPr>
        <w:t> </w:t>
      </w:r>
      <w:r w:rsidRPr="00F20E2E">
        <w:rPr>
          <w:rFonts w:cs="Calibri"/>
        </w:rPr>
        <w:t xml:space="preserve">obecnych mezoregionów przedstawiono na rysunku </w:t>
      </w:r>
      <w:r w:rsidR="00B82E5D">
        <w:rPr>
          <w:rFonts w:cs="Calibri"/>
        </w:rPr>
        <w:t>5</w:t>
      </w:r>
      <w:r w:rsidRPr="00F20E2E">
        <w:rPr>
          <w:rFonts w:cs="Calibri"/>
        </w:rPr>
        <w:t>.</w:t>
      </w:r>
    </w:p>
    <w:p w:rsidR="000F3947" w:rsidRDefault="000F3947" w:rsidP="00207E47">
      <w:pPr>
        <w:pStyle w:val="Legenda"/>
        <w:spacing w:before="0" w:line="240" w:lineRule="auto"/>
        <w:jc w:val="center"/>
        <w:rPr>
          <w:highlight w:val="yellow"/>
        </w:rPr>
      </w:pPr>
    </w:p>
    <w:p w:rsidR="000F3947" w:rsidRPr="00637E9B" w:rsidRDefault="00637E9B" w:rsidP="00637E9B">
      <w:pPr>
        <w:pStyle w:val="Legenda"/>
        <w:spacing w:before="0" w:line="240" w:lineRule="auto"/>
        <w:jc w:val="center"/>
      </w:pPr>
      <w:r w:rsidRPr="00637E9B">
        <w:rPr>
          <w:noProof/>
        </w:rPr>
        <w:drawing>
          <wp:inline distT="0" distB="0" distL="0" distR="0">
            <wp:extent cx="5899868" cy="4144794"/>
            <wp:effectExtent l="0" t="0" r="5715" b="8255"/>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1921" t="2356" r="1647" b="1794"/>
                    <a:stretch/>
                  </pic:blipFill>
                  <pic:spPr bwMode="auto">
                    <a:xfrm>
                      <a:off x="0" y="0"/>
                      <a:ext cx="5914772" cy="4155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7E47" w:rsidRPr="00637E9B" w:rsidRDefault="00207E47" w:rsidP="00207E47">
      <w:pPr>
        <w:pStyle w:val="Legenda"/>
        <w:spacing w:before="0" w:line="240" w:lineRule="auto"/>
        <w:jc w:val="center"/>
      </w:pPr>
      <w:bookmarkStart w:id="81" w:name="_Toc65514259"/>
      <w:r w:rsidRPr="00637E9B">
        <w:t xml:space="preserve">Rysunek </w:t>
      </w:r>
      <w:r w:rsidR="00851C41">
        <w:fldChar w:fldCharType="begin"/>
      </w:r>
      <w:r w:rsidR="009B5ABD">
        <w:instrText xml:space="preserve"> SEQ Rysunek \* ARABIC </w:instrText>
      </w:r>
      <w:r w:rsidR="00851C41">
        <w:fldChar w:fldCharType="separate"/>
      </w:r>
      <w:r w:rsidR="001C567A">
        <w:rPr>
          <w:noProof/>
        </w:rPr>
        <w:t>4</w:t>
      </w:r>
      <w:r w:rsidR="00851C41">
        <w:rPr>
          <w:noProof/>
        </w:rPr>
        <w:fldChar w:fldCharType="end"/>
      </w:r>
      <w:r w:rsidRPr="00637E9B">
        <w:t xml:space="preserve"> Obszar opracowania na podkładzie z ortofotomapy</w:t>
      </w:r>
      <w:bookmarkEnd w:id="81"/>
    </w:p>
    <w:p w:rsidR="00FD7C9E" w:rsidRDefault="00207E47" w:rsidP="00F20E2E">
      <w:pPr>
        <w:pStyle w:val="Legenda"/>
        <w:spacing w:before="0" w:line="240" w:lineRule="auto"/>
        <w:jc w:val="center"/>
        <w:rPr>
          <w:b w:val="0"/>
          <w:i/>
        </w:rPr>
      </w:pPr>
      <w:r w:rsidRPr="00637E9B">
        <w:rPr>
          <w:b w:val="0"/>
          <w:i/>
        </w:rPr>
        <w:t>Źródło:zdjęcia z zasobów Geoportalu (wyłącznie w celach poglądowych)</w:t>
      </w:r>
    </w:p>
    <w:p w:rsidR="009A1CD5" w:rsidRPr="0065225A" w:rsidRDefault="0065225A" w:rsidP="00B82E5D">
      <w:pPr>
        <w:keepNext/>
        <w:autoSpaceDE w:val="0"/>
        <w:spacing w:line="240" w:lineRule="auto"/>
        <w:ind w:left="142" w:right="280"/>
      </w:pPr>
      <w:r w:rsidRPr="0065225A">
        <w:rPr>
          <w:noProof/>
          <w:lang w:eastAsia="pl-PL"/>
        </w:rPr>
        <w:lastRenderedPageBreak/>
        <w:drawing>
          <wp:inline distT="0" distB="0" distL="0" distR="0">
            <wp:extent cx="6209030" cy="4391660"/>
            <wp:effectExtent l="0" t="0" r="1270" b="889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mapa&#10;&#10;Opis wygenerowany automatyczni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209030" cy="4391660"/>
                    </a:xfrm>
                    <a:prstGeom prst="rect">
                      <a:avLst/>
                    </a:prstGeom>
                  </pic:spPr>
                </pic:pic>
              </a:graphicData>
            </a:graphic>
          </wp:inline>
        </w:drawing>
      </w:r>
    </w:p>
    <w:p w:rsidR="009A1CD5" w:rsidRPr="0065225A" w:rsidRDefault="009A1CD5" w:rsidP="009A1CD5">
      <w:pPr>
        <w:pStyle w:val="Legenda"/>
        <w:spacing w:before="0" w:line="240" w:lineRule="auto"/>
        <w:jc w:val="center"/>
        <w:rPr>
          <w:rFonts w:cs="Calibri"/>
        </w:rPr>
      </w:pPr>
      <w:bookmarkStart w:id="82" w:name="_Toc65514260"/>
      <w:r w:rsidRPr="0065225A">
        <w:t xml:space="preserve">Rysunek </w:t>
      </w:r>
      <w:r w:rsidR="00851C41">
        <w:fldChar w:fldCharType="begin"/>
      </w:r>
      <w:r w:rsidR="009B5ABD">
        <w:instrText xml:space="preserve"> SEQ Rysunek \* ARABIC </w:instrText>
      </w:r>
      <w:r w:rsidR="00851C41">
        <w:fldChar w:fldCharType="separate"/>
      </w:r>
      <w:r w:rsidR="001C567A">
        <w:rPr>
          <w:noProof/>
        </w:rPr>
        <w:t>5</w:t>
      </w:r>
      <w:r w:rsidR="00851C41">
        <w:rPr>
          <w:noProof/>
        </w:rPr>
        <w:fldChar w:fldCharType="end"/>
      </w:r>
      <w:r w:rsidRPr="0065225A">
        <w:rPr>
          <w:rFonts w:cs="Calibri"/>
        </w:rPr>
        <w:t>Lokalizacja obszaru opracowania na tle mezoregionów</w:t>
      </w:r>
      <w:bookmarkEnd w:id="82"/>
    </w:p>
    <w:p w:rsidR="009A1CD5" w:rsidRPr="0065225A" w:rsidRDefault="009A1CD5" w:rsidP="009A1CD5">
      <w:pPr>
        <w:pStyle w:val="Legenda"/>
        <w:spacing w:before="0" w:line="240" w:lineRule="auto"/>
        <w:jc w:val="center"/>
        <w:rPr>
          <w:rFonts w:cs="Calibri"/>
          <w:b w:val="0"/>
          <w:i/>
        </w:rPr>
      </w:pPr>
      <w:r w:rsidRPr="0065225A">
        <w:rPr>
          <w:rFonts w:cs="Calibri"/>
          <w:b w:val="0"/>
          <w:i/>
        </w:rPr>
        <w:t xml:space="preserve">Źródło: opracowanie własne (podkład mapa topograficzna - </w:t>
      </w:r>
      <w:r w:rsidR="00F64077" w:rsidRPr="0065225A">
        <w:rPr>
          <w:rFonts w:cs="Calibri"/>
          <w:b w:val="0"/>
          <w:i/>
        </w:rPr>
        <w:t>http://mapy.geoportal.gov.pl/</w:t>
      </w:r>
      <w:r w:rsidRPr="0065225A">
        <w:rPr>
          <w:rFonts w:cs="Calibri"/>
          <w:b w:val="0"/>
          <w:i/>
        </w:rPr>
        <w:t>)</w:t>
      </w:r>
    </w:p>
    <w:p w:rsidR="00CE60EC" w:rsidRPr="0043602E" w:rsidRDefault="00CE60EC" w:rsidP="00CE60EC">
      <w:pPr>
        <w:rPr>
          <w:highlight w:val="yellow"/>
          <w:lang w:eastAsia="pl-PL"/>
        </w:rPr>
      </w:pPr>
    </w:p>
    <w:p w:rsidR="00D359EB" w:rsidRPr="009E0E1C" w:rsidRDefault="00A8694E" w:rsidP="00D3548E">
      <w:pPr>
        <w:pStyle w:val="Nagwek2"/>
      </w:pPr>
      <w:bookmarkStart w:id="83" w:name="_Toc211858047"/>
      <w:bookmarkStart w:id="84" w:name="_Toc451936293"/>
      <w:bookmarkStart w:id="85" w:name="_Toc65627769"/>
      <w:r w:rsidRPr="009E0E1C">
        <w:t>Ocena stanu i funkcjonowania zasobów środowiska</w:t>
      </w:r>
      <w:bookmarkStart w:id="86" w:name="_Toc284931650"/>
      <w:bookmarkStart w:id="87" w:name="_Toc284936913"/>
      <w:bookmarkStart w:id="88" w:name="_Toc285004770"/>
      <w:bookmarkStart w:id="89" w:name="_Toc285018006"/>
      <w:bookmarkStart w:id="90" w:name="_Toc285026719"/>
      <w:bookmarkStart w:id="91" w:name="_Toc285095224"/>
      <w:bookmarkStart w:id="92" w:name="_Toc285190825"/>
      <w:bookmarkStart w:id="93" w:name="_Toc285192304"/>
      <w:bookmarkStart w:id="94" w:name="_Toc285204129"/>
      <w:bookmarkStart w:id="95" w:name="_Toc285304036"/>
      <w:bookmarkStart w:id="96" w:name="_Toc285306573"/>
      <w:bookmarkStart w:id="97" w:name="_Toc285384658"/>
      <w:bookmarkStart w:id="98" w:name="_Toc285440063"/>
      <w:bookmarkStart w:id="99" w:name="_Toc326306385"/>
      <w:bookmarkStart w:id="100" w:name="_Toc326326863"/>
      <w:bookmarkStart w:id="101" w:name="_Toc326327250"/>
      <w:bookmarkStart w:id="102" w:name="_Toc327181323"/>
      <w:bookmarkStart w:id="103" w:name="_Toc395968218"/>
      <w:bookmarkStart w:id="104" w:name="_Toc395968282"/>
      <w:bookmarkStart w:id="105" w:name="_Toc396508823"/>
      <w:bookmarkStart w:id="106" w:name="_Toc396738811"/>
      <w:bookmarkStart w:id="107" w:name="_Toc396855714"/>
      <w:bookmarkStart w:id="108" w:name="_Toc396910459"/>
      <w:bookmarkStart w:id="109" w:name="_Toc397071920"/>
      <w:bookmarkStart w:id="110" w:name="_Toc397164815"/>
      <w:bookmarkStart w:id="111" w:name="_Toc397201659"/>
      <w:bookmarkStart w:id="112" w:name="_Toc397282688"/>
      <w:bookmarkStart w:id="113" w:name="_Toc397289292"/>
      <w:bookmarkStart w:id="114" w:name="_Toc397290094"/>
      <w:bookmarkStart w:id="115" w:name="_Toc397340773"/>
      <w:bookmarkStart w:id="116" w:name="_Toc397341812"/>
      <w:bookmarkStart w:id="117" w:name="_Toc397423608"/>
      <w:bookmarkStart w:id="118" w:name="_Toc397425077"/>
      <w:bookmarkStart w:id="119" w:name="_Toc437985216"/>
      <w:bookmarkStart w:id="120" w:name="_Toc438032118"/>
      <w:bookmarkStart w:id="121" w:name="_Toc438032159"/>
      <w:bookmarkStart w:id="122" w:name="_Toc439782137"/>
      <w:bookmarkStart w:id="123" w:name="_Toc441134248"/>
      <w:bookmarkStart w:id="124" w:name="_Toc441488582"/>
      <w:bookmarkStart w:id="125" w:name="_Toc441564289"/>
      <w:bookmarkStart w:id="126" w:name="_Toc442096057"/>
      <w:bookmarkStart w:id="127" w:name="_Toc442096134"/>
      <w:bookmarkStart w:id="128" w:name="_Toc442096455"/>
      <w:bookmarkStart w:id="129" w:name="_Toc442096660"/>
      <w:bookmarkStart w:id="130" w:name="_Toc442130197"/>
      <w:bookmarkStart w:id="131" w:name="_Toc284931651"/>
      <w:bookmarkStart w:id="132" w:name="_Toc284936914"/>
      <w:bookmarkStart w:id="133" w:name="_Toc285004771"/>
      <w:bookmarkStart w:id="134" w:name="_Toc285018007"/>
      <w:bookmarkStart w:id="135" w:name="_Toc285026720"/>
      <w:bookmarkStart w:id="136" w:name="_Toc285095225"/>
      <w:bookmarkStart w:id="137" w:name="_Toc285190826"/>
      <w:bookmarkStart w:id="138" w:name="_Toc285192305"/>
      <w:bookmarkStart w:id="139" w:name="_Toc285204130"/>
      <w:bookmarkStart w:id="140" w:name="_Toc285304037"/>
      <w:bookmarkStart w:id="141" w:name="_Toc285306574"/>
      <w:bookmarkStart w:id="142" w:name="_Toc285384659"/>
      <w:bookmarkStart w:id="143" w:name="_Toc285440064"/>
      <w:bookmarkStart w:id="144" w:name="_Toc326306386"/>
      <w:bookmarkStart w:id="145" w:name="_Toc326326864"/>
      <w:bookmarkStart w:id="146" w:name="_Toc326327251"/>
      <w:bookmarkStart w:id="147" w:name="_Toc327181324"/>
      <w:bookmarkStart w:id="148" w:name="_Toc395968219"/>
      <w:bookmarkStart w:id="149" w:name="_Toc395968283"/>
      <w:bookmarkStart w:id="150" w:name="_Toc396508824"/>
      <w:bookmarkStart w:id="151" w:name="_Toc396738812"/>
      <w:bookmarkStart w:id="152" w:name="_Toc396855715"/>
      <w:bookmarkStart w:id="153" w:name="_Toc396910460"/>
      <w:bookmarkStart w:id="154" w:name="_Toc397071921"/>
      <w:bookmarkStart w:id="155" w:name="_Toc397164816"/>
      <w:bookmarkStart w:id="156" w:name="_Toc397201660"/>
      <w:bookmarkStart w:id="157" w:name="_Toc397282689"/>
      <w:bookmarkStart w:id="158" w:name="_Toc397289293"/>
      <w:bookmarkStart w:id="159" w:name="_Toc397290095"/>
      <w:bookmarkStart w:id="160" w:name="_Toc397340774"/>
      <w:bookmarkStart w:id="161" w:name="_Toc397341813"/>
      <w:bookmarkStart w:id="162" w:name="_Toc397423609"/>
      <w:bookmarkStart w:id="163" w:name="_Toc397425078"/>
      <w:bookmarkStart w:id="164" w:name="_Toc437985217"/>
      <w:bookmarkStart w:id="165" w:name="_Toc438032119"/>
      <w:bookmarkStart w:id="166" w:name="_Toc438032160"/>
      <w:bookmarkStart w:id="167" w:name="_Toc439782138"/>
      <w:bookmarkStart w:id="168" w:name="_Toc441134249"/>
      <w:bookmarkStart w:id="169" w:name="_Toc441488583"/>
      <w:bookmarkStart w:id="170" w:name="_Toc441564290"/>
      <w:bookmarkStart w:id="171" w:name="_Toc442096058"/>
      <w:bookmarkStart w:id="172" w:name="_Toc442096135"/>
      <w:bookmarkStart w:id="173" w:name="_Toc442096456"/>
      <w:bookmarkStart w:id="174" w:name="_Toc442096661"/>
      <w:bookmarkStart w:id="175" w:name="_Toc442130198"/>
      <w:bookmarkStart w:id="176" w:name="_Toc284931652"/>
      <w:bookmarkStart w:id="177" w:name="_Toc284936915"/>
      <w:bookmarkStart w:id="178" w:name="_Toc285004772"/>
      <w:bookmarkStart w:id="179" w:name="_Toc285018008"/>
      <w:bookmarkStart w:id="180" w:name="_Toc285026721"/>
      <w:bookmarkStart w:id="181" w:name="_Toc285095226"/>
      <w:bookmarkStart w:id="182" w:name="_Toc285190827"/>
      <w:bookmarkStart w:id="183" w:name="_Toc285192306"/>
      <w:bookmarkStart w:id="184" w:name="_Toc285204131"/>
      <w:bookmarkStart w:id="185" w:name="_Toc285304038"/>
      <w:bookmarkStart w:id="186" w:name="_Toc285306575"/>
      <w:bookmarkStart w:id="187" w:name="_Toc285384660"/>
      <w:bookmarkStart w:id="188" w:name="_Toc285440065"/>
      <w:bookmarkStart w:id="189" w:name="_Toc326306387"/>
      <w:bookmarkStart w:id="190" w:name="_Toc326326865"/>
      <w:bookmarkStart w:id="191" w:name="_Toc326327252"/>
      <w:bookmarkStart w:id="192" w:name="_Toc327181325"/>
      <w:bookmarkStart w:id="193" w:name="_Toc395968220"/>
      <w:bookmarkStart w:id="194" w:name="_Toc395968284"/>
      <w:bookmarkStart w:id="195" w:name="_Toc396508825"/>
      <w:bookmarkStart w:id="196" w:name="_Toc396738813"/>
      <w:bookmarkStart w:id="197" w:name="_Toc396855716"/>
      <w:bookmarkStart w:id="198" w:name="_Toc396910461"/>
      <w:bookmarkStart w:id="199" w:name="_Toc397071922"/>
      <w:bookmarkStart w:id="200" w:name="_Toc397164817"/>
      <w:bookmarkStart w:id="201" w:name="_Toc397201661"/>
      <w:bookmarkStart w:id="202" w:name="_Toc397282690"/>
      <w:bookmarkStart w:id="203" w:name="_Toc397289294"/>
      <w:bookmarkStart w:id="204" w:name="_Toc397290096"/>
      <w:bookmarkStart w:id="205" w:name="_Toc397340775"/>
      <w:bookmarkStart w:id="206" w:name="_Toc397341814"/>
      <w:bookmarkStart w:id="207" w:name="_Toc397423610"/>
      <w:bookmarkStart w:id="208" w:name="_Toc397425079"/>
      <w:bookmarkStart w:id="209" w:name="_Toc437985218"/>
      <w:bookmarkStart w:id="210" w:name="_Toc438032120"/>
      <w:bookmarkStart w:id="211" w:name="_Toc438032161"/>
      <w:bookmarkStart w:id="212" w:name="_Toc439782139"/>
      <w:bookmarkStart w:id="213" w:name="_Toc441134250"/>
      <w:bookmarkStart w:id="214" w:name="_Toc441488584"/>
      <w:bookmarkStart w:id="215" w:name="_Toc441564291"/>
      <w:bookmarkStart w:id="216" w:name="_Toc442096059"/>
      <w:bookmarkStart w:id="217" w:name="_Toc442096136"/>
      <w:bookmarkStart w:id="218" w:name="_Toc442096457"/>
      <w:bookmarkStart w:id="219" w:name="_Toc442096662"/>
      <w:bookmarkStart w:id="220" w:name="_Toc442130199"/>
      <w:bookmarkStart w:id="221" w:name="_Toc284931653"/>
      <w:bookmarkStart w:id="222" w:name="_Toc284936916"/>
      <w:bookmarkStart w:id="223" w:name="_Toc285004773"/>
      <w:bookmarkStart w:id="224" w:name="_Toc285018009"/>
      <w:bookmarkStart w:id="225" w:name="_Toc285026722"/>
      <w:bookmarkStart w:id="226" w:name="_Toc285095227"/>
      <w:bookmarkStart w:id="227" w:name="_Toc285190828"/>
      <w:bookmarkStart w:id="228" w:name="_Toc285192307"/>
      <w:bookmarkStart w:id="229" w:name="_Toc285204132"/>
      <w:bookmarkStart w:id="230" w:name="_Toc285304039"/>
      <w:bookmarkStart w:id="231" w:name="_Toc285306576"/>
      <w:bookmarkStart w:id="232" w:name="_Toc285384661"/>
      <w:bookmarkStart w:id="233" w:name="_Toc285440066"/>
      <w:bookmarkStart w:id="234" w:name="_Toc326306388"/>
      <w:bookmarkStart w:id="235" w:name="_Toc326326866"/>
      <w:bookmarkStart w:id="236" w:name="_Toc326327253"/>
      <w:bookmarkStart w:id="237" w:name="_Toc327181326"/>
      <w:bookmarkStart w:id="238" w:name="_Toc395968221"/>
      <w:bookmarkStart w:id="239" w:name="_Toc395968285"/>
      <w:bookmarkStart w:id="240" w:name="_Toc396508826"/>
      <w:bookmarkStart w:id="241" w:name="_Toc396738814"/>
      <w:bookmarkStart w:id="242" w:name="_Toc396855717"/>
      <w:bookmarkStart w:id="243" w:name="_Toc396910462"/>
      <w:bookmarkStart w:id="244" w:name="_Toc397071923"/>
      <w:bookmarkStart w:id="245" w:name="_Toc397164818"/>
      <w:bookmarkStart w:id="246" w:name="_Toc397201662"/>
      <w:bookmarkStart w:id="247" w:name="_Toc397282691"/>
      <w:bookmarkStart w:id="248" w:name="_Toc397289295"/>
      <w:bookmarkStart w:id="249" w:name="_Toc397290097"/>
      <w:bookmarkStart w:id="250" w:name="_Toc397340776"/>
      <w:bookmarkStart w:id="251" w:name="_Toc397341815"/>
      <w:bookmarkStart w:id="252" w:name="_Toc397423611"/>
      <w:bookmarkStart w:id="253" w:name="_Toc397425080"/>
      <w:bookmarkStart w:id="254" w:name="_Toc437985219"/>
      <w:bookmarkStart w:id="255" w:name="_Toc438032121"/>
      <w:bookmarkStart w:id="256" w:name="_Toc438032162"/>
      <w:bookmarkStart w:id="257" w:name="_Toc439782140"/>
      <w:bookmarkStart w:id="258" w:name="_Toc441134251"/>
      <w:bookmarkStart w:id="259" w:name="_Toc441488585"/>
      <w:bookmarkStart w:id="260" w:name="_Toc441564292"/>
      <w:bookmarkStart w:id="261" w:name="_Toc442096060"/>
      <w:bookmarkStart w:id="262" w:name="_Toc442096137"/>
      <w:bookmarkStart w:id="263" w:name="_Toc442096458"/>
      <w:bookmarkStart w:id="264" w:name="_Toc442096663"/>
      <w:bookmarkStart w:id="265" w:name="_Toc442130200"/>
      <w:bookmarkStart w:id="266" w:name="_Toc284931654"/>
      <w:bookmarkStart w:id="267" w:name="_Toc284936917"/>
      <w:bookmarkStart w:id="268" w:name="_Toc285004774"/>
      <w:bookmarkStart w:id="269" w:name="_Toc285018010"/>
      <w:bookmarkStart w:id="270" w:name="_Toc285026723"/>
      <w:bookmarkStart w:id="271" w:name="_Toc285095228"/>
      <w:bookmarkStart w:id="272" w:name="_Toc285190829"/>
      <w:bookmarkStart w:id="273" w:name="_Toc285192308"/>
      <w:bookmarkStart w:id="274" w:name="_Toc285204133"/>
      <w:bookmarkStart w:id="275" w:name="_Toc285304040"/>
      <w:bookmarkStart w:id="276" w:name="_Toc285306577"/>
      <w:bookmarkStart w:id="277" w:name="_Toc285384662"/>
      <w:bookmarkStart w:id="278" w:name="_Toc285440067"/>
      <w:bookmarkStart w:id="279" w:name="_Toc326306389"/>
      <w:bookmarkStart w:id="280" w:name="_Toc326326867"/>
      <w:bookmarkStart w:id="281" w:name="_Toc326327254"/>
      <w:bookmarkStart w:id="282" w:name="_Toc327181327"/>
      <w:bookmarkStart w:id="283" w:name="_Toc395968222"/>
      <w:bookmarkStart w:id="284" w:name="_Toc395968286"/>
      <w:bookmarkStart w:id="285" w:name="_Toc396508827"/>
      <w:bookmarkStart w:id="286" w:name="_Toc396738815"/>
      <w:bookmarkStart w:id="287" w:name="_Toc396855718"/>
      <w:bookmarkStart w:id="288" w:name="_Toc396910463"/>
      <w:bookmarkStart w:id="289" w:name="_Toc397071924"/>
      <w:bookmarkStart w:id="290" w:name="_Toc397164819"/>
      <w:bookmarkStart w:id="291" w:name="_Toc397201663"/>
      <w:bookmarkStart w:id="292" w:name="_Toc397282692"/>
      <w:bookmarkStart w:id="293" w:name="_Toc397289296"/>
      <w:bookmarkStart w:id="294" w:name="_Toc397290098"/>
      <w:bookmarkStart w:id="295" w:name="_Toc397340777"/>
      <w:bookmarkStart w:id="296" w:name="_Toc397341816"/>
      <w:bookmarkStart w:id="297" w:name="_Toc397423612"/>
      <w:bookmarkStart w:id="298" w:name="_Toc397425081"/>
      <w:bookmarkStart w:id="299" w:name="_Toc437985220"/>
      <w:bookmarkStart w:id="300" w:name="_Toc438032122"/>
      <w:bookmarkStart w:id="301" w:name="_Toc438032163"/>
      <w:bookmarkStart w:id="302" w:name="_Toc439782141"/>
      <w:bookmarkStart w:id="303" w:name="_Toc441134252"/>
      <w:bookmarkStart w:id="304" w:name="_Toc441488586"/>
      <w:bookmarkStart w:id="305" w:name="_Toc441564293"/>
      <w:bookmarkStart w:id="306" w:name="_Toc442096061"/>
      <w:bookmarkStart w:id="307" w:name="_Toc442096138"/>
      <w:bookmarkStart w:id="308" w:name="_Toc442096459"/>
      <w:bookmarkStart w:id="309" w:name="_Toc442096664"/>
      <w:bookmarkStart w:id="310" w:name="_Toc442130201"/>
      <w:bookmarkStart w:id="311" w:name="_Toc284931655"/>
      <w:bookmarkStart w:id="312" w:name="_Toc284936918"/>
      <w:bookmarkStart w:id="313" w:name="_Toc285004775"/>
      <w:bookmarkStart w:id="314" w:name="_Toc285018011"/>
      <w:bookmarkStart w:id="315" w:name="_Toc285026724"/>
      <w:bookmarkStart w:id="316" w:name="_Toc285095229"/>
      <w:bookmarkStart w:id="317" w:name="_Toc285190830"/>
      <w:bookmarkStart w:id="318" w:name="_Toc285192309"/>
      <w:bookmarkStart w:id="319" w:name="_Toc285204134"/>
      <w:bookmarkStart w:id="320" w:name="_Toc285304041"/>
      <w:bookmarkStart w:id="321" w:name="_Toc285306578"/>
      <w:bookmarkStart w:id="322" w:name="_Toc285384663"/>
      <w:bookmarkStart w:id="323" w:name="_Toc285440068"/>
      <w:bookmarkStart w:id="324" w:name="_Toc326306390"/>
      <w:bookmarkStart w:id="325" w:name="_Toc326326868"/>
      <w:bookmarkStart w:id="326" w:name="_Toc326327255"/>
      <w:bookmarkStart w:id="327" w:name="_Toc327181328"/>
      <w:bookmarkStart w:id="328" w:name="_Toc395968223"/>
      <w:bookmarkStart w:id="329" w:name="_Toc395968287"/>
      <w:bookmarkStart w:id="330" w:name="_Toc396508828"/>
      <w:bookmarkStart w:id="331" w:name="_Toc396738816"/>
      <w:bookmarkStart w:id="332" w:name="_Toc396855719"/>
      <w:bookmarkStart w:id="333" w:name="_Toc396910464"/>
      <w:bookmarkStart w:id="334" w:name="_Toc397071925"/>
      <w:bookmarkStart w:id="335" w:name="_Toc397164820"/>
      <w:bookmarkStart w:id="336" w:name="_Toc397201664"/>
      <w:bookmarkStart w:id="337" w:name="_Toc397282693"/>
      <w:bookmarkStart w:id="338" w:name="_Toc397289297"/>
      <w:bookmarkStart w:id="339" w:name="_Toc397290099"/>
      <w:bookmarkStart w:id="340" w:name="_Toc397340778"/>
      <w:bookmarkStart w:id="341" w:name="_Toc397341817"/>
      <w:bookmarkStart w:id="342" w:name="_Toc397423613"/>
      <w:bookmarkStart w:id="343" w:name="_Toc397425082"/>
      <w:bookmarkStart w:id="344" w:name="_Toc437985221"/>
      <w:bookmarkStart w:id="345" w:name="_Toc438032123"/>
      <w:bookmarkStart w:id="346" w:name="_Toc438032164"/>
      <w:bookmarkStart w:id="347" w:name="_Toc439782142"/>
      <w:bookmarkStart w:id="348" w:name="_Toc441134253"/>
      <w:bookmarkStart w:id="349" w:name="_Toc441488587"/>
      <w:bookmarkStart w:id="350" w:name="_Toc441564294"/>
      <w:bookmarkStart w:id="351" w:name="_Toc442096062"/>
      <w:bookmarkStart w:id="352" w:name="_Toc442096139"/>
      <w:bookmarkStart w:id="353" w:name="_Toc442096460"/>
      <w:bookmarkStart w:id="354" w:name="_Toc442096665"/>
      <w:bookmarkStart w:id="355" w:name="_Toc442130202"/>
      <w:bookmarkStart w:id="356" w:name="_Toc284931656"/>
      <w:bookmarkStart w:id="357" w:name="_Toc284936919"/>
      <w:bookmarkStart w:id="358" w:name="_Toc285004776"/>
      <w:bookmarkStart w:id="359" w:name="_Toc285018012"/>
      <w:bookmarkStart w:id="360" w:name="_Toc285026725"/>
      <w:bookmarkStart w:id="361" w:name="_Toc285095230"/>
      <w:bookmarkStart w:id="362" w:name="_Toc285190831"/>
      <w:bookmarkStart w:id="363" w:name="_Toc285192310"/>
      <w:bookmarkStart w:id="364" w:name="_Toc285204135"/>
      <w:bookmarkStart w:id="365" w:name="_Toc285304042"/>
      <w:bookmarkStart w:id="366" w:name="_Toc285306579"/>
      <w:bookmarkStart w:id="367" w:name="_Toc285384664"/>
      <w:bookmarkStart w:id="368" w:name="_Toc285440069"/>
      <w:bookmarkStart w:id="369" w:name="_Toc326306391"/>
      <w:bookmarkStart w:id="370" w:name="_Toc326326869"/>
      <w:bookmarkStart w:id="371" w:name="_Toc326327256"/>
      <w:bookmarkStart w:id="372" w:name="_Toc327181329"/>
      <w:bookmarkStart w:id="373" w:name="_Toc395968224"/>
      <w:bookmarkStart w:id="374" w:name="_Toc395968288"/>
      <w:bookmarkStart w:id="375" w:name="_Toc396508829"/>
      <w:bookmarkStart w:id="376" w:name="_Toc396738817"/>
      <w:bookmarkStart w:id="377" w:name="_Toc396855720"/>
      <w:bookmarkStart w:id="378" w:name="_Toc396910465"/>
      <w:bookmarkStart w:id="379" w:name="_Toc397071926"/>
      <w:bookmarkStart w:id="380" w:name="_Toc397164821"/>
      <w:bookmarkStart w:id="381" w:name="_Toc397201665"/>
      <w:bookmarkStart w:id="382" w:name="_Toc397282694"/>
      <w:bookmarkStart w:id="383" w:name="_Toc397289298"/>
      <w:bookmarkStart w:id="384" w:name="_Toc397290100"/>
      <w:bookmarkStart w:id="385" w:name="_Toc397340779"/>
      <w:bookmarkStart w:id="386" w:name="_Toc397341818"/>
      <w:bookmarkStart w:id="387" w:name="_Toc397423614"/>
      <w:bookmarkStart w:id="388" w:name="_Toc397425083"/>
      <w:bookmarkStart w:id="389" w:name="_Toc437985222"/>
      <w:bookmarkStart w:id="390" w:name="_Toc438032124"/>
      <w:bookmarkStart w:id="391" w:name="_Toc438032165"/>
      <w:bookmarkStart w:id="392" w:name="_Toc439782143"/>
      <w:bookmarkStart w:id="393" w:name="_Toc441134254"/>
      <w:bookmarkStart w:id="394" w:name="_Toc441488588"/>
      <w:bookmarkStart w:id="395" w:name="_Toc441564295"/>
      <w:bookmarkStart w:id="396" w:name="_Toc442096063"/>
      <w:bookmarkStart w:id="397" w:name="_Toc442096140"/>
      <w:bookmarkStart w:id="398" w:name="_Toc442096461"/>
      <w:bookmarkStart w:id="399" w:name="_Toc442096666"/>
      <w:bookmarkStart w:id="400" w:name="_Toc44213020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D63858" w:rsidRPr="009E0E1C" w:rsidRDefault="00D63858" w:rsidP="00614DAB">
      <w:pPr>
        <w:pStyle w:val="Nagwek3"/>
      </w:pPr>
      <w:bookmarkStart w:id="401" w:name="_Toc65627770"/>
      <w:r w:rsidRPr="009E0E1C">
        <w:t>Rzeźba terenu</w:t>
      </w:r>
      <w:r w:rsidR="00575454" w:rsidRPr="009E0E1C">
        <w:t xml:space="preserve"> i </w:t>
      </w:r>
      <w:r w:rsidRPr="009E0E1C">
        <w:t>geomorfologia</w:t>
      </w:r>
      <w:bookmarkEnd w:id="401"/>
    </w:p>
    <w:p w:rsidR="00CE60EC" w:rsidRPr="009E0E1C" w:rsidRDefault="00CE60EC" w:rsidP="00CE60EC">
      <w:pPr>
        <w:ind w:firstLine="426"/>
      </w:pPr>
      <w:r w:rsidRPr="009E0E1C">
        <w:t xml:space="preserve">Jak już wspominano we wcześniejszym rozdziale, obszar opracowania występuje </w:t>
      </w:r>
      <w:r w:rsidRPr="009E0E1C">
        <w:br/>
        <w:t xml:space="preserve">w obrębie mezoregionu Pojezierza Mrągowskiego (842.82), którego charakterystyczną cechą jest obecność wysoczyzn młodoglacjalnych (przeważnie z jeziorami). </w:t>
      </w:r>
    </w:p>
    <w:p w:rsidR="00CE60EC" w:rsidRPr="009E0E1C" w:rsidRDefault="00CE60EC" w:rsidP="00CE60EC">
      <w:pPr>
        <w:ind w:firstLine="426"/>
      </w:pPr>
      <w:r w:rsidRPr="009E0E1C">
        <w:t xml:space="preserve">Pojezierze </w:t>
      </w:r>
      <w:r w:rsidR="0008213D" w:rsidRPr="009E0E1C">
        <w:t>Mrągowskie</w:t>
      </w:r>
      <w:r w:rsidRPr="009E0E1C">
        <w:t xml:space="preserve"> (842.82) charakteryzuje się południkowym ułożeniem ośmiu rynien lodowcowych, wypełnionych w większości przez jeziora, i niemal równoleżnikowym przebiegiem siedmiu pasm moren czołowych, 5% powierzchni stanowią jeziora, m.in. związane z rynnami polodowcowymi.</w:t>
      </w:r>
    </w:p>
    <w:p w:rsidR="00CE60EC" w:rsidRPr="007B3715" w:rsidRDefault="00CE60EC" w:rsidP="00CE60EC">
      <w:pPr>
        <w:ind w:firstLine="426"/>
      </w:pPr>
      <w:r w:rsidRPr="007B3715">
        <w:rPr>
          <w:rFonts w:cs="Calibri"/>
        </w:rPr>
        <w:t xml:space="preserve">Rzeźba terenu opracowania została ukształtowana głównie przez lądolód ostatniego zlodowacenia w jego fazie pomorskiej oraz poprzez procesy zachodzące po jego ustąpieniu, a w ostatnich wiekach także wskutek działalności człowieka.Generalnie krajobraz, w obrębie którego </w:t>
      </w:r>
      <w:r w:rsidRPr="007B3715">
        <w:rPr>
          <w:rFonts w:cs="Calibri"/>
        </w:rPr>
        <w:lastRenderedPageBreak/>
        <w:t>znajduje się obszar opracowania można określić jako glacjalny, nizinny, pagórkowaty (</w:t>
      </w:r>
      <w:r w:rsidRPr="007B3715">
        <w:rPr>
          <w:rFonts w:cs="Calibri"/>
          <w:i/>
        </w:rPr>
        <w:t>http://www.bdl.lasy.gov.pl</w:t>
      </w:r>
      <w:r w:rsidRPr="007B3715">
        <w:rPr>
          <w:rFonts w:cs="Calibri"/>
        </w:rPr>
        <w:t>).</w:t>
      </w:r>
    </w:p>
    <w:p w:rsidR="001A4508" w:rsidRPr="007B3715" w:rsidRDefault="001A4508" w:rsidP="001A4508">
      <w:pPr>
        <w:ind w:right="280" w:firstLine="567"/>
        <w:rPr>
          <w:rFonts w:cs="Calibri"/>
        </w:rPr>
      </w:pPr>
      <w:r w:rsidRPr="007B3715">
        <w:rPr>
          <w:rFonts w:cs="Calibri"/>
        </w:rPr>
        <w:t>Dodatkowo, na podstawie szkicu geomorfologicznego (</w:t>
      </w:r>
      <w:r w:rsidRPr="007B3715">
        <w:rPr>
          <w:rFonts w:cs="Calibri"/>
          <w:i/>
        </w:rPr>
        <w:t>S. Lisicki, J. Rychel, D. Nizicka, Objaśnienia do szczegółowej mapy geologicznej Polski 1:50 000, Arkusz Reszel (101) (z 1 fig., 3 tab. i 3 tabl.), 2011</w:t>
      </w:r>
      <w:r w:rsidRPr="007B3715">
        <w:rPr>
          <w:rFonts w:cs="Calibri"/>
        </w:rPr>
        <w:t xml:space="preserve">)udostępnionego przez Państwowy Instytut Geologiczny można stwierdzić, iż dominującą formą geomorfologiczną na przedmiotowym terenie jest, zbudowana z gliny zwałowej, wysoczyzna morenowa falista(wysokości względne 2–5 m, nachylenie do 5°). </w:t>
      </w:r>
    </w:p>
    <w:p w:rsidR="008F2062" w:rsidRPr="0043602E" w:rsidRDefault="00815C9A" w:rsidP="008F2062">
      <w:pPr>
        <w:ind w:right="280" w:firstLine="567"/>
        <w:rPr>
          <w:rFonts w:cs="Calibri"/>
          <w:highlight w:val="yellow"/>
        </w:rPr>
      </w:pPr>
      <w:r w:rsidRPr="00815C9A">
        <w:rPr>
          <w:rFonts w:cs="Calibri"/>
        </w:rPr>
        <w:t xml:space="preserve">Ukształtowanie terenu w znacznym stopniu jest wynikiem działalności człowieka, stąd teren w większości jest wyrównany, zniwelowany, jedynie lokalnie spotyka się skarpy o większym nachyleniu. </w:t>
      </w:r>
      <w:r w:rsidR="001A4508" w:rsidRPr="00815C9A">
        <w:rPr>
          <w:rFonts w:cs="Calibri"/>
        </w:rPr>
        <w:t>Rzędne wysokościowe obszaru opracow</w:t>
      </w:r>
      <w:r w:rsidR="008F2062" w:rsidRPr="00815C9A">
        <w:rPr>
          <w:rFonts w:cs="Calibri"/>
        </w:rPr>
        <w:t xml:space="preserve">ania wahają się w granicach od </w:t>
      </w:r>
      <w:r w:rsidRPr="00815C9A">
        <w:rPr>
          <w:rFonts w:cs="Calibri"/>
        </w:rPr>
        <w:t>116</w:t>
      </w:r>
      <w:r w:rsidR="001A4508" w:rsidRPr="00815C9A">
        <w:rPr>
          <w:rFonts w:cs="Calibri"/>
        </w:rPr>
        <w:t xml:space="preserve"> m n.p.m., </w:t>
      </w:r>
      <w:r w:rsidR="008F2062" w:rsidRPr="00815C9A">
        <w:rPr>
          <w:rFonts w:cs="Calibri"/>
        </w:rPr>
        <w:t>do 12</w:t>
      </w:r>
      <w:r w:rsidRPr="00815C9A">
        <w:rPr>
          <w:rFonts w:cs="Calibri"/>
        </w:rPr>
        <w:t>6</w:t>
      </w:r>
      <w:r w:rsidR="008F2062" w:rsidRPr="00815C9A">
        <w:rPr>
          <w:rFonts w:cs="Calibri"/>
        </w:rPr>
        <w:t xml:space="preserve"> m n.p.m. </w:t>
      </w:r>
    </w:p>
    <w:p w:rsidR="008F2062" w:rsidRPr="00B62B3D" w:rsidRDefault="008F2062" w:rsidP="008F2062">
      <w:pPr>
        <w:ind w:right="280" w:firstLine="567"/>
        <w:rPr>
          <w:rFonts w:cs="Calibri"/>
        </w:rPr>
      </w:pPr>
      <w:r w:rsidRPr="00B62B3D">
        <w:rPr>
          <w:rFonts w:cs="Calibri"/>
        </w:rPr>
        <w:t xml:space="preserve">Lokalizację obszaru opracowania na tle mapy hipsometrycznej przedstawiono na rysunku </w:t>
      </w:r>
      <w:r w:rsidR="00B62B3D" w:rsidRPr="00B62B3D">
        <w:rPr>
          <w:rFonts w:cs="Calibri"/>
        </w:rPr>
        <w:t>6</w:t>
      </w:r>
      <w:r w:rsidRPr="00B62B3D">
        <w:rPr>
          <w:rFonts w:cs="Calibri"/>
        </w:rPr>
        <w:t>.</w:t>
      </w:r>
    </w:p>
    <w:p w:rsidR="008F2062" w:rsidRPr="00B62B3D" w:rsidRDefault="00810C5D" w:rsidP="008F2062">
      <w:pPr>
        <w:keepNext/>
        <w:spacing w:line="240" w:lineRule="auto"/>
        <w:ind w:right="280" w:firstLine="142"/>
      </w:pPr>
      <w:r w:rsidRPr="00B62B3D">
        <w:rPr>
          <w:noProof/>
          <w:lang w:eastAsia="pl-PL"/>
        </w:rPr>
        <w:drawing>
          <wp:inline distT="0" distB="0" distL="0" distR="0">
            <wp:extent cx="6019800" cy="4238625"/>
            <wp:effectExtent l="0" t="0" r="0" b="9525"/>
            <wp:docPr id="14" name="Obraz 1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10;&#10;Opis wygenerowany automatycznie"/>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1687" t="1735" r="1359" b="1748"/>
                    <a:stretch/>
                  </pic:blipFill>
                  <pic:spPr bwMode="auto">
                    <a:xfrm>
                      <a:off x="0" y="0"/>
                      <a:ext cx="6019800" cy="4238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2062" w:rsidRPr="00B62B3D" w:rsidRDefault="008F2062" w:rsidP="008F2062">
      <w:pPr>
        <w:pStyle w:val="Legenda"/>
        <w:spacing w:before="0" w:line="240" w:lineRule="auto"/>
        <w:ind w:firstLine="284"/>
        <w:jc w:val="center"/>
      </w:pPr>
      <w:bookmarkStart w:id="402" w:name="_Toc65514261"/>
      <w:r w:rsidRPr="00B62B3D">
        <w:t xml:space="preserve">Rysunek </w:t>
      </w:r>
      <w:r w:rsidR="00851C41">
        <w:fldChar w:fldCharType="begin"/>
      </w:r>
      <w:r w:rsidR="009B5ABD">
        <w:instrText xml:space="preserve"> SEQ Rysunek \* ARABIC </w:instrText>
      </w:r>
      <w:r w:rsidR="00851C41">
        <w:fldChar w:fldCharType="separate"/>
      </w:r>
      <w:r w:rsidR="001C567A">
        <w:rPr>
          <w:noProof/>
        </w:rPr>
        <w:t>6</w:t>
      </w:r>
      <w:r w:rsidR="00851C41">
        <w:rPr>
          <w:noProof/>
        </w:rPr>
        <w:fldChar w:fldCharType="end"/>
      </w:r>
      <w:r w:rsidRPr="00B62B3D">
        <w:t xml:space="preserve"> Lokalizacja obszaru opracowania na tle mapy hipsometrycznej i NMT</w:t>
      </w:r>
      <w:bookmarkEnd w:id="402"/>
    </w:p>
    <w:p w:rsidR="008F2062" w:rsidRPr="00B62B3D" w:rsidRDefault="008F2062" w:rsidP="008F2062">
      <w:pPr>
        <w:pStyle w:val="Legenda"/>
        <w:spacing w:before="0" w:line="240" w:lineRule="auto"/>
        <w:ind w:firstLine="284"/>
        <w:jc w:val="center"/>
        <w:rPr>
          <w:b w:val="0"/>
          <w:i/>
        </w:rPr>
      </w:pPr>
      <w:r w:rsidRPr="00B62B3D">
        <w:rPr>
          <w:b w:val="0"/>
          <w:i/>
        </w:rPr>
        <w:t>Źródło: opracowanie własne na podstawie http://mapy.geoportal.gov.pl/</w:t>
      </w:r>
    </w:p>
    <w:p w:rsidR="00F64077" w:rsidRPr="0043602E" w:rsidRDefault="00F64077" w:rsidP="008F2062">
      <w:pPr>
        <w:pStyle w:val="Legenda"/>
        <w:spacing w:before="0" w:line="240" w:lineRule="auto"/>
        <w:rPr>
          <w:rFonts w:cs="Calibri"/>
          <w:highlight w:val="yellow"/>
        </w:rPr>
      </w:pPr>
    </w:p>
    <w:p w:rsidR="00171B8F" w:rsidRPr="007B3715" w:rsidRDefault="00737036" w:rsidP="00614DAB">
      <w:pPr>
        <w:pStyle w:val="Nagwek3"/>
      </w:pPr>
      <w:bookmarkStart w:id="403" w:name="_Toc65627771"/>
      <w:r w:rsidRPr="007B3715">
        <w:t>Budowa geologiczna</w:t>
      </w:r>
      <w:r w:rsidR="001A4508" w:rsidRPr="007B3715">
        <w:t>, gleby i struktura użytkowania</w:t>
      </w:r>
      <w:bookmarkEnd w:id="403"/>
    </w:p>
    <w:p w:rsidR="001A4508" w:rsidRPr="007B3715" w:rsidRDefault="001A4508" w:rsidP="001A4508">
      <w:pPr>
        <w:ind w:firstLine="567"/>
        <w:rPr>
          <w:rFonts w:eastAsia="Times New Roman" w:cs="Calibri"/>
        </w:rPr>
      </w:pPr>
      <w:r w:rsidRPr="007B3715">
        <w:rPr>
          <w:rFonts w:cs="Calibri"/>
        </w:rPr>
        <w:t>Według mapy geologicznej, udostępnionej przez Państwowy Instytut Geologiczny (</w:t>
      </w:r>
      <w:r w:rsidRPr="007B3715">
        <w:rPr>
          <w:rFonts w:cs="Calibri"/>
          <w:i/>
        </w:rPr>
        <w:t xml:space="preserve">S. Lisicki, J. Rychel, D. Nizicka, Objaśnienia do szczegółowej mapy geologicznej Polski 1:50 000, Arkusz Reszel </w:t>
      </w:r>
      <w:r w:rsidRPr="007B3715">
        <w:rPr>
          <w:rFonts w:cs="Calibri"/>
          <w:i/>
        </w:rPr>
        <w:lastRenderedPageBreak/>
        <w:t>(101) (z 1 fig., 3 tab. i 3 tabl.), 2011</w:t>
      </w:r>
      <w:r w:rsidRPr="007B3715">
        <w:rPr>
          <w:rFonts w:cs="Calibri"/>
        </w:rPr>
        <w:t xml:space="preserve">)na terenie opracowania dominują czwartorzędowe utwory plejstoceńskie zlodowacenia środkowopolskiego (zlodowacenie Wisły), w większości gliny zwałowe, miejscami z przewarstwieniami piasków i żwirów wodnomorenowych. </w:t>
      </w:r>
    </w:p>
    <w:p w:rsidR="001A4508" w:rsidRPr="007B3715" w:rsidRDefault="001A4508" w:rsidP="001A4508">
      <w:pPr>
        <w:ind w:firstLine="567"/>
        <w:rPr>
          <w:rFonts w:eastAsia="Times New Roman" w:cs="Calibri"/>
        </w:rPr>
      </w:pPr>
      <w:r w:rsidRPr="007B3715">
        <w:rPr>
          <w:rFonts w:eastAsia="Times New Roman" w:cs="Calibri"/>
        </w:rPr>
        <w:t xml:space="preserve">Pod kątem przydatności inżynierskiej do posadowienia zabudowy i wprowadzenia nowych inwestycji, występujące w podłożu gliny zwałowe, miejscami z przewarstwieniami piasków i żwirów wodnomorenowych zaliczane są do gruntów spoistych i </w:t>
      </w:r>
      <w:r w:rsidRPr="007B3715">
        <w:rPr>
          <w:rFonts w:eastAsia="Times New Roman" w:cs="Calibri"/>
          <w:u w:val="single"/>
        </w:rPr>
        <w:t>korzystnych</w:t>
      </w:r>
      <w:r w:rsidRPr="007B3715">
        <w:rPr>
          <w:rFonts w:eastAsia="Times New Roman" w:cs="Calibri"/>
        </w:rPr>
        <w:t xml:space="preserve"> pod zabudowę. </w:t>
      </w:r>
    </w:p>
    <w:p w:rsidR="007B3715" w:rsidRDefault="007B3715" w:rsidP="007B3715">
      <w:pPr>
        <w:ind w:firstLine="567"/>
        <w:rPr>
          <w:lang/>
        </w:rPr>
      </w:pPr>
      <w:r w:rsidRPr="007B3715">
        <w:rPr>
          <w:lang/>
        </w:rPr>
        <w:t>Na terenach zabudowanych obszaru opracowania, w wyniku działalności pośredniej  (modyfikacja roślinności) i bezpośredniej człowieka (produkcji rolnicza i ogrodnicza), gleby utraciły swoje pierwotne cechy i nabrały cech gleb antropogenicznych.</w:t>
      </w:r>
    </w:p>
    <w:p w:rsidR="007B3715" w:rsidRPr="007B3715" w:rsidRDefault="007B3715" w:rsidP="007B3715">
      <w:pPr>
        <w:ind w:firstLine="567"/>
        <w:rPr>
          <w:lang/>
        </w:rPr>
      </w:pPr>
      <w:r w:rsidRPr="007B3715">
        <w:rPr>
          <w:lang/>
        </w:rPr>
        <w:t xml:space="preserve">Struktura użytkowania gruntów na obszarze opracowania jest mało zróżnicowana, dominują w niej grunty zabudowane i zurbanizowane, w szczególności tereny mieszkaniowe (B) oraz układ komunikacyjny – drogi (dr). </w:t>
      </w:r>
    </w:p>
    <w:p w:rsidR="00171B8F" w:rsidRPr="007B3715" w:rsidRDefault="00171B8F" w:rsidP="00614DAB">
      <w:pPr>
        <w:pStyle w:val="Nagwek3"/>
      </w:pPr>
      <w:bookmarkStart w:id="404" w:name="_Toc65627772"/>
      <w:r w:rsidRPr="007B3715">
        <w:t>Stosunki wodne</w:t>
      </w:r>
      <w:bookmarkEnd w:id="404"/>
    </w:p>
    <w:p w:rsidR="00A45352" w:rsidRPr="007B3715" w:rsidRDefault="00A45352" w:rsidP="00115AB2">
      <w:pPr>
        <w:pStyle w:val="Nagwek4"/>
      </w:pPr>
      <w:r w:rsidRPr="007B3715">
        <w:t>Wody powierzchniowe</w:t>
      </w:r>
    </w:p>
    <w:p w:rsidR="00084527" w:rsidRPr="007B3715" w:rsidRDefault="00084527" w:rsidP="00084527">
      <w:pPr>
        <w:ind w:right="280" w:firstLine="567"/>
        <w:rPr>
          <w:rFonts w:cs="Calibri"/>
        </w:rPr>
      </w:pPr>
      <w:r w:rsidRPr="007B3715">
        <w:rPr>
          <w:rFonts w:cs="Calibri"/>
        </w:rPr>
        <w:t xml:space="preserve">Na terenie objętym </w:t>
      </w:r>
      <w:r w:rsidRPr="007B3715">
        <w:rPr>
          <w:rFonts w:cs="Calibri"/>
          <w:i/>
        </w:rPr>
        <w:t>planem</w:t>
      </w:r>
      <w:r w:rsidRPr="007B3715">
        <w:rPr>
          <w:rFonts w:cs="Calibri"/>
        </w:rPr>
        <w:t xml:space="preserve"> nie występują wody powierzchniowe. </w:t>
      </w:r>
    </w:p>
    <w:p w:rsidR="00833A4E" w:rsidRPr="007B3715" w:rsidRDefault="00833A4E" w:rsidP="00833A4E">
      <w:pPr>
        <w:ind w:right="280" w:firstLine="567"/>
        <w:rPr>
          <w:rFonts w:cs="Calibri"/>
        </w:rPr>
      </w:pPr>
      <w:r w:rsidRPr="007B3715">
        <w:rPr>
          <w:rFonts w:cs="Calibri"/>
        </w:rPr>
        <w:t>Teren objęty projektem</w:t>
      </w:r>
      <w:r w:rsidRPr="007B3715">
        <w:rPr>
          <w:rFonts w:cs="Calibri"/>
          <w:i/>
        </w:rPr>
        <w:t xml:space="preserve"> planu</w:t>
      </w:r>
      <w:r w:rsidRPr="007B3715">
        <w:rPr>
          <w:rFonts w:cs="Calibri"/>
        </w:rPr>
        <w:t xml:space="preserve"> położony jest na terenie Dorzecza Pregoły oraz regionu wodnego Łyny i Węgorapy, dla którego opracowano </w:t>
      </w:r>
      <w:r w:rsidRPr="007B3715">
        <w:rPr>
          <w:rFonts w:cs="Calibri"/>
          <w:i/>
        </w:rPr>
        <w:t>Plan gospodarowania wodami na obszarze dorzecza Pregoły</w:t>
      </w:r>
      <w:r w:rsidRPr="007B3715">
        <w:rPr>
          <w:rFonts w:cs="Calibri"/>
        </w:rPr>
        <w:t xml:space="preserve">, przyjęty </w:t>
      </w:r>
      <w:r w:rsidRPr="007B3715">
        <w:rPr>
          <w:rFonts w:cs="Calibri"/>
          <w:i/>
        </w:rPr>
        <w:t>Rozporządzeniem Rady Ministrów z dnia 18 października 2016 r. w sprawie Planu gospodarowania wodami na obszarze dorzecza Pregoły</w:t>
      </w:r>
      <w:r w:rsidRPr="007B3715">
        <w:rPr>
          <w:rFonts w:cs="Calibri"/>
        </w:rPr>
        <w:t xml:space="preserve"> (Dz. U. z </w:t>
      </w:r>
      <w:r w:rsidRPr="007B3715">
        <w:rPr>
          <w:rFonts w:cs="Calibri"/>
        </w:rPr>
        <w:br/>
        <w:t>2016 r. poz. 1959).</w:t>
      </w:r>
    </w:p>
    <w:p w:rsidR="00833A4E" w:rsidRPr="007B3715" w:rsidRDefault="00833A4E" w:rsidP="00833A4E">
      <w:pPr>
        <w:ind w:right="280" w:firstLine="567"/>
        <w:rPr>
          <w:rFonts w:cs="Calibri"/>
        </w:rPr>
      </w:pPr>
      <w:r w:rsidRPr="007B3715">
        <w:rPr>
          <w:rFonts w:cs="Calibri"/>
        </w:rPr>
        <w:t xml:space="preserve">Dodatkowo obszar gminy znajduje się niemal całkowicie w dorzeczu rzeki Guber, będącej dopływem rzeki Łyna. Przedmiotowy teren zlokalizowany jest na terenie zlewni rzeki </w:t>
      </w:r>
      <w:r w:rsidRPr="007B3715">
        <w:rPr>
          <w:rFonts w:cs="Calibri"/>
          <w:i/>
        </w:rPr>
        <w:t>Sajna</w:t>
      </w:r>
      <w:r w:rsidRPr="007B3715">
        <w:rPr>
          <w:rFonts w:cs="Calibri"/>
        </w:rPr>
        <w:t xml:space="preserve">, która jest lewobrzeżnym dopływem rzeki Guber. </w:t>
      </w:r>
    </w:p>
    <w:p w:rsidR="00833A4E" w:rsidRPr="007B3715" w:rsidRDefault="00833A4E" w:rsidP="00833A4E">
      <w:pPr>
        <w:ind w:right="280" w:firstLine="567"/>
        <w:rPr>
          <w:rFonts w:cs="Calibri"/>
        </w:rPr>
      </w:pPr>
      <w:r w:rsidRPr="007B3715">
        <w:rPr>
          <w:rFonts w:cs="Calibri"/>
        </w:rPr>
        <w:t>Rzeka Sajnajestciekiem IV- rzędu,przepływającym przez miasto Reszel, gdzie szerokość jej odcinka wynosi od 3 do 5 m (</w:t>
      </w:r>
      <w:r w:rsidRPr="007B3715">
        <w:rPr>
          <w:rFonts w:cs="Calibri"/>
          <w:i/>
        </w:rPr>
        <w:t>https://wody.isok.gov.pl/imap_kzgw/</w:t>
      </w:r>
      <w:r w:rsidRPr="007B3715">
        <w:rPr>
          <w:rFonts w:cs="Calibri"/>
        </w:rPr>
        <w:t>)</w:t>
      </w:r>
      <w:r w:rsidRPr="007B3715">
        <w:rPr>
          <w:rFonts w:cs="Calibri"/>
          <w:i/>
        </w:rPr>
        <w:t>.</w:t>
      </w:r>
      <w:r w:rsidRPr="007B3715">
        <w:rPr>
          <w:rFonts w:cs="Calibri"/>
        </w:rPr>
        <w:t xml:space="preserve"> Łączna długość rzeki wynosi 50,6 km a powierzchnia zlewni zajmuje 500,6 km², jej średni przepływ wynosi 3 m</w:t>
      </w:r>
      <w:r w:rsidRPr="007B3715">
        <w:rPr>
          <w:rFonts w:cs="Calibri"/>
          <w:vertAlign w:val="superscript"/>
        </w:rPr>
        <w:t>3</w:t>
      </w:r>
      <w:r w:rsidRPr="007B3715">
        <w:rPr>
          <w:rFonts w:cs="Calibri"/>
        </w:rPr>
        <w:t>/s.</w:t>
      </w:r>
    </w:p>
    <w:p w:rsidR="007B3715" w:rsidRPr="007B3715" w:rsidRDefault="007B3715" w:rsidP="007B3715">
      <w:pPr>
        <w:ind w:right="280" w:firstLine="567"/>
        <w:rPr>
          <w:rFonts w:cs="Calibri"/>
        </w:rPr>
      </w:pPr>
      <w:r w:rsidRPr="007B3715">
        <w:rPr>
          <w:rFonts w:cs="Calibri"/>
        </w:rPr>
        <w:t xml:space="preserve">Natomiast teren opracowania, obejmujący osiedle domków jednorodzinnych we wschodniej części miasta (w rejonie ul. T. Kościuszki, Słowiańskiej, M. Konopnickiej oraz pomiędzy ul. M. Kopernika a ul. W. Pola), przy północno-wschodniej i wschodniej granicy zlokalizowany jest wzdłuż niewielkiego cieku (niewyróżnionego), uchodzącego do rzeki Sajna. </w:t>
      </w:r>
    </w:p>
    <w:p w:rsidR="00084527" w:rsidRPr="007B3715" w:rsidRDefault="00833A4E" w:rsidP="00084527">
      <w:pPr>
        <w:ind w:right="280" w:firstLine="567"/>
        <w:rPr>
          <w:rFonts w:cs="Calibri"/>
        </w:rPr>
      </w:pPr>
      <w:r w:rsidRPr="007B3715">
        <w:rPr>
          <w:rFonts w:cs="Calibri"/>
        </w:rPr>
        <w:lastRenderedPageBreak/>
        <w:t>Dodatkowo przedmiotowy teren możemy również scharakteryzować pod względem jednolitych części wód powierzchniowych i występującej tu zlewni JCWP „</w:t>
      </w:r>
      <w:r w:rsidRPr="007B3715">
        <w:rPr>
          <w:rFonts w:cs="Calibri"/>
          <w:i/>
          <w:u w:val="single"/>
        </w:rPr>
        <w:t>Sajna od źródeł do Kan. Reszelskiego, z Kan. Reszelskim i jez. Widryńskim i Legińskim</w:t>
      </w:r>
      <w:r w:rsidRPr="007B3715">
        <w:rPr>
          <w:rFonts w:cs="Calibri"/>
        </w:rPr>
        <w:t xml:space="preserve">” </w:t>
      </w:r>
      <w:r w:rsidRPr="007B3715">
        <w:rPr>
          <w:rFonts w:cs="Calibri"/>
          <w:bCs/>
        </w:rPr>
        <w:t xml:space="preserve">- </w:t>
      </w:r>
      <w:r w:rsidRPr="007B3715">
        <w:rPr>
          <w:rFonts w:cs="Calibri"/>
        </w:rPr>
        <w:t xml:space="preserve">o kodzieRW70001858488299. </w:t>
      </w:r>
    </w:p>
    <w:p w:rsidR="00E16514" w:rsidRPr="007B3715" w:rsidRDefault="00E16514" w:rsidP="00E16514">
      <w:pPr>
        <w:ind w:right="280"/>
        <w:rPr>
          <w:rFonts w:cs="Calibri"/>
          <w:bCs/>
          <w:i/>
          <w:u w:val="single"/>
        </w:rPr>
      </w:pPr>
      <w:r w:rsidRPr="007B3715">
        <w:rPr>
          <w:rFonts w:cs="Calibri"/>
          <w:bCs/>
          <w:i/>
          <w:u w:val="single"/>
        </w:rPr>
        <w:t>Jakość wód powierzchniowych</w:t>
      </w:r>
    </w:p>
    <w:p w:rsidR="00D8163B" w:rsidRPr="007B3715" w:rsidRDefault="00E16514" w:rsidP="00084527">
      <w:pPr>
        <w:ind w:right="280" w:firstLine="567"/>
        <w:rPr>
          <w:rFonts w:cs="Calibri"/>
          <w:iCs/>
        </w:rPr>
      </w:pPr>
      <w:r w:rsidRPr="007B3715">
        <w:rPr>
          <w:rFonts w:cs="Calibri"/>
          <w:bCs/>
        </w:rPr>
        <w:t>Oceny jakości wód powierzchniowych badanego obszaru można dokonać na podstawie oceny stanu istniejących JCWP</w:t>
      </w:r>
      <w:r w:rsidRPr="007B3715">
        <w:rPr>
          <w:rFonts w:cs="Calibri"/>
        </w:rPr>
        <w:t xml:space="preserve">, posługując się </w:t>
      </w:r>
      <w:r w:rsidRPr="007B3715">
        <w:rPr>
          <w:rFonts w:cs="Calibri"/>
          <w:i/>
          <w:iCs/>
        </w:rPr>
        <w:t>Planem gospodarowania wodami na obszarze dorzeczaPregoły</w:t>
      </w:r>
      <w:r w:rsidRPr="007B3715">
        <w:rPr>
          <w:rFonts w:cs="Calibri"/>
          <w:iCs/>
        </w:rPr>
        <w:t xml:space="preserve"> (2016) – Tabela 2.</w:t>
      </w:r>
    </w:p>
    <w:p w:rsidR="00E16514" w:rsidRPr="007B3715" w:rsidRDefault="00E16514" w:rsidP="00E16514">
      <w:pPr>
        <w:ind w:right="280" w:hanging="142"/>
        <w:jc w:val="left"/>
        <w:rPr>
          <w:rFonts w:cs="Calibri"/>
          <w:b/>
          <w:sz w:val="20"/>
          <w:szCs w:val="20"/>
        </w:rPr>
      </w:pPr>
      <w:bookmarkStart w:id="405" w:name="_Toc51591981"/>
      <w:bookmarkStart w:id="406" w:name="_Toc65627914"/>
      <w:r w:rsidRPr="007B3715">
        <w:rPr>
          <w:b/>
          <w:sz w:val="20"/>
          <w:szCs w:val="20"/>
        </w:rPr>
        <w:t xml:space="preserve">Tabela </w:t>
      </w:r>
      <w:r w:rsidR="00851C41" w:rsidRPr="007B3715">
        <w:rPr>
          <w:b/>
          <w:sz w:val="20"/>
          <w:szCs w:val="20"/>
        </w:rPr>
        <w:fldChar w:fldCharType="begin"/>
      </w:r>
      <w:r w:rsidRPr="007B3715">
        <w:rPr>
          <w:b/>
          <w:sz w:val="20"/>
          <w:szCs w:val="20"/>
        </w:rPr>
        <w:instrText xml:space="preserve"> SEQ Tabela \* ARABIC </w:instrText>
      </w:r>
      <w:r w:rsidR="00851C41" w:rsidRPr="007B3715">
        <w:rPr>
          <w:b/>
          <w:sz w:val="20"/>
          <w:szCs w:val="20"/>
        </w:rPr>
        <w:fldChar w:fldCharType="separate"/>
      </w:r>
      <w:r w:rsidR="001C567A">
        <w:rPr>
          <w:b/>
          <w:noProof/>
          <w:sz w:val="20"/>
          <w:szCs w:val="20"/>
        </w:rPr>
        <w:t>2</w:t>
      </w:r>
      <w:r w:rsidR="00851C41" w:rsidRPr="007B3715">
        <w:rPr>
          <w:b/>
          <w:sz w:val="20"/>
          <w:szCs w:val="20"/>
        </w:rPr>
        <w:fldChar w:fldCharType="end"/>
      </w:r>
      <w:r w:rsidRPr="007B3715">
        <w:rPr>
          <w:b/>
          <w:sz w:val="20"/>
          <w:szCs w:val="20"/>
        </w:rPr>
        <w:t xml:space="preserve"> Ocena jednolitych części wód powierzchniowych występujących na terenie opracowania</w:t>
      </w:r>
      <w:bookmarkEnd w:id="405"/>
      <w:bookmarkEnd w:id="40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985"/>
        <w:gridCol w:w="2268"/>
        <w:gridCol w:w="1984"/>
      </w:tblGrid>
      <w:tr w:rsidR="00E16514" w:rsidRPr="007B3715" w:rsidTr="0071390C">
        <w:tc>
          <w:tcPr>
            <w:tcW w:w="2835" w:type="dxa"/>
            <w:shd w:val="clear" w:color="auto" w:fill="auto"/>
            <w:vAlign w:val="center"/>
          </w:tcPr>
          <w:tbl>
            <w:tblPr>
              <w:tblW w:w="2859" w:type="dxa"/>
              <w:tblBorders>
                <w:top w:val="nil"/>
                <w:left w:val="nil"/>
                <w:bottom w:val="nil"/>
                <w:right w:val="nil"/>
              </w:tblBorders>
              <w:tblLayout w:type="fixed"/>
              <w:tblLook w:val="0000"/>
            </w:tblPr>
            <w:tblGrid>
              <w:gridCol w:w="2482"/>
              <w:gridCol w:w="377"/>
            </w:tblGrid>
            <w:tr w:rsidR="00E16514" w:rsidRPr="007B3715" w:rsidTr="0071390C">
              <w:trPr>
                <w:trHeight w:val="97"/>
              </w:trPr>
              <w:tc>
                <w:tcPr>
                  <w:tcW w:w="2482" w:type="dxa"/>
                  <w:vAlign w:val="center"/>
                </w:tcPr>
                <w:p w:rsidR="00E16514" w:rsidRPr="007B3715" w:rsidRDefault="00E16514" w:rsidP="0071390C">
                  <w:pPr>
                    <w:suppressAutoHyphens w:val="0"/>
                    <w:autoSpaceDE w:val="0"/>
                    <w:autoSpaceDN w:val="0"/>
                    <w:adjustRightInd w:val="0"/>
                    <w:spacing w:line="240" w:lineRule="auto"/>
                    <w:jc w:val="center"/>
                    <w:rPr>
                      <w:rFonts w:cs="Calibri"/>
                      <w:color w:val="000000"/>
                      <w:sz w:val="20"/>
                      <w:szCs w:val="20"/>
                      <w:lang w:eastAsia="pl-PL"/>
                    </w:rPr>
                  </w:pPr>
                  <w:r w:rsidRPr="007B3715">
                    <w:rPr>
                      <w:rFonts w:cs="Calibri"/>
                      <w:b/>
                      <w:bCs/>
                      <w:color w:val="000000"/>
                      <w:sz w:val="20"/>
                      <w:szCs w:val="20"/>
                      <w:lang w:eastAsia="pl-PL"/>
                    </w:rPr>
                    <w:t>NAZWA I KOD JCWP</w:t>
                  </w:r>
                </w:p>
              </w:tc>
              <w:tc>
                <w:tcPr>
                  <w:tcW w:w="377" w:type="dxa"/>
                </w:tcPr>
                <w:p w:rsidR="00E16514" w:rsidRPr="007B3715" w:rsidRDefault="00E16514" w:rsidP="00E16514">
                  <w:pPr>
                    <w:suppressAutoHyphens w:val="0"/>
                    <w:autoSpaceDE w:val="0"/>
                    <w:autoSpaceDN w:val="0"/>
                    <w:adjustRightInd w:val="0"/>
                    <w:spacing w:line="240" w:lineRule="auto"/>
                    <w:jc w:val="center"/>
                    <w:rPr>
                      <w:rFonts w:cs="Calibri"/>
                      <w:color w:val="000000"/>
                      <w:sz w:val="20"/>
                      <w:szCs w:val="20"/>
                      <w:lang w:eastAsia="pl-PL"/>
                    </w:rPr>
                  </w:pPr>
                </w:p>
              </w:tc>
            </w:tr>
          </w:tbl>
          <w:p w:rsidR="00E16514" w:rsidRPr="007B3715" w:rsidRDefault="00E16514" w:rsidP="00E16514">
            <w:pPr>
              <w:ind w:right="280"/>
              <w:jc w:val="center"/>
              <w:rPr>
                <w:rFonts w:cs="Calibri"/>
                <w:sz w:val="20"/>
                <w:szCs w:val="20"/>
              </w:rPr>
            </w:pPr>
          </w:p>
        </w:tc>
        <w:tc>
          <w:tcPr>
            <w:tcW w:w="1985" w:type="dxa"/>
            <w:shd w:val="clear" w:color="auto" w:fill="auto"/>
            <w:vAlign w:val="center"/>
          </w:tcPr>
          <w:p w:rsidR="00E16514" w:rsidRPr="007B3715" w:rsidRDefault="00E16514" w:rsidP="00E16514">
            <w:pPr>
              <w:suppressAutoHyphens w:val="0"/>
              <w:autoSpaceDE w:val="0"/>
              <w:autoSpaceDN w:val="0"/>
              <w:adjustRightInd w:val="0"/>
              <w:spacing w:line="240" w:lineRule="auto"/>
              <w:jc w:val="center"/>
              <w:rPr>
                <w:rFonts w:cs="Calibri"/>
                <w:color w:val="000000"/>
                <w:sz w:val="20"/>
                <w:szCs w:val="20"/>
                <w:lang w:eastAsia="pl-PL"/>
              </w:rPr>
            </w:pPr>
            <w:r w:rsidRPr="007B3715">
              <w:rPr>
                <w:rFonts w:cs="Calibri"/>
                <w:b/>
                <w:bCs/>
                <w:color w:val="000000"/>
                <w:sz w:val="20"/>
                <w:szCs w:val="20"/>
                <w:lang w:eastAsia="pl-PL"/>
              </w:rPr>
              <w:t>STAN LUB POTENCJAŁ OGÓLNY JCWP</w:t>
            </w:r>
          </w:p>
        </w:tc>
        <w:tc>
          <w:tcPr>
            <w:tcW w:w="2268" w:type="dxa"/>
            <w:shd w:val="clear" w:color="auto" w:fill="auto"/>
            <w:vAlign w:val="center"/>
          </w:tcPr>
          <w:p w:rsidR="00E16514" w:rsidRPr="007B3715" w:rsidRDefault="00E16514" w:rsidP="00E16514">
            <w:pPr>
              <w:suppressAutoHyphens w:val="0"/>
              <w:autoSpaceDE w:val="0"/>
              <w:autoSpaceDN w:val="0"/>
              <w:adjustRightInd w:val="0"/>
              <w:spacing w:line="240" w:lineRule="auto"/>
              <w:jc w:val="center"/>
              <w:rPr>
                <w:rFonts w:cs="Calibri"/>
                <w:color w:val="000000"/>
                <w:sz w:val="20"/>
                <w:szCs w:val="20"/>
                <w:lang w:eastAsia="pl-PL"/>
              </w:rPr>
            </w:pPr>
            <w:r w:rsidRPr="007B3715">
              <w:rPr>
                <w:rFonts w:cs="Calibri"/>
                <w:b/>
                <w:bCs/>
                <w:color w:val="000000"/>
                <w:sz w:val="20"/>
                <w:szCs w:val="20"/>
                <w:lang w:eastAsia="pl-PL"/>
              </w:rPr>
              <w:t>OCENA RYZYKA NIEOSIĄGNIĘCIA CELÓW ŚRODOWISKOWYCH</w:t>
            </w:r>
          </w:p>
        </w:tc>
        <w:tc>
          <w:tcPr>
            <w:tcW w:w="1984" w:type="dxa"/>
            <w:shd w:val="clear" w:color="auto" w:fill="auto"/>
            <w:vAlign w:val="center"/>
          </w:tcPr>
          <w:p w:rsidR="00E16514" w:rsidRPr="007B3715" w:rsidRDefault="00E16514" w:rsidP="00E16514">
            <w:pPr>
              <w:suppressAutoHyphens w:val="0"/>
              <w:autoSpaceDE w:val="0"/>
              <w:autoSpaceDN w:val="0"/>
              <w:adjustRightInd w:val="0"/>
              <w:spacing w:line="240" w:lineRule="auto"/>
              <w:jc w:val="center"/>
              <w:rPr>
                <w:rFonts w:cs="Calibri"/>
                <w:color w:val="000000"/>
                <w:sz w:val="20"/>
                <w:szCs w:val="20"/>
                <w:lang w:eastAsia="pl-PL"/>
              </w:rPr>
            </w:pPr>
            <w:r w:rsidRPr="007B3715">
              <w:rPr>
                <w:rFonts w:cs="Calibri"/>
                <w:b/>
                <w:bCs/>
                <w:color w:val="000000"/>
                <w:sz w:val="20"/>
                <w:szCs w:val="20"/>
                <w:lang w:eastAsia="pl-PL"/>
              </w:rPr>
              <w:t>CELE ŚRODOWISKOWE DLA JCWP</w:t>
            </w:r>
          </w:p>
        </w:tc>
      </w:tr>
      <w:tr w:rsidR="00E16514" w:rsidRPr="007B3715" w:rsidTr="00F441DA">
        <w:tc>
          <w:tcPr>
            <w:tcW w:w="9072" w:type="dxa"/>
            <w:gridSpan w:val="4"/>
            <w:shd w:val="clear" w:color="auto" w:fill="auto"/>
            <w:vAlign w:val="center"/>
          </w:tcPr>
          <w:p w:rsidR="00E16514" w:rsidRPr="007B3715" w:rsidRDefault="00E16514" w:rsidP="00E16514">
            <w:pPr>
              <w:suppressAutoHyphens w:val="0"/>
              <w:autoSpaceDE w:val="0"/>
              <w:autoSpaceDN w:val="0"/>
              <w:adjustRightInd w:val="0"/>
              <w:spacing w:line="240" w:lineRule="auto"/>
              <w:jc w:val="center"/>
              <w:rPr>
                <w:rFonts w:cs="Calibri"/>
                <w:b/>
                <w:bCs/>
                <w:color w:val="000000"/>
                <w:sz w:val="16"/>
                <w:szCs w:val="16"/>
                <w:lang w:eastAsia="pl-PL"/>
              </w:rPr>
            </w:pPr>
            <w:r w:rsidRPr="007B3715">
              <w:rPr>
                <w:rFonts w:cs="Calibri"/>
                <w:color w:val="000000"/>
                <w:sz w:val="20"/>
                <w:szCs w:val="20"/>
                <w:lang w:eastAsia="pl-PL"/>
              </w:rPr>
              <w:t>Status JCWP: naturalny</w:t>
            </w:r>
          </w:p>
        </w:tc>
      </w:tr>
      <w:tr w:rsidR="00E16514" w:rsidRPr="007B3715" w:rsidTr="0071390C">
        <w:tc>
          <w:tcPr>
            <w:tcW w:w="2835" w:type="dxa"/>
            <w:shd w:val="clear" w:color="auto" w:fill="auto"/>
          </w:tcPr>
          <w:p w:rsidR="00E16514" w:rsidRPr="007B3715" w:rsidRDefault="00E16514" w:rsidP="00E16514">
            <w:pPr>
              <w:spacing w:line="240" w:lineRule="auto"/>
              <w:ind w:right="34"/>
              <w:rPr>
                <w:rFonts w:cs="Calibri"/>
                <w:sz w:val="20"/>
                <w:szCs w:val="20"/>
              </w:rPr>
            </w:pPr>
            <w:r w:rsidRPr="007B3715">
              <w:rPr>
                <w:rFonts w:cs="Calibri"/>
                <w:sz w:val="20"/>
                <w:szCs w:val="20"/>
              </w:rPr>
              <w:t>„Sajna od źródeł do Kan. Reszelskiego, z Kan. Reszelskim i jez. Widryńskim i Legińskim”</w:t>
            </w:r>
          </w:p>
          <w:p w:rsidR="00E16514" w:rsidRPr="007B3715" w:rsidRDefault="00E16514" w:rsidP="00E16514">
            <w:pPr>
              <w:spacing w:line="240" w:lineRule="auto"/>
              <w:ind w:right="34"/>
              <w:rPr>
                <w:rFonts w:cs="Calibri"/>
                <w:sz w:val="20"/>
                <w:szCs w:val="20"/>
              </w:rPr>
            </w:pPr>
            <w:r w:rsidRPr="007B3715">
              <w:rPr>
                <w:rFonts w:cs="Calibri"/>
                <w:sz w:val="20"/>
                <w:szCs w:val="20"/>
              </w:rPr>
              <w:t>RW70001858488299</w:t>
            </w:r>
          </w:p>
        </w:tc>
        <w:tc>
          <w:tcPr>
            <w:tcW w:w="1985" w:type="dxa"/>
            <w:shd w:val="clear" w:color="auto" w:fill="auto"/>
            <w:vAlign w:val="center"/>
          </w:tcPr>
          <w:p w:rsidR="00E16514" w:rsidRPr="007B3715" w:rsidRDefault="00E16514" w:rsidP="00E16514">
            <w:pPr>
              <w:ind w:right="280"/>
              <w:jc w:val="center"/>
              <w:rPr>
                <w:rFonts w:cs="Calibri"/>
                <w:sz w:val="20"/>
                <w:szCs w:val="20"/>
              </w:rPr>
            </w:pPr>
            <w:r w:rsidRPr="007B3715">
              <w:rPr>
                <w:rFonts w:cs="Calibri"/>
                <w:sz w:val="20"/>
                <w:szCs w:val="20"/>
              </w:rPr>
              <w:t>zły</w:t>
            </w:r>
          </w:p>
        </w:tc>
        <w:tc>
          <w:tcPr>
            <w:tcW w:w="2268" w:type="dxa"/>
            <w:shd w:val="clear" w:color="auto" w:fill="auto"/>
            <w:vAlign w:val="center"/>
          </w:tcPr>
          <w:p w:rsidR="00E16514" w:rsidRPr="007B3715" w:rsidRDefault="00E16514" w:rsidP="00E16514">
            <w:pPr>
              <w:ind w:right="280"/>
              <w:jc w:val="center"/>
              <w:rPr>
                <w:rFonts w:cs="Calibri"/>
                <w:sz w:val="20"/>
                <w:szCs w:val="20"/>
              </w:rPr>
            </w:pPr>
            <w:r w:rsidRPr="007B3715">
              <w:rPr>
                <w:rFonts w:cs="Calibri"/>
                <w:sz w:val="20"/>
                <w:szCs w:val="20"/>
              </w:rPr>
              <w:t>zagrożona</w:t>
            </w:r>
          </w:p>
        </w:tc>
        <w:tc>
          <w:tcPr>
            <w:tcW w:w="1984" w:type="dxa"/>
            <w:shd w:val="clear" w:color="auto" w:fill="auto"/>
            <w:vAlign w:val="center"/>
          </w:tcPr>
          <w:p w:rsidR="00E16514" w:rsidRPr="007B3715" w:rsidRDefault="00E16514" w:rsidP="00E16514">
            <w:pPr>
              <w:suppressAutoHyphens w:val="0"/>
              <w:autoSpaceDE w:val="0"/>
              <w:autoSpaceDN w:val="0"/>
              <w:adjustRightInd w:val="0"/>
              <w:jc w:val="center"/>
              <w:rPr>
                <w:rFonts w:cs="Calibri"/>
                <w:color w:val="000000"/>
                <w:sz w:val="18"/>
                <w:szCs w:val="18"/>
                <w:lang w:eastAsia="pl-PL"/>
              </w:rPr>
            </w:pPr>
            <w:r w:rsidRPr="007B3715">
              <w:rPr>
                <w:rFonts w:cs="Calibri"/>
                <w:color w:val="000000"/>
                <w:sz w:val="18"/>
                <w:szCs w:val="18"/>
                <w:lang w:eastAsia="pl-PL"/>
              </w:rPr>
              <w:t>dobry stan ekologiczny</w:t>
            </w:r>
          </w:p>
          <w:p w:rsidR="00E16514" w:rsidRPr="007B3715" w:rsidRDefault="00E16514" w:rsidP="00E16514">
            <w:pPr>
              <w:suppressAutoHyphens w:val="0"/>
              <w:autoSpaceDE w:val="0"/>
              <w:autoSpaceDN w:val="0"/>
              <w:adjustRightInd w:val="0"/>
              <w:jc w:val="center"/>
              <w:rPr>
                <w:rFonts w:cs="Calibri"/>
                <w:color w:val="000000"/>
                <w:sz w:val="18"/>
                <w:szCs w:val="18"/>
                <w:lang w:eastAsia="pl-PL"/>
              </w:rPr>
            </w:pPr>
            <w:r w:rsidRPr="007B3715">
              <w:rPr>
                <w:rFonts w:cs="Calibri"/>
                <w:color w:val="000000"/>
                <w:sz w:val="18"/>
                <w:szCs w:val="18"/>
                <w:lang w:eastAsia="pl-PL"/>
              </w:rPr>
              <w:t>dobry stan chemiczny</w:t>
            </w:r>
          </w:p>
        </w:tc>
      </w:tr>
    </w:tbl>
    <w:p w:rsidR="00E16514" w:rsidRPr="007B3715" w:rsidRDefault="00E16514" w:rsidP="00E16514">
      <w:pPr>
        <w:suppressAutoHyphens w:val="0"/>
        <w:spacing w:line="240" w:lineRule="auto"/>
        <w:jc w:val="center"/>
        <w:rPr>
          <w:bCs/>
          <w:i/>
          <w:sz w:val="20"/>
          <w:szCs w:val="20"/>
          <w:lang w:eastAsia="pl-PL"/>
        </w:rPr>
      </w:pPr>
      <w:r w:rsidRPr="007B3715">
        <w:rPr>
          <w:bCs/>
          <w:i/>
          <w:sz w:val="20"/>
          <w:szCs w:val="20"/>
          <w:lang w:eastAsia="pl-PL"/>
        </w:rPr>
        <w:t>Źródło:</w:t>
      </w:r>
      <w:r w:rsidRPr="007B3715">
        <w:rPr>
          <w:rFonts w:cs="Arial"/>
          <w:i/>
          <w:sz w:val="20"/>
          <w:szCs w:val="20"/>
          <w:lang w:eastAsia="pl-PL"/>
        </w:rPr>
        <w:t xml:space="preserve"> Opracowanie własne na podstawie: Planu gospodarowania wodami na obszarze dorzecza Pregoły, 2016</w:t>
      </w:r>
    </w:p>
    <w:p w:rsidR="00B50341" w:rsidRPr="007B3715" w:rsidRDefault="00B50341" w:rsidP="00115AB2">
      <w:pPr>
        <w:pStyle w:val="Nagwek4"/>
      </w:pPr>
      <w:r w:rsidRPr="007B3715">
        <w:t>Wody podziemne</w:t>
      </w:r>
    </w:p>
    <w:p w:rsidR="00C10832" w:rsidRPr="007B3715" w:rsidRDefault="00C10832" w:rsidP="00C10832">
      <w:pPr>
        <w:ind w:right="280" w:firstLine="567"/>
        <w:rPr>
          <w:rFonts w:cs="Calibri"/>
          <w:bCs/>
        </w:rPr>
      </w:pPr>
      <w:r w:rsidRPr="007B3715">
        <w:rPr>
          <w:rFonts w:cs="Calibri"/>
          <w:bCs/>
        </w:rPr>
        <w:t>Według danych „</w:t>
      </w:r>
      <w:r w:rsidRPr="007B3715">
        <w:rPr>
          <w:rFonts w:cs="Calibri"/>
          <w:bCs/>
          <w:i/>
        </w:rPr>
        <w:t>Programu Ochrony Środowiska dla gminy Reszel na lata 2019-2023, z perspektywą na lata 2024-2026”</w:t>
      </w:r>
      <w:r w:rsidRPr="007B3715">
        <w:rPr>
          <w:rFonts w:cs="Calibri"/>
          <w:bCs/>
        </w:rPr>
        <w:t xml:space="preserve"> (2019), obszar gminy Reszel położony jest w regionie, gdzie główne użytkowe poziomy wodonośne zalegają w utworach czwartorzędowych (plejstoceńskich), tzn. w obrębie następujących pięter wodonośnych:</w:t>
      </w:r>
    </w:p>
    <w:p w:rsidR="00C10832" w:rsidRPr="007B3715" w:rsidRDefault="00C10832" w:rsidP="00175FBB">
      <w:pPr>
        <w:numPr>
          <w:ilvl w:val="0"/>
          <w:numId w:val="41"/>
        </w:numPr>
        <w:ind w:left="709" w:right="280" w:hanging="283"/>
        <w:rPr>
          <w:rFonts w:cs="Calibri"/>
          <w:bCs/>
        </w:rPr>
      </w:pPr>
      <w:r w:rsidRPr="007B3715">
        <w:rPr>
          <w:rFonts w:cs="Calibri"/>
          <w:bCs/>
        </w:rPr>
        <w:t xml:space="preserve">piętro wodonośne wód podziemnych zalegające przeważnie na głębokości 5-20 m, a w obrębie zagłębień terenowych również na głębokości 0-5 m. Wody tego poziomu są słabo izolowane od powierzchni terenu, przez co w znacznym stopniu narażone są na zanieczyszczenia; </w:t>
      </w:r>
    </w:p>
    <w:p w:rsidR="00C10832" w:rsidRPr="007B3715" w:rsidRDefault="00C10832" w:rsidP="00175FBB">
      <w:pPr>
        <w:numPr>
          <w:ilvl w:val="0"/>
          <w:numId w:val="41"/>
        </w:numPr>
        <w:ind w:left="709" w:right="280" w:hanging="283"/>
        <w:rPr>
          <w:rFonts w:cs="Calibri"/>
          <w:bCs/>
        </w:rPr>
      </w:pPr>
      <w:r w:rsidRPr="007B3715">
        <w:rPr>
          <w:rFonts w:cs="Calibri"/>
          <w:bCs/>
        </w:rPr>
        <w:t xml:space="preserve">piętro wodonośne wód wgłębnych zalegające na głębokościach 20-100 m o regionalnym rozprzestrzenieniu i podstawowym znaczeniu jako użytkowy poziom wodonośny. Wody wgłębne są na ogół dobrze izolowane (głównie przez gliny zwałowe), w związku z czym w niewielkim stopniu narażone są na zanieczyszczenia z powierzchni terenu. </w:t>
      </w:r>
    </w:p>
    <w:p w:rsidR="00C10832" w:rsidRPr="0043602E" w:rsidRDefault="00C10832" w:rsidP="00C10832">
      <w:pPr>
        <w:ind w:right="280" w:firstLine="567"/>
        <w:rPr>
          <w:rFonts w:cs="Calibri"/>
          <w:bCs/>
          <w:highlight w:val="yellow"/>
        </w:rPr>
      </w:pPr>
      <w:r w:rsidRPr="007B3715">
        <w:rPr>
          <w:rFonts w:cs="Calibri"/>
          <w:bCs/>
        </w:rPr>
        <w:t>Rozkład hydroizobat (według mapy hydrograficznej -</w:t>
      </w:r>
      <w:r w:rsidRPr="007B3715">
        <w:rPr>
          <w:rFonts w:cs="Calibri"/>
          <w:bCs/>
          <w:i/>
        </w:rPr>
        <w:t>https://atlas.warmia.mazury.pl /atlas/hydrografia</w:t>
      </w:r>
      <w:r w:rsidRPr="007B3715">
        <w:rPr>
          <w:rFonts w:cs="Calibri"/>
          <w:bCs/>
        </w:rPr>
        <w:t>/) na obszarze opracowania jest korzystny pod względem zainwestowania. Większość terenu znajduje się pomiędzy hydroizobatami 2-5 m p.p.t., gdzie poziom wód gruntowych jest niski a warunki gruntowo-wodne optymalne do posadowienia obiektów budowlanych. Jedynie tereny zlokalizowane w rejonie cieku znajdują się pomiędzy dwoma hydroizobatami 1- 2 m p.p.t.</w:t>
      </w:r>
    </w:p>
    <w:p w:rsidR="00C10832" w:rsidRPr="007B3715" w:rsidRDefault="00C10832" w:rsidP="00C10832">
      <w:pPr>
        <w:ind w:right="280" w:firstLine="426"/>
      </w:pPr>
      <w:r w:rsidRPr="007B3715">
        <w:lastRenderedPageBreak/>
        <w:t xml:space="preserve">Przedmiotowy obszar w całości występuje w obrębie udokumentowanego trzeciorzędowego Głównego Zbiornika Wód Podziemnych nr 205 „Subzbiornika Warmia”. </w:t>
      </w:r>
    </w:p>
    <w:p w:rsidR="00C10832" w:rsidRPr="007B3715" w:rsidRDefault="00C10832" w:rsidP="00C10832">
      <w:pPr>
        <w:ind w:right="280" w:firstLine="426"/>
      </w:pPr>
      <w:r w:rsidRPr="007B3715">
        <w:t xml:space="preserve"> „Subzbiornik Warmia” został określony jako trzeciorzędowy o charakterze porowym. Mimo znacznej powierzchni (1660 km</w:t>
      </w:r>
      <w:r w:rsidRPr="007B3715">
        <w:rPr>
          <w:vertAlign w:val="superscript"/>
        </w:rPr>
        <w:t>2</w:t>
      </w:r>
      <w:r w:rsidRPr="007B3715">
        <w:t xml:space="preserve"> – wg </w:t>
      </w:r>
      <w:r w:rsidRPr="007B3715">
        <w:rPr>
          <w:i/>
        </w:rPr>
        <w:t>Dokumentacji hydrogeologicznej</w:t>
      </w:r>
      <w:r w:rsidRPr="007B3715">
        <w:t>) posiada niewielkie zasoby całkowite (60000 m</w:t>
      </w:r>
      <w:r w:rsidRPr="007B3715">
        <w:rPr>
          <w:vertAlign w:val="superscript"/>
        </w:rPr>
        <w:t>3</w:t>
      </w:r>
      <w:r w:rsidRPr="007B3715">
        <w:t>/d). Wody jego eksploatowane są z głębokości rzędu 150-200 m. Dla istniejącego GZWP nr 205 obowiązuje, powstała w 2013 r., „</w:t>
      </w:r>
      <w:r w:rsidRPr="007B3715">
        <w:rPr>
          <w:i/>
        </w:rPr>
        <w:t>Dokumentacja hydrogeologiczna określająca warunki hydrogeologiczne w związku z ustanawianiem obszarów ochronnych Głównego Zbiornika Wód Podziemnych nr 205</w:t>
      </w:r>
      <w:r w:rsidRPr="007B3715">
        <w:t xml:space="preserve">- </w:t>
      </w:r>
      <w:r w:rsidRPr="007B3715">
        <w:rPr>
          <w:i/>
        </w:rPr>
        <w:t xml:space="preserve">Subzbiornik Warmia” </w:t>
      </w:r>
      <w:r w:rsidRPr="007B3715">
        <w:t>(Hulboj i zespół, 2013).</w:t>
      </w:r>
    </w:p>
    <w:p w:rsidR="00C10832" w:rsidRPr="007B3715" w:rsidRDefault="00C10832" w:rsidP="00C10832">
      <w:pPr>
        <w:ind w:right="280" w:firstLine="426"/>
      </w:pPr>
      <w:r w:rsidRPr="007B3715">
        <w:t xml:space="preserve">GZWP nr 205 położony jest na znacznej głębokości, zapewniającej mu dobrą izolację od wpływów powierzchniowych. Występuje poniżej zasobnych utworów czwartorzędowych, a w jego południowej części, ponad nim wydzielono czwartorzędowy GZWP nr 213 „Zbiornik międzymorenowy Olsztyn”. Poziom zbiornikowy o napiętym zwierciadle wody jest izolowany od powierzchni ciągłym kompleksem utworów słabo przepuszczalnych o miąższościach ponad 50 m. Dla GZWP nr 205, ze względu na korzystne warunki geologiczne i hydrodynamiczne, w aspekcie naturalnej możliwości ochrony wód podziemnych przed infiltracją zanieczyszczeń z powierzchni terenu do poziomu zbiornikowego, </w:t>
      </w:r>
      <w:r w:rsidRPr="007B3715">
        <w:rPr>
          <w:u w:val="single"/>
        </w:rPr>
        <w:t>nie wyznaczono obszaru ochronnego</w:t>
      </w:r>
      <w:r w:rsidRPr="007B3715">
        <w:t xml:space="preserve"> (</w:t>
      </w:r>
      <w:r w:rsidRPr="007B3715">
        <w:rPr>
          <w:i/>
        </w:rPr>
        <w:t xml:space="preserve">Informator PSH. Główne Zbiorniki Wód Podziemnych w Polsce, </w:t>
      </w:r>
      <w:r w:rsidRPr="007B3715">
        <w:t>2017)</w:t>
      </w:r>
    </w:p>
    <w:p w:rsidR="00C10832" w:rsidRPr="007B3715" w:rsidRDefault="00C10832" w:rsidP="00C10832">
      <w:pPr>
        <w:ind w:right="280" w:firstLine="426"/>
      </w:pPr>
      <w:r w:rsidRPr="007B3715">
        <w:rPr>
          <w:bCs/>
        </w:rPr>
        <w:t>Pod względem jednolitych części wód podziemnych obszar ten zaliczamy do JCWPd – GW720020.</w:t>
      </w:r>
    </w:p>
    <w:p w:rsidR="00C10832" w:rsidRPr="007B3715" w:rsidRDefault="00C10832" w:rsidP="00C10832">
      <w:pPr>
        <w:ind w:right="280" w:firstLine="426"/>
        <w:rPr>
          <w:bCs/>
        </w:rPr>
      </w:pPr>
      <w:r w:rsidRPr="007B3715">
        <w:rPr>
          <w:bCs/>
        </w:rPr>
        <w:t>Obszar JCWPd 20 obejmuje zlewnie Łyny i innych dopływów Pregoły, na terenie 10 powiatów o łącznej powierzchni 6089,3 km</w:t>
      </w:r>
      <w:r w:rsidRPr="007B3715">
        <w:rPr>
          <w:bCs/>
          <w:vertAlign w:val="superscript"/>
        </w:rPr>
        <w:t>2</w:t>
      </w:r>
      <w:r w:rsidRPr="007B3715">
        <w:rPr>
          <w:bCs/>
        </w:rPr>
        <w:t>. W obrębie jednostki JCWPd nr 20 występują 2-4 poziomy wodonośne, zlokalizowane w osadach czwartorzędu i paleogenu, a średnia miąższość utworów wodonośnych wynosi &gt;40 m. Nakład warstwy wodonośnej tworzą głównie utwory przepuszczalne (</w:t>
      </w:r>
      <w:r w:rsidRPr="007B3715">
        <w:rPr>
          <w:bCs/>
          <w:i/>
        </w:rPr>
        <w:t xml:space="preserve">Ocena stanu chemicznego i ilościowego jednolitych części wód podziemnych w 2010 roku, Załącznik 2b - Modele pojęciowe i charakterystyka JCWPd 11-20, </w:t>
      </w:r>
      <w:r w:rsidRPr="007B3715">
        <w:rPr>
          <w:bCs/>
        </w:rPr>
        <w:t>2011).</w:t>
      </w:r>
    </w:p>
    <w:p w:rsidR="00D8163B" w:rsidRPr="0043602E" w:rsidRDefault="00C10832" w:rsidP="00D8163B">
      <w:pPr>
        <w:ind w:right="280" w:firstLine="426"/>
        <w:rPr>
          <w:highlight w:val="yellow"/>
        </w:rPr>
      </w:pPr>
      <w:r w:rsidRPr="007B3715">
        <w:t xml:space="preserve">Lokalizację obszaru opracowania na tle istniejących </w:t>
      </w:r>
      <w:r w:rsidRPr="00B82E5D">
        <w:t xml:space="preserve">GZWP przedstawiono poniżej na rysunku nr </w:t>
      </w:r>
      <w:r w:rsidR="00B82E5D" w:rsidRPr="00B82E5D">
        <w:t>7</w:t>
      </w:r>
      <w:r w:rsidRPr="00B82E5D">
        <w:t xml:space="preserve">. </w:t>
      </w:r>
    </w:p>
    <w:p w:rsidR="0071390C" w:rsidRPr="007B3715" w:rsidRDefault="0071390C" w:rsidP="0071390C">
      <w:pPr>
        <w:ind w:right="280"/>
        <w:rPr>
          <w:bCs/>
          <w:i/>
          <w:u w:val="single"/>
        </w:rPr>
      </w:pPr>
      <w:r w:rsidRPr="007B3715">
        <w:rPr>
          <w:bCs/>
          <w:i/>
          <w:u w:val="single"/>
        </w:rPr>
        <w:t>Jakość wód podziemnych</w:t>
      </w:r>
    </w:p>
    <w:p w:rsidR="007B3715" w:rsidRDefault="0071390C" w:rsidP="00B82E5D">
      <w:pPr>
        <w:ind w:right="280" w:firstLine="426"/>
        <w:rPr>
          <w:bCs/>
          <w:i/>
        </w:rPr>
      </w:pPr>
      <w:r w:rsidRPr="007B3715">
        <w:rPr>
          <w:bCs/>
        </w:rPr>
        <w:t xml:space="preserve">Oceny jakości wód podziemnych badanego obszaru można dokonać na podstawie oceny stanu istniejącego JCWPd nr 20. W badaniach monitoringowych przeprowadzonych przez Inspekcję Ochrony Środowiska w punkcie kontrolnym w mieście Olsztynie stan chemiczny oraz </w:t>
      </w:r>
      <w:r w:rsidRPr="007B3715">
        <w:rPr>
          <w:bCs/>
        </w:rPr>
        <w:lastRenderedPageBreak/>
        <w:t>stan ilościowy (w 2012r. i 2016r.) wód podziemnych JCWPd nr 20 określono jako dobry (</w:t>
      </w:r>
      <w:r w:rsidR="00B82E5D" w:rsidRPr="00B82E5D">
        <w:rPr>
          <w:bCs/>
          <w:i/>
        </w:rPr>
        <w:t>http://mjwp.gios.gov.pl/mapa/</w:t>
      </w:r>
      <w:r w:rsidRPr="007B3715">
        <w:rPr>
          <w:bCs/>
          <w:i/>
        </w:rPr>
        <w:t>).</w:t>
      </w:r>
    </w:p>
    <w:p w:rsidR="00B82E5D" w:rsidRPr="007B3715" w:rsidRDefault="00B82E5D" w:rsidP="00B82E5D">
      <w:pPr>
        <w:ind w:right="280" w:firstLine="426"/>
        <w:rPr>
          <w:bCs/>
          <w:i/>
        </w:rPr>
      </w:pPr>
    </w:p>
    <w:p w:rsidR="00D8163B" w:rsidRPr="00B82E5D" w:rsidRDefault="00B82E5D" w:rsidP="00D8163B">
      <w:pPr>
        <w:keepNext/>
        <w:spacing w:line="240" w:lineRule="auto"/>
        <w:ind w:right="280"/>
        <w:jc w:val="center"/>
      </w:pPr>
      <w:r w:rsidRPr="00B82E5D">
        <w:rPr>
          <w:noProof/>
          <w:lang w:eastAsia="pl-PL"/>
        </w:rPr>
        <w:drawing>
          <wp:inline distT="0" distB="0" distL="0" distR="0">
            <wp:extent cx="6124575" cy="4215491"/>
            <wp:effectExtent l="0" t="0" r="0" b="0"/>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apa&#10;&#10;Opis wygenerowany automatyczni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1228" t="2819" r="1820" b="2834"/>
                    <a:stretch/>
                  </pic:blipFill>
                  <pic:spPr bwMode="auto">
                    <a:xfrm>
                      <a:off x="0" y="0"/>
                      <a:ext cx="6128717" cy="42183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163B" w:rsidRPr="00B82E5D" w:rsidRDefault="00D8163B" w:rsidP="00D8163B">
      <w:pPr>
        <w:pStyle w:val="Legenda"/>
        <w:spacing w:before="0" w:line="240" w:lineRule="auto"/>
        <w:jc w:val="center"/>
      </w:pPr>
      <w:bookmarkStart w:id="407" w:name="_Toc65514262"/>
      <w:r w:rsidRPr="00B82E5D">
        <w:t xml:space="preserve">Rysunek </w:t>
      </w:r>
      <w:r w:rsidR="00851C41">
        <w:fldChar w:fldCharType="begin"/>
      </w:r>
      <w:r w:rsidR="009B5ABD">
        <w:instrText xml:space="preserve"> SEQ Rysunek \* ARABIC </w:instrText>
      </w:r>
      <w:r w:rsidR="00851C41">
        <w:fldChar w:fldCharType="separate"/>
      </w:r>
      <w:r w:rsidR="001C567A">
        <w:rPr>
          <w:noProof/>
        </w:rPr>
        <w:t>7</w:t>
      </w:r>
      <w:r w:rsidR="00851C41">
        <w:rPr>
          <w:noProof/>
        </w:rPr>
        <w:fldChar w:fldCharType="end"/>
      </w:r>
      <w:r w:rsidRPr="00B82E5D">
        <w:t xml:space="preserve"> Obszar opracowania na tle GZWP nr 205</w:t>
      </w:r>
      <w:bookmarkEnd w:id="407"/>
    </w:p>
    <w:p w:rsidR="00D8163B" w:rsidRPr="00B82E5D" w:rsidRDefault="00D8163B" w:rsidP="00D8163B">
      <w:pPr>
        <w:suppressAutoHyphens w:val="0"/>
        <w:spacing w:line="240" w:lineRule="auto"/>
        <w:jc w:val="center"/>
        <w:rPr>
          <w:bCs/>
          <w:i/>
          <w:sz w:val="20"/>
          <w:szCs w:val="20"/>
          <w:lang w:eastAsia="pl-PL"/>
        </w:rPr>
      </w:pPr>
      <w:r w:rsidRPr="00B82E5D">
        <w:rPr>
          <w:bCs/>
          <w:i/>
          <w:sz w:val="20"/>
          <w:szCs w:val="20"/>
          <w:lang w:eastAsia="pl-PL"/>
        </w:rPr>
        <w:t>Źródło:</w:t>
      </w:r>
      <w:r w:rsidRPr="00B82E5D">
        <w:rPr>
          <w:rFonts w:cs="Arial"/>
          <w:i/>
          <w:sz w:val="20"/>
          <w:szCs w:val="20"/>
          <w:lang w:eastAsia="pl-PL"/>
        </w:rPr>
        <w:t xml:space="preserve"> Opracowanie własne na podstawie</w:t>
      </w:r>
      <w:r w:rsidRPr="00B82E5D">
        <w:rPr>
          <w:rFonts w:cs="Arial"/>
          <w:b/>
          <w:i/>
          <w:sz w:val="20"/>
          <w:szCs w:val="20"/>
          <w:lang w:eastAsia="pl-PL"/>
        </w:rPr>
        <w:t xml:space="preserve">: </w:t>
      </w:r>
      <w:r w:rsidRPr="00B82E5D">
        <w:rPr>
          <w:bCs/>
          <w:i/>
          <w:sz w:val="20"/>
          <w:szCs w:val="20"/>
          <w:lang w:eastAsia="pl-PL"/>
        </w:rPr>
        <w:t>https://cbdgportal.pgi.gov.pl/</w:t>
      </w:r>
    </w:p>
    <w:p w:rsidR="00D8163B" w:rsidRPr="0043602E" w:rsidRDefault="00D8163B" w:rsidP="00D8163B">
      <w:pPr>
        <w:pStyle w:val="Legenda"/>
        <w:spacing w:before="0" w:line="240" w:lineRule="auto"/>
        <w:jc w:val="center"/>
        <w:rPr>
          <w:bCs w:val="0"/>
          <w:highlight w:val="yellow"/>
        </w:rPr>
      </w:pPr>
    </w:p>
    <w:p w:rsidR="00171B8F" w:rsidRPr="007B3715" w:rsidRDefault="00D50E62" w:rsidP="00614DAB">
      <w:pPr>
        <w:pStyle w:val="Nagwek3"/>
      </w:pPr>
      <w:bookmarkStart w:id="408" w:name="_Toc65627773"/>
      <w:r w:rsidRPr="007B3715">
        <w:t>Warunki klimatyczne</w:t>
      </w:r>
      <w:bookmarkEnd w:id="408"/>
    </w:p>
    <w:p w:rsidR="00C10832" w:rsidRPr="007B3715" w:rsidRDefault="00C10832" w:rsidP="00C10832">
      <w:pPr>
        <w:widowControl w:val="0"/>
        <w:autoSpaceDE w:val="0"/>
        <w:autoSpaceDN w:val="0"/>
        <w:adjustRightInd w:val="0"/>
        <w:ind w:right="281" w:firstLine="567"/>
        <w:rPr>
          <w:rFonts w:cs="Calibri"/>
        </w:rPr>
      </w:pPr>
      <w:r w:rsidRPr="007B3715">
        <w:rPr>
          <w:rFonts w:cs="Calibri"/>
        </w:rPr>
        <w:t>Według regionalizacji klimatycznej obszar gminy Reszel położony jest na krańcu Regionu nr XI (Środkowo-Mazurski) (</w:t>
      </w:r>
      <w:r w:rsidRPr="007B3715">
        <w:rPr>
          <w:rFonts w:cs="Calibri"/>
          <w:i/>
        </w:rPr>
        <w:t>Regiony klimatyczne Polski w świetle częstości występowania różnych typów pogody</w:t>
      </w:r>
      <w:r w:rsidRPr="007B3715">
        <w:rPr>
          <w:rFonts w:cs="Calibri"/>
        </w:rPr>
        <w:t xml:space="preserve">, 1993). Z opisu dokonanego w </w:t>
      </w:r>
      <w:r w:rsidRPr="007B3715">
        <w:rPr>
          <w:rFonts w:cs="Calibri"/>
          <w:i/>
        </w:rPr>
        <w:t xml:space="preserve">Programie </w:t>
      </w:r>
      <w:r w:rsidR="0065225A">
        <w:rPr>
          <w:rFonts w:cs="Calibri"/>
          <w:i/>
        </w:rPr>
        <w:t>O</w:t>
      </w:r>
      <w:r w:rsidRPr="007B3715">
        <w:rPr>
          <w:rFonts w:cs="Calibri"/>
          <w:i/>
        </w:rPr>
        <w:t xml:space="preserve">chrony </w:t>
      </w:r>
      <w:r w:rsidR="0065225A">
        <w:rPr>
          <w:rFonts w:cs="Calibri"/>
          <w:i/>
        </w:rPr>
        <w:t>Ś</w:t>
      </w:r>
      <w:r w:rsidRPr="007B3715">
        <w:rPr>
          <w:rFonts w:cs="Calibri"/>
          <w:i/>
        </w:rPr>
        <w:t>rodowiska</w:t>
      </w:r>
      <w:r w:rsidRPr="007B3715">
        <w:rPr>
          <w:rFonts w:cs="Calibri"/>
        </w:rPr>
        <w:t xml:space="preserve"> (2019) wynika, iż Region Środkowo-Mazurskina tle pozostałych wyróżnia mniejsza częstość występowania dni umiarkowanie ciepłych bez opadu (ok. 63 dni/rok) oraz nieco większa liczba dni z pogodą dość mroźną, zarówno z opadem, jak i bez opadu. Ponadto charakteryzuje się mniejszą liczbą dni w roku z pogodą umiarkowanie chłodną, notuje się tu najmniejszą w skali kraju liczbę dni z pogodą umiarkowanie ciepłą i jednocześnie pochmurną, bez opadu (ok. 42 dni/rok). </w:t>
      </w:r>
    </w:p>
    <w:p w:rsidR="00C10832" w:rsidRPr="007B3715" w:rsidRDefault="00C10832" w:rsidP="00C10832">
      <w:pPr>
        <w:widowControl w:val="0"/>
        <w:autoSpaceDE w:val="0"/>
        <w:autoSpaceDN w:val="0"/>
        <w:adjustRightInd w:val="0"/>
        <w:ind w:right="281" w:firstLine="567"/>
        <w:rPr>
          <w:rFonts w:cs="Calibri"/>
        </w:rPr>
      </w:pPr>
      <w:r w:rsidRPr="007B3715">
        <w:rPr>
          <w:rFonts w:cs="Calibri"/>
        </w:rPr>
        <w:t>Charakterystyki warunków meteorologicznych dla badanego obszaru wykonano w oparciu literaturę (</w:t>
      </w:r>
      <w:r w:rsidRPr="007B3715">
        <w:rPr>
          <w:rFonts w:cs="Calibri"/>
          <w:bCs/>
          <w:i/>
        </w:rPr>
        <w:t xml:space="preserve">Programu Ochrony Środowiska dla gminy Reszel na lata 2019-2023, z perspektywą na lata 2024-2026” </w:t>
      </w:r>
      <w:r w:rsidRPr="007B3715">
        <w:rPr>
          <w:rFonts w:cs="Calibri"/>
          <w:bCs/>
        </w:rPr>
        <w:t>(2019)</w:t>
      </w:r>
      <w:r w:rsidRPr="007B3715">
        <w:rPr>
          <w:rFonts w:cs="Calibri"/>
        </w:rPr>
        <w:t xml:space="preserve">) oraz dane IMGW (mapy klimatyczne na lata 2014-2019 </w:t>
      </w:r>
      <w:r w:rsidRPr="007B3715">
        <w:rPr>
          <w:rFonts w:cs="Calibri"/>
        </w:rPr>
        <w:lastRenderedPageBreak/>
        <w:t>(</w:t>
      </w:r>
      <w:r w:rsidRPr="007B3715">
        <w:rPr>
          <w:rFonts w:cs="Calibri"/>
          <w:i/>
        </w:rPr>
        <w:t>http://klimat.pogodynka.pl/pl</w:t>
      </w:r>
      <w:r w:rsidRPr="007B3715">
        <w:rPr>
          <w:rFonts w:cs="Calibri"/>
        </w:rPr>
        <w:t>).</w:t>
      </w:r>
    </w:p>
    <w:p w:rsidR="00C10832" w:rsidRPr="007B3715" w:rsidRDefault="00C10832" w:rsidP="00C10832">
      <w:pPr>
        <w:widowControl w:val="0"/>
        <w:autoSpaceDE w:val="0"/>
        <w:autoSpaceDN w:val="0"/>
        <w:adjustRightInd w:val="0"/>
        <w:ind w:left="119" w:right="280" w:hanging="119"/>
        <w:rPr>
          <w:rFonts w:cs="Calibri"/>
          <w:i/>
          <w:u w:val="single"/>
        </w:rPr>
      </w:pPr>
      <w:r w:rsidRPr="007B3715">
        <w:rPr>
          <w:rFonts w:cs="Calibri"/>
          <w:i/>
          <w:u w:val="single"/>
        </w:rPr>
        <w:t>Temperatura powietrza</w:t>
      </w:r>
    </w:p>
    <w:p w:rsidR="00C10832" w:rsidRPr="007B3715" w:rsidRDefault="00C10832" w:rsidP="00C10832">
      <w:pPr>
        <w:widowControl w:val="0"/>
        <w:autoSpaceDE w:val="0"/>
        <w:autoSpaceDN w:val="0"/>
        <w:adjustRightInd w:val="0"/>
        <w:ind w:right="278" w:firstLine="567"/>
        <w:rPr>
          <w:rFonts w:cs="Calibri"/>
        </w:rPr>
      </w:pPr>
      <w:r w:rsidRPr="007B3715">
        <w:rPr>
          <w:rFonts w:cs="Calibri"/>
        </w:rPr>
        <w:t xml:space="preserve">Według danych meteorologicznych średnia roczna temperatura powietrza dla obszaru gminy Reszel z wielolecia w latach 1981-2010 wynosi 7 – 8°C. </w:t>
      </w:r>
    </w:p>
    <w:p w:rsidR="00C10832" w:rsidRPr="007B3715" w:rsidRDefault="00C10832" w:rsidP="00C10832">
      <w:pPr>
        <w:widowControl w:val="0"/>
        <w:autoSpaceDE w:val="0"/>
        <w:autoSpaceDN w:val="0"/>
        <w:adjustRightInd w:val="0"/>
        <w:ind w:right="278" w:firstLine="567"/>
        <w:rPr>
          <w:rFonts w:cs="Calibri"/>
        </w:rPr>
      </w:pPr>
      <w:r w:rsidRPr="007B3715">
        <w:rPr>
          <w:rFonts w:cs="Calibri"/>
        </w:rPr>
        <w:t>W ostatnich latach na terenie całego kraju możemy zaobserwować wzrost średniej temperatury rocznej. Na podstawie map klimatycznych Polski IMGW wykazano, iż średnia temperatura dla badanego obszaru w ostatnich latach znalazła się w przedziale 8-9°C, a w roku 2019 osiągnęła jeszcze wyższe wartości, plasując się w przedziale 9-10°C.</w:t>
      </w:r>
    </w:p>
    <w:p w:rsidR="00C10832" w:rsidRPr="007B3715" w:rsidRDefault="00C10832" w:rsidP="00C10832">
      <w:pPr>
        <w:widowControl w:val="0"/>
        <w:autoSpaceDE w:val="0"/>
        <w:autoSpaceDN w:val="0"/>
        <w:adjustRightInd w:val="0"/>
        <w:ind w:right="278" w:firstLine="567"/>
        <w:rPr>
          <w:rFonts w:cs="Calibri"/>
          <w:bCs/>
        </w:rPr>
      </w:pPr>
      <w:r w:rsidRPr="007B3715">
        <w:rPr>
          <w:rFonts w:cs="Calibri"/>
        </w:rPr>
        <w:t>W przebiegu rocznym najniższa temperatura powietrza na terenie opracowania rejestrowana jest w styczniu i lutym, a najwyższa latem. W toku wieloletniej obserwacji przebiegu temperatury powietrza z roku na rok zaznacza się zmienność poszczególnych miesięcy.</w:t>
      </w:r>
    </w:p>
    <w:p w:rsidR="00C10832" w:rsidRPr="007B3715" w:rsidRDefault="00C10832" w:rsidP="00C10832">
      <w:pPr>
        <w:widowControl w:val="0"/>
        <w:autoSpaceDE w:val="0"/>
        <w:autoSpaceDN w:val="0"/>
        <w:adjustRightInd w:val="0"/>
        <w:ind w:right="278" w:firstLine="567"/>
        <w:rPr>
          <w:rFonts w:cs="Calibri"/>
        </w:rPr>
      </w:pPr>
      <w:r w:rsidRPr="007B3715">
        <w:rPr>
          <w:rFonts w:cs="Calibri"/>
        </w:rPr>
        <w:t xml:space="preserve">Według map klimatycznych IMGW średnie temperatury zebrane z wielolecia w latach 1981-2010 w najzimniejszych miesiącach (w styczniu) wynoszą od </w:t>
      </w:r>
      <w:r w:rsidRPr="007B3715">
        <w:rPr>
          <w:rFonts w:cs="Calibri"/>
        </w:rPr>
        <w:noBreakHyphen/>
        <w:t>4</w:t>
      </w:r>
      <w:r w:rsidRPr="007B3715">
        <w:rPr>
          <w:rFonts w:cs="Calibri"/>
          <w:vertAlign w:val="superscript"/>
        </w:rPr>
        <w:t>o</w:t>
      </w:r>
      <w:r w:rsidRPr="007B3715">
        <w:rPr>
          <w:rFonts w:cs="Calibri"/>
        </w:rPr>
        <w:t>C do - 3</w:t>
      </w:r>
      <w:r w:rsidRPr="007B3715">
        <w:rPr>
          <w:rFonts w:cs="Calibri"/>
          <w:vertAlign w:val="superscript"/>
        </w:rPr>
        <w:t>o</w:t>
      </w:r>
      <w:r w:rsidRPr="007B3715">
        <w:rPr>
          <w:rFonts w:cs="Calibri"/>
        </w:rPr>
        <w:t xml:space="preserve">C. W ostatnich latach obserwuje się łagodniejsze i krótsze zimy. Średnie temperatury dla stycznia w przeciągu ostatnich pięciu lat były zróżnicowane. </w:t>
      </w:r>
      <w:r w:rsidRPr="007B3715">
        <w:rPr>
          <w:rFonts w:cs="Calibri"/>
          <w:bCs/>
        </w:rPr>
        <w:t xml:space="preserve">W 2018 roku średnia temperatura dla tego miesiąca wynosiła od 0 do -1°C, a w 2019 roku osiągnęła przedział od -2 do -3°C. </w:t>
      </w:r>
    </w:p>
    <w:p w:rsidR="00C10832" w:rsidRPr="007B3715" w:rsidRDefault="00C10832" w:rsidP="00C10832">
      <w:pPr>
        <w:widowControl w:val="0"/>
        <w:autoSpaceDE w:val="0"/>
        <w:autoSpaceDN w:val="0"/>
        <w:adjustRightInd w:val="0"/>
        <w:ind w:right="278" w:firstLine="567"/>
        <w:rPr>
          <w:rFonts w:cs="Calibri"/>
        </w:rPr>
      </w:pPr>
      <w:r w:rsidRPr="007B3715">
        <w:rPr>
          <w:rFonts w:cs="Calibri"/>
        </w:rPr>
        <w:t>Według map klimatycznych Polski IMGW średnie temperatury z wielolecia w latach w lipcu i sierpniu dla gminy Reszel wynoszą od 17</w:t>
      </w:r>
      <w:r w:rsidRPr="007B3715">
        <w:rPr>
          <w:rFonts w:cs="Calibri"/>
          <w:vertAlign w:val="superscript"/>
        </w:rPr>
        <w:t>o</w:t>
      </w:r>
      <w:r w:rsidRPr="007B3715">
        <w:rPr>
          <w:rFonts w:cs="Calibri"/>
        </w:rPr>
        <w:t>C do 18</w:t>
      </w:r>
      <w:r w:rsidRPr="007B3715">
        <w:rPr>
          <w:rFonts w:cs="Calibri"/>
          <w:vertAlign w:val="superscript"/>
        </w:rPr>
        <w:t>o</w:t>
      </w:r>
      <w:r w:rsidRPr="007B3715">
        <w:rPr>
          <w:rFonts w:cs="Calibri"/>
        </w:rPr>
        <w:t>C. W najnowszych pomiarach (odczytanych z map</w:t>
      </w:r>
      <w:r w:rsidRPr="007B3715">
        <w:rPr>
          <w:rFonts w:cs="Calibri"/>
          <w:bCs/>
        </w:rPr>
        <w:t xml:space="preserve"> klimatycznych</w:t>
      </w:r>
      <w:r w:rsidRPr="007B3715">
        <w:rPr>
          <w:rFonts w:cs="Calibri"/>
        </w:rPr>
        <w:t xml:space="preserve"> IMGW) dokonywanych w przeciągu ostatnich 5 lat, średnia temperatura w lipcu w roku 2015, 2017 i 2019 mieściła się w przedziale 18-19°C. W roku 2016 średnia temperatura z lipca osiągnęła wyższe wartości, 18-19°C, a w 2018 mieściła się w przedziale 19-20°C. Jednak najcieplejszym miesiącem w 2019 był czerwiec, gdzie średnia temperatura z tego miesiąca wynosiła 20-21°C. </w:t>
      </w:r>
    </w:p>
    <w:p w:rsidR="00C10832" w:rsidRPr="007B3715" w:rsidRDefault="00C10832" w:rsidP="00C10832">
      <w:pPr>
        <w:widowControl w:val="0"/>
        <w:autoSpaceDE w:val="0"/>
        <w:autoSpaceDN w:val="0"/>
        <w:adjustRightInd w:val="0"/>
        <w:ind w:right="278"/>
        <w:rPr>
          <w:rFonts w:cs="Calibri"/>
          <w:i/>
          <w:u w:val="single"/>
        </w:rPr>
      </w:pPr>
      <w:r w:rsidRPr="007B3715">
        <w:rPr>
          <w:rFonts w:cs="Calibri"/>
          <w:i/>
          <w:u w:val="single"/>
        </w:rPr>
        <w:t>Opady atmosferyczne</w:t>
      </w:r>
    </w:p>
    <w:p w:rsidR="00C10832" w:rsidRPr="007B3715" w:rsidRDefault="00C10832" w:rsidP="00C10832">
      <w:pPr>
        <w:widowControl w:val="0"/>
        <w:autoSpaceDE w:val="0"/>
        <w:autoSpaceDN w:val="0"/>
        <w:adjustRightInd w:val="0"/>
        <w:ind w:right="280" w:firstLine="567"/>
        <w:rPr>
          <w:rFonts w:cs="Calibri"/>
          <w:bCs/>
        </w:rPr>
      </w:pPr>
      <w:r w:rsidRPr="007B3715">
        <w:rPr>
          <w:rFonts w:cs="Calibri"/>
          <w:bCs/>
        </w:rPr>
        <w:t xml:space="preserve">Roczne sumy opadów </w:t>
      </w:r>
      <w:r w:rsidRPr="007B3715">
        <w:rPr>
          <w:rFonts w:cs="Calibri"/>
        </w:rPr>
        <w:t>z wielolecia w latach 1981-2010 dla gminy Reszel wynoszą</w:t>
      </w:r>
      <w:r w:rsidRPr="007B3715">
        <w:rPr>
          <w:rFonts w:cs="Calibri"/>
          <w:bCs/>
        </w:rPr>
        <w:t xml:space="preserve"> średnio około 600 – 650 mm.</w:t>
      </w:r>
    </w:p>
    <w:p w:rsidR="00C10832" w:rsidRPr="007B3715" w:rsidRDefault="00C10832" w:rsidP="00C10832">
      <w:pPr>
        <w:widowControl w:val="0"/>
        <w:autoSpaceDE w:val="0"/>
        <w:autoSpaceDN w:val="0"/>
        <w:adjustRightInd w:val="0"/>
        <w:ind w:right="280" w:firstLine="567"/>
        <w:rPr>
          <w:rFonts w:cs="Calibri"/>
          <w:bCs/>
        </w:rPr>
      </w:pPr>
      <w:r w:rsidRPr="007B3715">
        <w:rPr>
          <w:rFonts w:cs="Calibri"/>
          <w:bCs/>
        </w:rPr>
        <w:t>Na podstawie analizy map klimatycznych IMGW w ostatnich pięciu latach można zaobserwować różnice w wielkości rocznych sum opadów. Najwyższą roczną sumę opadów, mieszczącą się w przedziale 800-850 mm opadu, odnotowano w roku 2017. W 2016r. suma opadów ponownie przekroczyła wartość charakterystyczną dla wielolecia i wyniosła 750-</w:t>
      </w:r>
      <w:r w:rsidRPr="007B3715">
        <w:rPr>
          <w:rFonts w:cs="Calibri"/>
          <w:bCs/>
        </w:rPr>
        <w:br/>
        <w:t xml:space="preserve">800 mm. Natomiast najniższe opady zaobserwowano w roku 2015 i 2018, kiedy to suma opadów z całego roku znalazła się w przedziale 550-600 mm. Natomiast w roku ostatnim, 2019, roczna </w:t>
      </w:r>
      <w:r w:rsidRPr="007B3715">
        <w:rPr>
          <w:rFonts w:cs="Calibri"/>
          <w:bCs/>
        </w:rPr>
        <w:lastRenderedPageBreak/>
        <w:t xml:space="preserve">suma opadów atmosferycznych osiągnęła wartości zbliżone do rocznej sumy opadów z wielolecia i wynosiła 650-700 mm. </w:t>
      </w:r>
    </w:p>
    <w:p w:rsidR="00C10832" w:rsidRPr="007B3715" w:rsidRDefault="00C10832" w:rsidP="00C10832">
      <w:pPr>
        <w:widowControl w:val="0"/>
        <w:autoSpaceDE w:val="0"/>
        <w:autoSpaceDN w:val="0"/>
        <w:adjustRightInd w:val="0"/>
        <w:ind w:right="280" w:firstLine="567"/>
        <w:rPr>
          <w:rFonts w:cs="Calibri"/>
          <w:bCs/>
        </w:rPr>
      </w:pPr>
      <w:r w:rsidRPr="007B3715">
        <w:rPr>
          <w:rFonts w:cs="Calibri"/>
          <w:bCs/>
        </w:rPr>
        <w:t xml:space="preserve">Według danych największe opady zazwyczaj notowane są latem, gdzie suma opadów z wielolecia w </w:t>
      </w:r>
      <w:r w:rsidRPr="007B3715">
        <w:rPr>
          <w:rFonts w:cs="Calibri"/>
        </w:rPr>
        <w:t>latach 1981-2010 w sezonie letnim dla gminy Reszel</w:t>
      </w:r>
      <w:r w:rsidRPr="007B3715">
        <w:rPr>
          <w:rFonts w:cs="Calibri"/>
          <w:bCs/>
        </w:rPr>
        <w:t xml:space="preserve"> wynosiła 200-225 mm. Natomiast najmniejsze opady odnotowuje się w sezonie zimowym, gdzie suma opadów z wielolecia w </w:t>
      </w:r>
      <w:r w:rsidRPr="007B3715">
        <w:rPr>
          <w:rFonts w:cs="Calibri"/>
        </w:rPr>
        <w:t>latach 1981-2010 wynosiła 120-140 mm</w:t>
      </w:r>
      <w:r w:rsidRPr="007B3715">
        <w:rPr>
          <w:rFonts w:cs="Calibri"/>
          <w:bCs/>
        </w:rPr>
        <w:t>. Należy również dodać, iż w ostatnich latach odnotowuje się znaczny spadek sumy opadów śniegu.</w:t>
      </w:r>
    </w:p>
    <w:p w:rsidR="00C10832" w:rsidRPr="007B3715" w:rsidRDefault="00C10832" w:rsidP="00C10832">
      <w:pPr>
        <w:widowControl w:val="0"/>
        <w:autoSpaceDE w:val="0"/>
        <w:autoSpaceDN w:val="0"/>
        <w:adjustRightInd w:val="0"/>
        <w:ind w:right="280" w:firstLine="567"/>
        <w:rPr>
          <w:rFonts w:cs="Calibri"/>
          <w:bCs/>
        </w:rPr>
      </w:pPr>
      <w:r w:rsidRPr="007B3715">
        <w:rPr>
          <w:rFonts w:cs="Calibri"/>
          <w:bCs/>
        </w:rPr>
        <w:t xml:space="preserve">Najwyższe opady zazwyczaj notowane w lipcu, choć w roku 2017, który na przełomie ostatnich lat był wyjątkowo deszczowy, najwięcej opadu spadło we wrześniu, 140-160 mm opadu. W roku 2018 najwięcej opadów atmosferycznych spadło już w lipcu, </w:t>
      </w:r>
      <w:r w:rsidRPr="007B3715">
        <w:rPr>
          <w:rFonts w:cs="Calibri"/>
          <w:bCs/>
        </w:rPr>
        <w:br/>
        <w:t xml:space="preserve">120-140 mm, a w 2019- w czerwcu (90-100 mm). </w:t>
      </w:r>
    </w:p>
    <w:p w:rsidR="00C10832" w:rsidRPr="007B3715" w:rsidRDefault="00C10832" w:rsidP="00C10832">
      <w:pPr>
        <w:widowControl w:val="0"/>
        <w:autoSpaceDE w:val="0"/>
        <w:autoSpaceDN w:val="0"/>
        <w:adjustRightInd w:val="0"/>
        <w:ind w:right="280" w:firstLine="567"/>
        <w:rPr>
          <w:rFonts w:cs="Calibri"/>
          <w:bCs/>
        </w:rPr>
      </w:pPr>
      <w:r w:rsidRPr="007B3715">
        <w:rPr>
          <w:rFonts w:cs="Calibri"/>
          <w:bCs/>
        </w:rPr>
        <w:t>W 2019 r. najmniej opadów było w kwietniu, 0-10 mm, a w roku 2018 najmniej opadów było w lutym, 10-20 mm opadu. Zima i wczesna wiosna w roku 2016 oraz 2017 były również mało deszczowe, najbardziej „suchym” miesiącem w 2016 był marzec, kiedy to średnio spadło 20-30 mm opadu, natomiast w 2017 r. najmniej opadu spadło w styczniu – 10-20 mm.</w:t>
      </w:r>
    </w:p>
    <w:p w:rsidR="00C10832" w:rsidRPr="007B3715" w:rsidRDefault="00C10832" w:rsidP="00C10832">
      <w:pPr>
        <w:widowControl w:val="0"/>
        <w:numPr>
          <w:ilvl w:val="12"/>
          <w:numId w:val="0"/>
        </w:numPr>
        <w:ind w:right="280"/>
        <w:rPr>
          <w:rFonts w:cs="Calibri"/>
          <w:i/>
          <w:u w:val="single"/>
        </w:rPr>
      </w:pPr>
      <w:r w:rsidRPr="007B3715">
        <w:rPr>
          <w:rFonts w:cs="Calibri"/>
          <w:i/>
          <w:u w:val="single"/>
        </w:rPr>
        <w:t>Wiatry</w:t>
      </w:r>
    </w:p>
    <w:p w:rsidR="00C10832" w:rsidRPr="007B3715" w:rsidRDefault="00C10832" w:rsidP="00C10832">
      <w:pPr>
        <w:widowControl w:val="0"/>
        <w:numPr>
          <w:ilvl w:val="12"/>
          <w:numId w:val="0"/>
        </w:numPr>
        <w:ind w:right="280" w:firstLine="567"/>
        <w:rPr>
          <w:rFonts w:cs="Calibri"/>
        </w:rPr>
      </w:pPr>
      <w:r w:rsidRPr="007B3715">
        <w:rPr>
          <w:rFonts w:cs="Calibri"/>
        </w:rPr>
        <w:t xml:space="preserve">Według </w:t>
      </w:r>
      <w:r w:rsidRPr="007B3715">
        <w:rPr>
          <w:rFonts w:cs="Calibri"/>
          <w:i/>
        </w:rPr>
        <w:t>studium</w:t>
      </w:r>
      <w:r w:rsidRPr="007B3715">
        <w:rPr>
          <w:rFonts w:cs="Calibri"/>
        </w:rPr>
        <w:t xml:space="preserve"> na obszarze opracowania w układzie rocznym dominują wiatry z kierunków południowo – wschodniego i południowo – zachodniego. Taki układ odnosi się również do okresu jesienno – zimowego. Najmniej notuje się wiatrów północno – wschodnich i północnych. </w:t>
      </w:r>
      <w:r w:rsidRPr="007B3715">
        <w:rPr>
          <w:rFonts w:cs="Calibri"/>
        </w:rPr>
        <w:tab/>
        <w:t>Wiosną wzrasta udział wiatrów południowo – wschodnich, a najmniej jest wiatrów północno – wschodnich. Latem dominują wiatry północno – zachodnie i zachodnie przy najmniejszej częstotliwości wiatrów północno – wschodnich.</w:t>
      </w:r>
    </w:p>
    <w:p w:rsidR="00C10832" w:rsidRPr="007B3715" w:rsidRDefault="00C10832" w:rsidP="00C10832">
      <w:pPr>
        <w:widowControl w:val="0"/>
        <w:numPr>
          <w:ilvl w:val="12"/>
          <w:numId w:val="0"/>
        </w:numPr>
        <w:ind w:right="280"/>
        <w:rPr>
          <w:rFonts w:cs="Calibri"/>
          <w:i/>
          <w:u w:val="single"/>
        </w:rPr>
      </w:pPr>
      <w:r w:rsidRPr="007B3715">
        <w:rPr>
          <w:rFonts w:cs="Calibri"/>
          <w:i/>
          <w:u w:val="single"/>
        </w:rPr>
        <w:t>Usłonecznienie</w:t>
      </w:r>
    </w:p>
    <w:p w:rsidR="00C10832" w:rsidRPr="007B3715" w:rsidRDefault="00C10832" w:rsidP="00C10832">
      <w:pPr>
        <w:widowControl w:val="0"/>
        <w:numPr>
          <w:ilvl w:val="12"/>
          <w:numId w:val="0"/>
        </w:numPr>
        <w:ind w:right="280" w:firstLine="567"/>
        <w:rPr>
          <w:rFonts w:cs="Calibri"/>
        </w:rPr>
      </w:pPr>
      <w:r w:rsidRPr="007B3715">
        <w:rPr>
          <w:rFonts w:cs="Calibri"/>
        </w:rPr>
        <w:t xml:space="preserve">Zachmurzenie generalnie jest większe w okresie późnej jesieni i zimą, najmniejsze latem. Analiza dni pogodnych wykazała, że najpogodniejszym miesiącem w  roku 2019 był czerwiec (350-370 h), a w 2018 roku - maj (340-360 h). Natomiast najmniejsze, usłonecznienie w </w:t>
      </w:r>
      <w:r w:rsidRPr="007B3715">
        <w:rPr>
          <w:rFonts w:cs="Calibri"/>
        </w:rPr>
        <w:br/>
        <w:t xml:space="preserve">2018r. zaobserwowano w miesiącu grudniu (20-30 h), a w 2019r. – w listopadzie (0-40 h).  </w:t>
      </w:r>
    </w:p>
    <w:p w:rsidR="00C10832" w:rsidRPr="007B3715" w:rsidRDefault="00C10832" w:rsidP="00C10832">
      <w:pPr>
        <w:widowControl w:val="0"/>
        <w:numPr>
          <w:ilvl w:val="12"/>
          <w:numId w:val="0"/>
        </w:numPr>
        <w:ind w:right="280" w:firstLine="567"/>
        <w:rPr>
          <w:rFonts w:cs="Calibri"/>
        </w:rPr>
      </w:pPr>
      <w:r w:rsidRPr="007B3715">
        <w:rPr>
          <w:rFonts w:cs="Calibri"/>
        </w:rPr>
        <w:t>Ponadto, dokonując analizy warunków atmosferycznych, należy również uwzględnić inne czynniki, powodujące lokalne zmiany w klimacie, m.in. rzeźbę terenu, obecność szaty roślinnej i kompleksów leśnych, rodzaj użytkowania gruntów i stopień antropogenicznego zainwestowania oraz głębokość zalegania wód podziemnych.</w:t>
      </w:r>
    </w:p>
    <w:p w:rsidR="00084527" w:rsidRPr="00167E77" w:rsidRDefault="00084527" w:rsidP="007B3715">
      <w:pPr>
        <w:widowControl w:val="0"/>
        <w:numPr>
          <w:ilvl w:val="12"/>
          <w:numId w:val="0"/>
        </w:numPr>
        <w:ind w:right="280" w:firstLine="567"/>
        <w:rPr>
          <w:rFonts w:cs="Calibri"/>
        </w:rPr>
      </w:pPr>
      <w:r w:rsidRPr="00167E77">
        <w:rPr>
          <w:rFonts w:cs="Calibri"/>
        </w:rPr>
        <w:t xml:space="preserve">Na obszarze opracowania nie istnieją uwarunkowania mogące mieć wpływ na lokalne </w:t>
      </w:r>
      <w:r w:rsidRPr="00167E77">
        <w:rPr>
          <w:rFonts w:cs="Calibri"/>
        </w:rPr>
        <w:lastRenderedPageBreak/>
        <w:t xml:space="preserve">zmiany w klimacie. </w:t>
      </w:r>
    </w:p>
    <w:p w:rsidR="00D50E62" w:rsidRPr="00167E77" w:rsidRDefault="00D50E62" w:rsidP="00614DAB">
      <w:pPr>
        <w:pStyle w:val="Nagwek3"/>
      </w:pPr>
      <w:bookmarkStart w:id="409" w:name="_Toc65627774"/>
      <w:r w:rsidRPr="00167E77">
        <w:t>Środowisko biotyczne</w:t>
      </w:r>
      <w:bookmarkEnd w:id="409"/>
    </w:p>
    <w:p w:rsidR="00A45352" w:rsidRPr="00167E77" w:rsidRDefault="00A45352" w:rsidP="00115AB2">
      <w:pPr>
        <w:pStyle w:val="Nagwek4"/>
      </w:pPr>
      <w:bookmarkStart w:id="410" w:name="_Toc513492772"/>
      <w:r w:rsidRPr="00167E77">
        <w:t>Flora</w:t>
      </w:r>
      <w:bookmarkEnd w:id="410"/>
    </w:p>
    <w:p w:rsidR="00231CDB" w:rsidRPr="00167E77" w:rsidRDefault="00231CDB" w:rsidP="00231CDB">
      <w:pPr>
        <w:ind w:right="280" w:firstLine="567"/>
        <w:rPr>
          <w:rFonts w:cs="Calibri"/>
        </w:rPr>
      </w:pPr>
      <w:r w:rsidRPr="00167E77">
        <w:rPr>
          <w:rFonts w:cs="Calibri"/>
        </w:rPr>
        <w:t xml:space="preserve">Roślinność przedmiotowego obszaru jest wynikiem ukształtowania powierzchni oraz warunków siedliskowych, zmian klimatycznych, jakie miały miejsce na przełomie wieków i działalności i ingerencji człowieka w naturalne środowisko. </w:t>
      </w:r>
    </w:p>
    <w:p w:rsidR="00231CDB" w:rsidRPr="00167E77" w:rsidRDefault="00231CDB" w:rsidP="00231CDB">
      <w:pPr>
        <w:ind w:right="280"/>
        <w:rPr>
          <w:rFonts w:cs="Calibri"/>
          <w:i/>
          <w:u w:val="single"/>
        </w:rPr>
      </w:pPr>
      <w:r w:rsidRPr="00167E77">
        <w:rPr>
          <w:rFonts w:cs="Calibri"/>
          <w:i/>
          <w:u w:val="single"/>
        </w:rPr>
        <w:t>Potencjalna roślinność naturalna</w:t>
      </w:r>
    </w:p>
    <w:p w:rsidR="00231CDB" w:rsidRPr="00167E77" w:rsidRDefault="00231CDB" w:rsidP="00231CDB">
      <w:pPr>
        <w:ind w:right="-36" w:firstLine="567"/>
        <w:rPr>
          <w:rFonts w:cs="Calibri"/>
        </w:rPr>
      </w:pPr>
      <w:r w:rsidRPr="00167E77">
        <w:rPr>
          <w:rFonts w:cs="Calibri"/>
        </w:rPr>
        <w:t>Na podstawie mapy potencjalnej roślinności naturalnej Polski możemy również ogólnie scharakteryzować naturalne zespoły roślinne porastające teren opracowania (</w:t>
      </w:r>
      <w:r w:rsidRPr="00167E77">
        <w:rPr>
          <w:rFonts w:cs="Calibri"/>
          <w:i/>
          <w:iCs/>
        </w:rPr>
        <w:t>Potencjalna roślinność naturalna Polski</w:t>
      </w:r>
      <w:r w:rsidRPr="00167E77">
        <w:rPr>
          <w:rFonts w:cs="Calibri"/>
          <w:i/>
        </w:rPr>
        <w:t>, 2008</w:t>
      </w:r>
      <w:r w:rsidRPr="00167E77">
        <w:rPr>
          <w:rFonts w:cs="Calibri"/>
        </w:rPr>
        <w:t xml:space="preserve">). Z analizy mapy potencjalnej roślinności naturalnej Polski wynika, iż badany teren leży w obrębie zespołu </w:t>
      </w:r>
      <w:r w:rsidRPr="00167E77">
        <w:rPr>
          <w:rFonts w:cs="Calibri"/>
          <w:i/>
        </w:rPr>
        <w:t>Tilio-Carpinetum</w:t>
      </w:r>
      <w:r w:rsidRPr="00167E77">
        <w:t xml:space="preserve">  - </w:t>
      </w:r>
      <w:r w:rsidRPr="00167E77">
        <w:rPr>
          <w:rFonts w:cs="Calibri"/>
        </w:rPr>
        <w:t>grąd subkontynentalny, odmiana subborealna, seria żyzna.</w:t>
      </w:r>
    </w:p>
    <w:p w:rsidR="00231CDB" w:rsidRPr="00167E77" w:rsidRDefault="00231CDB" w:rsidP="00231CDB">
      <w:pPr>
        <w:ind w:right="-36" w:firstLine="567"/>
        <w:rPr>
          <w:rFonts w:cs="Calibri"/>
        </w:rPr>
      </w:pPr>
      <w:r w:rsidRPr="00167E77">
        <w:rPr>
          <w:rFonts w:cs="Calibri"/>
        </w:rPr>
        <w:t xml:space="preserve">Opisu szaty roślinnej dokonano na podstawie materiałów źródłowych oraz obserwacji i zapisów z wizji terenowej. </w:t>
      </w:r>
    </w:p>
    <w:p w:rsidR="00231CDB" w:rsidRPr="00167E77" w:rsidRDefault="00231CDB" w:rsidP="00231CDB">
      <w:pPr>
        <w:ind w:right="-36"/>
        <w:rPr>
          <w:rFonts w:cs="Calibri"/>
          <w:i/>
          <w:u w:val="single"/>
        </w:rPr>
      </w:pPr>
      <w:r w:rsidRPr="00167E77">
        <w:rPr>
          <w:rFonts w:cs="Calibri"/>
          <w:i/>
          <w:u w:val="single"/>
        </w:rPr>
        <w:t>Roślinność rzeczywista</w:t>
      </w:r>
    </w:p>
    <w:p w:rsidR="00231CDB" w:rsidRPr="0043602E" w:rsidRDefault="00231CDB" w:rsidP="00231CDB">
      <w:pPr>
        <w:ind w:right="-36" w:firstLine="567"/>
        <w:rPr>
          <w:rFonts w:cs="Calibri"/>
          <w:highlight w:val="yellow"/>
        </w:rPr>
      </w:pPr>
      <w:r w:rsidRPr="00167E77">
        <w:rPr>
          <w:rFonts w:cs="Calibri"/>
        </w:rPr>
        <w:t>Na przedmiotowym terenie dominującym typem roślinności jest zieleń synantropijna</w:t>
      </w:r>
      <w:r w:rsidR="00167E77">
        <w:rPr>
          <w:rFonts w:cs="Calibri"/>
        </w:rPr>
        <w:t xml:space="preserve"> (</w:t>
      </w:r>
      <w:r w:rsidRPr="00167E77">
        <w:rPr>
          <w:rFonts w:cs="Calibri"/>
        </w:rPr>
        <w:t>ruderalna</w:t>
      </w:r>
      <w:r w:rsidR="00167E77">
        <w:rPr>
          <w:rFonts w:cs="Calibri"/>
        </w:rPr>
        <w:t>)</w:t>
      </w:r>
      <w:r w:rsidR="009B7660" w:rsidRPr="00167E77">
        <w:rPr>
          <w:rFonts w:cs="Calibri"/>
        </w:rPr>
        <w:t>, o przeciętnych i niskich walorach przyrodniczo-krajobrazowych</w:t>
      </w:r>
      <w:r w:rsidR="00167E77" w:rsidRPr="00167E77">
        <w:rPr>
          <w:rFonts w:cs="Calibri"/>
        </w:rPr>
        <w:t xml:space="preserve"> i zieleń urządzona</w:t>
      </w:r>
      <w:r w:rsidR="00167E77">
        <w:rPr>
          <w:rFonts w:cs="Calibri"/>
        </w:rPr>
        <w:t>,</w:t>
      </w:r>
      <w:r w:rsidR="00167E77" w:rsidRPr="00167E77">
        <w:rPr>
          <w:rFonts w:cs="Calibri"/>
        </w:rPr>
        <w:t xml:space="preserve"> miejsk</w:t>
      </w:r>
      <w:r w:rsidR="00167E77">
        <w:rPr>
          <w:rFonts w:cs="Calibri"/>
        </w:rPr>
        <w:t>a</w:t>
      </w:r>
      <w:r w:rsidR="00167E77" w:rsidRPr="00167E77">
        <w:rPr>
          <w:rFonts w:cs="Calibri"/>
        </w:rPr>
        <w:t xml:space="preserve"> (kultywowan</w:t>
      </w:r>
      <w:r w:rsidR="00167E77">
        <w:rPr>
          <w:rFonts w:cs="Calibri"/>
        </w:rPr>
        <w:t>a</w:t>
      </w:r>
      <w:r w:rsidR="00167E77" w:rsidRPr="00167E77">
        <w:rPr>
          <w:rFonts w:cs="Calibri"/>
        </w:rPr>
        <w:t>) o uproszczonej strukturze, podlegająca silnemu oddziaływaniu antropogenicznemu.</w:t>
      </w:r>
    </w:p>
    <w:p w:rsidR="000D7E91" w:rsidRPr="00167E77" w:rsidRDefault="000D7E91" w:rsidP="000D7E91">
      <w:pPr>
        <w:ind w:firstLine="567"/>
        <w:rPr>
          <w:rFonts w:cs="Calibri"/>
          <w:bCs/>
        </w:rPr>
      </w:pPr>
      <w:r w:rsidRPr="00167E77">
        <w:rPr>
          <w:rFonts w:cs="Calibri"/>
          <w:bCs/>
        </w:rPr>
        <w:t>Roślinność synantropijną obszaru opracowania, tworzą pospolite gatunki bylin, m.in.: mniszek pospolity (</w:t>
      </w:r>
      <w:r w:rsidRPr="00167E77">
        <w:rPr>
          <w:rFonts w:cs="Calibri"/>
          <w:bCs/>
          <w:i/>
          <w:iCs/>
        </w:rPr>
        <w:t>Taraxacumofficinale</w:t>
      </w:r>
      <w:r w:rsidRPr="00167E77">
        <w:rPr>
          <w:rFonts w:cs="Calibri"/>
          <w:bCs/>
        </w:rPr>
        <w:t xml:space="preserve"> F.H. Wiggerscoll.), gwiazdnica pospolita </w:t>
      </w:r>
      <w:r w:rsidRPr="00167E77">
        <w:rPr>
          <w:rFonts w:cs="Calibri"/>
          <w:bCs/>
          <w:i/>
        </w:rPr>
        <w:t>(Stellaria media</w:t>
      </w:r>
      <w:r w:rsidRPr="00167E77">
        <w:rPr>
          <w:rFonts w:cs="Calibri"/>
          <w:bCs/>
        </w:rPr>
        <w:t xml:space="preserve"> L.), </w:t>
      </w:r>
      <w:r w:rsidRPr="00167E77">
        <w:rPr>
          <w:rFonts w:cs="Calibri"/>
          <w:bCs/>
          <w:iCs/>
        </w:rPr>
        <w:t>koniczyna czerwona (</w:t>
      </w:r>
      <w:r w:rsidRPr="00167E77">
        <w:rPr>
          <w:rFonts w:cs="Calibri"/>
          <w:bCs/>
          <w:i/>
          <w:iCs/>
        </w:rPr>
        <w:t>Trifolium pratense</w:t>
      </w:r>
      <w:r w:rsidRPr="00167E77">
        <w:rPr>
          <w:rFonts w:cs="Calibri"/>
          <w:bCs/>
          <w:iCs/>
        </w:rPr>
        <w:t xml:space="preserve"> L.), koniczyna biała (</w:t>
      </w:r>
      <w:r w:rsidRPr="00167E77">
        <w:rPr>
          <w:rFonts w:cs="Calibri"/>
          <w:bCs/>
          <w:i/>
          <w:iCs/>
        </w:rPr>
        <w:t>Trifolium repens</w:t>
      </w:r>
      <w:r w:rsidRPr="00167E77">
        <w:rPr>
          <w:rFonts w:cs="Calibri"/>
          <w:bCs/>
          <w:iCs/>
        </w:rPr>
        <w:t xml:space="preserve"> L.), babka zwyczajna (</w:t>
      </w:r>
      <w:r w:rsidRPr="00167E77">
        <w:rPr>
          <w:rFonts w:cs="Calibri"/>
          <w:bCs/>
          <w:i/>
          <w:iCs/>
        </w:rPr>
        <w:t>Plantago major</w:t>
      </w:r>
      <w:r w:rsidRPr="00167E77">
        <w:rPr>
          <w:rFonts w:cs="Calibri"/>
          <w:bCs/>
          <w:iCs/>
        </w:rPr>
        <w:t xml:space="preserve"> L.), </w:t>
      </w:r>
      <w:r w:rsidRPr="00167E77">
        <w:rPr>
          <w:rFonts w:cs="Calibri"/>
          <w:bCs/>
        </w:rPr>
        <w:t>wiechlina roczna (</w:t>
      </w:r>
      <w:r w:rsidRPr="00167E77">
        <w:rPr>
          <w:rFonts w:cs="Calibri"/>
          <w:bCs/>
          <w:i/>
        </w:rPr>
        <w:t>Poaannua</w:t>
      </w:r>
      <w:r w:rsidRPr="00167E77">
        <w:rPr>
          <w:rFonts w:cs="Calibri"/>
          <w:bCs/>
        </w:rPr>
        <w:t xml:space="preserve"> L.), ostrożeń polny (</w:t>
      </w:r>
      <w:r w:rsidRPr="00167E77">
        <w:rPr>
          <w:rFonts w:cs="Calibri"/>
          <w:bCs/>
          <w:i/>
          <w:iCs/>
        </w:rPr>
        <w:t>Cirsiumarvense</w:t>
      </w:r>
      <w:r w:rsidRPr="00167E77">
        <w:rPr>
          <w:rFonts w:cs="Calibri"/>
          <w:bCs/>
          <w:iCs/>
        </w:rPr>
        <w:t>(L.) Scop.</w:t>
      </w:r>
      <w:r w:rsidRPr="00167E77">
        <w:rPr>
          <w:rFonts w:cs="Calibri"/>
          <w:bCs/>
        </w:rPr>
        <w:t>), pięciornik gęsi (</w:t>
      </w:r>
      <w:r w:rsidRPr="00167E77">
        <w:rPr>
          <w:rFonts w:cs="Calibri"/>
          <w:bCs/>
          <w:i/>
        </w:rPr>
        <w:t>Potentillaanserina</w:t>
      </w:r>
      <w:r w:rsidRPr="00167E77">
        <w:rPr>
          <w:rFonts w:cs="Calibri"/>
          <w:bCs/>
        </w:rPr>
        <w:t xml:space="preserve"> L.), chrzan pospolity</w:t>
      </w:r>
      <w:r w:rsidRPr="00167E77">
        <w:rPr>
          <w:rFonts w:cs="Calibri"/>
          <w:bCs/>
          <w:i/>
          <w:iCs/>
        </w:rPr>
        <w:t xml:space="preserve"> (ArmoraciarusticanaP. Gaertn., B. Meyer &amp;Scherb.</w:t>
      </w:r>
      <w:r w:rsidRPr="00167E77">
        <w:rPr>
          <w:rFonts w:cs="Calibri"/>
          <w:bCs/>
          <w:iCs/>
        </w:rPr>
        <w:t>)</w:t>
      </w:r>
      <w:r w:rsidRPr="00167E77">
        <w:rPr>
          <w:rFonts w:cs="Calibri"/>
          <w:bCs/>
        </w:rPr>
        <w:t>, perz właściwy (</w:t>
      </w:r>
      <w:r w:rsidRPr="00167E77">
        <w:rPr>
          <w:rFonts w:cs="Calibri"/>
          <w:bCs/>
          <w:i/>
        </w:rPr>
        <w:t>Elymusrepens</w:t>
      </w:r>
      <w:r w:rsidRPr="00167E77">
        <w:rPr>
          <w:rFonts w:cs="Calibri"/>
          <w:bCs/>
        </w:rPr>
        <w:t>), rdestówka powojowata (</w:t>
      </w:r>
      <w:r w:rsidRPr="00167E77">
        <w:rPr>
          <w:rFonts w:cs="Calibri"/>
          <w:bCs/>
          <w:i/>
        </w:rPr>
        <w:t>Polygonumconvolvulus</w:t>
      </w:r>
      <w:r w:rsidRPr="00167E77">
        <w:rPr>
          <w:rFonts w:cs="Calibri"/>
          <w:bCs/>
        </w:rPr>
        <w:t>)</w:t>
      </w:r>
      <w:r w:rsidRPr="00167E77">
        <w:rPr>
          <w:rFonts w:cs="Calibri"/>
          <w:bCs/>
          <w:i/>
        </w:rPr>
        <w:t xml:space="preserve">, </w:t>
      </w:r>
      <w:r w:rsidRPr="00167E77">
        <w:rPr>
          <w:rFonts w:cs="Calibri"/>
          <w:bCs/>
        </w:rPr>
        <w:t>komosa biała (</w:t>
      </w:r>
      <w:r w:rsidRPr="00167E77">
        <w:rPr>
          <w:rFonts w:cs="Calibri"/>
          <w:bCs/>
          <w:i/>
        </w:rPr>
        <w:t>Chenopodium album</w:t>
      </w:r>
      <w:r w:rsidRPr="00167E77">
        <w:rPr>
          <w:rFonts w:cs="Calibri"/>
          <w:bCs/>
        </w:rPr>
        <w:t xml:space="preserve"> L.), bylica piołun (</w:t>
      </w:r>
      <w:r w:rsidRPr="00167E77">
        <w:rPr>
          <w:rFonts w:cs="Calibri"/>
          <w:bCs/>
          <w:i/>
        </w:rPr>
        <w:t>Artemisiaabsinthium</w:t>
      </w:r>
      <w:r w:rsidRPr="00167E77">
        <w:rPr>
          <w:rFonts w:cs="Calibri"/>
          <w:bCs/>
        </w:rPr>
        <w:t xml:space="preserve"> L.), skrzyp polny (</w:t>
      </w:r>
      <w:r w:rsidRPr="00167E77">
        <w:rPr>
          <w:rFonts w:cs="Calibri"/>
          <w:bCs/>
          <w:i/>
          <w:iCs/>
        </w:rPr>
        <w:t>Equisetumarvense</w:t>
      </w:r>
      <w:r w:rsidRPr="00167E77">
        <w:rPr>
          <w:rFonts w:cs="Calibri"/>
          <w:bCs/>
        </w:rPr>
        <w:t> L.), wyka ptasia (</w:t>
      </w:r>
      <w:r w:rsidRPr="00167E77">
        <w:rPr>
          <w:rFonts w:cs="Calibri"/>
          <w:bCs/>
          <w:i/>
        </w:rPr>
        <w:t>Viciacracca</w:t>
      </w:r>
      <w:r w:rsidRPr="00167E77">
        <w:rPr>
          <w:rFonts w:cs="Calibri"/>
          <w:bCs/>
        </w:rPr>
        <w:t xml:space="preserve"> L.) .</w:t>
      </w:r>
    </w:p>
    <w:p w:rsidR="00231CDB" w:rsidRPr="00E73261" w:rsidRDefault="00231CDB" w:rsidP="00E73261">
      <w:pPr>
        <w:ind w:firstLine="567"/>
        <w:rPr>
          <w:rFonts w:cs="Calibri"/>
          <w:bCs/>
        </w:rPr>
      </w:pPr>
      <w:r w:rsidRPr="00167E77">
        <w:rPr>
          <w:rFonts w:cs="Calibri"/>
          <w:bCs/>
        </w:rPr>
        <w:t>W czasie wizji nie stwierdzono występowania roślin objętych ochroną gatunkową.</w:t>
      </w:r>
    </w:p>
    <w:p w:rsidR="00A45352" w:rsidRPr="00167E77" w:rsidRDefault="00A45352" w:rsidP="00115AB2">
      <w:pPr>
        <w:pStyle w:val="Nagwek4"/>
      </w:pPr>
      <w:bookmarkStart w:id="411" w:name="_Toc513492773"/>
      <w:r w:rsidRPr="00167E77">
        <w:lastRenderedPageBreak/>
        <w:t>Fauna</w:t>
      </w:r>
      <w:bookmarkEnd w:id="411"/>
    </w:p>
    <w:p w:rsidR="00E805E5" w:rsidRPr="00167E77" w:rsidRDefault="00E805E5" w:rsidP="00E805E5">
      <w:pPr>
        <w:ind w:firstLine="567"/>
        <w:rPr>
          <w:rFonts w:cs="Calibri"/>
        </w:rPr>
      </w:pPr>
      <w:r w:rsidRPr="00167E77">
        <w:rPr>
          <w:rFonts w:cs="Calibri"/>
        </w:rPr>
        <w:t xml:space="preserve">Głównym czynnikiem determinującym obecność zwierząt na obszarze opracowania jest struktura zabudowy przestrzennej, a także mikroklimat, zagęszczenie ludności, dostępność składników pokarmowych i tym samym pokrycie szatą roślinną terenu. </w:t>
      </w:r>
    </w:p>
    <w:p w:rsidR="000D7E91" w:rsidRPr="00167E77" w:rsidRDefault="000D7E91" w:rsidP="000D7E91">
      <w:pPr>
        <w:ind w:firstLine="567"/>
        <w:rPr>
          <w:rFonts w:cs="Calibri"/>
        </w:rPr>
      </w:pPr>
      <w:r w:rsidRPr="00167E77">
        <w:rPr>
          <w:rFonts w:cs="Calibri"/>
        </w:rPr>
        <w:t xml:space="preserve">Z uwagi na ubogą strukturę przyrodniczą terenu opracowania, występowanie fauny jest nieliczne. </w:t>
      </w:r>
    </w:p>
    <w:p w:rsidR="00167E77" w:rsidRPr="00167E77" w:rsidRDefault="00167E77" w:rsidP="00167E77">
      <w:pPr>
        <w:ind w:firstLine="567"/>
        <w:rPr>
          <w:rFonts w:cs="Calibri"/>
          <w:bCs/>
        </w:rPr>
      </w:pPr>
      <w:r w:rsidRPr="00167E77">
        <w:rPr>
          <w:rFonts w:cs="Calibri"/>
          <w:bCs/>
        </w:rPr>
        <w:t>Na terenie miasta występują typowe gatunki synantropijne, m.in. kawka (</w:t>
      </w:r>
      <w:r w:rsidRPr="00167E77">
        <w:rPr>
          <w:rFonts w:cs="Calibri"/>
          <w:bCs/>
          <w:i/>
        </w:rPr>
        <w:t>Corvusmonedula</w:t>
      </w:r>
      <w:r w:rsidRPr="00167E77">
        <w:rPr>
          <w:rFonts w:cs="Calibri"/>
          <w:bCs/>
        </w:rPr>
        <w:t>),zięba (</w:t>
      </w:r>
      <w:r w:rsidRPr="00167E77">
        <w:rPr>
          <w:rFonts w:cs="Calibri"/>
          <w:bCs/>
          <w:i/>
        </w:rPr>
        <w:t>Fringillacoelebs</w:t>
      </w:r>
      <w:r w:rsidRPr="00167E77">
        <w:rPr>
          <w:rFonts w:cs="Calibri"/>
          <w:bCs/>
        </w:rPr>
        <w:t>), kos (</w:t>
      </w:r>
      <w:r w:rsidRPr="00167E77">
        <w:rPr>
          <w:rFonts w:cs="Calibri"/>
          <w:bCs/>
          <w:i/>
          <w:iCs/>
        </w:rPr>
        <w:t>Turdusmerula</w:t>
      </w:r>
      <w:r w:rsidRPr="00167E77">
        <w:rPr>
          <w:rFonts w:cs="Calibri"/>
          <w:bCs/>
        </w:rPr>
        <w:t>) czy kwiczoł (</w:t>
      </w:r>
      <w:r w:rsidRPr="00167E77">
        <w:rPr>
          <w:rFonts w:cs="Calibri"/>
          <w:bCs/>
          <w:i/>
        </w:rPr>
        <w:t>Turduspilaris</w:t>
      </w:r>
      <w:r w:rsidRPr="00167E77">
        <w:rPr>
          <w:rFonts w:cs="Calibri"/>
          <w:bCs/>
        </w:rPr>
        <w:t>)</w:t>
      </w:r>
      <w:r>
        <w:rPr>
          <w:rFonts w:cs="Calibri"/>
          <w:bCs/>
        </w:rPr>
        <w:t xml:space="preserve">, wśród zadrzewień spotyka się również </w:t>
      </w:r>
      <w:r w:rsidRPr="00167E77">
        <w:rPr>
          <w:rFonts w:cs="Calibri"/>
          <w:bCs/>
        </w:rPr>
        <w:t>przedstawicieli wróblowatych: mazurków (</w:t>
      </w:r>
      <w:r w:rsidRPr="00167E77">
        <w:rPr>
          <w:rFonts w:cs="Calibri"/>
          <w:bCs/>
          <w:i/>
          <w:iCs/>
        </w:rPr>
        <w:t>Passermontanus</w:t>
      </w:r>
      <w:r w:rsidRPr="00167E77">
        <w:rPr>
          <w:rFonts w:cs="Calibri"/>
          <w:bCs/>
        </w:rPr>
        <w:t>), skowronków (</w:t>
      </w:r>
      <w:r w:rsidRPr="00167E77">
        <w:rPr>
          <w:rFonts w:cs="Calibri"/>
          <w:bCs/>
          <w:i/>
        </w:rPr>
        <w:t>Alaudaarvensis</w:t>
      </w:r>
      <w:r w:rsidRPr="00167E77">
        <w:rPr>
          <w:rFonts w:cs="Calibri"/>
          <w:bCs/>
        </w:rPr>
        <w:t xml:space="preserve">), </w:t>
      </w:r>
      <w:r w:rsidRPr="00167E77">
        <w:rPr>
          <w:rFonts w:cs="Calibri"/>
          <w:bCs/>
          <w:iCs/>
        </w:rPr>
        <w:t>wróbli pospolitych(</w:t>
      </w:r>
      <w:r w:rsidRPr="00167E77">
        <w:rPr>
          <w:rFonts w:cs="Calibri"/>
          <w:bCs/>
          <w:i/>
          <w:iCs/>
        </w:rPr>
        <w:t>Passerdomesticus</w:t>
      </w:r>
      <w:r w:rsidRPr="00167E77">
        <w:rPr>
          <w:rFonts w:cs="Calibri"/>
          <w:bCs/>
          <w:iCs/>
        </w:rPr>
        <w:t>)</w:t>
      </w:r>
      <w:r w:rsidRPr="00167E77">
        <w:rPr>
          <w:rFonts w:cs="Calibri"/>
          <w:bCs/>
        </w:rPr>
        <w:t>, a także szpaków (</w:t>
      </w:r>
      <w:r w:rsidRPr="00167E77">
        <w:rPr>
          <w:rFonts w:cs="Calibri"/>
          <w:bCs/>
          <w:i/>
          <w:iCs/>
        </w:rPr>
        <w:t>Sturnusvulgaris</w:t>
      </w:r>
      <w:r w:rsidRPr="00167E77">
        <w:rPr>
          <w:rFonts w:cs="Calibri"/>
          <w:bCs/>
          <w:iCs/>
        </w:rPr>
        <w:t>)</w:t>
      </w:r>
      <w:r w:rsidRPr="00167E77">
        <w:rPr>
          <w:rFonts w:cs="Calibri"/>
          <w:bCs/>
        </w:rPr>
        <w:t>, srok(</w:t>
      </w:r>
      <w:r w:rsidRPr="00167E77">
        <w:rPr>
          <w:rFonts w:cs="Calibri"/>
          <w:bCs/>
          <w:i/>
        </w:rPr>
        <w:t>Pica pica</w:t>
      </w:r>
      <w:r w:rsidRPr="00167E77">
        <w:rPr>
          <w:rFonts w:cs="Calibri"/>
          <w:bCs/>
        </w:rPr>
        <w:t>), sikorek (</w:t>
      </w:r>
      <w:r w:rsidRPr="00167E77">
        <w:rPr>
          <w:rFonts w:cs="Calibri"/>
          <w:bCs/>
          <w:i/>
        </w:rPr>
        <w:t>Parus major</w:t>
      </w:r>
      <w:r w:rsidRPr="00167E77">
        <w:rPr>
          <w:rFonts w:cs="Calibri"/>
          <w:bCs/>
        </w:rPr>
        <w:t>).</w:t>
      </w:r>
    </w:p>
    <w:p w:rsidR="000D7E91" w:rsidRPr="00167E77" w:rsidRDefault="000D7E91" w:rsidP="00167E77">
      <w:pPr>
        <w:ind w:firstLine="567"/>
        <w:rPr>
          <w:rFonts w:cs="Calibri"/>
        </w:rPr>
      </w:pPr>
      <w:r w:rsidRPr="00167E77">
        <w:rPr>
          <w:rFonts w:cs="Calibri"/>
        </w:rPr>
        <w:t xml:space="preserve">Na terenie opracowania można spodziewać się </w:t>
      </w:r>
      <w:r w:rsidR="00167E77" w:rsidRPr="00167E77">
        <w:rPr>
          <w:rFonts w:cs="Calibri"/>
        </w:rPr>
        <w:t xml:space="preserve">również powszechnych owadów, m.in. motyli z rodziny rusałkowatych, bielinkowatych, oraz mięczaków. </w:t>
      </w:r>
    </w:p>
    <w:p w:rsidR="00F97DCD" w:rsidRPr="00167E77" w:rsidRDefault="00F24BA2" w:rsidP="00D3548E">
      <w:pPr>
        <w:pStyle w:val="Nagwek2"/>
      </w:pPr>
      <w:bookmarkStart w:id="412" w:name="_Toc65627775"/>
      <w:bookmarkStart w:id="413" w:name="_Toc254601187"/>
      <w:bookmarkStart w:id="414" w:name="_Toc254601186"/>
      <w:r w:rsidRPr="00167E77">
        <w:t>Jakość środowiska przyrodniczego</w:t>
      </w:r>
      <w:r w:rsidR="00C626BA" w:rsidRPr="00167E77">
        <w:t xml:space="preserve"> i </w:t>
      </w:r>
      <w:r w:rsidRPr="00167E77">
        <w:t xml:space="preserve">jego </w:t>
      </w:r>
      <w:r w:rsidR="00796009" w:rsidRPr="00167E77">
        <w:t>z</w:t>
      </w:r>
      <w:r w:rsidR="00575454" w:rsidRPr="00167E77">
        <w:t>agrożenia</w:t>
      </w:r>
      <w:bookmarkEnd w:id="412"/>
    </w:p>
    <w:p w:rsidR="00575454" w:rsidRPr="00167E77" w:rsidRDefault="00575454" w:rsidP="00614DAB">
      <w:pPr>
        <w:pStyle w:val="Nagwek3"/>
      </w:pPr>
      <w:bookmarkStart w:id="415" w:name="_Toc65627776"/>
      <w:r w:rsidRPr="00167E77">
        <w:t>Jakość powietrza atmosferycznego</w:t>
      </w:r>
      <w:bookmarkEnd w:id="415"/>
    </w:p>
    <w:p w:rsidR="00F27A7D" w:rsidRPr="00B23DAA" w:rsidRDefault="00F27A7D" w:rsidP="00F27A7D">
      <w:pPr>
        <w:ind w:right="280" w:firstLine="567"/>
        <w:rPr>
          <w:rFonts w:cs="Calibri"/>
        </w:rPr>
      </w:pPr>
      <w:r w:rsidRPr="00B23DAA">
        <w:rPr>
          <w:rFonts w:cs="Calibri"/>
        </w:rPr>
        <w:t>Na stan jakości powietrza na terenie gminy Reszel mają wpływ głównie zanieczyszczenia pochodzące z energetycznego spalania paliw (pył, dwutlenek siarki, tlenki azotu, dwutlenek węgla) oraz emisja komunikacyjna (tlenki siarki, węglowodory, tlenki węgla, pyły, ołów).</w:t>
      </w:r>
    </w:p>
    <w:p w:rsidR="00F27A7D" w:rsidRPr="00B23DAA" w:rsidRDefault="00F27A7D" w:rsidP="00F27A7D">
      <w:pPr>
        <w:ind w:right="280" w:firstLine="567"/>
        <w:rPr>
          <w:rFonts w:cs="Calibri"/>
        </w:rPr>
      </w:pPr>
      <w:r w:rsidRPr="00B23DAA">
        <w:rPr>
          <w:rFonts w:cs="Calibri"/>
        </w:rPr>
        <w:t xml:space="preserve">Teren objęty </w:t>
      </w:r>
      <w:r w:rsidRPr="00B23DAA">
        <w:rPr>
          <w:rFonts w:cs="Calibri"/>
          <w:i/>
        </w:rPr>
        <w:t>planem</w:t>
      </w:r>
      <w:r w:rsidRPr="00B23DAA">
        <w:rPr>
          <w:rFonts w:cs="Calibri"/>
        </w:rPr>
        <w:t xml:space="preserve"> zlokalizowany poza obiektami przemysłowymi, mogącymi być źródłem zanieczyszczenia powietrza atmosferycznego </w:t>
      </w:r>
      <w:r w:rsidRPr="00B23DAA">
        <w:rPr>
          <w:rFonts w:cs="Calibri"/>
          <w:i/>
        </w:rPr>
        <w:t>emisją punktową</w:t>
      </w:r>
      <w:r w:rsidRPr="00B23DAA">
        <w:rPr>
          <w:rFonts w:cs="Calibri"/>
        </w:rPr>
        <w:t xml:space="preserve">. </w:t>
      </w:r>
    </w:p>
    <w:p w:rsidR="00F27A7D" w:rsidRPr="00B23DAA" w:rsidRDefault="00F27A7D" w:rsidP="00F27A7D">
      <w:pPr>
        <w:ind w:right="280" w:firstLine="567"/>
        <w:rPr>
          <w:rFonts w:cs="Calibri"/>
        </w:rPr>
      </w:pPr>
      <w:r w:rsidRPr="00B23DAA">
        <w:rPr>
          <w:rFonts w:cs="Calibri"/>
        </w:rPr>
        <w:t>Potencjalnym źródłem zanieczyszczenia powietrza</w:t>
      </w:r>
      <w:r w:rsidRPr="00B23DAA">
        <w:rPr>
          <w:rFonts w:cs="Calibri"/>
          <w:i/>
        </w:rPr>
        <w:t xml:space="preserve"> emisji liniowej</w:t>
      </w:r>
      <w:r w:rsidRPr="00B23DAA">
        <w:rPr>
          <w:rFonts w:cs="Calibri"/>
        </w:rPr>
        <w:t xml:space="preserve"> jest, sąsiadująca z przedmiotowym obszarem, droga wojewódzka </w:t>
      </w:r>
      <w:r w:rsidR="00117357" w:rsidRPr="00B23DAA">
        <w:rPr>
          <w:rFonts w:cs="Calibri"/>
        </w:rPr>
        <w:t>nr 590</w:t>
      </w:r>
      <w:r w:rsidRPr="00B23DAA">
        <w:rPr>
          <w:rFonts w:cs="Calibri"/>
        </w:rPr>
        <w:t xml:space="preserve">. Skala oddziaływania na jakość powietrza atmosferycznego maleje wraz ze wzrostem odległości od drogi lub wielkością natężenia ruch pojazdów spalinowych. </w:t>
      </w:r>
    </w:p>
    <w:p w:rsidR="00B23DAA" w:rsidRDefault="00B23DAA" w:rsidP="00F27A7D">
      <w:pPr>
        <w:ind w:right="280" w:firstLine="567"/>
        <w:rPr>
          <w:rFonts w:cs="Calibri"/>
        </w:rPr>
      </w:pPr>
      <w:r w:rsidRPr="00B23DAA">
        <w:rPr>
          <w:rFonts w:cs="Calibri"/>
        </w:rPr>
        <w:t>Jednocześnie obecna na terenie opracowania zabudowa mieszkaniowa, głównie ta reprezentowane przez starsze budownictwo, stanowi źródło emisji powierzchniowej zanieczyszczeń powietrza, pochodzących z palenisk domowych, w wyniku ogrzewania budynków mieszkalnych w okresie grzewczym. Jednak z uwagi na fakt, iż tego typu źródło emisji nie jest monitorowanie, trudno określić dokładną ilość zanieczyszczeń dostających się do atmosfery.</w:t>
      </w:r>
    </w:p>
    <w:p w:rsidR="00F27A7D" w:rsidRPr="00B23DAA" w:rsidRDefault="00F27A7D" w:rsidP="00F27A7D">
      <w:pPr>
        <w:ind w:right="280" w:firstLine="567"/>
        <w:rPr>
          <w:rFonts w:cs="Calibri"/>
          <w:iCs/>
        </w:rPr>
      </w:pPr>
      <w:r w:rsidRPr="00B23DAA">
        <w:rPr>
          <w:rFonts w:cs="Calibri"/>
        </w:rPr>
        <w:lastRenderedPageBreak/>
        <w:t xml:space="preserve">Wojewódzki Inspektorat Ochrony Środowiska w Olsztynie opracował </w:t>
      </w:r>
      <w:r w:rsidRPr="00B23DAA">
        <w:rPr>
          <w:rFonts w:cs="Calibri"/>
          <w:i/>
        </w:rPr>
        <w:t>Ocenę roczną jakości powietrza w województwie warmińsko-mazurskim za rok 2017</w:t>
      </w:r>
      <w:r w:rsidRPr="00B23DAA">
        <w:rPr>
          <w:rFonts w:cs="Calibri"/>
        </w:rPr>
        <w:t>. Ocenę wykonano w odniesieniu do trzech stref i zmienionych poziomówsubstancji, w oparciu o następujące akty prawne:</w:t>
      </w:r>
    </w:p>
    <w:p w:rsidR="00F27A7D" w:rsidRPr="00B23DAA" w:rsidRDefault="00F27A7D" w:rsidP="00175FBB">
      <w:pPr>
        <w:numPr>
          <w:ilvl w:val="0"/>
          <w:numId w:val="42"/>
        </w:numPr>
        <w:ind w:right="280"/>
        <w:rPr>
          <w:rFonts w:cs="Calibri"/>
        </w:rPr>
      </w:pPr>
      <w:r w:rsidRPr="00B23DAA">
        <w:rPr>
          <w:rFonts w:cs="Calibri"/>
          <w:i/>
        </w:rPr>
        <w:t xml:space="preserve">Rozporządzenie Ministra Środowiska z dnia 18 września 2012 w sprawie dokonywania oceny poziomów substancji w powietrzu </w:t>
      </w:r>
      <w:r w:rsidRPr="00B23DAA">
        <w:rPr>
          <w:rFonts w:cs="Calibri"/>
        </w:rPr>
        <w:t xml:space="preserve">(Dz. U. 2012, poz. 1032) </w:t>
      </w:r>
    </w:p>
    <w:p w:rsidR="00F27A7D" w:rsidRPr="00B23DAA" w:rsidRDefault="00F27A7D" w:rsidP="00175FBB">
      <w:pPr>
        <w:numPr>
          <w:ilvl w:val="0"/>
          <w:numId w:val="42"/>
        </w:numPr>
        <w:ind w:right="280"/>
        <w:rPr>
          <w:rFonts w:cs="Calibri"/>
          <w:i/>
        </w:rPr>
      </w:pPr>
      <w:r w:rsidRPr="00B23DAA">
        <w:rPr>
          <w:rFonts w:cs="Calibri"/>
          <w:i/>
        </w:rPr>
        <w:t xml:space="preserve">Rozporządzenie Ministra Środowiska z dnia 24 sierpnia 2012 w sprawie poziomów niektórych substancji w powietrz </w:t>
      </w:r>
      <w:r w:rsidRPr="00B23DAA">
        <w:rPr>
          <w:rFonts w:cs="Calibri"/>
        </w:rPr>
        <w:t>(Dz.U. 2012, poz. 1031)</w:t>
      </w:r>
    </w:p>
    <w:p w:rsidR="00F27A7D" w:rsidRPr="00B23DAA" w:rsidRDefault="00F27A7D" w:rsidP="00F27A7D">
      <w:pPr>
        <w:ind w:right="280" w:firstLine="567"/>
        <w:rPr>
          <w:rFonts w:cs="Calibri"/>
        </w:rPr>
      </w:pPr>
      <w:r w:rsidRPr="00B23DAA">
        <w:rPr>
          <w:rFonts w:cs="Calibri"/>
        </w:rPr>
        <w:t>W województwie warmińsko-mazurskim klasyfikację wykonano w 3 strefach: miasta Olsztyn, miasta Elbląg i w strefie warmińsko-mazurskiej, do której należy przedmiotowy teren.</w:t>
      </w:r>
    </w:p>
    <w:p w:rsidR="00F27A7D" w:rsidRPr="00B23DAA" w:rsidRDefault="00F27A7D" w:rsidP="00F27A7D">
      <w:pPr>
        <w:ind w:right="280" w:firstLine="567"/>
        <w:rPr>
          <w:rFonts w:cs="Calibri"/>
        </w:rPr>
      </w:pPr>
      <w:r w:rsidRPr="00B23DAA">
        <w:rPr>
          <w:rFonts w:cs="Calibri"/>
        </w:rPr>
        <w:t xml:space="preserve">Na terenie gminy Reszel nie znajduje się punkt pomiarowy poziomu zanieczyszczeń powietrza. Najbliższa stacja monitoringu zanieczyszczeń powietrza WIOŚ zlokalizowana jest w Olsztynie, przy ulicy Puszkina 16. </w:t>
      </w:r>
    </w:p>
    <w:p w:rsidR="00F27A7D" w:rsidRPr="00B23DAA" w:rsidRDefault="00F27A7D" w:rsidP="00F27A7D">
      <w:pPr>
        <w:ind w:right="280" w:firstLine="567"/>
        <w:rPr>
          <w:rFonts w:cs="Calibri"/>
        </w:rPr>
      </w:pPr>
      <w:r w:rsidRPr="00B23DAA">
        <w:rPr>
          <w:rFonts w:cs="Calibri"/>
        </w:rPr>
        <w:t xml:space="preserve">Wynikiem oceny, zarówno pod kątem kryteriów dla ochrony zdrowia jak i kryteriów dla ochrony roślin, dla wszystkich substancji podlegających ocenie, jest zaliczenie strefy do jednej z klas: A, A1, C,C1, D1, D2. </w:t>
      </w:r>
    </w:p>
    <w:p w:rsidR="00F27A7D" w:rsidRPr="00B23DAA" w:rsidRDefault="00F27A7D" w:rsidP="00F27A7D">
      <w:pPr>
        <w:ind w:right="280" w:firstLine="567"/>
        <w:rPr>
          <w:rFonts w:cs="Calibri"/>
          <w:u w:val="single"/>
        </w:rPr>
      </w:pPr>
      <w:r w:rsidRPr="00B23DAA">
        <w:rPr>
          <w:rFonts w:cs="Calibri"/>
        </w:rPr>
        <w:t>W wyniku oceny rocznej jakości powietrza za 2017 rok dla strefy warmińsko-mazurskiej, stężenia zanieczyszczeń: SO</w:t>
      </w:r>
      <w:r w:rsidRPr="00B23DAA">
        <w:rPr>
          <w:rFonts w:cs="Calibri"/>
          <w:vertAlign w:val="subscript"/>
        </w:rPr>
        <w:t>2</w:t>
      </w:r>
      <w:r w:rsidRPr="00B23DAA">
        <w:rPr>
          <w:rFonts w:cs="Calibri"/>
        </w:rPr>
        <w:t>, O</w:t>
      </w:r>
      <w:r w:rsidRPr="00B23DAA">
        <w:rPr>
          <w:rFonts w:cs="Calibri"/>
          <w:vertAlign w:val="subscript"/>
        </w:rPr>
        <w:t>3</w:t>
      </w:r>
      <w:r w:rsidRPr="00B23DAA">
        <w:rPr>
          <w:rFonts w:cs="Calibri"/>
        </w:rPr>
        <w:t>, NO</w:t>
      </w:r>
      <w:r w:rsidRPr="00B23DAA">
        <w:rPr>
          <w:rFonts w:cs="Calibri"/>
          <w:vertAlign w:val="subscript"/>
        </w:rPr>
        <w:t>2</w:t>
      </w:r>
      <w:r w:rsidRPr="00B23DAA">
        <w:rPr>
          <w:rFonts w:cs="Calibri"/>
        </w:rPr>
        <w:t xml:space="preserve">/NOx, CO, pyłu PM2.5, pyłu PM10, ołowiu, arsenu, kadmu, niklu w pyle PM10, benzenu ze względu na ochronę zdrowia i roślin </w:t>
      </w:r>
      <w:r w:rsidRPr="00B23DAA">
        <w:rPr>
          <w:rFonts w:cs="Calibri"/>
          <w:u w:val="single"/>
        </w:rPr>
        <w:t>nie przekraczały</w:t>
      </w:r>
      <w:r w:rsidRPr="00B23DAA">
        <w:rPr>
          <w:rFonts w:cs="Calibri"/>
        </w:rPr>
        <w:t xml:space="preserve"> wartości odpowiednio dopuszczalnych i docelowych określonych w </w:t>
      </w:r>
      <w:r w:rsidRPr="00B23DAA">
        <w:rPr>
          <w:rFonts w:cs="Calibri"/>
          <w:i/>
        </w:rPr>
        <w:t>rozporządzeniu Ministra Środowiska z dnia 24 sierpnia 2012 w sprawie poziomów niektórych substancji w powietrzu</w:t>
      </w:r>
      <w:r w:rsidRPr="00B23DAA">
        <w:rPr>
          <w:rFonts w:cs="Calibri"/>
        </w:rPr>
        <w:t xml:space="preserve"> (Dz.U. 2012, poz. 1031). Odnotowano jedynie </w:t>
      </w:r>
      <w:r w:rsidRPr="00B23DAA">
        <w:rPr>
          <w:rFonts w:cs="Calibri"/>
          <w:u w:val="single"/>
        </w:rPr>
        <w:t>przekroczenia wartości celu długoterminowego dla ozonu</w:t>
      </w:r>
      <w:r w:rsidRPr="00B23DAA">
        <w:rPr>
          <w:rFonts w:cs="Calibri"/>
        </w:rPr>
        <w:t xml:space="preserve"> pod kątem ochrony zdrowia, jak i roślin oraz przekroczenia </w:t>
      </w:r>
      <w:r w:rsidRPr="00B23DAA">
        <w:rPr>
          <w:rFonts w:cs="Calibri"/>
          <w:u w:val="single"/>
        </w:rPr>
        <w:t>poziomu docelowego benzo(a)pirenu w pyle PM10</w:t>
      </w:r>
      <w:r w:rsidRPr="00B23DAA">
        <w:rPr>
          <w:rFonts w:cs="Calibri"/>
        </w:rPr>
        <w:t xml:space="preserve"> pod kątem ochrony zdrowia</w:t>
      </w:r>
      <w:r w:rsidRPr="00B23DAA">
        <w:t xml:space="preserve">. </w:t>
      </w:r>
      <w:r w:rsidRPr="00B23DAA">
        <w:rPr>
          <w:rFonts w:cs="Calibri"/>
        </w:rPr>
        <w:t xml:space="preserve">Wymienione przekroczenia zakwalifikowały badaną strefę do klasy </w:t>
      </w:r>
      <w:r w:rsidRPr="00B23DAA">
        <w:rPr>
          <w:rFonts w:cs="Calibri"/>
          <w:b/>
        </w:rPr>
        <w:t xml:space="preserve">C </w:t>
      </w:r>
      <w:r w:rsidRPr="00B23DAA">
        <w:rPr>
          <w:rFonts w:cs="Calibri"/>
        </w:rPr>
        <w:t xml:space="preserve">– pod kątem stężenia benzo(a)pirenuiklasę </w:t>
      </w:r>
      <w:r w:rsidRPr="00B23DAA">
        <w:rPr>
          <w:rFonts w:cs="Calibri"/>
          <w:b/>
        </w:rPr>
        <w:t xml:space="preserve">D2, D1 </w:t>
      </w:r>
      <w:r w:rsidRPr="00B23DAA">
        <w:rPr>
          <w:rFonts w:cs="Calibri"/>
        </w:rPr>
        <w:t>-</w:t>
      </w:r>
      <w:r w:rsidRPr="00B23DAA">
        <w:rPr>
          <w:rFonts w:cs="Calibri"/>
          <w:bCs/>
        </w:rPr>
        <w:t xml:space="preserve">dla </w:t>
      </w:r>
      <w:r w:rsidRPr="00B23DAA">
        <w:rPr>
          <w:rFonts w:cs="Calibri"/>
        </w:rPr>
        <w:t xml:space="preserve">przekroczenia wartości poziomu docelowego celu długoterminowego dla ozonu. </w:t>
      </w:r>
    </w:p>
    <w:p w:rsidR="00F27A7D" w:rsidRPr="00B23DAA" w:rsidRDefault="00F27A7D" w:rsidP="00F27A7D">
      <w:pPr>
        <w:ind w:right="280" w:firstLine="567"/>
        <w:rPr>
          <w:rFonts w:cs="Calibri"/>
        </w:rPr>
      </w:pPr>
      <w:r w:rsidRPr="00B23DAA">
        <w:rPr>
          <w:rFonts w:cs="Calibri"/>
        </w:rPr>
        <w:t xml:space="preserve">Jak podaje WIOŚ, główną przyczyną wystąpienia przekroczeń była „wzmożona emisja zanieczyszczeń ze źródeł komunalnych spowodowana niekorzystnymi warunkami klimatycznymi w okresie zimowym oraz spalaniem słabej jakości materiału grzewczego w mało wydajnych piecach”. </w:t>
      </w:r>
    </w:p>
    <w:p w:rsidR="00F27A7D" w:rsidRPr="00B23DAA" w:rsidRDefault="00F27A7D" w:rsidP="00F27A7D">
      <w:pPr>
        <w:ind w:right="280" w:firstLine="567"/>
        <w:rPr>
          <w:rFonts w:cs="Calibri"/>
        </w:rPr>
      </w:pPr>
      <w:r w:rsidRPr="00B23DAA">
        <w:rPr>
          <w:rFonts w:cs="Calibri"/>
        </w:rPr>
        <w:t xml:space="preserve">Jednocześnie warto dodać, iż z analizy powyższych map wynika, iż obszary przekroczeń wartości poziomu docelowego celu długoterminowego dla ozonu </w:t>
      </w:r>
      <w:r w:rsidRPr="00B23DAA">
        <w:rPr>
          <w:rFonts w:cs="Calibri"/>
          <w:u w:val="single"/>
        </w:rPr>
        <w:t>nie obejmują</w:t>
      </w:r>
      <w:r w:rsidRPr="00B23DAA">
        <w:rPr>
          <w:rFonts w:cs="Calibri"/>
        </w:rPr>
        <w:t xml:space="preserve"> obszaru opracowania. </w:t>
      </w:r>
    </w:p>
    <w:p w:rsidR="00670666" w:rsidRPr="0043602E" w:rsidRDefault="00670666" w:rsidP="00670666">
      <w:pPr>
        <w:ind w:right="280" w:firstLine="567"/>
        <w:rPr>
          <w:rFonts w:cs="Calibri"/>
          <w:highlight w:val="yellow"/>
        </w:rPr>
      </w:pPr>
      <w:r w:rsidRPr="00B23DAA">
        <w:rPr>
          <w:rFonts w:cs="Calibri"/>
        </w:rPr>
        <w:lastRenderedPageBreak/>
        <w:t>Ponadto projekt</w:t>
      </w:r>
      <w:r w:rsidRPr="00B23DAA">
        <w:rPr>
          <w:rFonts w:cs="Calibri"/>
          <w:i/>
        </w:rPr>
        <w:t xml:space="preserve"> planu </w:t>
      </w:r>
      <w:r w:rsidRPr="00B23DAA">
        <w:rPr>
          <w:rFonts w:cs="Calibri"/>
        </w:rPr>
        <w:t xml:space="preserve">uwzględnia potrzebę ochrony powietrza atmosferycznego, </w:t>
      </w:r>
      <w:r w:rsidRPr="00DE0198">
        <w:rPr>
          <w:rFonts w:cs="Calibri"/>
        </w:rPr>
        <w:t>wprowadzając ustalenia odnośnie zaopatrzenia w ciepło</w:t>
      </w:r>
      <w:r w:rsidR="003766F9" w:rsidRPr="00DE0198">
        <w:rPr>
          <w:rFonts w:cs="Calibri"/>
        </w:rPr>
        <w:t>ze źródeł charakteryzujących się niskimi wskaźnikami emisji zanieczyszczeń powietrza</w:t>
      </w:r>
      <w:r w:rsidRPr="00DE0198">
        <w:rPr>
          <w:rFonts w:cs="Calibri"/>
        </w:rPr>
        <w:t>.</w:t>
      </w:r>
    </w:p>
    <w:p w:rsidR="00117357" w:rsidRPr="00B23DAA" w:rsidRDefault="00575454" w:rsidP="00614DAB">
      <w:pPr>
        <w:pStyle w:val="Nagwek3"/>
      </w:pPr>
      <w:bookmarkStart w:id="416" w:name="_Toc65627777"/>
      <w:r w:rsidRPr="00B23DAA">
        <w:t>Hałas</w:t>
      </w:r>
      <w:bookmarkEnd w:id="416"/>
    </w:p>
    <w:p w:rsidR="00117357" w:rsidRPr="00B23DAA" w:rsidRDefault="00117357" w:rsidP="00117357">
      <w:pPr>
        <w:ind w:right="280" w:firstLine="567"/>
        <w:rPr>
          <w:rFonts w:cs="Calibri"/>
        </w:rPr>
      </w:pPr>
      <w:r w:rsidRPr="00B23DAA">
        <w:rPr>
          <w:rFonts w:cs="Calibri"/>
        </w:rPr>
        <w:t>Na obszarze opracowania nie istnieją źródła hałasu przemysłowego. Podstawowym źródłem uciążliwości akustycznych dla środowiska na terenie opracowania jest hałas komunikacyjny,</w:t>
      </w:r>
      <w:r w:rsidR="006804BA" w:rsidRPr="00B23DAA">
        <w:rPr>
          <w:rFonts w:cs="Calibri"/>
        </w:rPr>
        <w:t xml:space="preserve"> związany z obecnością drogi wojewódzkiej nr 590 Barciany  - Reszel – Biskupiec.</w:t>
      </w:r>
    </w:p>
    <w:p w:rsidR="00670666" w:rsidRPr="00B23DAA" w:rsidRDefault="00117357" w:rsidP="00670666">
      <w:pPr>
        <w:ind w:right="280" w:firstLine="567"/>
        <w:rPr>
          <w:rFonts w:cs="Calibri"/>
        </w:rPr>
      </w:pPr>
      <w:r w:rsidRPr="00B23DAA">
        <w:rPr>
          <w:rFonts w:cs="Calibri"/>
        </w:rPr>
        <w:t>Na terenie gminy Reszel, według informacji WIOŚ w Olsztynie w ostatnich latach nie wykonywano pomiarów klimatu akustycznego w ramach sieci PMŚ, stąd brak jest danych na temat poziomu emitowanego dźwięku, obrazującego poziom hałasu dla przedmiotowego obszaru.</w:t>
      </w:r>
    </w:p>
    <w:p w:rsidR="00670666" w:rsidRPr="00DE0198" w:rsidRDefault="00670666" w:rsidP="00DE0198">
      <w:pPr>
        <w:ind w:right="278" w:firstLine="567"/>
        <w:rPr>
          <w:rFonts w:cs="Calibri"/>
        </w:rPr>
      </w:pPr>
      <w:r w:rsidRPr="00DE0198">
        <w:rPr>
          <w:rFonts w:cs="Calibri"/>
        </w:rPr>
        <w:t>Ponadto w projekcie</w:t>
      </w:r>
      <w:r w:rsidRPr="00DE0198">
        <w:rPr>
          <w:rFonts w:cs="Calibri"/>
          <w:i/>
        </w:rPr>
        <w:t xml:space="preserve"> planu</w:t>
      </w:r>
      <w:r w:rsidRPr="00DE0198">
        <w:rPr>
          <w:rFonts w:cs="Calibri"/>
        </w:rPr>
        <w:t xml:space="preserve"> ustala się dopuszczalne poziomy hałasu, o których mowa w przepisach prawa ochrony środowiska, dla terenów oznaczonych symbolami: </w:t>
      </w:r>
    </w:p>
    <w:p w:rsidR="00670666" w:rsidRPr="00DE0198" w:rsidRDefault="00670666" w:rsidP="00D31DC4">
      <w:pPr>
        <w:pStyle w:val="Akapitzlist"/>
        <w:numPr>
          <w:ilvl w:val="0"/>
          <w:numId w:val="54"/>
        </w:numPr>
        <w:spacing w:after="0" w:line="360" w:lineRule="auto"/>
        <w:ind w:right="278"/>
        <w:rPr>
          <w:rFonts w:cs="Calibri"/>
          <w:sz w:val="24"/>
          <w:szCs w:val="24"/>
        </w:rPr>
      </w:pPr>
      <w:r w:rsidRPr="00DE0198">
        <w:rPr>
          <w:rFonts w:cs="Calibri"/>
          <w:sz w:val="24"/>
          <w:szCs w:val="24"/>
        </w:rPr>
        <w:t xml:space="preserve">MN </w:t>
      </w:r>
      <w:r w:rsidR="00DE0198">
        <w:rPr>
          <w:rFonts w:cs="Calibri"/>
          <w:sz w:val="24"/>
          <w:szCs w:val="24"/>
        </w:rPr>
        <w:t>-</w:t>
      </w:r>
      <w:r w:rsidRPr="00DE0198">
        <w:rPr>
          <w:rFonts w:cs="Calibri"/>
          <w:sz w:val="24"/>
          <w:szCs w:val="24"/>
        </w:rPr>
        <w:t xml:space="preserve"> jak dla terenów zabudowy mieszkaniowej jednorodzinnej,</w:t>
      </w:r>
    </w:p>
    <w:p w:rsidR="00DE0198" w:rsidRPr="00DE0198" w:rsidRDefault="00DE0198" w:rsidP="00D31DC4">
      <w:pPr>
        <w:pStyle w:val="Akapitzlist"/>
        <w:numPr>
          <w:ilvl w:val="0"/>
          <w:numId w:val="54"/>
        </w:numPr>
        <w:spacing w:after="0" w:line="360" w:lineRule="auto"/>
        <w:ind w:right="278"/>
        <w:rPr>
          <w:rFonts w:cs="Calibri"/>
          <w:sz w:val="24"/>
          <w:szCs w:val="24"/>
        </w:rPr>
      </w:pPr>
      <w:r w:rsidRPr="00DE0198">
        <w:rPr>
          <w:rFonts w:cs="Calibri"/>
          <w:sz w:val="24"/>
          <w:szCs w:val="24"/>
        </w:rPr>
        <w:t xml:space="preserve">MNU </w:t>
      </w:r>
      <w:r>
        <w:rPr>
          <w:rFonts w:cs="Calibri"/>
          <w:sz w:val="24"/>
          <w:szCs w:val="24"/>
        </w:rPr>
        <w:t>-</w:t>
      </w:r>
      <w:r w:rsidRPr="00DE0198">
        <w:rPr>
          <w:rFonts w:cs="Calibri"/>
          <w:sz w:val="24"/>
          <w:szCs w:val="24"/>
        </w:rPr>
        <w:t xml:space="preserve"> jak dla terenów mieszkaniowo-usługowych,</w:t>
      </w:r>
    </w:p>
    <w:p w:rsidR="00DE0198" w:rsidRPr="00DE0198" w:rsidRDefault="00DE0198" w:rsidP="00D31DC4">
      <w:pPr>
        <w:pStyle w:val="Akapitzlist"/>
        <w:numPr>
          <w:ilvl w:val="0"/>
          <w:numId w:val="54"/>
        </w:numPr>
        <w:spacing w:after="0" w:line="360" w:lineRule="auto"/>
        <w:ind w:right="278"/>
        <w:rPr>
          <w:rFonts w:cs="Calibri"/>
          <w:sz w:val="24"/>
          <w:szCs w:val="24"/>
        </w:rPr>
      </w:pPr>
      <w:r w:rsidRPr="00DE0198">
        <w:rPr>
          <w:rFonts w:cs="Calibri"/>
          <w:sz w:val="24"/>
          <w:szCs w:val="24"/>
        </w:rPr>
        <w:t xml:space="preserve">US, ZP </w:t>
      </w:r>
      <w:r>
        <w:rPr>
          <w:rFonts w:cs="Calibri"/>
          <w:sz w:val="24"/>
          <w:szCs w:val="24"/>
        </w:rPr>
        <w:t>-</w:t>
      </w:r>
      <w:r w:rsidRPr="00DE0198">
        <w:rPr>
          <w:rFonts w:cs="Calibri"/>
          <w:sz w:val="24"/>
          <w:szCs w:val="24"/>
        </w:rPr>
        <w:t xml:space="preserve"> jak dla terenów rekreacyjno-wypoczynkowych.</w:t>
      </w:r>
    </w:p>
    <w:p w:rsidR="00F97DCD" w:rsidRPr="00B23DAA" w:rsidRDefault="00F97DCD" w:rsidP="00614DAB">
      <w:pPr>
        <w:pStyle w:val="Nagwek3"/>
      </w:pPr>
      <w:bookmarkStart w:id="417" w:name="_Toc65627778"/>
      <w:r w:rsidRPr="00B23DAA">
        <w:t>Pole elektromagnetyczne</w:t>
      </w:r>
      <w:bookmarkEnd w:id="417"/>
    </w:p>
    <w:p w:rsidR="00117357" w:rsidRPr="00B23DAA" w:rsidRDefault="00117357" w:rsidP="00117357">
      <w:pPr>
        <w:ind w:right="280" w:firstLine="567"/>
        <w:rPr>
          <w:rFonts w:cs="Calibri"/>
        </w:rPr>
      </w:pPr>
      <w:r w:rsidRPr="00B23DAA">
        <w:rPr>
          <w:rFonts w:cs="Calibri"/>
        </w:rPr>
        <w:t xml:space="preserve">Źródłem wytwarzania pola elektromagnetycznego na terenie opracowania są napowietrzne linie elektroenergetyczne </w:t>
      </w:r>
      <w:r w:rsidR="00B23DAA" w:rsidRPr="00B23DAA">
        <w:rPr>
          <w:rFonts w:cs="Calibri"/>
        </w:rPr>
        <w:t>niskiego</w:t>
      </w:r>
      <w:r w:rsidRPr="00B23DAA">
        <w:rPr>
          <w:rFonts w:cs="Calibri"/>
        </w:rPr>
        <w:t xml:space="preserve"> napięcia SN 15kV, które jednak nie mają szczególnego znaczenia w odniesieniu do zagadnień ochrony środowiska i zdrowia ludzi. Zagrożenia wynikające z oddziaływania pola elektromagnetycznego dotyczą linii elektroenergetycznych wysokiego napięcia. </w:t>
      </w:r>
    </w:p>
    <w:p w:rsidR="00117357" w:rsidRPr="00B23DAA" w:rsidRDefault="00117357" w:rsidP="00117357">
      <w:pPr>
        <w:ind w:right="280" w:firstLine="567"/>
        <w:rPr>
          <w:rFonts w:cs="Calibri"/>
        </w:rPr>
      </w:pPr>
      <w:r w:rsidRPr="00B23DAA">
        <w:rPr>
          <w:rFonts w:cs="Calibri"/>
        </w:rPr>
        <w:t xml:space="preserve">Poza tym na terenie gminy i miasta Reszel nie przeprowadzono monitoringu pól elektromagnetycznych, stąd brak jest informacji na temat faktycznie zmierzonych wartości pól elektromagnetycznych. </w:t>
      </w:r>
    </w:p>
    <w:p w:rsidR="00117357" w:rsidRPr="00B23DAA" w:rsidRDefault="00117357" w:rsidP="00B26BA2">
      <w:pPr>
        <w:ind w:right="278" w:firstLine="567"/>
        <w:rPr>
          <w:rFonts w:cs="Calibri"/>
        </w:rPr>
      </w:pPr>
      <w:r w:rsidRPr="00B23DAA">
        <w:rPr>
          <w:rFonts w:cs="Calibri"/>
        </w:rPr>
        <w:t xml:space="preserve">Według danych WIOŚ w Olsztynie na terenie województwa warmińsko-mazurskiego w 2017 roku nie stwierdzono obszarów z przekroczeniami dopuszczalnych wartości poziomów pól elektromagnetycznych w środowisku określonych dla miejsc dostępnych dla ludności. Należy zatem przypuszczać, iż na terenie opracowania linie elektromagnetyczne emitują wartości natężenia PEM, nie przekraczające dopuszczalnych wartości. </w:t>
      </w:r>
    </w:p>
    <w:p w:rsidR="00B26BA2" w:rsidRPr="0043602E" w:rsidRDefault="00B26BA2" w:rsidP="00B26BA2">
      <w:pPr>
        <w:ind w:right="278" w:firstLine="567"/>
        <w:rPr>
          <w:rFonts w:cs="Calibri"/>
          <w:highlight w:val="yellow"/>
        </w:rPr>
      </w:pPr>
      <w:r w:rsidRPr="00DE0198">
        <w:rPr>
          <w:rFonts w:cs="Calibri"/>
        </w:rPr>
        <w:lastRenderedPageBreak/>
        <w:t xml:space="preserve">W projekcie </w:t>
      </w:r>
      <w:r w:rsidRPr="00DE0198">
        <w:rPr>
          <w:rFonts w:cs="Calibri"/>
          <w:i/>
        </w:rPr>
        <w:t>planu</w:t>
      </w:r>
      <w:r w:rsidR="00674CFA" w:rsidRPr="00DE0198">
        <w:rPr>
          <w:rFonts w:cs="Calibri"/>
        </w:rPr>
        <w:t xml:space="preserve"> dopuszcza się lokalizację elektroenergetycznej SN i nN „na terenach oznaczonych symbolem ZP oraz w granicach działek budowlanych z zachowaniem odpowiednich odległości od obiektów budowlanych i urządzeń uzbrojenia terenu, zgodnie z przepisami odrębnymi oraz w sposób niekolidujący z przeznaczeniem terenu i nie zmieniający przeznaczenia terenu”.</w:t>
      </w:r>
    </w:p>
    <w:p w:rsidR="00536045" w:rsidRPr="00B23DAA" w:rsidRDefault="00536045" w:rsidP="00614DAB">
      <w:pPr>
        <w:pStyle w:val="Nagwek3"/>
      </w:pPr>
      <w:bookmarkStart w:id="418" w:name="_Toc65627779"/>
      <w:r w:rsidRPr="00B23DAA">
        <w:t>Odpady</w:t>
      </w:r>
      <w:bookmarkEnd w:id="418"/>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 xml:space="preserve">Charakterystyki funkcjonowania gospodarki odpadami możemy dokonać na </w:t>
      </w:r>
      <w:r w:rsidRPr="00E73261">
        <w:rPr>
          <w:rFonts w:eastAsia="TimesNewRomanPSMT"/>
          <w:i/>
          <w:iCs/>
          <w:lang w:eastAsia="pl-PL"/>
        </w:rPr>
        <w:t>podstawie Analizy funkcjonowania systemu gospodarowania odpadami komunalnymi w gminie Reszel za rok 2018</w:t>
      </w:r>
      <w:r w:rsidRPr="00B23DAA">
        <w:rPr>
          <w:rFonts w:eastAsia="TimesNewRomanPSMT"/>
          <w:lang w:eastAsia="pl-PL"/>
        </w:rPr>
        <w:t xml:space="preserve"> (2019). </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Aktualnie odpady komunalne z terenu gminy Reszel trafiają na składowisko w Bisztynku (RIPOK „Sękity”). Dodatkowo w miejscowości Pudwągi funkcjonuje kompostownia odpadów zielonych i innych odpadów ulegających biodegradacji.</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 xml:space="preserve">Na terenie gminy funkcjonuje stacjonarny Punkt Selektywnej Zbiórki Odpadów Komunalnych zlokalizowany w Reszlu, przy ul. Warmińskiej 18, do którego mieszkańcy mogą dostarczać: przeterminowane leki i chemikalia, zużyte baterie i akumulatory, meble i inne odpady wielkogabarytowe, zużyty sprzęt elektryczny i elektroniczny, zużyte opony, oraz odpady budowlano-remontowe, papier, szkoło, metale, tworzywa sztuczne. </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 xml:space="preserve">Wśród ilości wytwarzanych odpadów na terenie gminy Reszel w 2018r. największy jest udział odpadów komunalnych (zmieszanych) niesegregowanych (1911,550 Mg), w następnej kolejności są odpady zbierane selektywnie (536,271 Mg), a wśród nich szczególnie: opakowania ze szkła (296,90 Mg), odpady ulegające biodegradacji (104,68 Mg), opakowania z tworzyw sztucznych (64,33 Mg), opakowania z papieru i tektury (50,823 Mg), najmniej jest opakowań z metali (12,253 Mg) oraz pozostałych odpadów (elekt., elektron., zużyte  baterie itp. - 7,285 Mg). Do pozostałych odpadów odebranych w 2018 r., tworzących odrębną grupę należą odpady budowlane (70,00 Mg). </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 xml:space="preserve"> W 2018r. na terenie gminy Reszel osiągnięty poziom recyklingu, przygotowania do ponownego użycia papieru, metali, tworzyw sztucznych i szkła wyniósł 83,62 %, tj. znacznie powyżej poziomu wymaganego (wymagany poziom recyklingu w 2018r. - 30 %).</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t xml:space="preserve">Priorytetową kwestią jest uświadamianie mieszkańców gminy w zakresie prawidłowej gospodarki odpadami komunalnymi w celu ograniczenia ilości odpadów komunalnych wytwarzanych w gospodarstwie domowym oraz konieczności ich sortowania. </w:t>
      </w:r>
    </w:p>
    <w:p w:rsidR="00B26BA2" w:rsidRPr="00B23DAA" w:rsidRDefault="00B26BA2" w:rsidP="00B26BA2">
      <w:pPr>
        <w:suppressAutoHyphens w:val="0"/>
        <w:autoSpaceDE w:val="0"/>
        <w:autoSpaceDN w:val="0"/>
        <w:adjustRightInd w:val="0"/>
        <w:ind w:firstLine="426"/>
        <w:rPr>
          <w:rFonts w:eastAsia="TimesNewRomanPSMT"/>
          <w:lang w:eastAsia="pl-PL"/>
        </w:rPr>
      </w:pPr>
      <w:r w:rsidRPr="00B23DAA">
        <w:rPr>
          <w:rFonts w:eastAsia="TimesNewRomanPSMT"/>
          <w:lang w:eastAsia="pl-PL"/>
        </w:rPr>
        <w:lastRenderedPageBreak/>
        <w:t>Promowanie wśród mieszkańców gminy segregacji odpadów i przeprowadzona analiza systemu gospodarowania odpadami komunalnymi w roku 2018 na terenie gminy, w tym również na obszarze opracowania, pozwala stwierdzić, iż system ten funkcjonuje w sposób prawidłowy.</w:t>
      </w:r>
    </w:p>
    <w:p w:rsidR="00B26BA2" w:rsidRPr="00DE0198" w:rsidRDefault="00B26BA2" w:rsidP="00B26BA2">
      <w:pPr>
        <w:suppressAutoHyphens w:val="0"/>
        <w:autoSpaceDE w:val="0"/>
        <w:autoSpaceDN w:val="0"/>
        <w:adjustRightInd w:val="0"/>
        <w:ind w:firstLine="426"/>
        <w:rPr>
          <w:rFonts w:eastAsia="TimesNewRomanPSMT"/>
          <w:lang w:eastAsia="pl-PL"/>
        </w:rPr>
      </w:pPr>
      <w:r w:rsidRPr="00DE0198">
        <w:rPr>
          <w:rFonts w:eastAsia="TimesNewRomanPSMT"/>
          <w:lang w:eastAsia="pl-PL"/>
        </w:rPr>
        <w:t>Projekt</w:t>
      </w:r>
      <w:r w:rsidRPr="00DE0198">
        <w:rPr>
          <w:rFonts w:eastAsia="TimesNewRomanPSMT"/>
          <w:i/>
          <w:lang w:eastAsia="pl-PL"/>
        </w:rPr>
        <w:t xml:space="preserve"> planu</w:t>
      </w:r>
      <w:r w:rsidRPr="00DE0198">
        <w:rPr>
          <w:rFonts w:eastAsia="TimesNewRomanPSMT"/>
          <w:lang w:eastAsia="pl-PL"/>
        </w:rPr>
        <w:t xml:space="preserve"> ustala zasady</w:t>
      </w:r>
      <w:r w:rsidR="003766F9" w:rsidRPr="00DE0198">
        <w:rPr>
          <w:rFonts w:eastAsia="TimesNewRomanPSMT"/>
          <w:lang w:eastAsia="pl-PL"/>
        </w:rPr>
        <w:t>w zakresie gospodarki odpadami</w:t>
      </w:r>
      <w:r w:rsidRPr="00DE0198">
        <w:rPr>
          <w:rFonts w:eastAsia="TimesNewRomanPSMT"/>
          <w:lang w:eastAsia="pl-PL"/>
        </w:rPr>
        <w:t xml:space="preserve">, </w:t>
      </w:r>
      <w:r w:rsidR="003766F9" w:rsidRPr="00DE0198">
        <w:rPr>
          <w:rFonts w:eastAsia="TimesNewRomanPSMT"/>
          <w:lang w:eastAsia="pl-PL"/>
        </w:rPr>
        <w:t>gdzie sposób zagospodarowania odpadów należy realizować „zgodnie z przepisami odrębnymi dot. utrzymania czystości i porządku w gminie”</w:t>
      </w:r>
      <w:r w:rsidRPr="00DE0198">
        <w:rPr>
          <w:rFonts w:eastAsia="TimesNewRomanPSMT"/>
          <w:bCs/>
          <w:lang w:eastAsia="pl-PL"/>
        </w:rPr>
        <w:t>.</w:t>
      </w:r>
    </w:p>
    <w:p w:rsidR="00F97DCD" w:rsidRPr="00553AF3" w:rsidRDefault="00F97DCD" w:rsidP="00614DAB">
      <w:pPr>
        <w:pStyle w:val="Nagwek3"/>
      </w:pPr>
      <w:bookmarkStart w:id="419" w:name="_Toc65627780"/>
      <w:r w:rsidRPr="00553AF3">
        <w:t>Zagrożenia awariami</w:t>
      </w:r>
      <w:bookmarkEnd w:id="419"/>
    </w:p>
    <w:bookmarkEnd w:id="413"/>
    <w:p w:rsidR="003766F9" w:rsidRPr="00553AF3" w:rsidRDefault="003766F9" w:rsidP="003766F9">
      <w:pPr>
        <w:ind w:right="280" w:firstLine="567"/>
        <w:rPr>
          <w:rFonts w:cs="Calibri"/>
        </w:rPr>
      </w:pPr>
      <w:r w:rsidRPr="00553AF3">
        <w:rPr>
          <w:rFonts w:cs="Calibri"/>
        </w:rPr>
        <w:t xml:space="preserve">Na analizowanym terenie nie występują obiekty o zwiększonym i dużym ryzyku wystąpienia awarii bądź zakłady wykorzystujące substancje niebezpieczne. </w:t>
      </w:r>
    </w:p>
    <w:p w:rsidR="003766F9" w:rsidRPr="00553AF3" w:rsidRDefault="003766F9" w:rsidP="003766F9">
      <w:pPr>
        <w:ind w:right="280" w:firstLine="567"/>
        <w:rPr>
          <w:rFonts w:cs="Calibri"/>
        </w:rPr>
      </w:pPr>
      <w:r w:rsidRPr="00553AF3">
        <w:rPr>
          <w:rFonts w:cs="Calibri"/>
        </w:rPr>
        <w:t xml:space="preserve">Potencjalnym zagrożeniem </w:t>
      </w:r>
      <w:r w:rsidRPr="00553AF3">
        <w:t>może być również transport substancji niebezpiecznych w ruchu drogowym</w:t>
      </w:r>
      <w:r w:rsidR="006804BA" w:rsidRPr="00553AF3">
        <w:t xml:space="preserve"> w obrębie drogi wojewódzkiej nr 590.</w:t>
      </w:r>
    </w:p>
    <w:p w:rsidR="005D0766" w:rsidRPr="00DE0198" w:rsidRDefault="003766F9" w:rsidP="003766F9">
      <w:pPr>
        <w:ind w:right="280" w:firstLine="567"/>
        <w:rPr>
          <w:rFonts w:cs="Calibri"/>
        </w:rPr>
      </w:pPr>
      <w:r w:rsidRPr="00DE0198">
        <w:t xml:space="preserve">Ponadto w granicach </w:t>
      </w:r>
      <w:r w:rsidRPr="00DE0198">
        <w:rPr>
          <w:i/>
        </w:rPr>
        <w:t>planu</w:t>
      </w:r>
      <w:r w:rsidRPr="00DE0198">
        <w:t xml:space="preserve"> zakazuje się lokalizowania obiektów lub zakładów stwarzających zagrożenia wystąpienia poważnej awarii przemysłowej.</w:t>
      </w:r>
    </w:p>
    <w:p w:rsidR="003766F9" w:rsidRPr="0043602E" w:rsidRDefault="003766F9" w:rsidP="003766F9">
      <w:pPr>
        <w:ind w:right="280"/>
        <w:rPr>
          <w:highlight w:val="yellow"/>
        </w:rPr>
      </w:pPr>
    </w:p>
    <w:p w:rsidR="00A5146F" w:rsidRPr="00553AF3" w:rsidRDefault="00A5146F" w:rsidP="00EC69AE">
      <w:pPr>
        <w:pStyle w:val="Nagwek1"/>
      </w:pPr>
      <w:bookmarkStart w:id="420" w:name="_Toc359228840"/>
      <w:bookmarkStart w:id="421" w:name="_Toc65627781"/>
      <w:r w:rsidRPr="00553AF3">
        <w:t>Potencjalne zmiany stanu środowiska w przypadku braku realizacji projektowanego dokumentu</w:t>
      </w:r>
      <w:bookmarkEnd w:id="420"/>
      <w:bookmarkEnd w:id="421"/>
    </w:p>
    <w:p w:rsidR="005A2B08" w:rsidRPr="00553AF3" w:rsidRDefault="005A2B08" w:rsidP="005A2B08">
      <w:pPr>
        <w:ind w:firstLine="440"/>
      </w:pPr>
      <w:r w:rsidRPr="00553AF3">
        <w:t xml:space="preserve">Zapisy i rozwiązania wprowadzone w projekcie miejscowego planu mają na celu generalną poprawę stanu środowiska i pozytywnego wpływu na zdrowie człowieka. Dostosowują one badany teren do bieżących potrzeb oraz oczekiwań mieszkańców, co jest rezultatem kierunków wyznaczonych w studium. </w:t>
      </w:r>
    </w:p>
    <w:p w:rsidR="006804BA" w:rsidRPr="00236B8D" w:rsidRDefault="006804BA" w:rsidP="006804BA">
      <w:pPr>
        <w:ind w:firstLine="440"/>
        <w:rPr>
          <w:bCs/>
        </w:rPr>
      </w:pPr>
      <w:r w:rsidRPr="00236B8D">
        <w:rPr>
          <w:bCs/>
        </w:rPr>
        <w:t>Na obszarze opracowania aktualnie funkcjonuje miejscowy plan zagospodarowania przestrzennego, przyjęty uchwałą</w:t>
      </w:r>
      <w:r w:rsidRPr="00236B8D">
        <w:rPr>
          <w:bCs/>
          <w:i/>
          <w:iCs/>
        </w:rPr>
        <w:t xml:space="preserve">Nr XXX/170/09 z dnia 21 maja 2009 r. w sprawie uchwalenia </w:t>
      </w:r>
      <w:bookmarkStart w:id="422" w:name="_Hlk62129832"/>
      <w:r w:rsidRPr="00236B8D">
        <w:rPr>
          <w:bCs/>
          <w:i/>
          <w:iCs/>
        </w:rPr>
        <w:t xml:space="preserve">miejscowego planu zagospodarowania przestrzennego </w:t>
      </w:r>
      <w:bookmarkEnd w:id="422"/>
      <w:r w:rsidRPr="00236B8D">
        <w:rPr>
          <w:bCs/>
          <w:i/>
          <w:iCs/>
        </w:rPr>
        <w:t>miasta Reszel, wsi Święta Lipka i drogi pielgrzymkowej na trasie Reszel - Święta Lipka.</w:t>
      </w:r>
    </w:p>
    <w:p w:rsidR="00236B8D" w:rsidRPr="00236B8D" w:rsidRDefault="00236B8D" w:rsidP="00236B8D">
      <w:pPr>
        <w:ind w:firstLine="440"/>
        <w:rPr>
          <w:bCs/>
        </w:rPr>
      </w:pPr>
      <w:bookmarkStart w:id="423" w:name="_Hlk63338178"/>
      <w:r w:rsidRPr="00236B8D">
        <w:rPr>
          <w:bCs/>
        </w:rPr>
        <w:t xml:space="preserve">Potrzeba opracowania planu wynika ze zgłaszanych wniosków zainteresowanych osób, dotyczących możliwości zmiany zagospodarowania przedmiotowych obszarów. </w:t>
      </w:r>
    </w:p>
    <w:bookmarkEnd w:id="423"/>
    <w:p w:rsidR="00236B8D" w:rsidRDefault="006804BA" w:rsidP="006804BA">
      <w:pPr>
        <w:ind w:firstLine="440"/>
        <w:rPr>
          <w:bCs/>
        </w:rPr>
      </w:pPr>
      <w:r w:rsidRPr="00236B8D">
        <w:rPr>
          <w:bCs/>
        </w:rPr>
        <w:t xml:space="preserve">Dokonując analizy ustaleń </w:t>
      </w:r>
      <w:r w:rsidRPr="00236B8D">
        <w:rPr>
          <w:bCs/>
          <w:i/>
        </w:rPr>
        <w:t>planu</w:t>
      </w:r>
      <w:r w:rsidRPr="00236B8D">
        <w:rPr>
          <w:bCs/>
        </w:rPr>
        <w:t xml:space="preserve"> z 2009r. z </w:t>
      </w:r>
      <w:r w:rsidR="00236B8D">
        <w:rPr>
          <w:bCs/>
        </w:rPr>
        <w:t>przeznaczeniem</w:t>
      </w:r>
      <w:r w:rsidR="00E432D2">
        <w:rPr>
          <w:bCs/>
        </w:rPr>
        <w:t xml:space="preserve">zawartym w projektowanym </w:t>
      </w:r>
      <w:r w:rsidR="00E432D2" w:rsidRPr="00E432D2">
        <w:rPr>
          <w:bCs/>
        </w:rPr>
        <w:t xml:space="preserve">dokumencie </w:t>
      </w:r>
      <w:r w:rsidRPr="00E432D2">
        <w:rPr>
          <w:bCs/>
        </w:rPr>
        <w:t xml:space="preserve">można zauważyć, iż </w:t>
      </w:r>
      <w:r w:rsidR="00E432D2" w:rsidRPr="00E432D2">
        <w:rPr>
          <w:bCs/>
        </w:rPr>
        <w:t xml:space="preserve">przedmiotowe </w:t>
      </w:r>
      <w:r w:rsidRPr="00E432D2">
        <w:rPr>
          <w:bCs/>
        </w:rPr>
        <w:t>obszary</w:t>
      </w:r>
      <w:r w:rsidR="00E432D2" w:rsidRPr="00E432D2">
        <w:rPr>
          <w:bCs/>
        </w:rPr>
        <w:t xml:space="preserve"> w większości </w:t>
      </w:r>
      <w:r w:rsidRPr="00E432D2">
        <w:rPr>
          <w:bCs/>
        </w:rPr>
        <w:t xml:space="preserve">realizują funkcję przeznaczoną w obowiązującym planie: </w:t>
      </w:r>
    </w:p>
    <w:p w:rsidR="00E432D2" w:rsidRDefault="00E432D2" w:rsidP="00D31DC4">
      <w:pPr>
        <w:numPr>
          <w:ilvl w:val="0"/>
          <w:numId w:val="52"/>
        </w:numPr>
        <w:tabs>
          <w:tab w:val="left" w:pos="851"/>
        </w:tabs>
        <w:ind w:left="851" w:right="278" w:hanging="284"/>
        <w:rPr>
          <w:rFonts w:cs="Calibri"/>
        </w:rPr>
      </w:pPr>
      <w:bookmarkStart w:id="424" w:name="_Hlk63335821"/>
      <w:r>
        <w:rPr>
          <w:rFonts w:cs="Calibri"/>
        </w:rPr>
        <w:t>T</w:t>
      </w:r>
      <w:r w:rsidRPr="004D7F70">
        <w:rPr>
          <w:rFonts w:cs="Calibri"/>
        </w:rPr>
        <w:t xml:space="preserve">eren działki ewid. </w:t>
      </w:r>
      <w:r>
        <w:rPr>
          <w:rFonts w:cs="Calibri"/>
        </w:rPr>
        <w:t>nr</w:t>
      </w:r>
      <w:r w:rsidRPr="004D7F70">
        <w:rPr>
          <w:rFonts w:cs="Calibri"/>
        </w:rPr>
        <w:t xml:space="preserve"> 3-144/59 i 3-147/90 przy ul. Słowiańskiej w obowiązującym </w:t>
      </w:r>
      <w:r w:rsidRPr="004D7F70">
        <w:rPr>
          <w:rFonts w:cs="Calibri"/>
          <w:i/>
        </w:rPr>
        <w:t>planie</w:t>
      </w:r>
      <w:r w:rsidRPr="004D7F70">
        <w:rPr>
          <w:rFonts w:cs="Calibri"/>
        </w:rPr>
        <w:t xml:space="preserve"> przeznaczony był do pełnienia funkcji </w:t>
      </w:r>
      <w:r w:rsidRPr="004D7F70">
        <w:rPr>
          <w:rFonts w:cs="Calibri"/>
          <w:i/>
        </w:rPr>
        <w:t>zabudowy mieszkaniowo</w:t>
      </w:r>
      <w:r>
        <w:rPr>
          <w:rFonts w:cs="Calibri"/>
          <w:i/>
        </w:rPr>
        <w:t xml:space="preserve"> -</w:t>
      </w:r>
      <w:r w:rsidRPr="004D7F70">
        <w:rPr>
          <w:rFonts w:cs="Calibri"/>
          <w:i/>
        </w:rPr>
        <w:t xml:space="preserve"> usługowej i usługowej</w:t>
      </w:r>
      <w:r w:rsidRPr="004D7F70">
        <w:rPr>
          <w:rFonts w:cs="Calibri"/>
        </w:rPr>
        <w:t xml:space="preserve">. W chwili obecnej znajduje się na tym obszarze obiekt handlowy – sklep „Biedronka” </w:t>
      </w:r>
      <w:r w:rsidRPr="004D7F70">
        <w:rPr>
          <w:rFonts w:cs="Calibri"/>
        </w:rPr>
        <w:lastRenderedPageBreak/>
        <w:t>wraz z przyległym parkingiem</w:t>
      </w:r>
      <w:r w:rsidR="00B67D32">
        <w:rPr>
          <w:rFonts w:cs="Calibri"/>
        </w:rPr>
        <w:t xml:space="preserve"> i </w:t>
      </w:r>
      <w:bookmarkStart w:id="425" w:name="_Hlk63152250"/>
      <w:r w:rsidR="00B67D32">
        <w:rPr>
          <w:rFonts w:cs="Calibri"/>
        </w:rPr>
        <w:t xml:space="preserve">w projektowanym dokumencie zapisana jest na tym terenie funkcja </w:t>
      </w:r>
      <w:r w:rsidR="00B67D32" w:rsidRPr="00B67D32">
        <w:rPr>
          <w:rFonts w:cs="Calibri"/>
        </w:rPr>
        <w:t>na cele</w:t>
      </w:r>
      <w:r w:rsidR="00B67D32" w:rsidRPr="00B67D32">
        <w:rPr>
          <w:rFonts w:cs="Calibri"/>
          <w:i/>
          <w:iCs/>
        </w:rPr>
        <w:t xml:space="preserve"> zabudowy usługowej</w:t>
      </w:r>
      <w:bookmarkEnd w:id="425"/>
      <w:r w:rsidR="00B67D32" w:rsidRPr="00B67D32">
        <w:rPr>
          <w:rFonts w:cs="Calibri"/>
          <w:i/>
          <w:iCs/>
        </w:rPr>
        <w:t>.</w:t>
      </w:r>
    </w:p>
    <w:bookmarkEnd w:id="424"/>
    <w:p w:rsidR="00E432D2" w:rsidRDefault="00BD0BFE" w:rsidP="00D31DC4">
      <w:pPr>
        <w:numPr>
          <w:ilvl w:val="0"/>
          <w:numId w:val="52"/>
        </w:numPr>
        <w:ind w:left="851" w:right="278" w:hanging="284"/>
        <w:rPr>
          <w:rFonts w:cs="Calibri"/>
        </w:rPr>
      </w:pPr>
      <w:r>
        <w:rPr>
          <w:rFonts w:cs="Calibri"/>
        </w:rPr>
        <w:t>T</w:t>
      </w:r>
      <w:r w:rsidR="00B67D32">
        <w:rPr>
          <w:rFonts w:cs="Calibri"/>
        </w:rPr>
        <w:t xml:space="preserve">eren </w:t>
      </w:r>
      <w:r w:rsidR="00B67D32" w:rsidRPr="00BD0BFE">
        <w:rPr>
          <w:rFonts w:cs="Calibri"/>
        </w:rPr>
        <w:t>działki ewid. nr 3-50/5 przy ul. Kościuszki przeznaczony był do pełnieni</w:t>
      </w:r>
      <w:r>
        <w:rPr>
          <w:rFonts w:cs="Calibri"/>
        </w:rPr>
        <w:t>a</w:t>
      </w:r>
      <w:r w:rsidR="00B67D32" w:rsidRPr="00BD0BFE">
        <w:rPr>
          <w:rFonts w:cs="Calibri"/>
        </w:rPr>
        <w:t xml:space="preserve"> funkcji </w:t>
      </w:r>
      <w:r w:rsidR="00B67D32" w:rsidRPr="00BD0BFE">
        <w:rPr>
          <w:rFonts w:cs="Calibri"/>
          <w:i/>
        </w:rPr>
        <w:t>terenu ciągu pieszego i ścieżek rowerowych</w:t>
      </w:r>
      <w:r w:rsidR="00B67D32" w:rsidRPr="00BD0BFE">
        <w:rPr>
          <w:rFonts w:cs="Calibri"/>
        </w:rPr>
        <w:t>. Aktualnie na obszar</w:t>
      </w:r>
      <w:r>
        <w:rPr>
          <w:rFonts w:cs="Calibri"/>
        </w:rPr>
        <w:t>ze</w:t>
      </w:r>
      <w:r w:rsidR="00B67D32" w:rsidRPr="00BD0BFE">
        <w:rPr>
          <w:rFonts w:cs="Calibri"/>
        </w:rPr>
        <w:t xml:space="preserve"> tym występuje wiata (śmietnikowa)</w:t>
      </w:r>
      <w:r w:rsidRPr="00BD0BFE">
        <w:rPr>
          <w:rFonts w:cs="Calibri"/>
        </w:rPr>
        <w:t xml:space="preserve">, </w:t>
      </w:r>
      <w:bookmarkStart w:id="426" w:name="_Hlk63152527"/>
      <w:r w:rsidRPr="00BD0BFE">
        <w:rPr>
          <w:rFonts w:cs="Calibri"/>
        </w:rPr>
        <w:t>aw projektowanym dokumencie zapisana jest na tym terenie funkcja na cele</w:t>
      </w:r>
      <w:r w:rsidRPr="00BD0BFE">
        <w:rPr>
          <w:rFonts w:cs="Calibri"/>
          <w:i/>
          <w:iCs/>
        </w:rPr>
        <w:t xml:space="preserve"> zabudowy mieszkaniowej </w:t>
      </w:r>
      <w:r w:rsidRPr="00BD0BFE">
        <w:rPr>
          <w:rFonts w:cs="Calibri"/>
        </w:rPr>
        <w:t xml:space="preserve">wielorodzinnej, </w:t>
      </w:r>
      <w:bookmarkEnd w:id="426"/>
      <w:r w:rsidRPr="00BD0BFE">
        <w:rPr>
          <w:rFonts w:cs="Calibri"/>
        </w:rPr>
        <w:t>co jest zasadne z uwagi na sąsiedztwo tego obszaru z zabudową wielorodzinną.</w:t>
      </w:r>
    </w:p>
    <w:p w:rsidR="00BD0BFE" w:rsidRDefault="00BD0BFE" w:rsidP="00D31DC4">
      <w:pPr>
        <w:numPr>
          <w:ilvl w:val="0"/>
          <w:numId w:val="52"/>
        </w:numPr>
        <w:ind w:left="851" w:right="278" w:hanging="284"/>
        <w:rPr>
          <w:rFonts w:cs="Calibri"/>
        </w:rPr>
      </w:pPr>
      <w:bookmarkStart w:id="427" w:name="_Hlk63335989"/>
      <w:r>
        <w:rPr>
          <w:rFonts w:cs="Calibri"/>
        </w:rPr>
        <w:t xml:space="preserve">Teren kilku działek przy ul. Konopnickiej </w:t>
      </w:r>
      <w:bookmarkEnd w:id="427"/>
      <w:r>
        <w:rPr>
          <w:rFonts w:cs="Calibri"/>
        </w:rPr>
        <w:t>w obowiązującym</w:t>
      </w:r>
      <w:r w:rsidRPr="00F829CC">
        <w:rPr>
          <w:rFonts w:cs="Calibri"/>
          <w:i/>
        </w:rPr>
        <w:t xml:space="preserve"> planie</w:t>
      </w:r>
      <w:r>
        <w:rPr>
          <w:rFonts w:cs="Calibri"/>
        </w:rPr>
        <w:t xml:space="preserve"> przeznaczony był do pełnienia funkcji </w:t>
      </w:r>
      <w:r>
        <w:rPr>
          <w:rFonts w:cs="Calibri"/>
          <w:i/>
        </w:rPr>
        <w:t>zabudowy mieszkaniowo –</w:t>
      </w:r>
      <w:r w:rsidRPr="00F829CC">
        <w:rPr>
          <w:rFonts w:cs="Calibri"/>
          <w:i/>
        </w:rPr>
        <w:t>usługowej</w:t>
      </w:r>
      <w:r>
        <w:rPr>
          <w:rFonts w:cs="Calibri"/>
          <w:i/>
        </w:rPr>
        <w:t xml:space="preserve">. </w:t>
      </w:r>
      <w:r w:rsidRPr="00F829CC">
        <w:rPr>
          <w:rFonts w:cs="Calibri"/>
        </w:rPr>
        <w:t>Aktualnie pozostaje on</w:t>
      </w:r>
      <w:r>
        <w:rPr>
          <w:rFonts w:cs="Calibri"/>
        </w:rPr>
        <w:t xml:space="preserve"> terenem </w:t>
      </w:r>
      <w:r w:rsidRPr="00F829CC">
        <w:rPr>
          <w:rFonts w:cs="Calibri"/>
        </w:rPr>
        <w:t xml:space="preserve">niezagospodarowanym, </w:t>
      </w:r>
      <w:r w:rsidRPr="00BD0BFE">
        <w:rPr>
          <w:rFonts w:cs="Calibri"/>
        </w:rPr>
        <w:t xml:space="preserve">a w projektowanym dokumencie zapisana jest na tym terenie </w:t>
      </w:r>
      <w:r>
        <w:rPr>
          <w:rFonts w:cs="Calibri"/>
        </w:rPr>
        <w:t xml:space="preserve">ponownie </w:t>
      </w:r>
      <w:r w:rsidRPr="00BD0BFE">
        <w:rPr>
          <w:rFonts w:cs="Calibri"/>
        </w:rPr>
        <w:t>funkcja na cele</w:t>
      </w:r>
      <w:r w:rsidRPr="00BD0BFE">
        <w:rPr>
          <w:rFonts w:cs="Calibri"/>
          <w:i/>
          <w:iCs/>
        </w:rPr>
        <w:t xml:space="preserve"> zabudowy mieszkaniowej jednorodzinnej i usługowej</w:t>
      </w:r>
      <w:r>
        <w:rPr>
          <w:rFonts w:cs="Calibri"/>
        </w:rPr>
        <w:t>.</w:t>
      </w:r>
    </w:p>
    <w:p w:rsidR="00023BAE" w:rsidRPr="00023BAE" w:rsidRDefault="00BD0BFE" w:rsidP="00D31DC4">
      <w:pPr>
        <w:numPr>
          <w:ilvl w:val="0"/>
          <w:numId w:val="52"/>
        </w:numPr>
        <w:ind w:left="851" w:right="278" w:hanging="284"/>
        <w:rPr>
          <w:rFonts w:cs="Calibri"/>
        </w:rPr>
      </w:pPr>
      <w:r>
        <w:rPr>
          <w:rFonts w:cs="Calibri"/>
        </w:rPr>
        <w:t xml:space="preserve">Obszar osiedla domków jednorodzinnych </w:t>
      </w:r>
      <w:r w:rsidRPr="00F829CC">
        <w:rPr>
          <w:rFonts w:cs="Calibri"/>
        </w:rPr>
        <w:t>między ul. M. Kopernika i ul. W. Pola</w:t>
      </w:r>
      <w:r>
        <w:rPr>
          <w:rFonts w:cs="Calibri"/>
        </w:rPr>
        <w:t xml:space="preserve"> realizuje funkcję przeznaczoną w </w:t>
      </w:r>
      <w:r w:rsidRPr="00F829CC">
        <w:rPr>
          <w:rFonts w:cs="Calibri"/>
          <w:i/>
        </w:rPr>
        <w:t>planie</w:t>
      </w:r>
      <w:r>
        <w:rPr>
          <w:rFonts w:cs="Calibri"/>
        </w:rPr>
        <w:t xml:space="preserve"> z 2009r.: </w:t>
      </w:r>
      <w:r w:rsidRPr="00F829CC">
        <w:rPr>
          <w:rFonts w:cs="Calibri"/>
          <w:i/>
        </w:rPr>
        <w:t>terenów zabudowy mieszkaniowej jednorodzinnej i terenu usługowo-sportowego</w:t>
      </w:r>
      <w:r>
        <w:rPr>
          <w:rFonts w:cs="Calibri"/>
          <w:i/>
        </w:rPr>
        <w:t>,</w:t>
      </w:r>
      <w:r w:rsidRPr="00F829CC">
        <w:rPr>
          <w:rFonts w:cs="Calibri"/>
          <w:i/>
        </w:rPr>
        <w:t xml:space="preserve"> rekreacji</w:t>
      </w:r>
      <w:r w:rsidR="00023BAE">
        <w:rPr>
          <w:rFonts w:cs="Calibri"/>
        </w:rPr>
        <w:t xml:space="preserve"> i jest ona kontynuowana </w:t>
      </w:r>
      <w:r>
        <w:rPr>
          <w:rFonts w:cs="Calibri"/>
        </w:rPr>
        <w:t>w projektowanym dokumencie</w:t>
      </w:r>
      <w:r w:rsidR="00023BAE">
        <w:rPr>
          <w:rFonts w:cs="Calibri"/>
        </w:rPr>
        <w:t>.</w:t>
      </w:r>
    </w:p>
    <w:p w:rsidR="006804BA" w:rsidRPr="00023BAE" w:rsidRDefault="006804BA" w:rsidP="009D0E92">
      <w:pPr>
        <w:ind w:firstLine="440"/>
        <w:rPr>
          <w:bCs/>
        </w:rPr>
      </w:pPr>
      <w:bookmarkStart w:id="428" w:name="_Hlk62559319"/>
      <w:r w:rsidRPr="00023BAE">
        <w:rPr>
          <w:bCs/>
        </w:rPr>
        <w:t xml:space="preserve">Powołanie nowej uchwały przystąpienia do </w:t>
      </w:r>
      <w:r w:rsidR="00922A89" w:rsidRPr="00023BAE">
        <w:rPr>
          <w:bCs/>
        </w:rPr>
        <w:t xml:space="preserve">miejscowego planu zagospodarowania przestrzennegowynika z potrzeby </w:t>
      </w:r>
      <w:r w:rsidRPr="00023BAE">
        <w:rPr>
          <w:bCs/>
        </w:rPr>
        <w:t>realiz</w:t>
      </w:r>
      <w:r w:rsidR="00922A89" w:rsidRPr="00023BAE">
        <w:rPr>
          <w:bCs/>
        </w:rPr>
        <w:t>acji nowych</w:t>
      </w:r>
      <w:r w:rsidRPr="00023BAE">
        <w:rPr>
          <w:bCs/>
        </w:rPr>
        <w:t xml:space="preserve"> kierunk</w:t>
      </w:r>
      <w:r w:rsidR="00922A89" w:rsidRPr="00023BAE">
        <w:rPr>
          <w:bCs/>
        </w:rPr>
        <w:t>ów</w:t>
      </w:r>
      <w:r w:rsidRPr="00023BAE">
        <w:rPr>
          <w:bCs/>
          <w:i/>
          <w:iCs/>
        </w:rPr>
        <w:t>studium</w:t>
      </w:r>
      <w:r w:rsidR="00922A89" w:rsidRPr="00023BAE">
        <w:rPr>
          <w:bCs/>
        </w:rPr>
        <w:t xml:space="preserve"> oraz uaktualnienia zasad kształtowania polityki przestrzennej w </w:t>
      </w:r>
      <w:r w:rsidR="00023BAE">
        <w:rPr>
          <w:bCs/>
        </w:rPr>
        <w:t xml:space="preserve">danej </w:t>
      </w:r>
      <w:r w:rsidR="00922A89" w:rsidRPr="00023BAE">
        <w:rPr>
          <w:bCs/>
        </w:rPr>
        <w:t>części miasta</w:t>
      </w:r>
      <w:r w:rsidR="00023BAE">
        <w:rPr>
          <w:bCs/>
        </w:rPr>
        <w:t xml:space="preserve"> i realizacji </w:t>
      </w:r>
      <w:r w:rsidR="00023BAE" w:rsidRPr="00023BAE">
        <w:rPr>
          <w:bCs/>
        </w:rPr>
        <w:t>zgłaszanych wniosków zainteresowanych osób</w:t>
      </w:r>
      <w:r w:rsidR="00922A89" w:rsidRPr="00023BAE">
        <w:rPr>
          <w:bCs/>
        </w:rPr>
        <w:t>.</w:t>
      </w:r>
    </w:p>
    <w:bookmarkEnd w:id="428"/>
    <w:p w:rsidR="009D0E92" w:rsidRPr="00023BAE" w:rsidRDefault="009D0E92" w:rsidP="009D0E92">
      <w:pPr>
        <w:ind w:firstLine="440"/>
        <w:rPr>
          <w:bCs/>
        </w:rPr>
      </w:pPr>
      <w:r w:rsidRPr="00023BAE">
        <w:rPr>
          <w:bCs/>
        </w:rPr>
        <w:t xml:space="preserve">Ponadto, jako ważny skutek uchwalenia planu miejscowego należy wskazać określenie wskaźników dla zagospodarowania terenów, co w przypadku braku planów miejscowych skutkuje często dużą dowolnością w kształtowaniu zabudowy, np. odnośnie wysokości nowej zabudowy,rodzaju pokrycia i kolorystyki dachów, parametrów i form ogrodzenia, materiałów i kolorystyki elewacji; zakresu redukowania powierzchni terenów biologicznie czynnych; czy sytuowania tablic i urządzeń reklamowych. </w:t>
      </w:r>
    </w:p>
    <w:p w:rsidR="00564D19" w:rsidRPr="00023BAE" w:rsidRDefault="00564D19" w:rsidP="008B7312">
      <w:pPr>
        <w:ind w:firstLine="440"/>
        <w:rPr>
          <w:bCs/>
        </w:rPr>
      </w:pPr>
      <w:r w:rsidRPr="00023BAE">
        <w:rPr>
          <w:bCs/>
        </w:rPr>
        <w:t xml:space="preserve">Dodatkowo, w </w:t>
      </w:r>
      <w:r w:rsidRPr="00023BAE">
        <w:rPr>
          <w:bCs/>
          <w:i/>
        </w:rPr>
        <w:t>planie</w:t>
      </w:r>
      <w:r w:rsidR="00922A89" w:rsidRPr="00023BAE">
        <w:rPr>
          <w:bCs/>
        </w:rPr>
        <w:t xml:space="preserve">wskazano </w:t>
      </w:r>
      <w:r w:rsidRPr="00023BAE">
        <w:rPr>
          <w:bCs/>
        </w:rPr>
        <w:t>teren</w:t>
      </w:r>
      <w:r w:rsidR="00922A89" w:rsidRPr="00023BAE">
        <w:rPr>
          <w:bCs/>
        </w:rPr>
        <w:t xml:space="preserve">y </w:t>
      </w:r>
      <w:r w:rsidR="00D72F99" w:rsidRPr="00023BAE">
        <w:rPr>
          <w:bCs/>
        </w:rPr>
        <w:t xml:space="preserve">zieleni urządzonej, </w:t>
      </w:r>
      <w:r w:rsidRPr="00023BAE">
        <w:rPr>
          <w:bCs/>
        </w:rPr>
        <w:t>stanowią</w:t>
      </w:r>
      <w:r w:rsidR="00922A89" w:rsidRPr="00023BAE">
        <w:rPr>
          <w:bCs/>
        </w:rPr>
        <w:t xml:space="preserve">ce </w:t>
      </w:r>
      <w:r w:rsidRPr="00023BAE">
        <w:rPr>
          <w:bCs/>
        </w:rPr>
        <w:t>enklawy przyrodnicze,</w:t>
      </w:r>
      <w:r w:rsidR="00922A89" w:rsidRPr="00023BAE">
        <w:rPr>
          <w:bCs/>
        </w:rPr>
        <w:t xml:space="preserve"> z wysokim wskaźnikiem minimalnej powierzchni biologicznie czynnej w stosunku do powierzchni  terenu</w:t>
      </w:r>
      <w:r w:rsidR="00681676" w:rsidRPr="00023BAE">
        <w:rPr>
          <w:bCs/>
        </w:rPr>
        <w:t>, na poziomie</w:t>
      </w:r>
      <w:r w:rsidR="00922A89" w:rsidRPr="00023BAE">
        <w:rPr>
          <w:bCs/>
        </w:rPr>
        <w:t xml:space="preserve"> w wielkości 80%.</w:t>
      </w:r>
    </w:p>
    <w:p w:rsidR="00D72F99" w:rsidRPr="00023BAE" w:rsidRDefault="008B7312" w:rsidP="00D72F99">
      <w:pPr>
        <w:ind w:firstLine="440"/>
        <w:rPr>
          <w:bCs/>
        </w:rPr>
      </w:pPr>
      <w:r w:rsidRPr="00023BAE">
        <w:rPr>
          <w:bCs/>
        </w:rPr>
        <w:t xml:space="preserve">Jednocześnie </w:t>
      </w:r>
      <w:r w:rsidRPr="00023BAE">
        <w:rPr>
          <w:bCs/>
          <w:i/>
        </w:rPr>
        <w:t>plan</w:t>
      </w:r>
      <w:r w:rsidRPr="00023BAE">
        <w:rPr>
          <w:bCs/>
        </w:rPr>
        <w:t xml:space="preserve"> wprowadza </w:t>
      </w:r>
      <w:r w:rsidR="002815DA" w:rsidRPr="00023BAE">
        <w:rPr>
          <w:bCs/>
        </w:rPr>
        <w:t>ustalenia</w:t>
      </w:r>
      <w:r w:rsidRPr="00023BAE">
        <w:rPr>
          <w:bCs/>
        </w:rPr>
        <w:t xml:space="preserve">, </w:t>
      </w:r>
      <w:r w:rsidR="00595165" w:rsidRPr="00023BAE">
        <w:rPr>
          <w:bCs/>
        </w:rPr>
        <w:t xml:space="preserve">odnoszące się do przepisów odrębnych i służące </w:t>
      </w:r>
      <w:r w:rsidR="00D72F99" w:rsidRPr="00023BAE">
        <w:rPr>
          <w:bCs/>
        </w:rPr>
        <w:t xml:space="preserve">m.in. </w:t>
      </w:r>
      <w:r w:rsidR="00595165" w:rsidRPr="00023BAE">
        <w:rPr>
          <w:bCs/>
        </w:rPr>
        <w:t xml:space="preserve">ochronie </w:t>
      </w:r>
      <w:r w:rsidR="00D72F99" w:rsidRPr="00023BAE">
        <w:rPr>
          <w:bCs/>
        </w:rPr>
        <w:t>wód powierzchniowych i podziemnych, obszarów i obiektów dziedzictwa kulturowego.</w:t>
      </w:r>
    </w:p>
    <w:p w:rsidR="00D72F99" w:rsidRPr="00023BAE" w:rsidRDefault="00D72F99" w:rsidP="00D72F99">
      <w:pPr>
        <w:ind w:firstLine="440"/>
        <w:rPr>
          <w:bCs/>
        </w:rPr>
      </w:pPr>
      <w:r w:rsidRPr="00023BAE">
        <w:lastRenderedPageBreak/>
        <w:t>Można również założyć, iż w przypadku braku realizacji projektowanego dokumentu, doszłoby do wzrostu zanieczyszczenia wód i gleby z powodu braku ustaleń odnośnie gospodarki wodno - ściekowej, kanalizacji deszczowej oraz gospodarowania odpadami.</w:t>
      </w:r>
    </w:p>
    <w:p w:rsidR="00A5146F" w:rsidRPr="00023BAE" w:rsidRDefault="00564D19" w:rsidP="00EA1B26">
      <w:pPr>
        <w:ind w:firstLine="440"/>
        <w:rPr>
          <w:bCs/>
        </w:rPr>
      </w:pPr>
      <w:r w:rsidRPr="00023BAE">
        <w:rPr>
          <w:bCs/>
        </w:rPr>
        <w:t xml:space="preserve">Ustalenia projektu </w:t>
      </w:r>
      <w:r w:rsidRPr="00023BAE">
        <w:rPr>
          <w:bCs/>
          <w:i/>
        </w:rPr>
        <w:t>planu</w:t>
      </w:r>
      <w:r w:rsidR="00EA1B26" w:rsidRPr="00023BAE">
        <w:rPr>
          <w:bCs/>
        </w:rPr>
        <w:t xml:space="preserve">służą </w:t>
      </w:r>
      <w:r w:rsidRPr="00023BAE">
        <w:rPr>
          <w:bCs/>
        </w:rPr>
        <w:t>wprowadzeni</w:t>
      </w:r>
      <w:r w:rsidR="00EA1B26" w:rsidRPr="00023BAE">
        <w:rPr>
          <w:bCs/>
        </w:rPr>
        <w:t>u</w:t>
      </w:r>
      <w:r w:rsidRPr="00023BAE">
        <w:rPr>
          <w:bCs/>
        </w:rPr>
        <w:t xml:space="preserve"> kontroli odnośnie gospodarowania zasobami środowiska, dziedzictwa kulturowego oraz działania infrastruktury technicznej.</w:t>
      </w:r>
    </w:p>
    <w:p w:rsidR="00EA1B26" w:rsidRPr="0043602E" w:rsidRDefault="00EA1B26" w:rsidP="00EA1B26">
      <w:pPr>
        <w:ind w:firstLine="440"/>
        <w:rPr>
          <w:bCs/>
          <w:highlight w:val="yellow"/>
        </w:rPr>
      </w:pPr>
    </w:p>
    <w:p w:rsidR="00A44834" w:rsidRPr="00023BAE" w:rsidRDefault="00A5146F" w:rsidP="00EC69AE">
      <w:pPr>
        <w:pStyle w:val="Nagwek1"/>
      </w:pPr>
      <w:bookmarkStart w:id="429" w:name="_Toc65627782"/>
      <w:r w:rsidRPr="00023BAE">
        <w:t>Istniejące</w:t>
      </w:r>
      <w:r w:rsidR="00823AD3" w:rsidRPr="00023BAE">
        <w:t xml:space="preserve"> problem</w:t>
      </w:r>
      <w:r w:rsidRPr="00023BAE">
        <w:t>y</w:t>
      </w:r>
      <w:r w:rsidR="00823AD3" w:rsidRPr="00023BAE">
        <w:t xml:space="preserve"> ochrony środowiska istotn</w:t>
      </w:r>
      <w:r w:rsidRPr="00023BAE">
        <w:t>e</w:t>
      </w:r>
      <w:r w:rsidR="00214982" w:rsidRPr="00023BAE">
        <w:t xml:space="preserve"> z </w:t>
      </w:r>
      <w:r w:rsidR="00823AD3" w:rsidRPr="00023BAE">
        <w:t>punktu widzenia realizacji projektowanego dokumentu</w:t>
      </w:r>
      <w:r w:rsidRPr="00023BAE">
        <w:t>,</w:t>
      </w:r>
      <w:r w:rsidR="00214982" w:rsidRPr="00023BAE">
        <w:t xml:space="preserve"> w </w:t>
      </w:r>
      <w:r w:rsidR="00823AD3" w:rsidRPr="00023BAE">
        <w:t>szczególności dotyczące obszarów podlegających ochronie na podstawie ustawy</w:t>
      </w:r>
      <w:r w:rsidR="00214982" w:rsidRPr="00023BAE">
        <w:t xml:space="preserve"> z </w:t>
      </w:r>
      <w:r w:rsidR="00823AD3" w:rsidRPr="00023BAE">
        <w:t xml:space="preserve">dnia </w:t>
      </w:r>
      <w:r w:rsidR="00326405" w:rsidRPr="00023BAE">
        <w:t>1</w:t>
      </w:r>
      <w:r w:rsidR="007747D1" w:rsidRPr="00023BAE">
        <w:t>6 kwietnia 2004r</w:t>
      </w:r>
      <w:r w:rsidR="00823AD3" w:rsidRPr="00023BAE">
        <w:t>.</w:t>
      </w:r>
      <w:r w:rsidRPr="00023BAE">
        <w:t xml:space="preserve"> o ochronie przyrody</w:t>
      </w:r>
      <w:bookmarkEnd w:id="429"/>
    </w:p>
    <w:p w:rsidR="000B6C87" w:rsidRPr="00023BAE" w:rsidRDefault="00823AD3" w:rsidP="007100EB">
      <w:pPr>
        <w:ind w:right="139" w:firstLine="426"/>
      </w:pPr>
      <w:r w:rsidRPr="00023BAE">
        <w:t>W zagospodarowaniu</w:t>
      </w:r>
      <w:r w:rsidR="000B6C87" w:rsidRPr="00023BAE">
        <w:t xml:space="preserve"> obszaru objętego projektem </w:t>
      </w:r>
      <w:r w:rsidR="000B6C87" w:rsidRPr="00023BAE">
        <w:rPr>
          <w:i/>
        </w:rPr>
        <w:t>planu</w:t>
      </w:r>
      <w:r w:rsidRPr="00023BAE">
        <w:t>powinno się mieć na uwadze</w:t>
      </w:r>
      <w:r w:rsidR="000B6C87" w:rsidRPr="00023BAE">
        <w:t xml:space="preserve"> istotne problemy ochrony środowiska</w:t>
      </w:r>
      <w:r w:rsidR="00233C16" w:rsidRPr="00023BAE">
        <w:t>wynikające z</w:t>
      </w:r>
      <w:r w:rsidR="00D03365" w:rsidRPr="00023BAE">
        <w:t xml:space="preserve"> zapisów </w:t>
      </w:r>
      <w:r w:rsidR="00D03365" w:rsidRPr="00023BAE">
        <w:rPr>
          <w:i/>
        </w:rPr>
        <w:t>ustawy o ochronie przyrody</w:t>
      </w:r>
      <w:r w:rsidR="00233C16" w:rsidRPr="00023BAE">
        <w:t>i przepisów odrębnych.</w:t>
      </w:r>
    </w:p>
    <w:p w:rsidR="00F441DA" w:rsidRPr="00023BAE" w:rsidRDefault="00F441DA" w:rsidP="00F441DA">
      <w:pPr>
        <w:ind w:right="139" w:firstLine="426"/>
      </w:pPr>
      <w:r w:rsidRPr="00023BAE">
        <w:t xml:space="preserve">Na przedmiotowym terenie nie występują powierzchniowe formy ochrony przyrody. </w:t>
      </w:r>
    </w:p>
    <w:p w:rsidR="00F441DA" w:rsidRPr="004039B1" w:rsidRDefault="00F441DA" w:rsidP="00D3548E">
      <w:pPr>
        <w:pStyle w:val="Nagwek2"/>
      </w:pPr>
      <w:bookmarkStart w:id="430" w:name="_Toc468310427"/>
      <w:bookmarkStart w:id="431" w:name="_Toc468702354"/>
      <w:bookmarkStart w:id="432" w:name="_Toc51592205"/>
      <w:bookmarkStart w:id="433" w:name="_Toc65627783"/>
      <w:bookmarkStart w:id="434" w:name="_Toc58103215"/>
      <w:r w:rsidRPr="004039B1">
        <w:t>Ochrona gatunkowa roślin i zwierząt</w:t>
      </w:r>
      <w:bookmarkEnd w:id="430"/>
      <w:bookmarkEnd w:id="431"/>
      <w:bookmarkEnd w:id="432"/>
      <w:bookmarkEnd w:id="433"/>
    </w:p>
    <w:p w:rsidR="00F27A7D" w:rsidRPr="004039B1" w:rsidRDefault="00F27A7D" w:rsidP="00F27A7D">
      <w:pPr>
        <w:ind w:firstLine="426"/>
        <w:rPr>
          <w:i/>
        </w:rPr>
      </w:pPr>
      <w:r w:rsidRPr="004039B1">
        <w:t>W rozdziale 3.2.</w:t>
      </w:r>
      <w:r w:rsidR="00023BAE" w:rsidRPr="004039B1">
        <w:t>5</w:t>
      </w:r>
      <w:r w:rsidRPr="004039B1">
        <w:t xml:space="preserve">.2 dokonano opisu fauny i wyszczególniono gatunki chronione, do których należy większość przedstawicieli awifauny. Wobec chronionych gatunków zwierząt ma zastosowanie </w:t>
      </w:r>
      <w:r w:rsidRPr="004039B1">
        <w:rPr>
          <w:i/>
        </w:rPr>
        <w:t>Rozporządzenie Ministra Środowiska z dnia 16 grudnia 2016r. w sprawie ochrony gatunkowej zwierząt</w:t>
      </w:r>
      <w:r w:rsidRPr="004039B1">
        <w:t xml:space="preserve"> (Dz.U. 2016 poz. 2183). Ponadto w stosunku do gatunków dziko występujących zwierząt objętych ochroną gatunkową mogą być wprowadzone zakazy, wymienione w art. 52 ustawy o ochronie przyrody. </w:t>
      </w:r>
    </w:p>
    <w:p w:rsidR="00F441DA" w:rsidRPr="004039B1" w:rsidRDefault="00F441DA" w:rsidP="00D3548E">
      <w:pPr>
        <w:pStyle w:val="Nagwek2"/>
      </w:pPr>
      <w:bookmarkStart w:id="435" w:name="_Toc51592206"/>
      <w:bookmarkStart w:id="436" w:name="_Toc65627784"/>
      <w:r w:rsidRPr="004039B1">
        <w:t>Obszary i obiekty chronione na podstawie przepisów odrębnych</w:t>
      </w:r>
      <w:bookmarkEnd w:id="435"/>
      <w:bookmarkEnd w:id="436"/>
    </w:p>
    <w:p w:rsidR="00F441DA" w:rsidRPr="00B67D32" w:rsidRDefault="00F441DA" w:rsidP="00614DAB">
      <w:pPr>
        <w:pStyle w:val="Nagwek3"/>
      </w:pPr>
      <w:bookmarkStart w:id="437" w:name="_Toc51592207"/>
      <w:bookmarkStart w:id="438" w:name="_Toc65627785"/>
      <w:r w:rsidRPr="00B67D32">
        <w:t>Główny Zbiornik Wód Podziemnych</w:t>
      </w:r>
      <w:bookmarkEnd w:id="437"/>
      <w:bookmarkEnd w:id="438"/>
    </w:p>
    <w:p w:rsidR="00F441DA" w:rsidRPr="00B67D32" w:rsidRDefault="00F441DA" w:rsidP="00F441DA">
      <w:pPr>
        <w:ind w:right="283" w:firstLine="426"/>
        <w:rPr>
          <w:rFonts w:cs="Calibri"/>
          <w:bCs/>
          <w:lang w:eastAsia="pl-PL"/>
        </w:rPr>
      </w:pPr>
      <w:r w:rsidRPr="00B67D32">
        <w:rPr>
          <w:rFonts w:cs="Calibri"/>
          <w:lang w:eastAsia="pl-PL"/>
        </w:rPr>
        <w:t xml:space="preserve">Przedmiotowy obszar występuje w obrębie udokumentowanego trzeciorzędowego Głównego Zbiornika Wód Podziemnych nr 205 „Subzbiornika Warmia”, </w:t>
      </w:r>
      <w:r w:rsidRPr="00B67D32">
        <w:rPr>
          <w:rFonts w:cs="Calibri"/>
          <w:bCs/>
          <w:lang w:eastAsia="pl-PL"/>
        </w:rPr>
        <w:t xml:space="preserve">dla którego mają zastosowanie przepisy odrębne (szerzej opisane w rozdz. </w:t>
      </w:r>
      <w:r w:rsidR="007E792B" w:rsidRPr="00B67D32">
        <w:rPr>
          <w:rFonts w:cs="Calibri"/>
          <w:bCs/>
          <w:lang w:eastAsia="pl-PL"/>
        </w:rPr>
        <w:t>3</w:t>
      </w:r>
      <w:r w:rsidRPr="00B67D32">
        <w:rPr>
          <w:rFonts w:cs="Calibri"/>
          <w:bCs/>
          <w:lang w:eastAsia="pl-PL"/>
        </w:rPr>
        <w:t>.2.3</w:t>
      </w:r>
      <w:r w:rsidR="007E792B" w:rsidRPr="00B67D32">
        <w:rPr>
          <w:rFonts w:cs="Calibri"/>
          <w:bCs/>
          <w:lang w:eastAsia="pl-PL"/>
        </w:rPr>
        <w:t>.2</w:t>
      </w:r>
      <w:r w:rsidRPr="00B67D32">
        <w:rPr>
          <w:rFonts w:cs="Calibri"/>
          <w:bCs/>
          <w:lang w:eastAsia="pl-PL"/>
        </w:rPr>
        <w:t>)</w:t>
      </w:r>
      <w:r w:rsidR="007A0A97" w:rsidRPr="00B67D32">
        <w:rPr>
          <w:rFonts w:cs="Calibri"/>
          <w:bCs/>
          <w:lang w:eastAsia="pl-PL"/>
        </w:rPr>
        <w:t>, uwzględnione również w projektowanym dokumencie.</w:t>
      </w:r>
    </w:p>
    <w:p w:rsidR="00F441DA" w:rsidRPr="004039B1" w:rsidRDefault="00F441DA" w:rsidP="00614DAB">
      <w:pPr>
        <w:pStyle w:val="Nagwek3"/>
      </w:pPr>
      <w:bookmarkStart w:id="439" w:name="_Toc51592209"/>
      <w:bookmarkStart w:id="440" w:name="_Toc65627786"/>
      <w:r w:rsidRPr="004039B1">
        <w:t>Dziedzictwo kulturowe</w:t>
      </w:r>
      <w:bookmarkEnd w:id="439"/>
      <w:bookmarkEnd w:id="440"/>
    </w:p>
    <w:p w:rsidR="00DE0198" w:rsidRDefault="00674CFA" w:rsidP="00A61AA3">
      <w:pPr>
        <w:ind w:right="284" w:firstLine="425"/>
        <w:rPr>
          <w:rFonts w:cs="Calibri"/>
          <w:bCs/>
          <w:lang w:eastAsia="pl-PL"/>
        </w:rPr>
      </w:pPr>
      <w:bookmarkStart w:id="441" w:name="_Hlk63338777"/>
      <w:r w:rsidRPr="00DE0198">
        <w:rPr>
          <w:rFonts w:cs="Calibri"/>
          <w:bCs/>
          <w:lang w:eastAsia="pl-PL"/>
        </w:rPr>
        <w:t>W ustaleniach</w:t>
      </w:r>
      <w:r w:rsidRPr="00DE0198">
        <w:rPr>
          <w:rFonts w:cs="Calibri"/>
          <w:bCs/>
          <w:i/>
          <w:iCs/>
          <w:lang w:eastAsia="pl-PL"/>
        </w:rPr>
        <w:t xml:space="preserve"> planu</w:t>
      </w:r>
      <w:r w:rsidRPr="00DE0198">
        <w:rPr>
          <w:rFonts w:cs="Calibri"/>
          <w:bCs/>
          <w:lang w:eastAsia="pl-PL"/>
        </w:rPr>
        <w:t xml:space="preserve"> uwzględnia się, iż </w:t>
      </w:r>
      <w:bookmarkStart w:id="442" w:name="_Hlk62559875"/>
      <w:r w:rsidR="00397DCE" w:rsidRPr="00DE0198">
        <w:rPr>
          <w:rFonts w:cs="Calibri"/>
          <w:bCs/>
          <w:lang w:eastAsia="pl-PL"/>
        </w:rPr>
        <w:t xml:space="preserve">teren opracowania znajduje sięw zasięgu strefy </w:t>
      </w:r>
      <w:r w:rsidR="00DE0198" w:rsidRPr="00DE0198">
        <w:rPr>
          <w:rFonts w:cs="Calibri"/>
          <w:bCs/>
          <w:lang w:eastAsia="pl-PL"/>
        </w:rPr>
        <w:t>„B” i „B1”</w:t>
      </w:r>
      <w:r w:rsidR="00DE0198">
        <w:rPr>
          <w:rFonts w:cs="Calibri"/>
          <w:bCs/>
          <w:lang w:eastAsia="pl-PL"/>
        </w:rPr>
        <w:t>, gdzie ustala się„</w:t>
      </w:r>
      <w:r w:rsidR="00DE0198" w:rsidRPr="00DE0198">
        <w:rPr>
          <w:rFonts w:cs="Calibri"/>
          <w:bCs/>
          <w:lang w:eastAsia="pl-PL"/>
        </w:rPr>
        <w:t>utrzymanie zasadniczych elementów rozplanowania, istniejącej substancji o wartościach kulturowych, tj.</w:t>
      </w:r>
      <w:r w:rsidR="00DE0198">
        <w:rPr>
          <w:rFonts w:cs="Calibri"/>
          <w:bCs/>
          <w:lang w:eastAsia="pl-PL"/>
        </w:rPr>
        <w:t>:</w:t>
      </w:r>
    </w:p>
    <w:p w:rsidR="00DE0198" w:rsidRPr="00DE0198" w:rsidRDefault="00DE0198" w:rsidP="00D31DC4">
      <w:pPr>
        <w:numPr>
          <w:ilvl w:val="0"/>
          <w:numId w:val="53"/>
        </w:numPr>
        <w:ind w:right="284"/>
        <w:rPr>
          <w:rFonts w:cs="Calibri"/>
          <w:bCs/>
          <w:lang w:eastAsia="pl-PL"/>
        </w:rPr>
      </w:pPr>
      <w:r w:rsidRPr="00DE0198">
        <w:rPr>
          <w:rFonts w:cs="Calibri"/>
          <w:bCs/>
          <w:lang w:eastAsia="pl-PL"/>
        </w:rPr>
        <w:lastRenderedPageBreak/>
        <w:t>historycznego układ ulic i placów,</w:t>
      </w:r>
    </w:p>
    <w:p w:rsidR="00DE0198" w:rsidRPr="00DE0198" w:rsidRDefault="00DE0198" w:rsidP="00D31DC4">
      <w:pPr>
        <w:numPr>
          <w:ilvl w:val="0"/>
          <w:numId w:val="53"/>
        </w:numPr>
        <w:ind w:right="284"/>
        <w:rPr>
          <w:rFonts w:cs="Calibri"/>
          <w:bCs/>
          <w:lang w:eastAsia="pl-PL"/>
        </w:rPr>
      </w:pPr>
      <w:r w:rsidRPr="00DE0198">
        <w:rPr>
          <w:rFonts w:cs="Calibri"/>
          <w:bCs/>
          <w:lang w:eastAsia="pl-PL"/>
        </w:rPr>
        <w:t>historycznego podziału parcelacyjnego,</w:t>
      </w:r>
    </w:p>
    <w:p w:rsidR="00DE0198" w:rsidRPr="00DE0198" w:rsidRDefault="00DE0198" w:rsidP="00D31DC4">
      <w:pPr>
        <w:numPr>
          <w:ilvl w:val="0"/>
          <w:numId w:val="53"/>
        </w:numPr>
        <w:ind w:right="284"/>
        <w:rPr>
          <w:rFonts w:cs="Calibri"/>
          <w:bCs/>
          <w:lang w:eastAsia="pl-PL"/>
        </w:rPr>
      </w:pPr>
      <w:r w:rsidRPr="00DE0198">
        <w:rPr>
          <w:rFonts w:cs="Calibri"/>
          <w:bCs/>
          <w:lang w:eastAsia="pl-PL"/>
        </w:rPr>
        <w:t>historycznej skali zabudowy,</w:t>
      </w:r>
    </w:p>
    <w:p w:rsidR="00DE0198" w:rsidRDefault="00DE0198" w:rsidP="00D31DC4">
      <w:pPr>
        <w:numPr>
          <w:ilvl w:val="0"/>
          <w:numId w:val="53"/>
        </w:numPr>
        <w:ind w:right="284"/>
        <w:rPr>
          <w:rFonts w:cs="Calibri"/>
          <w:bCs/>
          <w:lang w:eastAsia="pl-PL"/>
        </w:rPr>
      </w:pPr>
      <w:r w:rsidRPr="00DE0198">
        <w:rPr>
          <w:rFonts w:cs="Calibri"/>
          <w:bCs/>
          <w:lang w:eastAsia="pl-PL"/>
        </w:rPr>
        <w:t>historycznej zieleni</w:t>
      </w:r>
      <w:r>
        <w:rPr>
          <w:rFonts w:cs="Calibri"/>
          <w:bCs/>
          <w:lang w:eastAsia="pl-PL"/>
        </w:rPr>
        <w:t>”.</w:t>
      </w:r>
    </w:p>
    <w:p w:rsidR="00DE0198" w:rsidRPr="00DE0198" w:rsidRDefault="00DE0198" w:rsidP="00DE0198">
      <w:pPr>
        <w:ind w:right="284" w:firstLine="426"/>
        <w:rPr>
          <w:rFonts w:cs="Calibri"/>
          <w:bCs/>
          <w:lang w:eastAsia="pl-PL"/>
        </w:rPr>
      </w:pPr>
      <w:r w:rsidRPr="00DE0198">
        <w:rPr>
          <w:rFonts w:cs="Calibri"/>
          <w:bCs/>
          <w:lang w:eastAsia="pl-PL"/>
        </w:rPr>
        <w:t xml:space="preserve">Dodatkowo w graniach strefy „B1” </w:t>
      </w:r>
      <w:r>
        <w:rPr>
          <w:rFonts w:cs="Calibri"/>
          <w:bCs/>
          <w:lang w:eastAsia="pl-PL"/>
        </w:rPr>
        <w:t>„</w:t>
      </w:r>
      <w:r w:rsidRPr="00DE0198">
        <w:rPr>
          <w:rFonts w:cs="Calibri"/>
          <w:bCs/>
          <w:lang w:eastAsia="pl-PL"/>
        </w:rPr>
        <w:t>ustala się ochronę istniejącego historycznego układu ulic, skali zabudowy i historycznej zabudowy mieszkaniowej z zapleczem gospodarczym i ogródkami</w:t>
      </w:r>
      <w:r>
        <w:rPr>
          <w:rFonts w:cs="Calibri"/>
          <w:bCs/>
          <w:lang w:eastAsia="pl-PL"/>
        </w:rPr>
        <w:t>”</w:t>
      </w:r>
      <w:r w:rsidRPr="00DE0198">
        <w:rPr>
          <w:rFonts w:cs="Calibri"/>
          <w:bCs/>
          <w:lang w:eastAsia="pl-PL"/>
        </w:rPr>
        <w:t>.</w:t>
      </w:r>
    </w:p>
    <w:bookmarkEnd w:id="442"/>
    <w:p w:rsidR="00681676" w:rsidRPr="00DE0198" w:rsidRDefault="00DE0198" w:rsidP="00A61AA3">
      <w:pPr>
        <w:ind w:right="284" w:firstLine="425"/>
        <w:rPr>
          <w:rFonts w:cs="Calibri"/>
          <w:bCs/>
          <w:lang w:eastAsia="pl-PL"/>
        </w:rPr>
      </w:pPr>
      <w:r w:rsidRPr="00DE0198">
        <w:rPr>
          <w:rFonts w:cs="Calibri"/>
          <w:bCs/>
          <w:lang w:eastAsia="pl-PL"/>
        </w:rPr>
        <w:t>Ponadto</w:t>
      </w:r>
      <w:r w:rsidR="00397DCE" w:rsidRPr="00DE0198">
        <w:rPr>
          <w:rFonts w:cs="Calibri"/>
          <w:bCs/>
          <w:lang w:eastAsia="pl-PL"/>
        </w:rPr>
        <w:t xml:space="preserve">, </w:t>
      </w:r>
      <w:r w:rsidRPr="00DE0198">
        <w:rPr>
          <w:rFonts w:cs="Calibri"/>
          <w:bCs/>
          <w:i/>
          <w:iCs/>
          <w:lang w:eastAsia="pl-PL"/>
        </w:rPr>
        <w:t>plan</w:t>
      </w:r>
      <w:r w:rsidRPr="00DE0198">
        <w:rPr>
          <w:rFonts w:cs="Calibri"/>
          <w:bCs/>
          <w:lang w:eastAsia="pl-PL"/>
        </w:rPr>
        <w:t xml:space="preserve"> ustala ochronę stanowiska archeologicznego o nr ew.: AZP 18-67/64, w formie strefy ochrony archeologicznej, w obrębie której </w:t>
      </w:r>
      <w:r>
        <w:rPr>
          <w:rFonts w:cs="Calibri"/>
          <w:bCs/>
          <w:lang w:eastAsia="pl-PL"/>
        </w:rPr>
        <w:t>„</w:t>
      </w:r>
      <w:r w:rsidRPr="00DE0198">
        <w:rPr>
          <w:rFonts w:cs="Calibri"/>
          <w:bCs/>
          <w:lang w:eastAsia="pl-PL"/>
        </w:rPr>
        <w:t>prowadzenie badań i robót budowlanych oraz podejmowanie innych działań odbywa się na zasadach określonych w przepisach odrębnych dotyczących ochrony zabytków i opieki nad zabytkami oraz prawa budowlanego</w:t>
      </w:r>
      <w:r>
        <w:rPr>
          <w:rFonts w:cs="Calibri"/>
          <w:bCs/>
          <w:lang w:eastAsia="pl-PL"/>
        </w:rPr>
        <w:t>”</w:t>
      </w:r>
      <w:r w:rsidR="00A61AA3" w:rsidRPr="00DE0198">
        <w:rPr>
          <w:rFonts w:cs="Calibri"/>
          <w:bCs/>
          <w:lang w:eastAsia="pl-PL"/>
        </w:rPr>
        <w:t>.</w:t>
      </w:r>
    </w:p>
    <w:p w:rsidR="00681676" w:rsidRPr="00B67D32" w:rsidRDefault="00681676" w:rsidP="00614DAB">
      <w:pPr>
        <w:pStyle w:val="Nagwek3"/>
      </w:pPr>
      <w:bookmarkStart w:id="443" w:name="_Toc65627787"/>
      <w:bookmarkEnd w:id="441"/>
      <w:r w:rsidRPr="00B67D32">
        <w:t>Korytarz ekologiczny</w:t>
      </w:r>
      <w:bookmarkEnd w:id="443"/>
    </w:p>
    <w:p w:rsidR="00681676" w:rsidRPr="00B67D32" w:rsidRDefault="00681676" w:rsidP="00681676">
      <w:pPr>
        <w:ind w:right="284" w:firstLine="425"/>
        <w:rPr>
          <w:rFonts w:cs="Calibri"/>
          <w:bCs/>
          <w:lang w:eastAsia="pl-PL"/>
        </w:rPr>
      </w:pPr>
      <w:bookmarkStart w:id="444" w:name="_Hlk62130612"/>
      <w:r w:rsidRPr="00B67D32">
        <w:rPr>
          <w:rFonts w:cs="Calibri"/>
          <w:bCs/>
          <w:lang w:eastAsia="pl-PL"/>
        </w:rPr>
        <w:t xml:space="preserve">Korytarz ekologiczny </w:t>
      </w:r>
      <w:bookmarkEnd w:id="444"/>
      <w:r w:rsidRPr="00B67D32">
        <w:rPr>
          <w:rFonts w:cs="Calibri"/>
          <w:bCs/>
          <w:lang w:eastAsia="pl-PL"/>
        </w:rPr>
        <w:t xml:space="preserve">stanowi istotny, z punktu widzenia funkcjonowania środowiska, element przestrzeni, gwarantujący (poprzez zachowanie warunków migracji organizmów) utrzymanie możliwości wymiany i istnienia określonej puli genetycznej, liczebności osobników oraz gatunków, a w konsekwencji zachowanie różnorodności biologicznej środowiska. Dodatkowo korytarze ekologiczne poza przestrzenią bytowania stanowią w rzeczywistości ciągi migracyjne, wśród których można wyróżnić kilka typów – ze względu na zasięg i sposób migracji oraz rodzaj gatunków migrujących. </w:t>
      </w:r>
    </w:p>
    <w:p w:rsidR="004F03CA" w:rsidRPr="00B67D32" w:rsidRDefault="00681676" w:rsidP="00681676">
      <w:pPr>
        <w:ind w:right="284" w:firstLine="425"/>
        <w:rPr>
          <w:rFonts w:cs="Calibri"/>
          <w:bCs/>
          <w:lang w:eastAsia="pl-PL"/>
        </w:rPr>
      </w:pPr>
      <w:r w:rsidRPr="00B67D32">
        <w:rPr>
          <w:rFonts w:cs="Calibri"/>
          <w:bCs/>
          <w:lang w:eastAsia="pl-PL"/>
        </w:rPr>
        <w:t>Obszar opracowania znajduje się w bliskim sąsiedztwie lokalnego korytarza ekologicznego - rzeki Sajna.</w:t>
      </w:r>
    </w:p>
    <w:p w:rsidR="00734748" w:rsidRPr="0043602E" w:rsidRDefault="00734748" w:rsidP="00734748">
      <w:pPr>
        <w:ind w:left="-142" w:right="-3" w:firstLine="568"/>
        <w:rPr>
          <w:highlight w:val="yellow"/>
        </w:rPr>
      </w:pPr>
    </w:p>
    <w:p w:rsidR="00326405" w:rsidRPr="00DE0198" w:rsidRDefault="00326405" w:rsidP="00EC69AE">
      <w:pPr>
        <w:pStyle w:val="Nagwek1"/>
      </w:pPr>
      <w:bookmarkStart w:id="445" w:name="_Toc65627788"/>
      <w:bookmarkEnd w:id="434"/>
      <w:r w:rsidRPr="00DE0198">
        <w:t>Cele ochrony środowiska ustanowione na szczeblu międzynarodowym, wspólnotowym i krajowym, istotne z punktu widzenia projektowanego dokumentu oraz sposoby, w jakich te cele i inne problemy środowiska zostały uwzględnione podczas opracowywania dokumentu</w:t>
      </w:r>
      <w:bookmarkEnd w:id="445"/>
    </w:p>
    <w:p w:rsidR="001E07EB" w:rsidRPr="00DE0198" w:rsidRDefault="001E07EB" w:rsidP="001E07EB">
      <w:pPr>
        <w:suppressAutoHyphens w:val="0"/>
        <w:autoSpaceDE w:val="0"/>
        <w:autoSpaceDN w:val="0"/>
        <w:adjustRightInd w:val="0"/>
        <w:ind w:firstLine="360"/>
        <w:rPr>
          <w:rFonts w:eastAsia="TimesNewRomanPSMT"/>
          <w:lang w:eastAsia="pl-PL"/>
        </w:rPr>
      </w:pPr>
      <w:bookmarkStart w:id="446" w:name="_Toc453154430"/>
      <w:r w:rsidRPr="00DE0198">
        <w:rPr>
          <w:rFonts w:eastAsia="TimesNewRomanPSMT"/>
          <w:lang w:eastAsia="pl-PL"/>
        </w:rPr>
        <w:t>Podczas sporządzania miejscowego planu zagospodarowania przestrzennego brano pod uwagę cele ochrony środowiska wynikające z dokumentów ustanowionych na szczeblu międzynarodowym i wspólnotowym oraz krajowym (poziomy: regionalny i lokalny). Ważna jest zgodność polityki przestrzennej gminy z prawodawstwem polskim oraz dokumentami strategicznymi na wymienionych szczeblach.</w:t>
      </w:r>
    </w:p>
    <w:p w:rsidR="000003AB" w:rsidRPr="00DE0198" w:rsidRDefault="008B3B8D" w:rsidP="00D3548E">
      <w:pPr>
        <w:pStyle w:val="Nagwek2"/>
      </w:pPr>
      <w:bookmarkStart w:id="447" w:name="_Toc65627789"/>
      <w:r w:rsidRPr="00DE0198">
        <w:lastRenderedPageBreak/>
        <w:t>Poziom</w:t>
      </w:r>
      <w:r w:rsidR="000003AB" w:rsidRPr="00DE0198">
        <w:t>międzynarodowy</w:t>
      </w:r>
      <w:r w:rsidR="001E07EB" w:rsidRPr="00DE0198">
        <w:t>,wspólnotowy</w:t>
      </w:r>
      <w:bookmarkEnd w:id="446"/>
      <w:bookmarkEnd w:id="447"/>
    </w:p>
    <w:p w:rsidR="001E07EB" w:rsidRPr="00DE0198" w:rsidRDefault="001E07EB" w:rsidP="00614DAB">
      <w:pPr>
        <w:pStyle w:val="Nagwek3"/>
      </w:pPr>
      <w:bookmarkStart w:id="448" w:name="_Toc40458061"/>
      <w:bookmarkStart w:id="449" w:name="_Toc58103221"/>
      <w:bookmarkStart w:id="450" w:name="_Toc65627790"/>
      <w:r w:rsidRPr="00DE0198">
        <w:t>Cele ochrony międzynarodowej</w:t>
      </w:r>
      <w:bookmarkEnd w:id="448"/>
      <w:bookmarkEnd w:id="449"/>
      <w:bookmarkEnd w:id="450"/>
    </w:p>
    <w:p w:rsidR="001E07EB" w:rsidRPr="00DE0198" w:rsidRDefault="001E07EB" w:rsidP="00755065">
      <w:pPr>
        <w:numPr>
          <w:ilvl w:val="0"/>
          <w:numId w:val="10"/>
        </w:numPr>
        <w:autoSpaceDE w:val="0"/>
        <w:autoSpaceDN w:val="0"/>
        <w:adjustRightInd w:val="0"/>
        <w:ind w:left="709" w:hanging="283"/>
        <w:rPr>
          <w:bCs/>
          <w:i/>
          <w:szCs w:val="22"/>
        </w:rPr>
      </w:pPr>
      <w:r w:rsidRPr="00DE0198">
        <w:rPr>
          <w:bCs/>
          <w:i/>
          <w:szCs w:val="22"/>
        </w:rPr>
        <w:t>Konwencja o obszarach wodno-błotnych mających znaczenie międzynarodowe, zwłaszcza jako środowisko życiowe ptactwa wodnego, zwana Konwencją Ramsarską, Ramsar (2 luty 1971 r.) </w:t>
      </w:r>
    </w:p>
    <w:p w:rsidR="001E07EB" w:rsidRPr="00DE0198" w:rsidRDefault="001E07EB" w:rsidP="001E07EB">
      <w:pPr>
        <w:autoSpaceDE w:val="0"/>
        <w:autoSpaceDN w:val="0"/>
        <w:adjustRightInd w:val="0"/>
        <w:ind w:firstLine="426"/>
        <w:rPr>
          <w:bCs/>
          <w:szCs w:val="22"/>
        </w:rPr>
      </w:pPr>
      <w:r w:rsidRPr="00DE0198">
        <w:rPr>
          <w:bCs/>
          <w:szCs w:val="22"/>
        </w:rPr>
        <w:t xml:space="preserve">Analizowany obszar nie obejmuje elementów, które stanowiłyby cel ochrony przyrody na szczeblu międzynarodowym ustanowiony w ramach </w:t>
      </w:r>
      <w:r w:rsidRPr="00DE0198">
        <w:rPr>
          <w:bCs/>
          <w:iCs/>
          <w:szCs w:val="22"/>
        </w:rPr>
        <w:t xml:space="preserve">Konwencji w sprawie obszarów wodno-błotnych mającychznaczenie międzynarodowe, zwłaszcza jako środowisko życiowe ptactwa wodnego, </w:t>
      </w:r>
      <w:r w:rsidRPr="00DE0198">
        <w:rPr>
          <w:bCs/>
          <w:szCs w:val="22"/>
        </w:rPr>
        <w:t xml:space="preserve">tzw. </w:t>
      </w:r>
      <w:r w:rsidRPr="00DE0198">
        <w:rPr>
          <w:bCs/>
          <w:iCs/>
          <w:szCs w:val="22"/>
        </w:rPr>
        <w:t>KonwencjiRamsarskiej</w:t>
      </w:r>
      <w:r w:rsidRPr="00DE0198">
        <w:rPr>
          <w:bCs/>
          <w:szCs w:val="22"/>
        </w:rPr>
        <w:t xml:space="preserve">. Najbliższe obszary objęte tą ochroną to według danych Generalnej Dyrekcji Ochrony Środowiska </w:t>
      </w:r>
      <w:r w:rsidR="00D86AB2" w:rsidRPr="00DE0198">
        <w:rPr>
          <w:bCs/>
          <w:szCs w:val="22"/>
        </w:rPr>
        <w:t xml:space="preserve">rezerwat Jezioro Łuknajno </w:t>
      </w:r>
      <w:r w:rsidRPr="00DE0198">
        <w:rPr>
          <w:bCs/>
          <w:szCs w:val="22"/>
        </w:rPr>
        <w:t xml:space="preserve">k. </w:t>
      </w:r>
      <w:r w:rsidR="00D86AB2" w:rsidRPr="00DE0198">
        <w:rPr>
          <w:bCs/>
          <w:szCs w:val="22"/>
        </w:rPr>
        <w:t>Mikołajek oraz rezerwat Jezioro Siedmiu Wysp (lokalizacja przy północnej granicy województwa)</w:t>
      </w:r>
      <w:r w:rsidRPr="00DE0198">
        <w:rPr>
          <w:bCs/>
          <w:szCs w:val="22"/>
        </w:rPr>
        <w:t>.</w:t>
      </w:r>
    </w:p>
    <w:p w:rsidR="001E07EB" w:rsidRPr="00DE0198" w:rsidRDefault="001E07EB" w:rsidP="00755065">
      <w:pPr>
        <w:numPr>
          <w:ilvl w:val="0"/>
          <w:numId w:val="10"/>
        </w:numPr>
        <w:autoSpaceDE w:val="0"/>
        <w:autoSpaceDN w:val="0"/>
        <w:adjustRightInd w:val="0"/>
        <w:ind w:left="709" w:hanging="283"/>
        <w:rPr>
          <w:bCs/>
          <w:i/>
          <w:szCs w:val="22"/>
        </w:rPr>
      </w:pPr>
      <w:r w:rsidRPr="00DE0198">
        <w:rPr>
          <w:bCs/>
          <w:i/>
          <w:szCs w:val="22"/>
        </w:rPr>
        <w:t>Konwencja o ochronie gatunków dzikiej flory i fauny europejskiej oraz ich siedlisk, Berno (1979);</w:t>
      </w:r>
    </w:p>
    <w:p w:rsidR="00092FEA" w:rsidRPr="00DE0198" w:rsidRDefault="00092FEA" w:rsidP="00092FEA">
      <w:pPr>
        <w:autoSpaceDE w:val="0"/>
        <w:autoSpaceDN w:val="0"/>
        <w:adjustRightInd w:val="0"/>
        <w:ind w:firstLine="426"/>
        <w:rPr>
          <w:bCs/>
          <w:szCs w:val="22"/>
        </w:rPr>
      </w:pPr>
      <w:r w:rsidRPr="00DE0198">
        <w:rPr>
          <w:bCs/>
          <w:szCs w:val="22"/>
        </w:rPr>
        <w:t>Na przedmiotowym terenie mogą występować potencjalne chronione gatunki roślin i zwierząt, objęte ochroną międzynarodową w ramach Konwencji Berneńskiej, są to m.in. niektóre gatunki ptaków.</w:t>
      </w:r>
    </w:p>
    <w:p w:rsidR="00092FEA" w:rsidRPr="00DE0198" w:rsidRDefault="00092FEA" w:rsidP="00092FEA">
      <w:pPr>
        <w:autoSpaceDE w:val="0"/>
        <w:autoSpaceDN w:val="0"/>
        <w:adjustRightInd w:val="0"/>
        <w:ind w:firstLine="426"/>
        <w:rPr>
          <w:bCs/>
          <w:szCs w:val="22"/>
        </w:rPr>
      </w:pPr>
      <w:r w:rsidRPr="00DE0198">
        <w:rPr>
          <w:bCs/>
          <w:szCs w:val="22"/>
        </w:rPr>
        <w:t>Ustalenia miejscowego planu zagospodarowania przestrzennego mają na względzie potrzebę ochrony dzikiej fauny i flory oraz ich siedlisk, poprzez określenie zasad ochrony środowiska i przyrody.</w:t>
      </w:r>
    </w:p>
    <w:p w:rsidR="001E07EB" w:rsidRPr="00DE0198" w:rsidRDefault="001E07EB" w:rsidP="00755065">
      <w:pPr>
        <w:numPr>
          <w:ilvl w:val="0"/>
          <w:numId w:val="10"/>
        </w:numPr>
        <w:autoSpaceDE w:val="0"/>
        <w:autoSpaceDN w:val="0"/>
        <w:adjustRightInd w:val="0"/>
        <w:ind w:firstLine="426"/>
        <w:rPr>
          <w:bCs/>
          <w:i/>
          <w:szCs w:val="22"/>
        </w:rPr>
      </w:pPr>
      <w:r w:rsidRPr="00DE0198">
        <w:rPr>
          <w:bCs/>
          <w:i/>
          <w:szCs w:val="22"/>
        </w:rPr>
        <w:t>Konwencja o różnorodności biologicznej z Rio de Janeiro (1992)</w:t>
      </w:r>
    </w:p>
    <w:p w:rsidR="001E07EB" w:rsidRPr="00DE0198" w:rsidRDefault="001E07EB" w:rsidP="001E07EB">
      <w:pPr>
        <w:suppressAutoHyphens w:val="0"/>
        <w:autoSpaceDE w:val="0"/>
        <w:autoSpaceDN w:val="0"/>
        <w:adjustRightInd w:val="0"/>
        <w:ind w:firstLine="426"/>
        <w:rPr>
          <w:rFonts w:eastAsia="TimesNewRomanPSMT"/>
          <w:lang w:eastAsia="pl-PL"/>
        </w:rPr>
      </w:pPr>
      <w:r w:rsidRPr="00DE0198">
        <w:rPr>
          <w:rFonts w:eastAsia="TimesNewRomanPSMT"/>
          <w:lang w:eastAsia="pl-PL"/>
        </w:rPr>
        <w:t>Celem konwencji jest przede wszystkim ochrona różnorodności biologicznej i zrównoważone użytkowanie jej elementów.</w:t>
      </w:r>
    </w:p>
    <w:p w:rsidR="00CF1FB1" w:rsidRPr="0043602E" w:rsidRDefault="001E07EB" w:rsidP="001E07EB">
      <w:pPr>
        <w:suppressAutoHyphens w:val="0"/>
        <w:autoSpaceDE w:val="0"/>
        <w:autoSpaceDN w:val="0"/>
        <w:adjustRightInd w:val="0"/>
        <w:ind w:firstLine="426"/>
        <w:rPr>
          <w:rFonts w:eastAsia="TimesNewRomanPSMT"/>
          <w:bCs/>
          <w:highlight w:val="yellow"/>
          <w:lang w:eastAsia="pl-PL"/>
        </w:rPr>
      </w:pPr>
      <w:r w:rsidRPr="00DE0198">
        <w:rPr>
          <w:rFonts w:eastAsia="TimesNewRomanPSMT"/>
          <w:lang w:eastAsia="pl-PL"/>
        </w:rPr>
        <w:t>Ustalenia projektu</w:t>
      </w:r>
      <w:r w:rsidRPr="00DE0198">
        <w:rPr>
          <w:rFonts w:eastAsia="TimesNewRomanPSMT"/>
          <w:i/>
          <w:lang w:eastAsia="pl-PL"/>
        </w:rPr>
        <w:t xml:space="preserve"> planu </w:t>
      </w:r>
      <w:r w:rsidRPr="00DE0198">
        <w:rPr>
          <w:rFonts w:eastAsia="TimesNewRomanPSMT"/>
          <w:lang w:eastAsia="pl-PL"/>
        </w:rPr>
        <w:t xml:space="preserve">uwzględniają problematykę zrównoważonego użytkowania zasobów biologicznych. Służą temu </w:t>
      </w:r>
      <w:r w:rsidR="00092FEA" w:rsidRPr="00DE0198">
        <w:rPr>
          <w:rFonts w:eastAsia="TimesNewRomanPSMT"/>
          <w:lang w:eastAsia="pl-PL"/>
        </w:rPr>
        <w:t>m.in.</w:t>
      </w:r>
      <w:bookmarkStart w:id="451" w:name="_Hlk63338966"/>
      <w:r w:rsidRPr="00DE0198">
        <w:rPr>
          <w:rFonts w:eastAsia="TimesNewRomanPSMT"/>
          <w:lang w:eastAsia="pl-PL"/>
        </w:rPr>
        <w:t>zapisy</w:t>
      </w:r>
      <w:r w:rsidR="00DE0198" w:rsidRPr="00DE0198">
        <w:rPr>
          <w:rFonts w:eastAsia="TimesNewRomanPSMT"/>
          <w:lang w:eastAsia="pl-PL"/>
        </w:rPr>
        <w:t>, aby „dążyć do zachowania istniejącej zieleni oraz wkomponowania zadrzewień w sposób zagospodarowania terenów”.</w:t>
      </w:r>
    </w:p>
    <w:bookmarkEnd w:id="451"/>
    <w:p w:rsidR="001E07EB" w:rsidRPr="00DE0198" w:rsidRDefault="001E07EB" w:rsidP="00755065">
      <w:pPr>
        <w:numPr>
          <w:ilvl w:val="0"/>
          <w:numId w:val="10"/>
        </w:numPr>
        <w:autoSpaceDE w:val="0"/>
        <w:autoSpaceDN w:val="0"/>
        <w:adjustRightInd w:val="0"/>
        <w:ind w:left="709" w:hanging="283"/>
        <w:rPr>
          <w:bCs/>
          <w:i/>
          <w:szCs w:val="22"/>
        </w:rPr>
      </w:pPr>
      <w:r w:rsidRPr="00DE0198">
        <w:rPr>
          <w:bCs/>
          <w:i/>
          <w:szCs w:val="22"/>
        </w:rPr>
        <w:t>Ramowa konwencja Narodów Zjednoczonych w sprawie zmian klimatu z Kioto, wraz z Protokołem (1997);</w:t>
      </w:r>
    </w:p>
    <w:p w:rsidR="001E07EB" w:rsidRPr="00DE0198" w:rsidRDefault="001E07EB" w:rsidP="001E07EB">
      <w:pPr>
        <w:autoSpaceDE w:val="0"/>
        <w:autoSpaceDN w:val="0"/>
        <w:adjustRightInd w:val="0"/>
        <w:ind w:firstLine="426"/>
        <w:rPr>
          <w:bCs/>
          <w:szCs w:val="22"/>
        </w:rPr>
      </w:pPr>
      <w:r w:rsidRPr="00DE0198">
        <w:rPr>
          <w:bCs/>
          <w:szCs w:val="22"/>
        </w:rPr>
        <w:t>Celem nadrzędnym tej Konwencji jest doprowadzenie do ustabilizowania koncentracji gazów cieplarnianych w atmosferze na poziomie, który zapobiegałby niebezpiecznej antropogenicznej ingerencji w system klimatyczny.</w:t>
      </w:r>
    </w:p>
    <w:p w:rsidR="001E07EB" w:rsidRPr="00DE0198" w:rsidRDefault="001E07EB" w:rsidP="001E07EB">
      <w:pPr>
        <w:autoSpaceDE w:val="0"/>
        <w:autoSpaceDN w:val="0"/>
        <w:adjustRightInd w:val="0"/>
        <w:ind w:firstLine="426"/>
        <w:rPr>
          <w:bCs/>
          <w:szCs w:val="22"/>
        </w:rPr>
      </w:pPr>
      <w:r w:rsidRPr="00DE0198">
        <w:rPr>
          <w:bCs/>
          <w:i/>
          <w:szCs w:val="22"/>
        </w:rPr>
        <w:t>Projekt planu</w:t>
      </w:r>
      <w:r w:rsidRPr="00DE0198">
        <w:rPr>
          <w:bCs/>
          <w:szCs w:val="22"/>
        </w:rPr>
        <w:t xml:space="preserve"> ustala, iż zaopatrzenie w ciepło projektowanej zabudowy należy realizować</w:t>
      </w:r>
      <w:r w:rsidR="00D86AB2" w:rsidRPr="00DE0198">
        <w:rPr>
          <w:bCs/>
          <w:szCs w:val="22"/>
        </w:rPr>
        <w:t>ze źródeł charakteryzujących się niskimi wskaźnikami emisji zanieczyszczeń powietrza</w:t>
      </w:r>
      <w:r w:rsidRPr="00DE0198">
        <w:rPr>
          <w:bCs/>
          <w:szCs w:val="22"/>
        </w:rPr>
        <w:t xml:space="preserve">. </w:t>
      </w:r>
    </w:p>
    <w:p w:rsidR="001E07EB" w:rsidRPr="00DE0198" w:rsidRDefault="001E07EB" w:rsidP="00755065">
      <w:pPr>
        <w:numPr>
          <w:ilvl w:val="0"/>
          <w:numId w:val="10"/>
        </w:numPr>
        <w:autoSpaceDE w:val="0"/>
        <w:autoSpaceDN w:val="0"/>
        <w:adjustRightInd w:val="0"/>
        <w:ind w:left="709" w:hanging="283"/>
        <w:rPr>
          <w:bCs/>
          <w:i/>
          <w:szCs w:val="22"/>
        </w:rPr>
      </w:pPr>
      <w:r w:rsidRPr="00DE0198">
        <w:rPr>
          <w:bCs/>
          <w:i/>
          <w:szCs w:val="22"/>
        </w:rPr>
        <w:lastRenderedPageBreak/>
        <w:t>Europejska Konwencja Krajobrazowa, sporządzona we Florencji dnia 20 października 2000r.</w:t>
      </w:r>
    </w:p>
    <w:p w:rsidR="001E07EB" w:rsidRPr="00DE0198" w:rsidRDefault="001E07EB" w:rsidP="001E07EB">
      <w:pPr>
        <w:autoSpaceDE w:val="0"/>
        <w:autoSpaceDN w:val="0"/>
        <w:adjustRightInd w:val="0"/>
        <w:ind w:firstLine="426"/>
        <w:rPr>
          <w:bCs/>
          <w:szCs w:val="22"/>
        </w:rPr>
      </w:pPr>
      <w:r w:rsidRPr="00DE0198">
        <w:rPr>
          <w:bCs/>
          <w:szCs w:val="22"/>
        </w:rPr>
        <w:t xml:space="preserve">Główne postanowienia tego dokumentu to: obowiązek zachowania zasobów krajobrazu i dziedzictwa kulturowego dla przyszłych pokoleń, aktywne zarządzanie zasobami krajobrazu – prawidłowa gospodarka przestrzenna, wspomagana profesjonalnymi działaniami z zakresu planowania przestrzennego i architektury krajobrazu, konieczność rozłożenia odpowiedzialności za stan krajobrazu na wszystkich użytkowników przestrzeni (rząd, samorządy i społeczności lokalnej).  </w:t>
      </w:r>
    </w:p>
    <w:p w:rsidR="001E07EB" w:rsidRPr="00DE0198" w:rsidRDefault="001E07EB" w:rsidP="00D42E49">
      <w:pPr>
        <w:autoSpaceDE w:val="0"/>
        <w:autoSpaceDN w:val="0"/>
        <w:adjustRightInd w:val="0"/>
        <w:ind w:firstLine="426"/>
        <w:rPr>
          <w:bCs/>
          <w:szCs w:val="22"/>
        </w:rPr>
      </w:pPr>
      <w:r w:rsidRPr="00DE0198">
        <w:rPr>
          <w:bCs/>
          <w:szCs w:val="22"/>
        </w:rPr>
        <w:t>Projekt</w:t>
      </w:r>
      <w:r w:rsidRPr="00DE0198">
        <w:rPr>
          <w:bCs/>
          <w:i/>
          <w:szCs w:val="22"/>
        </w:rPr>
        <w:t xml:space="preserve"> planu</w:t>
      </w:r>
      <w:r w:rsidRPr="00DE0198">
        <w:rPr>
          <w:bCs/>
          <w:szCs w:val="22"/>
        </w:rPr>
        <w:t xml:space="preserve"> wprowadza</w:t>
      </w:r>
      <w:r w:rsidR="00D42E49" w:rsidRPr="00DE0198">
        <w:rPr>
          <w:bCs/>
          <w:szCs w:val="22"/>
        </w:rPr>
        <w:t xml:space="preserve">ustalenia, dotyczące zasad ochrony i kształtowania ładu przestrzennego oraz zasady kształtowania krajobrazu </w:t>
      </w:r>
      <w:r w:rsidRPr="00DE0198">
        <w:rPr>
          <w:bCs/>
          <w:szCs w:val="22"/>
        </w:rPr>
        <w:t xml:space="preserve">oraz </w:t>
      </w:r>
      <w:r w:rsidR="00D42E49" w:rsidRPr="00DE0198">
        <w:rPr>
          <w:bCs/>
          <w:szCs w:val="22"/>
        </w:rPr>
        <w:t xml:space="preserve">ustalenia, dotyczące </w:t>
      </w:r>
      <w:r w:rsidRPr="00DE0198">
        <w:rPr>
          <w:bCs/>
          <w:szCs w:val="22"/>
        </w:rPr>
        <w:t>zasad</w:t>
      </w:r>
      <w:r w:rsidR="00D42E49" w:rsidRPr="00DE0198">
        <w:rPr>
          <w:bCs/>
          <w:szCs w:val="22"/>
        </w:rPr>
        <w:t xml:space="preserve"> ochrony dziedzictwa kulturowego</w:t>
      </w:r>
      <w:r w:rsidR="005E6122" w:rsidRPr="00DE0198">
        <w:rPr>
          <w:bCs/>
          <w:szCs w:val="22"/>
        </w:rPr>
        <w:t>.</w:t>
      </w:r>
    </w:p>
    <w:p w:rsidR="001E07EB" w:rsidRPr="007D2C52" w:rsidRDefault="001E07EB" w:rsidP="001E07EB">
      <w:pPr>
        <w:autoSpaceDE w:val="0"/>
        <w:autoSpaceDN w:val="0"/>
        <w:adjustRightInd w:val="0"/>
        <w:ind w:firstLine="426"/>
        <w:rPr>
          <w:bCs/>
          <w:szCs w:val="22"/>
        </w:rPr>
      </w:pPr>
      <w:r w:rsidRPr="007D2C52">
        <w:rPr>
          <w:bCs/>
          <w:szCs w:val="22"/>
        </w:rPr>
        <w:t>Oprócz wyżej wspominanych ustaleń, realizowaniu powyższej Konwencji służą również ustalenia odnoszące się do kształtowania zabudowy oraz wskaźników zagospodarowania terenuoraz zasadyochrony i kształtowania ładu przestrzennego, są to m.in.:</w:t>
      </w:r>
    </w:p>
    <w:p w:rsidR="001E07EB" w:rsidRPr="007D2C52" w:rsidRDefault="001E07EB" w:rsidP="00755065">
      <w:pPr>
        <w:numPr>
          <w:ilvl w:val="0"/>
          <w:numId w:val="18"/>
        </w:numPr>
        <w:autoSpaceDE w:val="0"/>
        <w:autoSpaceDN w:val="0"/>
        <w:adjustRightInd w:val="0"/>
        <w:ind w:left="567" w:hanging="207"/>
        <w:rPr>
          <w:bCs/>
          <w:szCs w:val="22"/>
        </w:rPr>
      </w:pPr>
      <w:r w:rsidRPr="007D2C52">
        <w:rPr>
          <w:bCs/>
          <w:szCs w:val="22"/>
        </w:rPr>
        <w:t>nieprzekraczalne linie zabudowy,</w:t>
      </w:r>
    </w:p>
    <w:p w:rsidR="001E07EB" w:rsidRPr="007D2C52" w:rsidRDefault="001E07EB" w:rsidP="00755065">
      <w:pPr>
        <w:numPr>
          <w:ilvl w:val="0"/>
          <w:numId w:val="18"/>
        </w:numPr>
        <w:autoSpaceDE w:val="0"/>
        <w:autoSpaceDN w:val="0"/>
        <w:adjustRightInd w:val="0"/>
        <w:ind w:left="567" w:hanging="207"/>
        <w:rPr>
          <w:bCs/>
          <w:szCs w:val="22"/>
        </w:rPr>
      </w:pPr>
      <w:r w:rsidRPr="007D2C52">
        <w:rPr>
          <w:bCs/>
          <w:szCs w:val="22"/>
        </w:rPr>
        <w:t xml:space="preserve">udział powierzchni biologicznie czynnej, </w:t>
      </w:r>
    </w:p>
    <w:p w:rsidR="001E07EB" w:rsidRPr="007D2C52" w:rsidRDefault="001E07EB" w:rsidP="00755065">
      <w:pPr>
        <w:numPr>
          <w:ilvl w:val="0"/>
          <w:numId w:val="18"/>
        </w:numPr>
        <w:autoSpaceDE w:val="0"/>
        <w:autoSpaceDN w:val="0"/>
        <w:adjustRightInd w:val="0"/>
        <w:ind w:left="567" w:hanging="207"/>
        <w:rPr>
          <w:bCs/>
          <w:szCs w:val="22"/>
        </w:rPr>
      </w:pPr>
      <w:r w:rsidRPr="007D2C52">
        <w:rPr>
          <w:bCs/>
          <w:szCs w:val="22"/>
        </w:rPr>
        <w:t xml:space="preserve">wysokość zabudowy, </w:t>
      </w:r>
    </w:p>
    <w:p w:rsidR="001E07EB" w:rsidRPr="007D2C52" w:rsidRDefault="001E07EB" w:rsidP="00755065">
      <w:pPr>
        <w:numPr>
          <w:ilvl w:val="0"/>
          <w:numId w:val="18"/>
        </w:numPr>
        <w:autoSpaceDE w:val="0"/>
        <w:autoSpaceDN w:val="0"/>
        <w:adjustRightInd w:val="0"/>
        <w:ind w:left="567" w:hanging="207"/>
        <w:rPr>
          <w:bCs/>
          <w:szCs w:val="22"/>
        </w:rPr>
      </w:pPr>
      <w:r w:rsidRPr="007D2C52">
        <w:rPr>
          <w:bCs/>
          <w:szCs w:val="22"/>
        </w:rPr>
        <w:t>powierzchnia i intensywność zabudowy,</w:t>
      </w:r>
    </w:p>
    <w:p w:rsidR="00757C14" w:rsidRPr="007D2C52" w:rsidRDefault="00757C14" w:rsidP="00755065">
      <w:pPr>
        <w:numPr>
          <w:ilvl w:val="0"/>
          <w:numId w:val="18"/>
        </w:numPr>
        <w:autoSpaceDE w:val="0"/>
        <w:autoSpaceDN w:val="0"/>
        <w:adjustRightInd w:val="0"/>
        <w:ind w:left="567" w:hanging="207"/>
        <w:rPr>
          <w:bCs/>
          <w:szCs w:val="22"/>
        </w:rPr>
      </w:pPr>
      <w:r w:rsidRPr="007D2C52">
        <w:rPr>
          <w:bCs/>
          <w:szCs w:val="22"/>
        </w:rPr>
        <w:t>zakaz stosowania reklam, tablic reklamowych, urządzeń reklamowych i szyldów emitujących pulsacyjne światło</w:t>
      </w:r>
    </w:p>
    <w:p w:rsidR="00757C14" w:rsidRPr="007D2C52" w:rsidRDefault="001E07EB" w:rsidP="008D299E">
      <w:pPr>
        <w:numPr>
          <w:ilvl w:val="0"/>
          <w:numId w:val="18"/>
        </w:numPr>
        <w:autoSpaceDE w:val="0"/>
        <w:autoSpaceDN w:val="0"/>
        <w:adjustRightInd w:val="0"/>
        <w:ind w:left="567" w:hanging="207"/>
        <w:rPr>
          <w:bCs/>
          <w:szCs w:val="22"/>
        </w:rPr>
      </w:pPr>
      <w:r w:rsidRPr="007D2C52">
        <w:rPr>
          <w:bCs/>
          <w:szCs w:val="22"/>
        </w:rPr>
        <w:t>rodzaj pokrycia i kolorystyka dachów, parametry i formy ogrodzenia, materiałó</w:t>
      </w:r>
      <w:r w:rsidR="003C2D59" w:rsidRPr="007D2C52">
        <w:rPr>
          <w:bCs/>
          <w:szCs w:val="22"/>
        </w:rPr>
        <w:t xml:space="preserve">w i kolorystyki elewacji; w tym, m.in. </w:t>
      </w:r>
      <w:r w:rsidRPr="007D2C52">
        <w:rPr>
          <w:bCs/>
          <w:szCs w:val="22"/>
        </w:rPr>
        <w:t>-</w:t>
      </w:r>
      <w:r w:rsidR="00757C14" w:rsidRPr="007D2C52">
        <w:rPr>
          <w:bCs/>
          <w:szCs w:val="22"/>
        </w:rPr>
        <w:t>z</w:t>
      </w:r>
      <w:r w:rsidRPr="007D2C52">
        <w:rPr>
          <w:bCs/>
          <w:szCs w:val="22"/>
        </w:rPr>
        <w:t>akaz</w:t>
      </w:r>
      <w:r w:rsidR="00757C14" w:rsidRPr="007D2C52">
        <w:rPr>
          <w:bCs/>
          <w:szCs w:val="22"/>
        </w:rPr>
        <w:t xml:space="preserve"> stosowania jaskrawej kolorystyki elewacji</w:t>
      </w:r>
      <w:r w:rsidR="008D299E" w:rsidRPr="007D2C52">
        <w:rPr>
          <w:rFonts w:ascii="Arial" w:eastAsia="SimSun" w:hAnsi="Arial" w:cs="Arial"/>
          <w:sz w:val="22"/>
        </w:rPr>
        <w:t>; w</w:t>
      </w:r>
      <w:r w:rsidR="008D299E" w:rsidRPr="007D2C52">
        <w:rPr>
          <w:bCs/>
          <w:szCs w:val="22"/>
        </w:rPr>
        <w:t xml:space="preserve"> ramach jednego zamierzenia budowlanego zastosowanie jednolitej kolorystyki połaci dachowych.</w:t>
      </w:r>
    </w:p>
    <w:p w:rsidR="001E07EB" w:rsidRPr="007D2C52" w:rsidRDefault="001E07EB" w:rsidP="00614DAB">
      <w:pPr>
        <w:pStyle w:val="Nagwek3"/>
      </w:pPr>
      <w:bookmarkStart w:id="452" w:name="_Toc40458062"/>
      <w:bookmarkStart w:id="453" w:name="_Toc58103222"/>
      <w:bookmarkStart w:id="454" w:name="_Toc65627791"/>
      <w:r w:rsidRPr="007D2C52">
        <w:t>Cele ochrony wspólnotowej</w:t>
      </w:r>
      <w:bookmarkEnd w:id="452"/>
      <w:bookmarkEnd w:id="453"/>
      <w:bookmarkEnd w:id="454"/>
    </w:p>
    <w:p w:rsidR="001E07EB" w:rsidRPr="007D2C52" w:rsidRDefault="001E07EB" w:rsidP="001E07EB">
      <w:pPr>
        <w:autoSpaceDE w:val="0"/>
        <w:autoSpaceDN w:val="0"/>
        <w:adjustRightInd w:val="0"/>
        <w:ind w:firstLine="426"/>
        <w:rPr>
          <w:szCs w:val="22"/>
        </w:rPr>
      </w:pPr>
      <w:r w:rsidRPr="007D2C52">
        <w:rPr>
          <w:szCs w:val="22"/>
        </w:rPr>
        <w:t xml:space="preserve">Priorytety Unii Europejskiej w zakresie ochrony środowiska formułuje VII Unijny Program Działań w Zakresie Środowiska Naturalnego, przyjęty decyzją Parlamentu Europejskiego i Rady nr 1386/2013/UE w sprawie ogólnego unijnego programu działań do 2020 r. „Dobra jakość życia z uwzględnieniem ograniczeń naszej planety” (Dz. Urz. L347 z 28.12.2013, s. 171). Decyzja ta zobowiązuje Polskę do podejmowania działań służących osiągnięciu celów priorytetowych Siódmego Programu, który stanowi załącznik aktu, a wszelkie organy publiczne do współpracy z przedsiębiorstwami, partnerami społecznymi, społeczeństwem europejskim i obywatelami w realizacji programu. </w:t>
      </w:r>
    </w:p>
    <w:p w:rsidR="001E07EB" w:rsidRPr="007D2C52" w:rsidRDefault="001E07EB" w:rsidP="001E07EB">
      <w:pPr>
        <w:autoSpaceDE w:val="0"/>
        <w:autoSpaceDN w:val="0"/>
        <w:adjustRightInd w:val="0"/>
        <w:ind w:firstLine="426"/>
        <w:rPr>
          <w:szCs w:val="22"/>
        </w:rPr>
      </w:pPr>
      <w:r w:rsidRPr="007D2C52">
        <w:rPr>
          <w:szCs w:val="22"/>
        </w:rPr>
        <w:t xml:space="preserve">Na poziomie Unii Europejskiej wśród narzędzi służących ochronie środowiska należy wyróżnić program sieci obszarów objętych ochroną przyrody Natura 2000. Celem tego programu jest </w:t>
      </w:r>
      <w:r w:rsidRPr="007D2C52">
        <w:rPr>
          <w:szCs w:val="22"/>
        </w:rPr>
        <w:lastRenderedPageBreak/>
        <w:t xml:space="preserve">zachowanie określonych typów siedlisk przyrodniczych oraz gatunków, które uważane są za cenne i zagrożone w skali Europy. Podstawą programu Natura 2000 są dwie unijne dyrektywy – dyrektywa ptasia oraz dyrektywa siedliskowa (habitatowa). </w:t>
      </w:r>
    </w:p>
    <w:p w:rsidR="001E07EB" w:rsidRPr="007D2C52" w:rsidRDefault="001E07EB" w:rsidP="00755065">
      <w:pPr>
        <w:numPr>
          <w:ilvl w:val="0"/>
          <w:numId w:val="4"/>
        </w:numPr>
        <w:tabs>
          <w:tab w:val="clear" w:pos="360"/>
        </w:tabs>
        <w:autoSpaceDE w:val="0"/>
        <w:autoSpaceDN w:val="0"/>
        <w:adjustRightInd w:val="0"/>
        <w:ind w:left="709" w:hanging="283"/>
        <w:rPr>
          <w:i/>
          <w:iCs/>
          <w:szCs w:val="22"/>
        </w:rPr>
      </w:pPr>
      <w:r w:rsidRPr="007D2C52">
        <w:rPr>
          <w:i/>
          <w:szCs w:val="22"/>
        </w:rPr>
        <w:t xml:space="preserve">Dyrektywa Rady 92/43/EWG z dnia 21 maja 1992 r. </w:t>
      </w:r>
      <w:r w:rsidRPr="007D2C52">
        <w:rPr>
          <w:i/>
          <w:iCs/>
          <w:szCs w:val="22"/>
        </w:rPr>
        <w:t>w</w:t>
      </w:r>
      <w:r w:rsidRPr="007D2C52">
        <w:rPr>
          <w:i/>
          <w:szCs w:val="22"/>
        </w:rPr>
        <w:t> </w:t>
      </w:r>
      <w:r w:rsidRPr="007D2C52">
        <w:rPr>
          <w:i/>
          <w:iCs/>
          <w:szCs w:val="22"/>
        </w:rPr>
        <w:t xml:space="preserve">sprawie ochrony siedlisk naturalnych oraz dzikiej fauny i flory, </w:t>
      </w:r>
      <w:r w:rsidRPr="007D2C52">
        <w:rPr>
          <w:i/>
          <w:szCs w:val="22"/>
        </w:rPr>
        <w:t>tzw</w:t>
      </w:r>
      <w:r w:rsidRPr="007D2C52">
        <w:rPr>
          <w:bCs/>
          <w:i/>
          <w:szCs w:val="22"/>
        </w:rPr>
        <w:t xml:space="preserve">. </w:t>
      </w:r>
      <w:r w:rsidRPr="007D2C52">
        <w:rPr>
          <w:i/>
          <w:szCs w:val="22"/>
        </w:rPr>
        <w:t>Dyrektywa Siedliskowa;</w:t>
      </w:r>
    </w:p>
    <w:p w:rsidR="001E07EB" w:rsidRPr="007D2C52" w:rsidRDefault="001E07EB" w:rsidP="001E07EB">
      <w:pPr>
        <w:autoSpaceDE w:val="0"/>
        <w:autoSpaceDN w:val="0"/>
        <w:adjustRightInd w:val="0"/>
        <w:ind w:firstLine="426"/>
        <w:rPr>
          <w:iCs/>
          <w:szCs w:val="22"/>
        </w:rPr>
      </w:pPr>
      <w:r w:rsidRPr="007D2C52">
        <w:rPr>
          <w:iCs/>
          <w:szCs w:val="22"/>
        </w:rPr>
        <w:t xml:space="preserve">Głównym celem dokumentu jest wspieranie zachowania różnorodności biologicznej. Integralną częścią są załączniki: załącznik I zawierający „Typy siedlisk przyrodniczych ważnych dla wspólnoty, których ochrona wymaga wyznaczenia specjalnych obszarów ochrony” oraz załączniki II i IV, zawierające listy gatunków leżących w sferze zainteresowania UE, których ochrona wymaga wyznaczenia tzw. specjalnych obszarów ochrony oraz gatunków, które wymagają ścisłej ochrony. </w:t>
      </w:r>
    </w:p>
    <w:p w:rsidR="00635041" w:rsidRPr="007D2C52" w:rsidRDefault="00635041" w:rsidP="00635041">
      <w:pPr>
        <w:autoSpaceDE w:val="0"/>
        <w:autoSpaceDN w:val="0"/>
        <w:adjustRightInd w:val="0"/>
        <w:ind w:firstLine="426"/>
        <w:rPr>
          <w:bCs/>
          <w:iCs/>
          <w:szCs w:val="22"/>
        </w:rPr>
      </w:pPr>
      <w:bookmarkStart w:id="455" w:name="_Hlk62204263"/>
      <w:r w:rsidRPr="007D2C52">
        <w:rPr>
          <w:bCs/>
          <w:iCs/>
          <w:szCs w:val="22"/>
        </w:rPr>
        <w:t xml:space="preserve">Na obszarze opracowania nie stwierdzono występowania </w:t>
      </w:r>
      <w:bookmarkEnd w:id="455"/>
      <w:r w:rsidRPr="007D2C52">
        <w:rPr>
          <w:bCs/>
          <w:iCs/>
          <w:szCs w:val="22"/>
        </w:rPr>
        <w:t>siedlisk przyrodniczych ważnych dla wspólnoty oraz gatunków roślin i zwierząt będących przedmiotem zainteresowania Wspólnoty, stąd cele ochrony Dyrektywy nie są realizowane w ustaleniach projektu</w:t>
      </w:r>
      <w:r w:rsidRPr="007D2C52">
        <w:rPr>
          <w:bCs/>
          <w:i/>
          <w:iCs/>
          <w:szCs w:val="22"/>
        </w:rPr>
        <w:t xml:space="preserve"> planu</w:t>
      </w:r>
      <w:r w:rsidRPr="007D2C52">
        <w:rPr>
          <w:bCs/>
          <w:iCs/>
          <w:szCs w:val="22"/>
        </w:rPr>
        <w:t xml:space="preserve">. </w:t>
      </w:r>
    </w:p>
    <w:p w:rsidR="001E07EB" w:rsidRPr="007D2C52" w:rsidRDefault="001E07EB" w:rsidP="00755065">
      <w:pPr>
        <w:numPr>
          <w:ilvl w:val="0"/>
          <w:numId w:val="4"/>
        </w:numPr>
        <w:tabs>
          <w:tab w:val="clear" w:pos="360"/>
          <w:tab w:val="num" w:pos="709"/>
        </w:tabs>
        <w:autoSpaceDE w:val="0"/>
        <w:autoSpaceDN w:val="0"/>
        <w:adjustRightInd w:val="0"/>
        <w:ind w:left="709" w:hanging="283"/>
        <w:rPr>
          <w:szCs w:val="22"/>
        </w:rPr>
      </w:pPr>
      <w:r w:rsidRPr="007D2C52">
        <w:rPr>
          <w:i/>
          <w:szCs w:val="22"/>
        </w:rPr>
        <w:t>Dyrektywa Parlamentu Europejskiego i Rady 2009/147/WE z dnia 30 listopada 2009r. w sprawie ochrony dzikiego ptactwa, tzw. Dyrektywa Ptasia.</w:t>
      </w:r>
    </w:p>
    <w:p w:rsidR="001E07EB" w:rsidRPr="007D2C52" w:rsidRDefault="001E07EB" w:rsidP="001E07EB">
      <w:pPr>
        <w:autoSpaceDE w:val="0"/>
        <w:autoSpaceDN w:val="0"/>
        <w:adjustRightInd w:val="0"/>
        <w:ind w:firstLine="426"/>
        <w:rPr>
          <w:szCs w:val="22"/>
        </w:rPr>
      </w:pPr>
      <w:r w:rsidRPr="007D2C52">
        <w:rPr>
          <w:szCs w:val="22"/>
        </w:rPr>
        <w:t xml:space="preserve">Głównym celem dokumentu jest utrzymanie (lub dostosowanie) populacji gatunków ptaków na poziomie odpowiadającym wymaganiom ekologicznym, naukowym i kulturowym. </w:t>
      </w:r>
    </w:p>
    <w:p w:rsidR="00635041" w:rsidRPr="007D2C52" w:rsidRDefault="00AA4F0C" w:rsidP="00635041">
      <w:pPr>
        <w:autoSpaceDE w:val="0"/>
        <w:autoSpaceDN w:val="0"/>
        <w:adjustRightInd w:val="0"/>
        <w:ind w:firstLine="426"/>
        <w:rPr>
          <w:bCs/>
          <w:iCs/>
          <w:szCs w:val="22"/>
        </w:rPr>
      </w:pPr>
      <w:r w:rsidRPr="007D2C52">
        <w:rPr>
          <w:bCs/>
          <w:iCs/>
          <w:szCs w:val="22"/>
        </w:rPr>
        <w:t xml:space="preserve">Na obszarze opracowania nie stwierdzono występowania gatunków ptaków, objętych szczególną ochroną i </w:t>
      </w:r>
      <w:r w:rsidR="00635041" w:rsidRPr="007D2C52">
        <w:rPr>
          <w:bCs/>
          <w:iCs/>
          <w:szCs w:val="22"/>
        </w:rPr>
        <w:t>wymienion</w:t>
      </w:r>
      <w:r w:rsidRPr="007D2C52">
        <w:rPr>
          <w:bCs/>
          <w:iCs/>
          <w:szCs w:val="22"/>
        </w:rPr>
        <w:t>ych</w:t>
      </w:r>
      <w:r w:rsidR="00635041" w:rsidRPr="007D2C52">
        <w:rPr>
          <w:bCs/>
          <w:iCs/>
          <w:szCs w:val="22"/>
        </w:rPr>
        <w:t xml:space="preserve"> w załączniku I powyższej Dyrektywy 79/409/EWG</w:t>
      </w:r>
      <w:r w:rsidRPr="007D2C52">
        <w:rPr>
          <w:bCs/>
          <w:iCs/>
          <w:szCs w:val="22"/>
        </w:rPr>
        <w:t>.</w:t>
      </w:r>
    </w:p>
    <w:p w:rsidR="001E07EB" w:rsidRPr="007D2C52" w:rsidRDefault="001E07EB" w:rsidP="00755065">
      <w:pPr>
        <w:numPr>
          <w:ilvl w:val="0"/>
          <w:numId w:val="4"/>
        </w:numPr>
        <w:tabs>
          <w:tab w:val="clear" w:pos="360"/>
          <w:tab w:val="num" w:pos="709"/>
        </w:tabs>
        <w:autoSpaceDE w:val="0"/>
        <w:autoSpaceDN w:val="0"/>
        <w:adjustRightInd w:val="0"/>
        <w:ind w:left="709" w:hanging="283"/>
        <w:rPr>
          <w:i/>
          <w:szCs w:val="22"/>
        </w:rPr>
      </w:pPr>
      <w:r w:rsidRPr="007D2C52">
        <w:rPr>
          <w:i/>
          <w:szCs w:val="22"/>
        </w:rPr>
        <w:t xml:space="preserve">Dyrektywa 2000/60/EC Parlamentu Europejskiego i Rady Wspólnoty Europejskiej z dnia 23 października 2000 r. </w:t>
      </w:r>
      <w:r w:rsidRPr="007D2C52">
        <w:rPr>
          <w:i/>
          <w:iCs/>
          <w:szCs w:val="22"/>
        </w:rPr>
        <w:t>ustanawiająca ramywspólnotowego działania w dziedzinie polityki wodnej</w:t>
      </w:r>
      <w:r w:rsidRPr="007D2C52">
        <w:rPr>
          <w:i/>
          <w:szCs w:val="22"/>
        </w:rPr>
        <w:t>, tzw. Ramowa Dyrektywa Wodna</w:t>
      </w:r>
    </w:p>
    <w:p w:rsidR="001E07EB" w:rsidRPr="007D2C52" w:rsidRDefault="001E07EB" w:rsidP="001E07EB">
      <w:pPr>
        <w:autoSpaceDE w:val="0"/>
        <w:autoSpaceDN w:val="0"/>
        <w:adjustRightInd w:val="0"/>
        <w:ind w:firstLine="426"/>
        <w:rPr>
          <w:szCs w:val="22"/>
        </w:rPr>
      </w:pPr>
      <w:r w:rsidRPr="007D2C52">
        <w:rPr>
          <w:szCs w:val="22"/>
        </w:rPr>
        <w:t>Jako kolejny istotny w analizowanym kontekście cel ochrony na poziomie unijnym należy wskazać zasoby wodne. Dyrektywa 2000/60/WE z dnia 23 października 2000 r. ustanawiająca ramy wspólnotowego działania w dziedzinie polityki wodnej tzw. Ramowa Dyrektywa Wodna (RDW) ma na celu ochronę wody przed zanieczyszczeniem u jej źródła. Skutkiem realizacji RDW ma być osiągnięcie dobrego stanu wód, czyli co najmniej dobrego stanu ekologicznego i dobrego stanu chemicznego. RDW ustanawia system zarządzania zlewniowego, niezależny od podziału administracyjnego krajów członkowskich.</w:t>
      </w:r>
    </w:p>
    <w:p w:rsidR="00635041" w:rsidRPr="007D2C52" w:rsidRDefault="00635041" w:rsidP="00635041">
      <w:pPr>
        <w:autoSpaceDE w:val="0"/>
        <w:autoSpaceDN w:val="0"/>
        <w:adjustRightInd w:val="0"/>
        <w:ind w:firstLine="426"/>
        <w:rPr>
          <w:szCs w:val="22"/>
        </w:rPr>
      </w:pPr>
      <w:r w:rsidRPr="007D2C52">
        <w:rPr>
          <w:szCs w:val="22"/>
        </w:rPr>
        <w:t xml:space="preserve">Z uwagi na obecność na terenie opracowania Głównego Zbiornika Wód Podziemnych, </w:t>
      </w:r>
      <w:r w:rsidRPr="007D2C52">
        <w:rPr>
          <w:i/>
          <w:szCs w:val="22"/>
        </w:rPr>
        <w:t>Dyrektywa Wodna</w:t>
      </w:r>
      <w:r w:rsidRPr="007D2C52">
        <w:rPr>
          <w:szCs w:val="22"/>
        </w:rPr>
        <w:t xml:space="preserve"> ustala ramy dla ochrony wód podziemnych. Dyrektywa zapewnia redukcję oraz kontrolę zanieczyszczeń i równoważy wykorzystanie wody z ochroną środowiska, ustanawia wymogi </w:t>
      </w:r>
      <w:r w:rsidRPr="007D2C52">
        <w:rPr>
          <w:szCs w:val="22"/>
        </w:rPr>
        <w:lastRenderedPageBreak/>
        <w:t>dotyczące monitoringu jakości wód. W przypadku wód powierzchniowych oceniana jest nie ich czystość a stan ekologiczny, co jest wykonywane na podstawie badań zasiedlających je biocenoz (fitoplanktonu, fitobentosu, makrofitów, zoobentosu i ichtiofauny), podczas gdy abiotyczne parametry siedliska (elementy fizykochemiczne i hydromorfologiczne) mają charakter pomocniczy. Klasycznie rozumiana czystość badana jest w ramach monitoringu stanu chemicznego wód.</w:t>
      </w:r>
    </w:p>
    <w:p w:rsidR="00B005A2" w:rsidRPr="007D2C52" w:rsidRDefault="00B005A2" w:rsidP="00D3548E">
      <w:pPr>
        <w:pStyle w:val="Nagwek2"/>
        <w:rPr>
          <w:lang w:eastAsia="pl-PL"/>
        </w:rPr>
      </w:pPr>
      <w:bookmarkStart w:id="456" w:name="_Toc451936319"/>
      <w:bookmarkStart w:id="457" w:name="_Toc65627792"/>
      <w:r w:rsidRPr="007D2C52">
        <w:rPr>
          <w:lang w:eastAsia="pl-PL"/>
        </w:rPr>
        <w:t xml:space="preserve">Poziom </w:t>
      </w:r>
      <w:bookmarkEnd w:id="456"/>
      <w:r w:rsidR="004E694D" w:rsidRPr="007D2C52">
        <w:rPr>
          <w:lang w:eastAsia="pl-PL"/>
        </w:rPr>
        <w:t>krajowy</w:t>
      </w:r>
      <w:bookmarkEnd w:id="457"/>
    </w:p>
    <w:p w:rsidR="001E07EB" w:rsidRPr="007D2C52" w:rsidRDefault="001E07EB" w:rsidP="001E07EB">
      <w:pPr>
        <w:autoSpaceDE w:val="0"/>
        <w:autoSpaceDN w:val="0"/>
        <w:adjustRightInd w:val="0"/>
        <w:ind w:firstLine="426"/>
        <w:rPr>
          <w:szCs w:val="22"/>
        </w:rPr>
      </w:pPr>
      <w:r w:rsidRPr="007D2C52">
        <w:rPr>
          <w:szCs w:val="22"/>
        </w:rPr>
        <w:t xml:space="preserve">Przyjęta w 1997 roku </w:t>
      </w:r>
      <w:r w:rsidRPr="007D2C52">
        <w:rPr>
          <w:bCs/>
          <w:szCs w:val="22"/>
        </w:rPr>
        <w:t>Konstytucja Rzeczpospolitej Polskiej</w:t>
      </w:r>
      <w:r w:rsidRPr="007D2C52">
        <w:rPr>
          <w:szCs w:val="22"/>
        </w:rPr>
        <w:t xml:space="preserve"> zapewnia ochronę środowiska człowieka, kierując się zasadą zrównoważonego rozwoju. Zasadę tę uwzględnia </w:t>
      </w:r>
      <w:r w:rsidRPr="007D2C52">
        <w:rPr>
          <w:i/>
          <w:szCs w:val="22"/>
        </w:rPr>
        <w:t xml:space="preserve">„Polityka ekologiczna państwa 2030” </w:t>
      </w:r>
      <w:r w:rsidRPr="007D2C52">
        <w:rPr>
          <w:szCs w:val="22"/>
        </w:rPr>
        <w:t>oraz dostosowane do niej strategie i programy środowiskowe, „</w:t>
      </w:r>
      <w:r w:rsidRPr="007D2C52">
        <w:rPr>
          <w:i/>
          <w:szCs w:val="22"/>
        </w:rPr>
        <w:t>Krajowa strategia ochrony i umiarkowanego użytkowania różnorodności biologicznej</w:t>
      </w:r>
      <w:r w:rsidRPr="007D2C52">
        <w:rPr>
          <w:szCs w:val="22"/>
        </w:rPr>
        <w:t>”, „</w:t>
      </w:r>
      <w:r w:rsidRPr="007D2C52">
        <w:rPr>
          <w:i/>
          <w:szCs w:val="22"/>
        </w:rPr>
        <w:t>Strategia gospodarki wodnej</w:t>
      </w:r>
      <w:r w:rsidRPr="007D2C52">
        <w:rPr>
          <w:szCs w:val="22"/>
        </w:rPr>
        <w:t xml:space="preserve">”. </w:t>
      </w:r>
    </w:p>
    <w:p w:rsidR="001E07EB" w:rsidRPr="007D2C52" w:rsidRDefault="001E07EB" w:rsidP="001E07EB">
      <w:pPr>
        <w:autoSpaceDE w:val="0"/>
        <w:autoSpaceDN w:val="0"/>
        <w:adjustRightInd w:val="0"/>
        <w:ind w:firstLine="426"/>
        <w:rPr>
          <w:bCs/>
          <w:szCs w:val="22"/>
        </w:rPr>
      </w:pPr>
      <w:r w:rsidRPr="007D2C52">
        <w:rPr>
          <w:bCs/>
          <w:szCs w:val="22"/>
        </w:rPr>
        <w:t xml:space="preserve">Wśród przepisów prawa krajowego regulujących zagadnienia związane z ochroną zasobów wodnych należy wymienić ustawę z dnia 20 lipca 2017 r. (tj. Dz. U. z 2020 r. poz. 310, z późn. zm.) - </w:t>
      </w:r>
      <w:r w:rsidRPr="007D2C52">
        <w:rPr>
          <w:bCs/>
          <w:i/>
          <w:iCs/>
          <w:szCs w:val="22"/>
        </w:rPr>
        <w:t>Prawo wodne</w:t>
      </w:r>
      <w:r w:rsidRPr="007D2C52">
        <w:rPr>
          <w:bCs/>
          <w:szCs w:val="22"/>
        </w:rPr>
        <w:t xml:space="preserve"> oraz </w:t>
      </w:r>
      <w:r w:rsidRPr="007D2C52">
        <w:rPr>
          <w:bCs/>
          <w:i/>
          <w:szCs w:val="22"/>
        </w:rPr>
        <w:t>Krajowy Program Oczyszczania Ścieków Komunalnych</w:t>
      </w:r>
      <w:r w:rsidRPr="007D2C52">
        <w:rPr>
          <w:bCs/>
          <w:szCs w:val="22"/>
        </w:rPr>
        <w:t xml:space="preserve"> (KPOŚK), utworzony w celu wywiązania się Polski z zobowiązania wypełnienia wymogów </w:t>
      </w:r>
      <w:r w:rsidRPr="007D2C52">
        <w:rPr>
          <w:bCs/>
          <w:szCs w:val="22"/>
          <w:u w:val="single"/>
        </w:rPr>
        <w:t>Dyrektywy Rady 91/271/EWG z dnia 21 maja 1991 roku</w:t>
      </w:r>
      <w:r w:rsidRPr="007D2C52">
        <w:rPr>
          <w:bCs/>
          <w:szCs w:val="22"/>
        </w:rPr>
        <w:t xml:space="preserve"> dotyczącej oczyszczania ścieków komunalnych.</w:t>
      </w:r>
    </w:p>
    <w:p w:rsidR="00200870" w:rsidRPr="007D2C52" w:rsidRDefault="001E07EB" w:rsidP="00200870">
      <w:pPr>
        <w:autoSpaceDE w:val="0"/>
        <w:autoSpaceDN w:val="0"/>
        <w:adjustRightInd w:val="0"/>
        <w:ind w:firstLine="426"/>
        <w:rPr>
          <w:bCs/>
          <w:szCs w:val="22"/>
        </w:rPr>
      </w:pPr>
      <w:r w:rsidRPr="007D2C52">
        <w:rPr>
          <w:bCs/>
          <w:szCs w:val="22"/>
        </w:rPr>
        <w:t xml:space="preserve">Projektowany dokument nawiązuje do zapisów </w:t>
      </w:r>
      <w:r w:rsidRPr="007D2C52">
        <w:rPr>
          <w:bCs/>
          <w:i/>
          <w:szCs w:val="22"/>
        </w:rPr>
        <w:t>Prawa wodnego</w:t>
      </w:r>
      <w:r w:rsidR="00FD6CB9" w:rsidRPr="007D2C52">
        <w:rPr>
          <w:bCs/>
          <w:szCs w:val="22"/>
        </w:rPr>
        <w:t>, gdziew obrębie terenów wód śródlądowych (WP, WS) mają zastosowanie przepisy odrębne dotyczące.</w:t>
      </w:r>
    </w:p>
    <w:p w:rsidR="001E07EB" w:rsidRPr="007D2C52" w:rsidRDefault="001E07EB" w:rsidP="00200870">
      <w:pPr>
        <w:autoSpaceDE w:val="0"/>
        <w:autoSpaceDN w:val="0"/>
        <w:adjustRightInd w:val="0"/>
        <w:ind w:firstLine="426"/>
        <w:rPr>
          <w:bCs/>
          <w:szCs w:val="22"/>
        </w:rPr>
      </w:pPr>
      <w:r w:rsidRPr="007D2C52">
        <w:rPr>
          <w:bCs/>
          <w:szCs w:val="22"/>
        </w:rPr>
        <w:t>W ustaleniach projektu</w:t>
      </w:r>
      <w:r w:rsidRPr="007D2C52">
        <w:rPr>
          <w:bCs/>
          <w:i/>
          <w:szCs w:val="22"/>
        </w:rPr>
        <w:t xml:space="preserve"> planu</w:t>
      </w:r>
      <w:r w:rsidRPr="007D2C52">
        <w:rPr>
          <w:bCs/>
          <w:szCs w:val="22"/>
        </w:rPr>
        <w:t xml:space="preserve"> cele </w:t>
      </w:r>
      <w:r w:rsidRPr="007D2C52">
        <w:rPr>
          <w:bCs/>
          <w:i/>
          <w:szCs w:val="22"/>
        </w:rPr>
        <w:t>Krajowego Programu Oczyszczania Ścieków Komunalnych</w:t>
      </w:r>
      <w:r w:rsidRPr="007D2C52">
        <w:rPr>
          <w:bCs/>
          <w:szCs w:val="22"/>
        </w:rPr>
        <w:t xml:space="preserve"> realizowane są poprzez odprowadzanie ścieków </w:t>
      </w:r>
      <w:r w:rsidR="00FD6CB9" w:rsidRPr="007D2C52">
        <w:rPr>
          <w:bCs/>
          <w:szCs w:val="22"/>
        </w:rPr>
        <w:t xml:space="preserve">przez przyłącza do gminnej sieci kanalizacji sanitarnej, z odprowadzeniem do gminnej oczyszczalni ścieków znajdującej się poza granicami planu. </w:t>
      </w:r>
    </w:p>
    <w:p w:rsidR="001E07EB" w:rsidRPr="003B7EA5" w:rsidRDefault="000A20D7" w:rsidP="00614DAB">
      <w:pPr>
        <w:pStyle w:val="Nagwek3"/>
      </w:pPr>
      <w:bookmarkStart w:id="458" w:name="_Toc58103224"/>
      <w:bookmarkStart w:id="459" w:name="_Toc65627793"/>
      <w:r w:rsidRPr="003B7EA5">
        <w:t xml:space="preserve">Cele ochrony </w:t>
      </w:r>
      <w:r w:rsidR="001E07EB" w:rsidRPr="003B7EA5">
        <w:t>regionaln</w:t>
      </w:r>
      <w:bookmarkEnd w:id="458"/>
      <w:r w:rsidRPr="003B7EA5">
        <w:t>ej</w:t>
      </w:r>
      <w:bookmarkEnd w:id="459"/>
    </w:p>
    <w:p w:rsidR="001E07EB" w:rsidRPr="003B7EA5" w:rsidRDefault="001E07EB" w:rsidP="001E07EB">
      <w:pPr>
        <w:suppressAutoHyphens w:val="0"/>
        <w:autoSpaceDE w:val="0"/>
        <w:autoSpaceDN w:val="0"/>
        <w:adjustRightInd w:val="0"/>
        <w:ind w:firstLine="426"/>
        <w:rPr>
          <w:rFonts w:eastAsia="TimesNewRomanPSMT"/>
          <w:bCs/>
          <w:i/>
          <w:lang w:eastAsia="pl-PL"/>
        </w:rPr>
      </w:pPr>
      <w:r w:rsidRPr="003B7EA5">
        <w:rPr>
          <w:rFonts w:eastAsia="TimesNewRomanPSMT"/>
          <w:lang w:eastAsia="pl-PL"/>
        </w:rPr>
        <w:t>Jednym z istotniejszych dokumentów realizowanych na szczeblu regionalnym, odnoszącym się do celów i priorytetów ekologicznych jest</w:t>
      </w:r>
      <w:r w:rsidRPr="003B7EA5">
        <w:rPr>
          <w:rFonts w:eastAsia="TimesNewRomanPSMT"/>
          <w:bCs/>
          <w:i/>
          <w:lang w:eastAsia="pl-PL"/>
        </w:rPr>
        <w:t>Program Ochrony Środowiska Województwa Warmińsko-Mazurskiego do roku 2020.</w:t>
      </w:r>
    </w:p>
    <w:p w:rsidR="001E07EB" w:rsidRPr="003B7EA5" w:rsidRDefault="001E07EB" w:rsidP="001E07EB">
      <w:pPr>
        <w:suppressAutoHyphens w:val="0"/>
        <w:autoSpaceDE w:val="0"/>
        <w:autoSpaceDN w:val="0"/>
        <w:adjustRightInd w:val="0"/>
        <w:ind w:firstLine="426"/>
        <w:rPr>
          <w:rFonts w:eastAsia="TimesNewRomanPSMT"/>
          <w:lang w:eastAsia="pl-PL"/>
        </w:rPr>
      </w:pPr>
      <w:r w:rsidRPr="003B7EA5">
        <w:rPr>
          <w:rFonts w:eastAsia="TimesNewRomanPSMT"/>
          <w:bCs/>
          <w:lang w:eastAsia="pl-PL"/>
        </w:rPr>
        <w:t>Zawarte w </w:t>
      </w:r>
      <w:r w:rsidRPr="003B7EA5">
        <w:rPr>
          <w:rFonts w:eastAsia="TimesNewRomanPSMT"/>
          <w:bCs/>
          <w:i/>
          <w:lang w:eastAsia="pl-PL"/>
        </w:rPr>
        <w:t>Programie</w:t>
      </w:r>
      <w:r w:rsidRPr="003B7EA5">
        <w:rPr>
          <w:rFonts w:eastAsia="TimesNewRomanPSMT"/>
          <w:lang w:eastAsia="pl-PL"/>
        </w:rPr>
        <w:t xml:space="preserve"> działania </w:t>
      </w:r>
      <w:r w:rsidRPr="003B7EA5">
        <w:rPr>
          <w:rFonts w:eastAsia="TimesNewRomanPSMT"/>
          <w:bCs/>
          <w:lang w:eastAsia="pl-PL"/>
        </w:rPr>
        <w:t xml:space="preserve">w zakresie ochrony środowiska przyrodniczego, zostały ujęte w projektowanym </w:t>
      </w:r>
      <w:r w:rsidRPr="003B7EA5">
        <w:rPr>
          <w:rFonts w:eastAsia="TimesNewRomanPSMT"/>
          <w:bCs/>
          <w:i/>
          <w:lang w:eastAsia="pl-PL"/>
        </w:rPr>
        <w:t>planie</w:t>
      </w:r>
      <w:r w:rsidRPr="003B7EA5">
        <w:rPr>
          <w:rFonts w:eastAsia="TimesNewRomanPSMT"/>
          <w:bCs/>
          <w:lang w:eastAsia="pl-PL"/>
        </w:rPr>
        <w:t xml:space="preserve"> i dotyczą one następujących obszarów interwencji:</w:t>
      </w:r>
    </w:p>
    <w:p w:rsidR="001E07EB" w:rsidRPr="003B7EA5" w:rsidRDefault="001E07EB" w:rsidP="00755065">
      <w:pPr>
        <w:numPr>
          <w:ilvl w:val="0"/>
          <w:numId w:val="5"/>
        </w:numPr>
        <w:tabs>
          <w:tab w:val="left" w:pos="426"/>
        </w:tabs>
        <w:suppressAutoHyphens w:val="0"/>
        <w:autoSpaceDE w:val="0"/>
        <w:autoSpaceDN w:val="0"/>
        <w:adjustRightInd w:val="0"/>
        <w:ind w:firstLine="426"/>
        <w:rPr>
          <w:rFonts w:eastAsia="TimesNewRomanPSMT"/>
          <w:u w:val="single"/>
          <w:lang w:eastAsia="pl-PL"/>
        </w:rPr>
      </w:pPr>
      <w:r w:rsidRPr="003B7EA5">
        <w:rPr>
          <w:rFonts w:eastAsia="TimesNewRomanPSMT"/>
          <w:u w:val="single"/>
          <w:lang w:eastAsia="pl-PL"/>
        </w:rPr>
        <w:t>Ochrona klimatu i jakości powietrza</w:t>
      </w:r>
    </w:p>
    <w:p w:rsidR="001E07EB" w:rsidRPr="003B7EA5" w:rsidRDefault="001E07EB" w:rsidP="00755065">
      <w:pPr>
        <w:numPr>
          <w:ilvl w:val="0"/>
          <w:numId w:val="6"/>
        </w:numPr>
        <w:tabs>
          <w:tab w:val="left" w:pos="426"/>
        </w:tabs>
        <w:suppressAutoHyphens w:val="0"/>
        <w:autoSpaceDE w:val="0"/>
        <w:autoSpaceDN w:val="0"/>
        <w:adjustRightInd w:val="0"/>
        <w:ind w:left="426"/>
        <w:rPr>
          <w:rFonts w:eastAsia="TimesNewRomanPSMT"/>
          <w:lang w:eastAsia="pl-PL"/>
        </w:rPr>
      </w:pPr>
      <w:r w:rsidRPr="003B7EA5">
        <w:rPr>
          <w:rFonts w:eastAsia="TimesNewRomanPSMT"/>
          <w:lang w:eastAsia="pl-PL"/>
        </w:rPr>
        <w:t>„zmniejszanie emisji zanieczyszczeń do atmosfery,</w:t>
      </w:r>
    </w:p>
    <w:p w:rsidR="001E07EB" w:rsidRPr="003B7EA5" w:rsidRDefault="001E07EB" w:rsidP="00755065">
      <w:pPr>
        <w:numPr>
          <w:ilvl w:val="0"/>
          <w:numId w:val="6"/>
        </w:numPr>
        <w:tabs>
          <w:tab w:val="left" w:pos="426"/>
        </w:tabs>
        <w:suppressAutoHyphens w:val="0"/>
        <w:autoSpaceDE w:val="0"/>
        <w:autoSpaceDN w:val="0"/>
        <w:adjustRightInd w:val="0"/>
        <w:ind w:firstLine="426"/>
        <w:rPr>
          <w:rFonts w:eastAsia="TimesNewRomanPSMT"/>
          <w:lang w:eastAsia="pl-PL"/>
        </w:rPr>
      </w:pPr>
      <w:r w:rsidRPr="003B7EA5">
        <w:rPr>
          <w:rFonts w:eastAsia="TimesNewRomanPSMT"/>
          <w:lang w:eastAsia="pl-PL"/>
        </w:rPr>
        <w:t>zmniejszanie zapotrzebowania na energię”.</w:t>
      </w:r>
    </w:p>
    <w:p w:rsidR="001E07EB" w:rsidRPr="003B7EA5" w:rsidRDefault="001E07EB" w:rsidP="004726A1">
      <w:pPr>
        <w:tabs>
          <w:tab w:val="left" w:pos="426"/>
        </w:tabs>
        <w:suppressAutoHyphens w:val="0"/>
        <w:autoSpaceDE w:val="0"/>
        <w:autoSpaceDN w:val="0"/>
        <w:adjustRightInd w:val="0"/>
        <w:ind w:firstLine="426"/>
        <w:rPr>
          <w:rFonts w:eastAsia="TimesNewRomanPSMT"/>
          <w:bCs/>
          <w:lang w:eastAsia="pl-PL"/>
        </w:rPr>
      </w:pPr>
      <w:r w:rsidRPr="003B7EA5">
        <w:rPr>
          <w:rFonts w:eastAsia="TimesNewRomanPSMT"/>
          <w:lang w:eastAsia="pl-PL"/>
        </w:rPr>
        <w:lastRenderedPageBreak/>
        <w:t xml:space="preserve">W projekcie </w:t>
      </w:r>
      <w:r w:rsidRPr="003B7EA5">
        <w:rPr>
          <w:rFonts w:eastAsia="TimesNewRomanPSMT"/>
          <w:i/>
          <w:lang w:eastAsia="pl-PL"/>
        </w:rPr>
        <w:t>planu</w:t>
      </w:r>
      <w:r w:rsidRPr="003B7EA5">
        <w:rPr>
          <w:rFonts w:eastAsia="TimesNewRomanPSMT"/>
          <w:lang w:eastAsia="pl-PL"/>
        </w:rPr>
        <w:t>, jak już wcześniej wspomniano, zawarto ustalenia</w:t>
      </w:r>
      <w:r w:rsidRPr="003B7EA5">
        <w:rPr>
          <w:rFonts w:eastAsia="TimesNewRomanPSMT"/>
          <w:bCs/>
          <w:lang w:eastAsia="pl-PL"/>
        </w:rPr>
        <w:t xml:space="preserve"> odnośniezaopatrzenia w ciepło projektowanej zabudowy,</w:t>
      </w:r>
      <w:r w:rsidR="008A2BD1" w:rsidRPr="003B7EA5">
        <w:rPr>
          <w:rFonts w:eastAsia="TimesNewRomanPSMT"/>
          <w:bCs/>
          <w:lang w:eastAsia="pl-PL"/>
        </w:rPr>
        <w:t>ze źródeł charakteryzujących się niskimi wskaźnikami emisji zanieczyszczeń powietrza</w:t>
      </w:r>
      <w:r w:rsidRPr="003B7EA5">
        <w:rPr>
          <w:rFonts w:eastAsia="TimesNewRomanPSMT"/>
          <w:bCs/>
          <w:lang w:eastAsia="pl-PL"/>
        </w:rPr>
        <w:t>.</w:t>
      </w:r>
    </w:p>
    <w:p w:rsidR="001E07EB" w:rsidRPr="003B7EA5" w:rsidRDefault="001E07EB" w:rsidP="00755065">
      <w:pPr>
        <w:numPr>
          <w:ilvl w:val="0"/>
          <w:numId w:val="5"/>
        </w:numPr>
        <w:tabs>
          <w:tab w:val="left" w:pos="426"/>
        </w:tabs>
        <w:suppressAutoHyphens w:val="0"/>
        <w:autoSpaceDE w:val="0"/>
        <w:autoSpaceDN w:val="0"/>
        <w:adjustRightInd w:val="0"/>
        <w:rPr>
          <w:rFonts w:eastAsia="TimesNewRomanPSMT"/>
          <w:u w:val="single"/>
          <w:lang w:eastAsia="pl-PL"/>
        </w:rPr>
      </w:pPr>
      <w:r w:rsidRPr="003B7EA5">
        <w:rPr>
          <w:rFonts w:eastAsia="TimesNewRomanPSMT"/>
          <w:u w:val="single"/>
          <w:lang w:eastAsia="pl-PL"/>
        </w:rPr>
        <w:t>Zagrożenia hałasem</w:t>
      </w:r>
    </w:p>
    <w:p w:rsidR="001E07EB" w:rsidRPr="003B7EA5" w:rsidRDefault="001E07EB" w:rsidP="00755065">
      <w:pPr>
        <w:numPr>
          <w:ilvl w:val="0"/>
          <w:numId w:val="7"/>
        </w:numPr>
        <w:tabs>
          <w:tab w:val="left" w:pos="426"/>
        </w:tabs>
        <w:suppressAutoHyphens w:val="0"/>
        <w:autoSpaceDE w:val="0"/>
        <w:autoSpaceDN w:val="0"/>
        <w:adjustRightInd w:val="0"/>
        <w:ind w:firstLine="426"/>
        <w:rPr>
          <w:rFonts w:eastAsia="TimesNewRomanPSMT"/>
          <w:lang w:eastAsia="pl-PL"/>
        </w:rPr>
      </w:pPr>
      <w:r w:rsidRPr="003B7EA5">
        <w:rPr>
          <w:rFonts w:eastAsia="TimesNewRomanPSMT"/>
          <w:lang w:eastAsia="pl-PL"/>
        </w:rPr>
        <w:t>„ograniczanie hałasu, z zadaniami o charakterze technicznym i nietechnicznym”.</w:t>
      </w:r>
    </w:p>
    <w:p w:rsidR="001E07EB" w:rsidRPr="003B7EA5" w:rsidRDefault="001E07EB" w:rsidP="004726A1">
      <w:pPr>
        <w:tabs>
          <w:tab w:val="left" w:pos="426"/>
        </w:tabs>
        <w:suppressAutoHyphens w:val="0"/>
        <w:autoSpaceDE w:val="0"/>
        <w:autoSpaceDN w:val="0"/>
        <w:adjustRightInd w:val="0"/>
        <w:ind w:firstLine="426"/>
        <w:rPr>
          <w:rFonts w:eastAsia="TimesNewRomanPSMT"/>
          <w:lang w:eastAsia="pl-PL"/>
        </w:rPr>
      </w:pPr>
      <w:r w:rsidRPr="003B7EA5">
        <w:rPr>
          <w:rFonts w:eastAsia="TimesNewRomanPSMT"/>
          <w:bCs/>
          <w:lang w:eastAsia="pl-PL"/>
        </w:rPr>
        <w:t xml:space="preserve">Projekt </w:t>
      </w:r>
      <w:r w:rsidRPr="003B7EA5">
        <w:rPr>
          <w:rFonts w:eastAsia="TimesNewRomanPSMT"/>
          <w:bCs/>
          <w:i/>
          <w:lang w:eastAsia="pl-PL"/>
        </w:rPr>
        <w:t>planu</w:t>
      </w:r>
      <w:r w:rsidRPr="003B7EA5">
        <w:rPr>
          <w:rFonts w:eastAsia="TimesNewRomanPSMT"/>
          <w:bCs/>
          <w:lang w:eastAsia="pl-PL"/>
        </w:rPr>
        <w:t xml:space="preserve"> ustala dopuszczalny poziom hałasu dla terenów oznaczonych symbolami: </w:t>
      </w:r>
      <w:r w:rsidR="008A2BD1" w:rsidRPr="003B7EA5">
        <w:rPr>
          <w:rFonts w:eastAsia="TimesNewRomanPSMT"/>
          <w:bCs/>
          <w:lang w:eastAsia="pl-PL"/>
        </w:rPr>
        <w:t>MN</w:t>
      </w:r>
      <w:r w:rsidRPr="003B7EA5">
        <w:rPr>
          <w:rFonts w:eastAsia="TimesNewRomanPSMT"/>
          <w:bCs/>
          <w:lang w:eastAsia="pl-PL"/>
        </w:rPr>
        <w:t xml:space="preserve">, </w:t>
      </w:r>
      <w:r w:rsidR="003B7EA5" w:rsidRPr="003B7EA5">
        <w:rPr>
          <w:rFonts w:eastAsia="TimesNewRomanPSMT"/>
          <w:bCs/>
          <w:lang w:eastAsia="pl-PL"/>
        </w:rPr>
        <w:t xml:space="preserve"> MNU, US i </w:t>
      </w:r>
      <w:r w:rsidR="008A2BD1" w:rsidRPr="003B7EA5">
        <w:rPr>
          <w:rFonts w:eastAsia="TimesNewRomanPSMT"/>
          <w:bCs/>
          <w:lang w:eastAsia="pl-PL"/>
        </w:rPr>
        <w:t>ZP.</w:t>
      </w:r>
    </w:p>
    <w:p w:rsidR="001E07EB" w:rsidRPr="003B7EA5" w:rsidRDefault="001E07EB" w:rsidP="00755065">
      <w:pPr>
        <w:numPr>
          <w:ilvl w:val="0"/>
          <w:numId w:val="5"/>
        </w:numPr>
        <w:tabs>
          <w:tab w:val="left" w:pos="426"/>
        </w:tabs>
        <w:suppressAutoHyphens w:val="0"/>
        <w:autoSpaceDE w:val="0"/>
        <w:autoSpaceDN w:val="0"/>
        <w:adjustRightInd w:val="0"/>
        <w:ind w:firstLine="426"/>
        <w:rPr>
          <w:rFonts w:eastAsia="TimesNewRomanPSMT"/>
          <w:u w:val="single"/>
          <w:lang w:eastAsia="pl-PL"/>
        </w:rPr>
      </w:pPr>
      <w:r w:rsidRPr="003B7EA5">
        <w:rPr>
          <w:rFonts w:eastAsia="TimesNewRomanPSMT"/>
          <w:u w:val="single"/>
          <w:lang w:eastAsia="pl-PL"/>
        </w:rPr>
        <w:t>Pola elektromagnetyczne</w:t>
      </w:r>
    </w:p>
    <w:p w:rsidR="001E07EB" w:rsidRPr="003B7EA5" w:rsidRDefault="001E07EB" w:rsidP="00755065">
      <w:pPr>
        <w:numPr>
          <w:ilvl w:val="0"/>
          <w:numId w:val="7"/>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lang w:eastAsia="pl-PL"/>
        </w:rPr>
        <w:t>„ograniczenie oddziaływania pól elektromagnetycznych, z zadaniami dotyczącymi uwzględniania zagrożenia promieniowaniem elektromagnetycznym w planach zagospodarowania przestrzennego oraz prowadzenia monitoringu”.</w:t>
      </w:r>
    </w:p>
    <w:p w:rsidR="001E07EB" w:rsidRPr="003B7EA5" w:rsidRDefault="001E07EB" w:rsidP="00F01A08">
      <w:pPr>
        <w:tabs>
          <w:tab w:val="left" w:pos="426"/>
        </w:tabs>
        <w:suppressAutoHyphens w:val="0"/>
        <w:autoSpaceDE w:val="0"/>
        <w:autoSpaceDN w:val="0"/>
        <w:adjustRightInd w:val="0"/>
        <w:ind w:firstLine="426"/>
        <w:rPr>
          <w:rFonts w:eastAsia="TimesNewRomanPSMT"/>
          <w:bCs/>
          <w:lang w:eastAsia="pl-PL"/>
        </w:rPr>
      </w:pPr>
      <w:r w:rsidRPr="003B7EA5">
        <w:rPr>
          <w:rFonts w:eastAsia="TimesNewRomanPSMT"/>
          <w:bCs/>
          <w:lang w:eastAsia="pl-PL"/>
        </w:rPr>
        <w:t xml:space="preserve">Projekt </w:t>
      </w:r>
      <w:r w:rsidRPr="003B7EA5">
        <w:rPr>
          <w:rFonts w:eastAsia="TimesNewRomanPSMT"/>
          <w:bCs/>
          <w:i/>
          <w:lang w:eastAsia="pl-PL"/>
        </w:rPr>
        <w:t>planu</w:t>
      </w:r>
      <w:r w:rsidRPr="003B7EA5">
        <w:rPr>
          <w:rFonts w:eastAsia="TimesNewRomanPSMT"/>
          <w:bCs/>
          <w:lang w:eastAsia="pl-PL"/>
        </w:rPr>
        <w:t xml:space="preserve"> ustala </w:t>
      </w:r>
      <w:r w:rsidR="008A2BD1" w:rsidRPr="003B7EA5">
        <w:rPr>
          <w:rFonts w:eastAsia="TimesNewRomanPSMT"/>
          <w:bCs/>
          <w:lang w:eastAsia="pl-PL"/>
        </w:rPr>
        <w:t>zasilanie odbiorców energii elektrycznej z istniejących lub projektowanych sieci elektroenergetycznych SN, nN, poprzez ich budowę i rozbudowę, według przepisów odrębnych.</w:t>
      </w:r>
    </w:p>
    <w:p w:rsidR="001E07EB" w:rsidRPr="003B7EA5" w:rsidRDefault="001E07EB" w:rsidP="00755065">
      <w:pPr>
        <w:numPr>
          <w:ilvl w:val="0"/>
          <w:numId w:val="5"/>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u w:val="single"/>
          <w:lang w:eastAsia="pl-PL"/>
        </w:rPr>
        <w:t>Gospodarowanie wodami</w:t>
      </w:r>
    </w:p>
    <w:p w:rsidR="001E07EB" w:rsidRPr="003B7EA5" w:rsidRDefault="001E07EB" w:rsidP="00755065">
      <w:pPr>
        <w:numPr>
          <w:ilvl w:val="0"/>
          <w:numId w:val="7"/>
        </w:numPr>
        <w:suppressAutoHyphens w:val="0"/>
        <w:autoSpaceDE w:val="0"/>
        <w:autoSpaceDN w:val="0"/>
        <w:adjustRightInd w:val="0"/>
        <w:ind w:left="709" w:hanging="283"/>
        <w:rPr>
          <w:rFonts w:eastAsia="TimesNewRomanPSMT"/>
          <w:lang w:eastAsia="pl-PL"/>
        </w:rPr>
      </w:pPr>
      <w:r w:rsidRPr="003B7EA5">
        <w:rPr>
          <w:rFonts w:eastAsia="TimesNewRomanPSMT"/>
          <w:lang w:eastAsia="pl-PL"/>
        </w:rPr>
        <w:t xml:space="preserve">utrzymanie dobrego stanu ilościowego i chemicznego wód podziemnych, </w:t>
      </w:r>
    </w:p>
    <w:p w:rsidR="001E07EB" w:rsidRPr="003B7EA5" w:rsidRDefault="001E07EB" w:rsidP="00755065">
      <w:pPr>
        <w:numPr>
          <w:ilvl w:val="0"/>
          <w:numId w:val="7"/>
        </w:numPr>
        <w:suppressAutoHyphens w:val="0"/>
        <w:autoSpaceDE w:val="0"/>
        <w:autoSpaceDN w:val="0"/>
        <w:adjustRightInd w:val="0"/>
        <w:ind w:left="709" w:hanging="283"/>
        <w:rPr>
          <w:rFonts w:eastAsia="TimesNewRomanPSMT"/>
          <w:lang w:eastAsia="pl-PL"/>
        </w:rPr>
      </w:pPr>
      <w:r w:rsidRPr="003B7EA5">
        <w:rPr>
          <w:rFonts w:eastAsia="TimesNewRomanPSMT"/>
          <w:lang w:eastAsia="pl-PL"/>
        </w:rPr>
        <w:t xml:space="preserve">zapewnienie odpowiedniej ilości wody dla potrzeb gospodarki, </w:t>
      </w:r>
    </w:p>
    <w:p w:rsidR="001E07EB" w:rsidRPr="003B7EA5" w:rsidRDefault="001E07EB" w:rsidP="00755065">
      <w:pPr>
        <w:numPr>
          <w:ilvl w:val="0"/>
          <w:numId w:val="7"/>
        </w:numPr>
        <w:suppressAutoHyphens w:val="0"/>
        <w:autoSpaceDE w:val="0"/>
        <w:autoSpaceDN w:val="0"/>
        <w:adjustRightInd w:val="0"/>
        <w:ind w:left="709" w:hanging="283"/>
        <w:rPr>
          <w:rFonts w:eastAsia="TimesNewRomanPSMT"/>
          <w:lang w:eastAsia="pl-PL"/>
        </w:rPr>
      </w:pPr>
      <w:r w:rsidRPr="003B7EA5">
        <w:rPr>
          <w:rFonts w:eastAsia="TimesNewRomanPSMT"/>
          <w:lang w:eastAsia="pl-PL"/>
        </w:rPr>
        <w:t>doskonalenie planowania przestrzennego”.</w:t>
      </w:r>
    </w:p>
    <w:p w:rsidR="001E07EB" w:rsidRPr="0043602E" w:rsidRDefault="001E07EB" w:rsidP="00F01A08">
      <w:pPr>
        <w:tabs>
          <w:tab w:val="left" w:pos="0"/>
        </w:tabs>
        <w:suppressAutoHyphens w:val="0"/>
        <w:autoSpaceDE w:val="0"/>
        <w:autoSpaceDN w:val="0"/>
        <w:adjustRightInd w:val="0"/>
        <w:ind w:firstLine="426"/>
        <w:rPr>
          <w:rFonts w:eastAsia="TimesNewRomanPSMT"/>
          <w:highlight w:val="yellow"/>
          <w:lang w:eastAsia="pl-PL"/>
        </w:rPr>
      </w:pPr>
      <w:r w:rsidRPr="003B7EA5">
        <w:rPr>
          <w:rFonts w:eastAsia="TimesNewRomanPSMT"/>
          <w:lang w:eastAsia="pl-PL"/>
        </w:rPr>
        <w:t xml:space="preserve">W projekcie </w:t>
      </w:r>
      <w:r w:rsidRPr="003B7EA5">
        <w:rPr>
          <w:rFonts w:eastAsia="TimesNewRomanPSMT"/>
          <w:i/>
          <w:lang w:eastAsia="pl-PL"/>
        </w:rPr>
        <w:t>planu</w:t>
      </w:r>
      <w:r w:rsidRPr="003B7EA5">
        <w:rPr>
          <w:rFonts w:eastAsia="TimesNewRomanPSMT"/>
          <w:lang w:eastAsia="pl-PL"/>
        </w:rPr>
        <w:t xml:space="preserve"> zawarto ustalenia zaopatrzenia w wodę </w:t>
      </w:r>
      <w:r w:rsidR="008A2BD1" w:rsidRPr="003B7EA5">
        <w:rPr>
          <w:rFonts w:eastAsia="TimesNewRomanPSMT"/>
          <w:lang w:eastAsia="pl-PL"/>
        </w:rPr>
        <w:t xml:space="preserve">poprzez przyłączenie do istniejącej oraz nowoprojektowanej sieci wodociągowej. W granicach </w:t>
      </w:r>
      <w:r w:rsidR="008A2BD1" w:rsidRPr="003B7EA5">
        <w:rPr>
          <w:rFonts w:eastAsia="TimesNewRomanPSMT"/>
          <w:i/>
          <w:lang w:eastAsia="pl-PL"/>
        </w:rPr>
        <w:t>planu</w:t>
      </w:r>
      <w:r w:rsidR="008A2BD1" w:rsidRPr="003B7EA5">
        <w:rPr>
          <w:rFonts w:eastAsia="TimesNewRomanPSMT"/>
          <w:lang w:eastAsia="pl-PL"/>
        </w:rPr>
        <w:t xml:space="preserve"> ustala się zastosowanie rozwiązań technicznych i technologicznych nie powodujących zagrożeń dla środowiska wodnego i mogących doprowadzić do skażenia wód powierzchniowych i podziemnych</w:t>
      </w:r>
      <w:r w:rsidR="00AA4F0C" w:rsidRPr="003B7EA5">
        <w:rPr>
          <w:rFonts w:eastAsia="TimesNewRomanPSMT"/>
          <w:lang w:eastAsia="pl-PL"/>
        </w:rPr>
        <w:t>,</w:t>
      </w:r>
      <w:r w:rsidR="008A2BD1" w:rsidRPr="003B7EA5">
        <w:rPr>
          <w:rFonts w:eastAsia="TimesNewRomanPSMT"/>
          <w:lang w:eastAsia="pl-PL"/>
        </w:rPr>
        <w:t xml:space="preserve"> jak również pogorszenia ich stanu ilościowego i jakościowego. </w:t>
      </w:r>
    </w:p>
    <w:p w:rsidR="001E07EB" w:rsidRPr="003B7EA5" w:rsidRDefault="001E07EB" w:rsidP="00755065">
      <w:pPr>
        <w:numPr>
          <w:ilvl w:val="0"/>
          <w:numId w:val="5"/>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u w:val="single"/>
          <w:lang w:eastAsia="pl-PL"/>
        </w:rPr>
        <w:t>Gospodarka wodno-ściekowa</w:t>
      </w:r>
    </w:p>
    <w:p w:rsidR="001E07EB" w:rsidRPr="003B7EA5" w:rsidRDefault="001E07EB" w:rsidP="00755065">
      <w:pPr>
        <w:numPr>
          <w:ilvl w:val="0"/>
          <w:numId w:val="8"/>
        </w:numPr>
        <w:tabs>
          <w:tab w:val="left" w:pos="426"/>
        </w:tabs>
        <w:suppressAutoHyphens w:val="0"/>
        <w:autoSpaceDE w:val="0"/>
        <w:autoSpaceDN w:val="0"/>
        <w:adjustRightInd w:val="0"/>
        <w:ind w:left="709" w:hanging="283"/>
        <w:rPr>
          <w:rFonts w:eastAsia="TimesNewRomanPSMT"/>
          <w:lang w:eastAsia="pl-PL"/>
        </w:rPr>
      </w:pPr>
      <w:r w:rsidRPr="003B7EA5">
        <w:rPr>
          <w:rFonts w:eastAsia="TimesNewRomanPSMT"/>
          <w:lang w:eastAsia="pl-PL"/>
        </w:rPr>
        <w:t>„zaopatrzenie ludności w wodę,</w:t>
      </w:r>
    </w:p>
    <w:p w:rsidR="001E07EB" w:rsidRPr="003B7EA5" w:rsidRDefault="001E07EB" w:rsidP="00755065">
      <w:pPr>
        <w:numPr>
          <w:ilvl w:val="0"/>
          <w:numId w:val="8"/>
        </w:numPr>
        <w:tabs>
          <w:tab w:val="left" w:pos="426"/>
        </w:tabs>
        <w:suppressAutoHyphens w:val="0"/>
        <w:autoSpaceDE w:val="0"/>
        <w:autoSpaceDN w:val="0"/>
        <w:adjustRightInd w:val="0"/>
        <w:ind w:left="709" w:hanging="283"/>
        <w:rPr>
          <w:rFonts w:eastAsia="TimesNewRomanPSMT"/>
          <w:lang w:eastAsia="pl-PL"/>
        </w:rPr>
      </w:pPr>
      <w:r w:rsidRPr="003B7EA5">
        <w:rPr>
          <w:rFonts w:eastAsia="TimesNewRomanPSMT"/>
          <w:lang w:eastAsia="pl-PL"/>
        </w:rPr>
        <w:t>budowa i modernizacja sieci kanalizacyjnych”.</w:t>
      </w:r>
    </w:p>
    <w:p w:rsidR="001E07EB" w:rsidRPr="003B7EA5" w:rsidRDefault="001E07EB" w:rsidP="00F01A08">
      <w:pPr>
        <w:tabs>
          <w:tab w:val="left" w:pos="426"/>
        </w:tabs>
        <w:suppressAutoHyphens w:val="0"/>
        <w:autoSpaceDE w:val="0"/>
        <w:autoSpaceDN w:val="0"/>
        <w:adjustRightInd w:val="0"/>
        <w:ind w:firstLine="426"/>
        <w:rPr>
          <w:rFonts w:eastAsia="TimesNewRomanPSMT"/>
          <w:lang w:eastAsia="pl-PL"/>
        </w:rPr>
      </w:pPr>
      <w:r w:rsidRPr="003B7EA5">
        <w:rPr>
          <w:rFonts w:eastAsia="TimesNewRomanPSMT"/>
          <w:lang w:eastAsia="pl-PL"/>
        </w:rPr>
        <w:t xml:space="preserve">W projekcie </w:t>
      </w:r>
      <w:r w:rsidRPr="003B7EA5">
        <w:rPr>
          <w:rFonts w:eastAsia="TimesNewRomanPSMT"/>
          <w:i/>
          <w:lang w:eastAsia="pl-PL"/>
        </w:rPr>
        <w:t>planu</w:t>
      </w:r>
      <w:r w:rsidRPr="003B7EA5">
        <w:rPr>
          <w:rFonts w:eastAsia="TimesNewRomanPSMT"/>
          <w:lang w:eastAsia="pl-PL"/>
        </w:rPr>
        <w:t xml:space="preserve"> ustala się odprowadzanie ścieków </w:t>
      </w:r>
      <w:r w:rsidR="008A2BD1" w:rsidRPr="003B7EA5">
        <w:rPr>
          <w:rFonts w:eastAsia="TimesNewRomanPSMT"/>
          <w:lang w:eastAsia="pl-PL"/>
        </w:rPr>
        <w:t>przez przyłącza do gminnej sieci kanalizacji sanitarnej, z odprowadzeniem do gminnej oczyszczalni ścieków znajdującej się poza granicami planu.</w:t>
      </w:r>
    </w:p>
    <w:p w:rsidR="001E07EB" w:rsidRPr="003B7EA5" w:rsidRDefault="001E07EB" w:rsidP="00755065">
      <w:pPr>
        <w:numPr>
          <w:ilvl w:val="0"/>
          <w:numId w:val="5"/>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u w:val="single"/>
          <w:lang w:eastAsia="pl-PL"/>
        </w:rPr>
        <w:t>Zasoby geologiczne</w:t>
      </w:r>
    </w:p>
    <w:p w:rsidR="001E07EB" w:rsidRPr="003B7EA5" w:rsidRDefault="001E07EB" w:rsidP="00F01A08">
      <w:pPr>
        <w:tabs>
          <w:tab w:val="left" w:pos="426"/>
        </w:tabs>
        <w:suppressAutoHyphens w:val="0"/>
        <w:autoSpaceDE w:val="0"/>
        <w:autoSpaceDN w:val="0"/>
        <w:adjustRightInd w:val="0"/>
        <w:ind w:firstLine="426"/>
        <w:rPr>
          <w:rFonts w:eastAsia="TimesNewRomanPSMT"/>
          <w:lang w:eastAsia="pl-PL"/>
        </w:rPr>
      </w:pPr>
      <w:r w:rsidRPr="003B7EA5">
        <w:rPr>
          <w:rFonts w:eastAsia="TimesNewRomanPSMT"/>
          <w:lang w:eastAsia="pl-PL"/>
        </w:rPr>
        <w:t xml:space="preserve">Na obszarze opracowania nie występują złoża surowców naturalnych, stąd </w:t>
      </w:r>
      <w:r w:rsidRPr="003B7EA5">
        <w:rPr>
          <w:rFonts w:eastAsia="TimesNewRomanPSMT"/>
          <w:i/>
          <w:lang w:eastAsia="pl-PL"/>
        </w:rPr>
        <w:t>plan</w:t>
      </w:r>
      <w:r w:rsidRPr="003B7EA5">
        <w:rPr>
          <w:rFonts w:eastAsia="TimesNewRomanPSMT"/>
          <w:lang w:eastAsia="pl-PL"/>
        </w:rPr>
        <w:t xml:space="preserve"> nie wprowadza żadnych zasad gospodarowania zasobami geologicznymi. </w:t>
      </w:r>
    </w:p>
    <w:p w:rsidR="001E07EB" w:rsidRPr="003B7EA5" w:rsidRDefault="001E07EB" w:rsidP="00755065">
      <w:pPr>
        <w:numPr>
          <w:ilvl w:val="0"/>
          <w:numId w:val="5"/>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u w:val="single"/>
          <w:lang w:eastAsia="pl-PL"/>
        </w:rPr>
        <w:lastRenderedPageBreak/>
        <w:t>Gleby</w:t>
      </w:r>
    </w:p>
    <w:p w:rsidR="001E07EB" w:rsidRPr="003B7EA5" w:rsidRDefault="001E07EB" w:rsidP="00755065">
      <w:pPr>
        <w:numPr>
          <w:ilvl w:val="0"/>
          <w:numId w:val="19"/>
        </w:numPr>
        <w:tabs>
          <w:tab w:val="left" w:pos="426"/>
        </w:tabs>
        <w:suppressAutoHyphens w:val="0"/>
        <w:autoSpaceDE w:val="0"/>
        <w:autoSpaceDN w:val="0"/>
        <w:adjustRightInd w:val="0"/>
        <w:ind w:left="709" w:hanging="283"/>
        <w:rPr>
          <w:rFonts w:eastAsia="TimesNewRomanPSMT"/>
          <w:lang w:eastAsia="pl-PL"/>
        </w:rPr>
      </w:pPr>
      <w:r w:rsidRPr="003B7EA5">
        <w:rPr>
          <w:rFonts w:eastAsia="TimesNewRomanPSMT"/>
          <w:lang w:eastAsia="pl-PL"/>
        </w:rPr>
        <w:t>„zapewnienie właściwego sposobu użytkowania powierzchni ziemi”.</w:t>
      </w:r>
    </w:p>
    <w:p w:rsidR="001E07EB" w:rsidRPr="003B7EA5" w:rsidRDefault="004B2F7E" w:rsidP="00D02E07">
      <w:pPr>
        <w:tabs>
          <w:tab w:val="left" w:pos="426"/>
        </w:tabs>
        <w:suppressAutoHyphens w:val="0"/>
        <w:autoSpaceDE w:val="0"/>
        <w:autoSpaceDN w:val="0"/>
        <w:adjustRightInd w:val="0"/>
        <w:ind w:firstLine="426"/>
        <w:rPr>
          <w:rFonts w:eastAsia="TimesNewRomanPSMT"/>
          <w:bCs/>
          <w:lang w:eastAsia="pl-PL"/>
        </w:rPr>
      </w:pPr>
      <w:r w:rsidRPr="003B7EA5">
        <w:rPr>
          <w:rFonts w:eastAsia="TimesNewRomanPSMT"/>
          <w:lang w:eastAsia="pl-PL"/>
        </w:rPr>
        <w:t xml:space="preserve">Ustalenia </w:t>
      </w:r>
      <w:r w:rsidRPr="003B7EA5">
        <w:rPr>
          <w:rFonts w:eastAsia="TimesNewRomanPSMT"/>
          <w:i/>
          <w:iCs/>
          <w:lang w:eastAsia="pl-PL"/>
        </w:rPr>
        <w:t>planu</w:t>
      </w:r>
      <w:r w:rsidRPr="003B7EA5">
        <w:rPr>
          <w:rFonts w:eastAsia="TimesNewRomanPSMT"/>
          <w:lang w:eastAsia="pl-PL"/>
        </w:rPr>
        <w:t xml:space="preserve"> przyczynią się do właściwego użytkowania gruntów.</w:t>
      </w:r>
    </w:p>
    <w:p w:rsidR="001E07EB" w:rsidRPr="003B7EA5" w:rsidRDefault="001E07EB" w:rsidP="00755065">
      <w:pPr>
        <w:numPr>
          <w:ilvl w:val="0"/>
          <w:numId w:val="5"/>
        </w:numPr>
        <w:tabs>
          <w:tab w:val="left" w:pos="426"/>
        </w:tabs>
        <w:suppressAutoHyphens w:val="0"/>
        <w:autoSpaceDE w:val="0"/>
        <w:autoSpaceDN w:val="0"/>
        <w:adjustRightInd w:val="0"/>
        <w:ind w:left="709" w:hanging="283"/>
        <w:rPr>
          <w:rFonts w:eastAsia="TimesNewRomanPSMT"/>
          <w:u w:val="single"/>
          <w:lang w:eastAsia="pl-PL"/>
        </w:rPr>
      </w:pPr>
      <w:r w:rsidRPr="003B7EA5">
        <w:rPr>
          <w:rFonts w:eastAsia="TimesNewRomanPSMT"/>
          <w:u w:val="single"/>
          <w:lang w:eastAsia="pl-PL"/>
        </w:rPr>
        <w:t>Gospodarka odpadami i zapobieganie powstawaniu odpadów</w:t>
      </w:r>
    </w:p>
    <w:p w:rsidR="001E07EB" w:rsidRPr="003B7EA5" w:rsidRDefault="001E07EB" w:rsidP="00755065">
      <w:pPr>
        <w:numPr>
          <w:ilvl w:val="0"/>
          <w:numId w:val="20"/>
        </w:numPr>
        <w:tabs>
          <w:tab w:val="left" w:pos="426"/>
        </w:tabs>
        <w:suppressAutoHyphens w:val="0"/>
        <w:autoSpaceDE w:val="0"/>
        <w:autoSpaceDN w:val="0"/>
        <w:adjustRightInd w:val="0"/>
        <w:ind w:left="709" w:hanging="283"/>
        <w:rPr>
          <w:rFonts w:eastAsia="TimesNewRomanPSMT"/>
          <w:lang w:eastAsia="pl-PL"/>
        </w:rPr>
      </w:pPr>
      <w:r w:rsidRPr="003B7EA5">
        <w:rPr>
          <w:rFonts w:eastAsia="TimesNewRomanPSMT"/>
          <w:lang w:eastAsia="pl-PL"/>
        </w:rPr>
        <w:t>„minimalizacja ilości wytwarzanych odpadów,</w:t>
      </w:r>
    </w:p>
    <w:p w:rsidR="001E07EB" w:rsidRPr="003B7EA5" w:rsidRDefault="001E07EB" w:rsidP="00755065">
      <w:pPr>
        <w:numPr>
          <w:ilvl w:val="0"/>
          <w:numId w:val="20"/>
        </w:numPr>
        <w:suppressAutoHyphens w:val="0"/>
        <w:autoSpaceDE w:val="0"/>
        <w:autoSpaceDN w:val="0"/>
        <w:adjustRightInd w:val="0"/>
        <w:ind w:left="709" w:hanging="283"/>
        <w:rPr>
          <w:rFonts w:eastAsia="TimesNewRomanPSMT"/>
          <w:lang w:eastAsia="pl-PL"/>
        </w:rPr>
      </w:pPr>
      <w:r w:rsidRPr="003B7EA5">
        <w:rPr>
          <w:rFonts w:eastAsia="TimesNewRomanPSMT"/>
          <w:lang w:eastAsia="pl-PL"/>
        </w:rPr>
        <w:t>odzysk surowców i recykling,</w:t>
      </w:r>
    </w:p>
    <w:p w:rsidR="001E07EB" w:rsidRPr="003B7EA5" w:rsidRDefault="001E07EB" w:rsidP="00755065">
      <w:pPr>
        <w:numPr>
          <w:ilvl w:val="0"/>
          <w:numId w:val="20"/>
        </w:numPr>
        <w:suppressAutoHyphens w:val="0"/>
        <w:autoSpaceDE w:val="0"/>
        <w:autoSpaceDN w:val="0"/>
        <w:adjustRightInd w:val="0"/>
        <w:ind w:left="709" w:hanging="283"/>
        <w:rPr>
          <w:rFonts w:eastAsia="TimesNewRomanPSMT"/>
          <w:lang w:eastAsia="pl-PL"/>
        </w:rPr>
      </w:pPr>
      <w:r w:rsidRPr="003B7EA5">
        <w:rPr>
          <w:rFonts w:eastAsia="TimesNewRomanPSMT"/>
          <w:lang w:eastAsia="pl-PL"/>
        </w:rPr>
        <w:t>unieszkodliwianie odpadów komunalnych i pozostałych,</w:t>
      </w:r>
    </w:p>
    <w:p w:rsidR="001E07EB" w:rsidRPr="003B7EA5" w:rsidRDefault="001E07EB" w:rsidP="00755065">
      <w:pPr>
        <w:numPr>
          <w:ilvl w:val="0"/>
          <w:numId w:val="20"/>
        </w:numPr>
        <w:suppressAutoHyphens w:val="0"/>
        <w:autoSpaceDE w:val="0"/>
        <w:autoSpaceDN w:val="0"/>
        <w:adjustRightInd w:val="0"/>
        <w:ind w:left="709" w:hanging="283"/>
        <w:rPr>
          <w:rFonts w:eastAsia="TimesNewRomanPSMT"/>
          <w:lang w:eastAsia="pl-PL"/>
        </w:rPr>
      </w:pPr>
      <w:r w:rsidRPr="003B7EA5">
        <w:rPr>
          <w:rFonts w:eastAsia="TimesNewRomanPSMT"/>
          <w:lang w:eastAsia="pl-PL"/>
        </w:rPr>
        <w:t>zapobieganie zanieczyszczeniu powierzchni ziemi”.</w:t>
      </w:r>
    </w:p>
    <w:p w:rsidR="001E07EB" w:rsidRPr="003B7EA5" w:rsidRDefault="001E07EB" w:rsidP="001E07EB">
      <w:pPr>
        <w:suppressAutoHyphens w:val="0"/>
        <w:autoSpaceDE w:val="0"/>
        <w:autoSpaceDN w:val="0"/>
        <w:adjustRightInd w:val="0"/>
        <w:ind w:firstLine="426"/>
        <w:rPr>
          <w:rFonts w:eastAsia="TimesNewRomanPSMT"/>
          <w:lang w:eastAsia="pl-PL"/>
        </w:rPr>
      </w:pPr>
      <w:r w:rsidRPr="003B7EA5">
        <w:rPr>
          <w:rFonts w:eastAsia="TimesNewRomanPSMT"/>
          <w:lang w:eastAsia="pl-PL"/>
        </w:rPr>
        <w:t>Projekt</w:t>
      </w:r>
      <w:r w:rsidRPr="003B7EA5">
        <w:rPr>
          <w:rFonts w:eastAsia="TimesNewRomanPSMT"/>
          <w:i/>
          <w:lang w:eastAsia="pl-PL"/>
        </w:rPr>
        <w:t xml:space="preserve"> planu</w:t>
      </w:r>
      <w:r w:rsidRPr="003B7EA5">
        <w:rPr>
          <w:rFonts w:eastAsia="TimesNewRomanPSMT"/>
          <w:lang w:eastAsia="pl-PL"/>
        </w:rPr>
        <w:t xml:space="preserve"> ustala zasady, iż gospodarkę odpadami</w:t>
      </w:r>
      <w:r w:rsidRPr="003B7EA5">
        <w:rPr>
          <w:rFonts w:eastAsia="TimesNewRomanPSMT"/>
          <w:bCs/>
          <w:lang w:eastAsia="pl-PL"/>
        </w:rPr>
        <w:t xml:space="preserve">należy realizować </w:t>
      </w:r>
      <w:r w:rsidR="00D02E07" w:rsidRPr="003B7EA5">
        <w:rPr>
          <w:rFonts w:eastAsia="TimesNewRomanPSMT"/>
          <w:bCs/>
          <w:lang w:eastAsia="pl-PL"/>
        </w:rPr>
        <w:t>zgodnie z przepisami odrębnymi dot. utrzymania czystości i porządku w gminie.</w:t>
      </w:r>
    </w:p>
    <w:p w:rsidR="001E07EB" w:rsidRPr="003B7EA5" w:rsidRDefault="001E07EB" w:rsidP="00755065">
      <w:pPr>
        <w:numPr>
          <w:ilvl w:val="0"/>
          <w:numId w:val="5"/>
        </w:numPr>
        <w:tabs>
          <w:tab w:val="left" w:pos="426"/>
        </w:tabs>
        <w:suppressAutoHyphens w:val="0"/>
        <w:autoSpaceDE w:val="0"/>
        <w:autoSpaceDN w:val="0"/>
        <w:adjustRightInd w:val="0"/>
        <w:rPr>
          <w:rFonts w:eastAsia="TimesNewRomanPSMT"/>
          <w:u w:val="single"/>
          <w:lang w:eastAsia="pl-PL"/>
        </w:rPr>
      </w:pPr>
      <w:r w:rsidRPr="003B7EA5">
        <w:rPr>
          <w:rFonts w:eastAsia="TimesNewRomanPSMT"/>
          <w:u w:val="single"/>
          <w:lang w:eastAsia="pl-PL"/>
        </w:rPr>
        <w:t>Zasoby przyrodnicze</w:t>
      </w:r>
    </w:p>
    <w:p w:rsidR="001E07EB" w:rsidRPr="003B7EA5" w:rsidRDefault="001E07EB" w:rsidP="00755065">
      <w:pPr>
        <w:pStyle w:val="Akapitzlist"/>
        <w:numPr>
          <w:ilvl w:val="0"/>
          <w:numId w:val="21"/>
        </w:numPr>
        <w:tabs>
          <w:tab w:val="left" w:pos="426"/>
        </w:tabs>
        <w:spacing w:after="0" w:line="360" w:lineRule="auto"/>
        <w:ind w:left="709" w:hanging="283"/>
        <w:rPr>
          <w:rFonts w:eastAsia="TimesNewRomanPSMT"/>
          <w:sz w:val="24"/>
          <w:szCs w:val="24"/>
          <w:lang w:eastAsia="pl-PL"/>
        </w:rPr>
      </w:pPr>
      <w:r w:rsidRPr="003B7EA5">
        <w:rPr>
          <w:rFonts w:eastAsia="TimesNewRomanPSMT"/>
          <w:sz w:val="24"/>
          <w:szCs w:val="24"/>
          <w:lang w:eastAsia="pl-PL"/>
        </w:rPr>
        <w:t>„zachowanie obiektów o szczególnych walorach przyrodniczych,</w:t>
      </w:r>
    </w:p>
    <w:p w:rsidR="004726A1" w:rsidRPr="003B7EA5" w:rsidRDefault="001E07EB" w:rsidP="00755065">
      <w:pPr>
        <w:pStyle w:val="Akapitzlist"/>
        <w:numPr>
          <w:ilvl w:val="0"/>
          <w:numId w:val="21"/>
        </w:numPr>
        <w:tabs>
          <w:tab w:val="left" w:pos="426"/>
        </w:tabs>
        <w:spacing w:after="0" w:line="360" w:lineRule="auto"/>
        <w:ind w:left="709" w:hanging="283"/>
        <w:rPr>
          <w:rFonts w:eastAsia="TimesNewRomanPSMT"/>
          <w:sz w:val="24"/>
          <w:szCs w:val="24"/>
          <w:lang w:eastAsia="pl-PL"/>
        </w:rPr>
      </w:pPr>
      <w:r w:rsidRPr="003B7EA5">
        <w:rPr>
          <w:rFonts w:eastAsia="TimesNewRomanPSMT"/>
          <w:sz w:val="24"/>
          <w:szCs w:val="24"/>
          <w:lang w:eastAsia="pl-PL"/>
        </w:rPr>
        <w:t>utrzymanie, powiększanie i ochrona zasobów leśnych oraz gruntów zadrzewionych i zakrzewionych,</w:t>
      </w:r>
    </w:p>
    <w:p w:rsidR="001E07EB" w:rsidRPr="003B7EA5" w:rsidRDefault="001E07EB" w:rsidP="00755065">
      <w:pPr>
        <w:pStyle w:val="Akapitzlist"/>
        <w:numPr>
          <w:ilvl w:val="0"/>
          <w:numId w:val="21"/>
        </w:numPr>
        <w:tabs>
          <w:tab w:val="left" w:pos="426"/>
        </w:tabs>
        <w:spacing w:after="0" w:line="360" w:lineRule="auto"/>
        <w:ind w:left="709" w:hanging="283"/>
        <w:rPr>
          <w:rFonts w:eastAsia="TimesNewRomanPSMT"/>
          <w:sz w:val="24"/>
          <w:szCs w:val="24"/>
          <w:lang w:eastAsia="pl-PL"/>
        </w:rPr>
      </w:pPr>
      <w:r w:rsidRPr="003B7EA5">
        <w:rPr>
          <w:rFonts w:eastAsia="TimesNewRomanPSMT"/>
          <w:sz w:val="24"/>
          <w:szCs w:val="24"/>
          <w:lang w:eastAsia="pl-PL"/>
        </w:rPr>
        <w:t>rozwój zielonej infrastruktury na terenach zurbanizowanych”.</w:t>
      </w:r>
    </w:p>
    <w:p w:rsidR="001E07EB" w:rsidRPr="003B7EA5" w:rsidRDefault="001E07EB" w:rsidP="004726A1">
      <w:pPr>
        <w:pStyle w:val="Akapitzlist"/>
        <w:tabs>
          <w:tab w:val="left" w:pos="426"/>
        </w:tabs>
        <w:spacing w:after="0" w:line="360" w:lineRule="auto"/>
        <w:ind w:left="0" w:firstLine="426"/>
        <w:rPr>
          <w:rFonts w:eastAsia="TimesNewRomanPSMT"/>
          <w:sz w:val="24"/>
          <w:szCs w:val="24"/>
          <w:lang w:eastAsia="pl-PL"/>
        </w:rPr>
      </w:pPr>
      <w:r w:rsidRPr="003B7EA5">
        <w:rPr>
          <w:rFonts w:eastAsia="TimesNewRomanPSMT"/>
          <w:sz w:val="24"/>
          <w:szCs w:val="24"/>
          <w:lang w:eastAsia="pl-PL"/>
        </w:rPr>
        <w:t>W ustaleniachprojektu</w:t>
      </w:r>
      <w:r w:rsidRPr="003B7EA5">
        <w:rPr>
          <w:rFonts w:eastAsia="TimesNewRomanPSMT"/>
          <w:i/>
          <w:sz w:val="24"/>
          <w:szCs w:val="24"/>
          <w:lang w:eastAsia="pl-PL"/>
        </w:rPr>
        <w:t xml:space="preserve"> planu</w:t>
      </w:r>
      <w:r w:rsidRPr="003B7EA5">
        <w:rPr>
          <w:rFonts w:eastAsia="TimesNewRomanPSMT"/>
          <w:sz w:val="24"/>
          <w:szCs w:val="24"/>
          <w:lang w:eastAsia="pl-PL"/>
        </w:rPr>
        <w:t xml:space="preserve"> określono zasady ochrony środowiska, przyrody i krajobrazu. </w:t>
      </w:r>
      <w:r w:rsidR="003B7EA5" w:rsidRPr="003B7EA5">
        <w:rPr>
          <w:rFonts w:eastAsia="TimesNewRomanPSMT"/>
          <w:sz w:val="24"/>
          <w:szCs w:val="24"/>
          <w:lang w:eastAsia="pl-PL"/>
        </w:rPr>
        <w:t>D</w:t>
      </w:r>
      <w:r w:rsidRPr="003B7EA5">
        <w:rPr>
          <w:rFonts w:eastAsia="TimesNewRomanPSMT"/>
          <w:sz w:val="24"/>
          <w:szCs w:val="24"/>
          <w:lang w:eastAsia="pl-PL"/>
        </w:rPr>
        <w:t>la terenów przeznaczonych pod zainwestowanie obowiązuje minimalny procent terenu biologicznie czynnego</w:t>
      </w:r>
      <w:r w:rsidR="004726A1" w:rsidRPr="003B7EA5">
        <w:rPr>
          <w:rFonts w:eastAsia="TimesNewRomanPSMT"/>
          <w:sz w:val="24"/>
          <w:szCs w:val="24"/>
          <w:lang w:eastAsia="pl-PL"/>
        </w:rPr>
        <w:t>.</w:t>
      </w:r>
      <w:r w:rsidR="003B7EA5" w:rsidRPr="003B7EA5">
        <w:rPr>
          <w:rFonts w:eastAsia="TimesNewRomanPSMT"/>
          <w:sz w:val="24"/>
          <w:szCs w:val="24"/>
          <w:lang w:eastAsia="pl-PL"/>
        </w:rPr>
        <w:t xml:space="preserve"> Ponadto „w granicach planu należy dążyć do zachowania istniejącej zieleni oraz wkomponowania zadrzewień w sposób zagospodarowania terenów:, a na terenach 1US „ustala się ochronę cennego drzewostanu poprzez utrzymanie i pielęgnację prowadzoną zgodnie ze sztuką, (projektowana zieleń i nowe nasadzenia powinny mieć charakter szpalerowy wzdłuż granic terenu)”.</w:t>
      </w:r>
    </w:p>
    <w:p w:rsidR="001E07EB" w:rsidRPr="003B7EA5" w:rsidRDefault="001E07EB" w:rsidP="00755065">
      <w:pPr>
        <w:pStyle w:val="Akapitzlist"/>
        <w:numPr>
          <w:ilvl w:val="0"/>
          <w:numId w:val="5"/>
        </w:numPr>
        <w:spacing w:after="0" w:line="360" w:lineRule="auto"/>
        <w:ind w:left="426" w:hanging="426"/>
        <w:rPr>
          <w:rFonts w:eastAsia="TimesNewRomanPSMT"/>
          <w:sz w:val="24"/>
          <w:szCs w:val="24"/>
          <w:u w:val="single"/>
          <w:lang w:eastAsia="pl-PL"/>
        </w:rPr>
      </w:pPr>
      <w:r w:rsidRPr="003B7EA5">
        <w:rPr>
          <w:rFonts w:eastAsia="TimesNewRomanPSMT"/>
          <w:sz w:val="24"/>
          <w:szCs w:val="24"/>
          <w:u w:val="single"/>
          <w:lang w:eastAsia="pl-PL"/>
        </w:rPr>
        <w:t>Zagrożenia poważnymi awariami</w:t>
      </w:r>
    </w:p>
    <w:p w:rsidR="001E07EB" w:rsidRPr="003B7EA5" w:rsidRDefault="001E07EB" w:rsidP="001E07EB">
      <w:pPr>
        <w:suppressAutoHyphens w:val="0"/>
        <w:autoSpaceDE w:val="0"/>
        <w:autoSpaceDN w:val="0"/>
        <w:adjustRightInd w:val="0"/>
        <w:ind w:firstLine="426"/>
        <w:rPr>
          <w:rFonts w:eastAsia="TimesNewRomanPSMT"/>
          <w:lang w:eastAsia="pl-PL"/>
        </w:rPr>
      </w:pPr>
      <w:r w:rsidRPr="003B7EA5">
        <w:rPr>
          <w:rFonts w:eastAsia="TimesNewRomanPSMT"/>
          <w:lang w:eastAsia="pl-PL"/>
        </w:rPr>
        <w:t xml:space="preserve">Na przedmiotowym terenie nie funkcjonują zakłady będące potencjalnymi sprawcami poważnych awarii. </w:t>
      </w:r>
      <w:r w:rsidR="00D02E07" w:rsidRPr="003B7EA5">
        <w:rPr>
          <w:rFonts w:eastAsia="TimesNewRomanPSMT"/>
          <w:lang w:eastAsia="pl-PL"/>
        </w:rPr>
        <w:t xml:space="preserve">Ponadto w granicach </w:t>
      </w:r>
      <w:r w:rsidR="00D02E07" w:rsidRPr="003B7EA5">
        <w:rPr>
          <w:rFonts w:eastAsia="TimesNewRomanPSMT"/>
          <w:i/>
          <w:lang w:eastAsia="pl-PL"/>
        </w:rPr>
        <w:t>planu</w:t>
      </w:r>
      <w:r w:rsidR="00D02E07" w:rsidRPr="003B7EA5">
        <w:rPr>
          <w:rFonts w:eastAsia="TimesNewRomanPSMT"/>
          <w:lang w:eastAsia="pl-PL"/>
        </w:rPr>
        <w:t xml:space="preserve"> zakazuje się lokalizowania obiektów lub zakładów stwarzających takie zagrożenia.</w:t>
      </w:r>
    </w:p>
    <w:p w:rsidR="00B005A2" w:rsidRPr="003B7EA5" w:rsidRDefault="000A20D7" w:rsidP="00614DAB">
      <w:pPr>
        <w:pStyle w:val="Nagwek3"/>
      </w:pPr>
      <w:bookmarkStart w:id="460" w:name="_Toc451936320"/>
      <w:bookmarkStart w:id="461" w:name="_Toc65627794"/>
      <w:r w:rsidRPr="003B7EA5">
        <w:t xml:space="preserve">Cele ochrony </w:t>
      </w:r>
      <w:r w:rsidR="00B005A2" w:rsidRPr="003B7EA5">
        <w:t>lokaln</w:t>
      </w:r>
      <w:bookmarkEnd w:id="460"/>
      <w:r w:rsidRPr="003B7EA5">
        <w:t>ej</w:t>
      </w:r>
      <w:bookmarkEnd w:id="461"/>
    </w:p>
    <w:p w:rsidR="000A20D7" w:rsidRPr="003B7EA5" w:rsidRDefault="000A20D7" w:rsidP="000A20D7">
      <w:pPr>
        <w:suppressAutoHyphens w:val="0"/>
        <w:autoSpaceDE w:val="0"/>
        <w:autoSpaceDN w:val="0"/>
        <w:adjustRightInd w:val="0"/>
        <w:ind w:firstLine="426"/>
        <w:rPr>
          <w:rFonts w:eastAsia="TimesNewRomanPSMT"/>
          <w:bCs/>
          <w:lang w:eastAsia="pl-PL"/>
        </w:rPr>
      </w:pPr>
      <w:r w:rsidRPr="003B7EA5">
        <w:rPr>
          <w:rFonts w:eastAsia="TimesNewRomanPSMT"/>
          <w:bCs/>
          <w:lang w:eastAsia="pl-PL"/>
        </w:rPr>
        <w:t xml:space="preserve">Cele ochrony środowiska na szczeblu lokalnym zostały zwarte m.in. w dokumencie: </w:t>
      </w:r>
      <w:r w:rsidRPr="003B7EA5">
        <w:rPr>
          <w:rFonts w:eastAsia="TimesNewRomanPSMT"/>
          <w:bCs/>
          <w:i/>
          <w:lang w:eastAsia="pl-PL"/>
        </w:rPr>
        <w:t xml:space="preserve">Program Ochrony Środowiska Powiatu </w:t>
      </w:r>
      <w:r w:rsidR="009B3086" w:rsidRPr="003B7EA5">
        <w:rPr>
          <w:rFonts w:eastAsia="TimesNewRomanPSMT"/>
          <w:bCs/>
          <w:i/>
          <w:lang w:eastAsia="pl-PL"/>
        </w:rPr>
        <w:t>Kętrzyńskiego na lata 2009-2012 z uwzględnieniem perspektywy na lata 2013-2016</w:t>
      </w:r>
      <w:r w:rsidRPr="003B7EA5">
        <w:rPr>
          <w:rFonts w:eastAsia="TimesNewRomanPSMT"/>
          <w:bCs/>
          <w:lang w:eastAsia="pl-PL"/>
        </w:rPr>
        <w:t xml:space="preserve">i są one zbieżne z celami </w:t>
      </w:r>
      <w:r w:rsidRPr="003B7EA5">
        <w:rPr>
          <w:rFonts w:eastAsia="TimesNewRomanPSMT"/>
          <w:bCs/>
          <w:lang w:eastAsia="pl-PL"/>
        </w:rPr>
        <w:t>ochrony środowiska</w:t>
      </w:r>
      <w:r w:rsidRPr="003B7EA5">
        <w:rPr>
          <w:rFonts w:eastAsia="TimesNewRomanPSMT"/>
          <w:bCs/>
          <w:lang w:eastAsia="pl-PL"/>
        </w:rPr>
        <w:t xml:space="preserve"> zawartymi na poziomie regionalnym w </w:t>
      </w:r>
      <w:r w:rsidRPr="003B7EA5">
        <w:rPr>
          <w:rFonts w:eastAsia="TimesNewRomanPSMT"/>
          <w:bCs/>
          <w:i/>
          <w:lang w:eastAsia="pl-PL"/>
        </w:rPr>
        <w:t xml:space="preserve">Programie Ochrony Środowiska Województwa Warmińsko-Mazurskiego </w:t>
      </w:r>
      <w:r w:rsidRPr="003B7EA5">
        <w:rPr>
          <w:rFonts w:eastAsia="TimesNewRomanPSMT"/>
          <w:bCs/>
          <w:i/>
          <w:lang w:eastAsia="pl-PL"/>
        </w:rPr>
        <w:t xml:space="preserve">do roku 2020 </w:t>
      </w:r>
      <w:r w:rsidRPr="003B7EA5">
        <w:rPr>
          <w:rFonts w:eastAsia="TimesNewRomanPSMT"/>
          <w:bCs/>
          <w:lang w:eastAsia="pl-PL"/>
        </w:rPr>
        <w:t>(2016)</w:t>
      </w:r>
      <w:r w:rsidRPr="003B7EA5">
        <w:rPr>
          <w:rFonts w:eastAsia="TimesNewRomanPSMT"/>
          <w:bCs/>
          <w:lang w:eastAsia="pl-PL"/>
        </w:rPr>
        <w:t xml:space="preserve">i w takim samym zakresie są one realizowane w ustaleniach </w:t>
      </w:r>
      <w:r w:rsidRPr="003B7EA5">
        <w:rPr>
          <w:rFonts w:eastAsia="TimesNewRomanPSMT"/>
          <w:bCs/>
          <w:i/>
          <w:lang w:eastAsia="pl-PL"/>
        </w:rPr>
        <w:t>planu</w:t>
      </w:r>
      <w:r w:rsidRPr="003B7EA5">
        <w:rPr>
          <w:rFonts w:eastAsia="TimesNewRomanPSMT"/>
          <w:bCs/>
          <w:lang w:eastAsia="pl-PL"/>
        </w:rPr>
        <w:t>(opisane w rozdz. 6.2.</w:t>
      </w:r>
      <w:r w:rsidR="003B7EA5">
        <w:rPr>
          <w:rFonts w:eastAsia="TimesNewRomanPSMT"/>
          <w:bCs/>
          <w:lang w:eastAsia="pl-PL"/>
        </w:rPr>
        <w:t>1</w:t>
      </w:r>
      <w:r w:rsidRPr="003B7EA5">
        <w:rPr>
          <w:rFonts w:eastAsia="TimesNewRomanPSMT"/>
          <w:bCs/>
          <w:lang w:eastAsia="pl-PL"/>
        </w:rPr>
        <w:t>)</w:t>
      </w:r>
      <w:r w:rsidRPr="003B7EA5">
        <w:rPr>
          <w:rFonts w:eastAsia="TimesNewRomanPSMT"/>
          <w:bCs/>
          <w:lang w:eastAsia="pl-PL"/>
        </w:rPr>
        <w:t>.</w:t>
      </w:r>
    </w:p>
    <w:p w:rsidR="000A20D7" w:rsidRPr="003B7EA5" w:rsidRDefault="000A20D7" w:rsidP="000A20D7">
      <w:pPr>
        <w:suppressAutoHyphens w:val="0"/>
        <w:autoSpaceDE w:val="0"/>
        <w:autoSpaceDN w:val="0"/>
        <w:adjustRightInd w:val="0"/>
        <w:ind w:firstLine="426"/>
        <w:rPr>
          <w:rFonts w:eastAsia="TimesNewRomanPSMT"/>
          <w:bCs/>
          <w:lang w:eastAsia="pl-PL"/>
        </w:rPr>
      </w:pPr>
      <w:r w:rsidRPr="003B7EA5">
        <w:rPr>
          <w:rFonts w:eastAsia="TimesNewRomanPSMT"/>
          <w:bCs/>
          <w:lang w:eastAsia="pl-PL"/>
        </w:rPr>
        <w:lastRenderedPageBreak/>
        <w:t>Cele ochrony środowiska ustanowione na szczeblu regionalnym, lokalnym oraz zasady realizacji tych celów są w najwyższym stopniu zbieżne z odpowiadającymi im celami oraz zasadami polityki ekologicznej ustanowionymi na poziomie międzynarodowym i krajowym.</w:t>
      </w:r>
    </w:p>
    <w:p w:rsidR="005877BE" w:rsidRPr="0043602E" w:rsidRDefault="005877BE" w:rsidP="008D299E">
      <w:pPr>
        <w:suppressAutoHyphens w:val="0"/>
        <w:autoSpaceDE w:val="0"/>
        <w:autoSpaceDN w:val="0"/>
        <w:adjustRightInd w:val="0"/>
        <w:rPr>
          <w:rFonts w:eastAsia="TimesNewRomanPSMT"/>
          <w:bCs/>
          <w:highlight w:val="yellow"/>
          <w:lang w:eastAsia="pl-PL"/>
        </w:rPr>
      </w:pPr>
    </w:p>
    <w:p w:rsidR="00707E19" w:rsidRPr="003B7EA5" w:rsidRDefault="00823AD3" w:rsidP="00EC69AE">
      <w:pPr>
        <w:pStyle w:val="Nagwek1"/>
      </w:pPr>
      <w:bookmarkStart w:id="462" w:name="_Toc65627795"/>
      <w:r w:rsidRPr="003B7EA5">
        <w:t xml:space="preserve">Przewidywane </w:t>
      </w:r>
      <w:r w:rsidR="00326405" w:rsidRPr="003B7EA5">
        <w:t>znacz</w:t>
      </w:r>
      <w:r w:rsidR="00185C80" w:rsidRPr="003B7EA5">
        <w:t>ące oddziaływania na środowisko, w tym oddziaływania bezpośrednie, pośrednie, wtórne, skumulowane, krótkoterminowe, średnioterminowe i długoterminowe, stałe i chwilowe, pozytywne i negatywne miejscowego planu zagospodarowania przestrzennego</w:t>
      </w:r>
      <w:bookmarkEnd w:id="462"/>
    </w:p>
    <w:p w:rsidR="000F2583" w:rsidRPr="002173F1" w:rsidRDefault="000F2583" w:rsidP="006C23E0">
      <w:pPr>
        <w:ind w:right="139" w:firstLine="426"/>
      </w:pPr>
      <w:r w:rsidRPr="002173F1">
        <w:t>Przeznaczenie terenów pod planowane funkcje będzie w pewien sposób oddziaływać na poszczególne elementy środowiska. Pomimo bezpośredniego i stałego charakteru niektórych oddziaływań, przy zastosowaniu ustaleń zawartych w projekcie miejscowego planu i uwag zawartych w prognozie oraz nowoczesnych rozwiązań technicznych, przekroczenie standardów jakości środowiska określonych prawem jest mało prawdopodobne.</w:t>
      </w:r>
    </w:p>
    <w:p w:rsidR="00AD6437" w:rsidRPr="007D224B" w:rsidRDefault="00AD6437" w:rsidP="00AD6437">
      <w:pPr>
        <w:ind w:right="139" w:firstLine="426"/>
      </w:pPr>
      <w:r w:rsidRPr="002173F1">
        <w:t xml:space="preserve">Charakterystycznymi oddziaływaniami środowiskowymi, które potencjalnie pojawią się wraz z </w:t>
      </w:r>
      <w:r w:rsidRPr="007D224B">
        <w:t>pojawianiem się nowej zabudowy</w:t>
      </w:r>
      <w:r w:rsidR="008D299E" w:rsidRPr="007D224B">
        <w:t xml:space="preserve"> mieszkaniowej i usługowej</w:t>
      </w:r>
      <w:r w:rsidRPr="007D224B">
        <w:t xml:space="preserve"> są: </w:t>
      </w:r>
    </w:p>
    <w:p w:rsidR="00EE24C9" w:rsidRPr="007D224B" w:rsidRDefault="00AD6437" w:rsidP="006054E9">
      <w:pPr>
        <w:ind w:left="709" w:right="139" w:hanging="283"/>
      </w:pPr>
      <w:r w:rsidRPr="007D224B">
        <w:t>–</w:t>
      </w:r>
      <w:r w:rsidRPr="007D224B">
        <w:tab/>
        <w:t>wytwarzanie ścieków i odpadów;</w:t>
      </w:r>
      <w:r w:rsidR="00EE24C9" w:rsidRPr="007D224B">
        <w:t>wzrost zapotrzebowania na wodę, energię elektryczną i cieplną</w:t>
      </w:r>
    </w:p>
    <w:p w:rsidR="00AD6437" w:rsidRPr="007D224B" w:rsidRDefault="00AD6437" w:rsidP="00C0459F">
      <w:pPr>
        <w:ind w:left="709" w:right="139" w:hanging="283"/>
      </w:pPr>
      <w:r w:rsidRPr="007D224B">
        <w:t>–</w:t>
      </w:r>
      <w:r w:rsidRPr="007D224B">
        <w:tab/>
        <w:t>zmiany w szacie roślinnej (m.in. pojawienie się nowej roślinności) i w krajobrazie (nowe obiekty)</w:t>
      </w:r>
    </w:p>
    <w:p w:rsidR="00AD6437" w:rsidRPr="007D224B" w:rsidRDefault="00AD6437" w:rsidP="00C0459F">
      <w:pPr>
        <w:ind w:right="139" w:firstLine="426"/>
      </w:pPr>
      <w:r w:rsidRPr="007D224B">
        <w:t>–</w:t>
      </w:r>
      <w:r w:rsidRPr="007D224B">
        <w:tab/>
        <w:t>nowe źródło hałasu (zmiany niewielkie);</w:t>
      </w:r>
    </w:p>
    <w:p w:rsidR="00AD6437" w:rsidRPr="007D224B" w:rsidRDefault="00AD6437" w:rsidP="00C0459F">
      <w:pPr>
        <w:ind w:right="139" w:firstLine="426"/>
      </w:pPr>
      <w:r w:rsidRPr="007D224B">
        <w:t>–</w:t>
      </w:r>
      <w:r w:rsidRPr="007D224B">
        <w:tab/>
        <w:t>ograniczenie powierzchni biologicznie czynnej, większy udział nawierzchni szczelnej</w:t>
      </w:r>
      <w:r w:rsidR="00EE24C9" w:rsidRPr="007D224B">
        <w:t>.</w:t>
      </w:r>
    </w:p>
    <w:p w:rsidR="006C23E0" w:rsidRPr="003B7EA5" w:rsidRDefault="006C23E0" w:rsidP="006C23E0">
      <w:pPr>
        <w:ind w:right="139" w:firstLine="426"/>
      </w:pPr>
      <w:r w:rsidRPr="003B7EA5">
        <w:t xml:space="preserve">Zgodnie z wymogami art. 51 ust.1 pkt 2 lit. e </w:t>
      </w:r>
      <w:r w:rsidRPr="003B7EA5">
        <w:rPr>
          <w:i/>
          <w:iCs/>
        </w:rPr>
        <w:t>Ustawy z dnia 3 października 2008r. o udostępnianiu informacji o środowisku i jego ochronie, udziale społeczeństwa w ochronie środowiska oraz ocenach oddziaływania na środowisko (Dz. U. z 2020 r. poz. 283, z późn. zm.)</w:t>
      </w:r>
      <w:r w:rsidRPr="003B7EA5">
        <w:t>, przewidywane znaczące oddziaływania należy zidentyfikować w odniesieniu do następujących elementów środowiska:</w:t>
      </w:r>
    </w:p>
    <w:p w:rsidR="00661A50" w:rsidRPr="003B7EA5" w:rsidRDefault="006C23E0" w:rsidP="00755065">
      <w:pPr>
        <w:numPr>
          <w:ilvl w:val="0"/>
          <w:numId w:val="16"/>
        </w:numPr>
        <w:ind w:left="709" w:right="139" w:hanging="283"/>
      </w:pPr>
      <w:r w:rsidRPr="003B7EA5">
        <w:t>różnorodność biologiczn</w:t>
      </w:r>
      <w:r w:rsidR="00661A50" w:rsidRPr="003B7EA5">
        <w:t>ą</w:t>
      </w:r>
      <w:r w:rsidRPr="003B7EA5">
        <w:t>,</w:t>
      </w:r>
    </w:p>
    <w:p w:rsidR="006C23E0" w:rsidRPr="003B7EA5" w:rsidRDefault="00661A50" w:rsidP="00755065">
      <w:pPr>
        <w:numPr>
          <w:ilvl w:val="0"/>
          <w:numId w:val="16"/>
        </w:numPr>
        <w:ind w:left="709" w:right="139" w:hanging="283"/>
      </w:pPr>
      <w:r w:rsidRPr="003B7EA5">
        <w:t>ludzi</w:t>
      </w:r>
      <w:r w:rsidR="006C23E0" w:rsidRPr="003B7EA5">
        <w:t>,</w:t>
      </w:r>
    </w:p>
    <w:p w:rsidR="00661A50" w:rsidRPr="003B7EA5" w:rsidRDefault="006C23E0" w:rsidP="00755065">
      <w:pPr>
        <w:numPr>
          <w:ilvl w:val="0"/>
          <w:numId w:val="16"/>
        </w:numPr>
        <w:ind w:left="709" w:right="139" w:hanging="283"/>
      </w:pPr>
      <w:r w:rsidRPr="003B7EA5">
        <w:t>zwierzęta</w:t>
      </w:r>
      <w:r w:rsidR="00661A50" w:rsidRPr="003B7EA5">
        <w:t xml:space="preserve"> i rośliny,</w:t>
      </w:r>
    </w:p>
    <w:p w:rsidR="006C23E0" w:rsidRPr="003B7EA5" w:rsidRDefault="006C23E0" w:rsidP="00755065">
      <w:pPr>
        <w:numPr>
          <w:ilvl w:val="0"/>
          <w:numId w:val="16"/>
        </w:numPr>
        <w:ind w:left="709" w:right="139" w:hanging="283"/>
      </w:pPr>
      <w:r w:rsidRPr="003B7EA5">
        <w:t>wod</w:t>
      </w:r>
      <w:r w:rsidR="00661A50" w:rsidRPr="003B7EA5">
        <w:t>ę</w:t>
      </w:r>
      <w:r w:rsidRPr="003B7EA5">
        <w:t>,</w:t>
      </w:r>
    </w:p>
    <w:p w:rsidR="006C23E0" w:rsidRPr="003B7EA5" w:rsidRDefault="006C23E0" w:rsidP="00755065">
      <w:pPr>
        <w:numPr>
          <w:ilvl w:val="0"/>
          <w:numId w:val="16"/>
        </w:numPr>
        <w:ind w:left="709" w:right="139" w:hanging="283"/>
      </w:pPr>
      <w:r w:rsidRPr="003B7EA5">
        <w:t>powietrze,</w:t>
      </w:r>
    </w:p>
    <w:p w:rsidR="006C23E0" w:rsidRPr="003B7EA5" w:rsidRDefault="006C23E0" w:rsidP="00755065">
      <w:pPr>
        <w:numPr>
          <w:ilvl w:val="0"/>
          <w:numId w:val="16"/>
        </w:numPr>
        <w:ind w:left="709" w:right="139" w:hanging="283"/>
      </w:pPr>
      <w:r w:rsidRPr="003B7EA5">
        <w:t>powierzchni</w:t>
      </w:r>
      <w:r w:rsidR="00661A50" w:rsidRPr="003B7EA5">
        <w:t>ę</w:t>
      </w:r>
      <w:r w:rsidRPr="003B7EA5">
        <w:t xml:space="preserve"> ziemi,</w:t>
      </w:r>
    </w:p>
    <w:p w:rsidR="006C23E0" w:rsidRPr="003B7EA5" w:rsidRDefault="006C23E0" w:rsidP="00755065">
      <w:pPr>
        <w:numPr>
          <w:ilvl w:val="0"/>
          <w:numId w:val="16"/>
        </w:numPr>
        <w:ind w:left="709" w:right="139" w:hanging="283"/>
      </w:pPr>
      <w:r w:rsidRPr="003B7EA5">
        <w:t>krajobraz,</w:t>
      </w:r>
    </w:p>
    <w:p w:rsidR="006C23E0" w:rsidRPr="003B7EA5" w:rsidRDefault="006C23E0" w:rsidP="00755065">
      <w:pPr>
        <w:numPr>
          <w:ilvl w:val="0"/>
          <w:numId w:val="16"/>
        </w:numPr>
        <w:ind w:left="709" w:right="139" w:hanging="283"/>
      </w:pPr>
      <w:r w:rsidRPr="003B7EA5">
        <w:lastRenderedPageBreak/>
        <w:t>klimat,</w:t>
      </w:r>
    </w:p>
    <w:p w:rsidR="006C23E0" w:rsidRPr="003B7EA5" w:rsidRDefault="006C23E0" w:rsidP="00755065">
      <w:pPr>
        <w:numPr>
          <w:ilvl w:val="0"/>
          <w:numId w:val="16"/>
        </w:numPr>
        <w:ind w:left="709" w:right="139" w:hanging="283"/>
      </w:pPr>
      <w:r w:rsidRPr="003B7EA5">
        <w:t>zasoby naturalne,</w:t>
      </w:r>
    </w:p>
    <w:p w:rsidR="00661A50" w:rsidRPr="003B7EA5" w:rsidRDefault="006C23E0" w:rsidP="00755065">
      <w:pPr>
        <w:numPr>
          <w:ilvl w:val="0"/>
          <w:numId w:val="16"/>
        </w:numPr>
        <w:ind w:left="709" w:right="139" w:hanging="283"/>
      </w:pPr>
      <w:r w:rsidRPr="003B7EA5">
        <w:t>zabytki i dobra materialne,</w:t>
      </w:r>
    </w:p>
    <w:p w:rsidR="006C23E0" w:rsidRPr="003B7EA5" w:rsidRDefault="00661A50" w:rsidP="00755065">
      <w:pPr>
        <w:numPr>
          <w:ilvl w:val="0"/>
          <w:numId w:val="16"/>
        </w:numPr>
        <w:ind w:left="709" w:right="139" w:hanging="283"/>
      </w:pPr>
      <w:r w:rsidRPr="003B7EA5">
        <w:t>z uwzględnieniem zależności między tymi elementami środowiska i między oddziaływaniami na te elementy.</w:t>
      </w:r>
    </w:p>
    <w:p w:rsidR="00D61884" w:rsidRPr="003B7EA5" w:rsidRDefault="00D61884" w:rsidP="00D61884">
      <w:pPr>
        <w:ind w:right="139" w:firstLine="567"/>
      </w:pPr>
      <w:r w:rsidRPr="003B7EA5">
        <w:t xml:space="preserve">W tabeli nr </w:t>
      </w:r>
      <w:r w:rsidR="005877BE" w:rsidRPr="003B7EA5">
        <w:t>3</w:t>
      </w:r>
      <w:r w:rsidRPr="003B7EA5">
        <w:t xml:space="preserve"> przedstawiono ogólne rodzaje uciążliwości i zagrożeń oddziaływujących na poszczególne elementy środowiska. Jak pokazuje poniższa tabela zmiany zachodzące w środowisku oddziałują na różne komponenty środowiska w ich wzajemnych powiązaniach. </w:t>
      </w:r>
    </w:p>
    <w:p w:rsidR="00D61884" w:rsidRPr="003B7EA5" w:rsidRDefault="00D61884" w:rsidP="00D61884">
      <w:pPr>
        <w:ind w:right="139" w:firstLine="426"/>
      </w:pPr>
      <w:r w:rsidRPr="003B7EA5">
        <w:t>W wyniku realizacji ustaleń projektu</w:t>
      </w:r>
      <w:r w:rsidRPr="003B7EA5">
        <w:rPr>
          <w:i/>
        </w:rPr>
        <w:t xml:space="preserve"> planu,</w:t>
      </w:r>
      <w:r w:rsidRPr="003B7EA5">
        <w:t xml:space="preserve"> związanych głównie z pojawieniem się nowych obiektów kubaturowych nastąpi zmiana w krajobrazie. Jednocześnie, w wyniku zainwestowania zostanie usunięta wierzchnia warstwa ziemi, co pociągnie za sobą trwałe zmiany w środowisku glebowym, oddziaływującym również na organizmy żywe. </w:t>
      </w:r>
    </w:p>
    <w:p w:rsidR="00D61884" w:rsidRPr="003B7EA5" w:rsidRDefault="00D61884" w:rsidP="00D61884">
      <w:pPr>
        <w:ind w:right="139" w:firstLine="426"/>
      </w:pPr>
      <w:r w:rsidRPr="003B7EA5">
        <w:t xml:space="preserve">Podobnie, pojawienie się wzrostu zapylenia i zanieczyszczenia powietrza, powstałego w czasie prac budowlanych, wpłynie na kilka elementów środowiska, wzajemnie na siebie oddziaływujących. Zmiany w stanie czystości powietrza szczególnie odczuwalne są przez organizmy żywe (rośliny, zwierzęta i ludzie), ale również mogą wpływać na wody i gleby. </w:t>
      </w:r>
    </w:p>
    <w:p w:rsidR="00D61884" w:rsidRPr="003B7EA5" w:rsidRDefault="00D61884" w:rsidP="00D61884">
      <w:pPr>
        <w:ind w:right="139" w:firstLine="426"/>
      </w:pPr>
      <w:r w:rsidRPr="003B7EA5">
        <w:t xml:space="preserve">W przypadku powstania nowego źródła hałasu, zanieczyszczeń, głównie na etapie realizacji inwestycji, zmiany te oddziałują na wszystkie organizmy żywe, rośliny, zwierzęta i ludzi. </w:t>
      </w:r>
    </w:p>
    <w:p w:rsidR="00F01A08" w:rsidRPr="003B7EA5" w:rsidRDefault="00F01A08" w:rsidP="00A23A14">
      <w:pPr>
        <w:spacing w:line="240" w:lineRule="auto"/>
        <w:ind w:right="142"/>
        <w:rPr>
          <w:b/>
          <w:bCs/>
          <w:sz w:val="20"/>
        </w:rPr>
      </w:pPr>
      <w:bookmarkStart w:id="463" w:name="_Toc453140594"/>
    </w:p>
    <w:p w:rsidR="00F01A08" w:rsidRPr="003B7EA5" w:rsidRDefault="00F01A08" w:rsidP="00A23A14">
      <w:pPr>
        <w:spacing w:line="240" w:lineRule="auto"/>
        <w:ind w:right="142"/>
        <w:rPr>
          <w:b/>
          <w:bCs/>
          <w:sz w:val="20"/>
        </w:rPr>
      </w:pPr>
    </w:p>
    <w:p w:rsidR="00C82287" w:rsidRPr="003B7EA5" w:rsidRDefault="00A23A14" w:rsidP="00A23A14">
      <w:pPr>
        <w:spacing w:line="240" w:lineRule="auto"/>
        <w:ind w:right="142"/>
        <w:rPr>
          <w:b/>
          <w:bCs/>
          <w:sz w:val="20"/>
        </w:rPr>
      </w:pPr>
      <w:bookmarkStart w:id="464" w:name="_Toc65627915"/>
      <w:r w:rsidRPr="003B7EA5">
        <w:rPr>
          <w:b/>
          <w:bCs/>
          <w:sz w:val="20"/>
        </w:rPr>
        <w:t xml:space="preserve">Tabela </w:t>
      </w:r>
      <w:r w:rsidR="00851C41" w:rsidRPr="00851C41">
        <w:rPr>
          <w:b/>
          <w:bCs/>
          <w:sz w:val="20"/>
        </w:rPr>
        <w:fldChar w:fldCharType="begin"/>
      </w:r>
      <w:r w:rsidRPr="003B7EA5">
        <w:rPr>
          <w:b/>
          <w:bCs/>
          <w:sz w:val="20"/>
        </w:rPr>
        <w:instrText xml:space="preserve"> SEQ Tabela \* ARABIC </w:instrText>
      </w:r>
      <w:r w:rsidR="00851C41" w:rsidRPr="00851C41">
        <w:rPr>
          <w:b/>
          <w:bCs/>
          <w:sz w:val="20"/>
        </w:rPr>
        <w:fldChar w:fldCharType="separate"/>
      </w:r>
      <w:r w:rsidR="001C567A">
        <w:rPr>
          <w:b/>
          <w:bCs/>
          <w:noProof/>
          <w:sz w:val="20"/>
        </w:rPr>
        <w:t>3</w:t>
      </w:r>
      <w:r w:rsidR="00851C41" w:rsidRPr="003B7EA5">
        <w:rPr>
          <w:sz w:val="20"/>
        </w:rPr>
        <w:fldChar w:fldCharType="end"/>
      </w:r>
      <w:r w:rsidRPr="003B7EA5">
        <w:rPr>
          <w:b/>
          <w:bCs/>
          <w:sz w:val="20"/>
        </w:rPr>
        <w:t xml:space="preserve"> Rodzaje uciążliwości</w:t>
      </w:r>
      <w:r w:rsidR="000E4A28" w:rsidRPr="003B7EA5">
        <w:rPr>
          <w:b/>
          <w:bCs/>
          <w:sz w:val="20"/>
        </w:rPr>
        <w:t xml:space="preserve"> i </w:t>
      </w:r>
      <w:r w:rsidRPr="003B7EA5">
        <w:rPr>
          <w:b/>
          <w:bCs/>
          <w:sz w:val="20"/>
        </w:rPr>
        <w:t>zagrożeń oddziaływujących na poszczególne elementy środowiska</w:t>
      </w:r>
      <w:r w:rsidR="00C82287" w:rsidRPr="003B7EA5">
        <w:rPr>
          <w:b/>
          <w:bCs/>
          <w:sz w:val="20"/>
        </w:rPr>
        <w:t xml:space="preserve">oraz zależności między tymi </w:t>
      </w:r>
      <w:r w:rsidRPr="003B7EA5">
        <w:rPr>
          <w:b/>
          <w:bCs/>
          <w:sz w:val="20"/>
        </w:rPr>
        <w:t>elementami</w:t>
      </w:r>
      <w:bookmarkEnd w:id="463"/>
      <w:bookmarkEnd w:id="464"/>
    </w:p>
    <w:p w:rsidR="00A23A14" w:rsidRPr="003B7EA5" w:rsidRDefault="00DB0EAD" w:rsidP="00A23A14">
      <w:pPr>
        <w:spacing w:line="240" w:lineRule="auto"/>
        <w:ind w:right="142"/>
        <w:rPr>
          <w:b/>
          <w:bCs/>
          <w:sz w:val="20"/>
        </w:rPr>
      </w:pPr>
      <w:r w:rsidRPr="003B7EA5">
        <w:rPr>
          <w:noProof/>
          <w:lang w:eastAsia="pl-PL"/>
        </w:rPr>
        <w:drawing>
          <wp:inline distT="0" distB="0" distL="0" distR="0">
            <wp:extent cx="5563870" cy="2553335"/>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563870" cy="2553335"/>
                    </a:xfrm>
                    <a:prstGeom prst="rect">
                      <a:avLst/>
                    </a:prstGeom>
                    <a:noFill/>
                    <a:ln>
                      <a:noFill/>
                    </a:ln>
                  </pic:spPr>
                </pic:pic>
              </a:graphicData>
            </a:graphic>
          </wp:inline>
        </w:drawing>
      </w:r>
    </w:p>
    <w:p w:rsidR="00EE779D" w:rsidRPr="003B7EA5" w:rsidRDefault="00EE779D" w:rsidP="00D622E9">
      <w:pPr>
        <w:ind w:right="139" w:firstLine="426"/>
        <w:rPr>
          <w:bCs/>
        </w:rPr>
      </w:pPr>
    </w:p>
    <w:p w:rsidR="00D622E9" w:rsidRPr="003B7EA5" w:rsidRDefault="00D622E9" w:rsidP="00D622E9">
      <w:pPr>
        <w:ind w:right="139" w:firstLine="426"/>
      </w:pPr>
      <w:r w:rsidRPr="003B7EA5">
        <w:rPr>
          <w:bCs/>
        </w:rPr>
        <w:t xml:space="preserve">Szczegółowe oddziaływania ustaleń projektu </w:t>
      </w:r>
      <w:r w:rsidRPr="003B7EA5">
        <w:rPr>
          <w:bCs/>
          <w:i/>
        </w:rPr>
        <w:t>planu</w:t>
      </w:r>
      <w:r w:rsidRPr="003B7EA5">
        <w:rPr>
          <w:bCs/>
        </w:rPr>
        <w:t xml:space="preserve"> na poszczególne komponenty i składowe środowiska przedstawione zostały poniżej </w:t>
      </w:r>
      <w:r w:rsidRPr="003B7EA5">
        <w:t xml:space="preserve">(Tab. </w:t>
      </w:r>
      <w:r w:rsidR="00280F35" w:rsidRPr="003B7EA5">
        <w:t>4</w:t>
      </w:r>
      <w:r w:rsidRPr="003B7EA5">
        <w:t>).</w:t>
      </w:r>
    </w:p>
    <w:p w:rsidR="001B1678" w:rsidRPr="0043602E" w:rsidRDefault="001B1678" w:rsidP="00C82287">
      <w:pPr>
        <w:spacing w:line="240" w:lineRule="auto"/>
        <w:rPr>
          <w:rFonts w:cs="Arial"/>
          <w:b/>
          <w:sz w:val="20"/>
          <w:szCs w:val="20"/>
          <w:highlight w:val="yellow"/>
        </w:rPr>
      </w:pPr>
    </w:p>
    <w:p w:rsidR="007758AC" w:rsidRPr="007D224B" w:rsidRDefault="007758AC" w:rsidP="007758AC">
      <w:pPr>
        <w:pStyle w:val="Legenda"/>
        <w:keepNext/>
      </w:pPr>
      <w:bookmarkStart w:id="465" w:name="_Toc65627916"/>
      <w:r w:rsidRPr="007D224B">
        <w:t xml:space="preserve">Tabela </w:t>
      </w:r>
      <w:r w:rsidR="00851C41">
        <w:fldChar w:fldCharType="begin"/>
      </w:r>
      <w:r w:rsidR="009B5ABD">
        <w:instrText xml:space="preserve"> SEQ Tabela \* ARABIC </w:instrText>
      </w:r>
      <w:r w:rsidR="00851C41">
        <w:fldChar w:fldCharType="separate"/>
      </w:r>
      <w:r w:rsidR="001C567A">
        <w:rPr>
          <w:noProof/>
        </w:rPr>
        <w:t>4</w:t>
      </w:r>
      <w:r w:rsidR="00851C41">
        <w:rPr>
          <w:noProof/>
        </w:rPr>
        <w:fldChar w:fldCharType="end"/>
      </w:r>
      <w:r w:rsidRPr="007D224B">
        <w:t xml:space="preserve"> Prognozowane oddziaływanie</w:t>
      </w:r>
      <w:r w:rsidR="00200D7D" w:rsidRPr="007D224B">
        <w:t xml:space="preserve"> ustaleń projektu planu</w:t>
      </w:r>
      <w:r w:rsidRPr="007D224B">
        <w:t xml:space="preserve"> na poszczególne komponenty środowiska</w:t>
      </w:r>
      <w:bookmarkEnd w:id="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7714"/>
      </w:tblGrid>
      <w:tr w:rsidR="00997E03" w:rsidRPr="007D224B" w:rsidTr="00731BB0">
        <w:trPr>
          <w:trHeight w:val="397"/>
          <w:tblHeader/>
        </w:trPr>
        <w:tc>
          <w:tcPr>
            <w:tcW w:w="0" w:type="auto"/>
            <w:shd w:val="clear" w:color="auto" w:fill="002060"/>
            <w:vAlign w:val="center"/>
          </w:tcPr>
          <w:p w:rsidR="00997E03" w:rsidRPr="007D224B" w:rsidRDefault="00622F1B" w:rsidP="00731BB0">
            <w:pPr>
              <w:spacing w:line="240" w:lineRule="auto"/>
              <w:jc w:val="center"/>
              <w:rPr>
                <w:rFonts w:cs="Arial"/>
                <w:b/>
                <w:sz w:val="20"/>
                <w:szCs w:val="20"/>
              </w:rPr>
            </w:pPr>
            <w:r w:rsidRPr="007D224B">
              <w:rPr>
                <w:rFonts w:cs="Arial"/>
                <w:b/>
                <w:sz w:val="20"/>
                <w:szCs w:val="20"/>
              </w:rPr>
              <w:t>ELEMENTY ŚRODOWISKA</w:t>
            </w:r>
          </w:p>
        </w:tc>
        <w:tc>
          <w:tcPr>
            <w:tcW w:w="0" w:type="auto"/>
            <w:shd w:val="clear" w:color="auto" w:fill="002060"/>
            <w:vAlign w:val="center"/>
          </w:tcPr>
          <w:p w:rsidR="00997E03" w:rsidRPr="007D224B" w:rsidRDefault="00997E03" w:rsidP="00D34D90">
            <w:pPr>
              <w:spacing w:line="240" w:lineRule="auto"/>
              <w:jc w:val="center"/>
              <w:rPr>
                <w:rFonts w:cs="Arial"/>
                <w:b/>
                <w:sz w:val="20"/>
                <w:szCs w:val="20"/>
              </w:rPr>
            </w:pPr>
            <w:r w:rsidRPr="007D224B">
              <w:rPr>
                <w:rFonts w:cs="Arial"/>
                <w:b/>
                <w:sz w:val="20"/>
                <w:szCs w:val="20"/>
              </w:rPr>
              <w:t xml:space="preserve">SPOSÓB </w:t>
            </w:r>
            <w:r w:rsidR="00D34D90" w:rsidRPr="007D224B">
              <w:rPr>
                <w:rFonts w:cs="Arial"/>
                <w:b/>
                <w:sz w:val="20"/>
                <w:szCs w:val="20"/>
              </w:rPr>
              <w:t xml:space="preserve">I RODZAJ </w:t>
            </w:r>
            <w:r w:rsidRPr="007D224B">
              <w:rPr>
                <w:rFonts w:cs="Arial"/>
                <w:b/>
                <w:sz w:val="20"/>
                <w:szCs w:val="20"/>
              </w:rPr>
              <w:t>ODDZIAŁYWANIA</w:t>
            </w:r>
            <w:r w:rsidR="00D34D90" w:rsidRPr="007D224B">
              <w:rPr>
                <w:rFonts w:cs="Arial"/>
                <w:b/>
                <w:sz w:val="20"/>
                <w:szCs w:val="20"/>
              </w:rPr>
              <w:t>ORAZ</w:t>
            </w:r>
            <w:r w:rsidR="00214982" w:rsidRPr="007D224B">
              <w:rPr>
                <w:rFonts w:cs="Arial"/>
                <w:b/>
                <w:sz w:val="20"/>
                <w:szCs w:val="20"/>
              </w:rPr>
              <w:t> </w:t>
            </w:r>
            <w:r w:rsidRPr="007D224B">
              <w:rPr>
                <w:rFonts w:cs="Arial"/>
                <w:b/>
                <w:sz w:val="20"/>
                <w:szCs w:val="20"/>
              </w:rPr>
              <w:t>ZAGROŻENIA</w:t>
            </w:r>
          </w:p>
        </w:tc>
      </w:tr>
      <w:tr w:rsidR="00997E03" w:rsidRPr="0043602E" w:rsidTr="0009212E">
        <w:trPr>
          <w:trHeight w:val="397"/>
        </w:trPr>
        <w:tc>
          <w:tcPr>
            <w:tcW w:w="0" w:type="auto"/>
            <w:vAlign w:val="center"/>
          </w:tcPr>
          <w:p w:rsidR="00997E03" w:rsidRPr="007D224B" w:rsidRDefault="0009212E" w:rsidP="0009212E">
            <w:pPr>
              <w:spacing w:line="240" w:lineRule="auto"/>
              <w:jc w:val="center"/>
              <w:rPr>
                <w:rFonts w:cs="Arial"/>
                <w:sz w:val="20"/>
                <w:szCs w:val="20"/>
              </w:rPr>
            </w:pPr>
            <w:r w:rsidRPr="007D224B">
              <w:rPr>
                <w:rFonts w:cs="Arial"/>
                <w:sz w:val="20"/>
                <w:szCs w:val="20"/>
              </w:rPr>
              <w:t>POWIERZCHNIA ZIEMI (RZEŹBA TERENU) I GLEBY</w:t>
            </w:r>
          </w:p>
        </w:tc>
        <w:tc>
          <w:tcPr>
            <w:tcW w:w="0" w:type="auto"/>
          </w:tcPr>
          <w:p w:rsidR="00997E03" w:rsidRPr="007D224B" w:rsidRDefault="00997E03" w:rsidP="00755065">
            <w:pPr>
              <w:numPr>
                <w:ilvl w:val="0"/>
                <w:numId w:val="22"/>
              </w:numPr>
              <w:suppressAutoHyphens w:val="0"/>
              <w:spacing w:line="240" w:lineRule="auto"/>
              <w:ind w:left="409" w:hanging="142"/>
              <w:rPr>
                <w:rFonts w:cs="Arial"/>
                <w:sz w:val="20"/>
                <w:szCs w:val="20"/>
              </w:rPr>
            </w:pPr>
            <w:r w:rsidRPr="007D224B">
              <w:rPr>
                <w:rFonts w:cs="Arial"/>
                <w:sz w:val="20"/>
                <w:szCs w:val="20"/>
              </w:rPr>
              <w:t xml:space="preserve">Na etapie budowy oddziaływania będą </w:t>
            </w:r>
            <w:r w:rsidRPr="007D224B">
              <w:rPr>
                <w:rFonts w:cs="Arial"/>
                <w:sz w:val="20"/>
                <w:szCs w:val="20"/>
                <w:u w:val="single"/>
              </w:rPr>
              <w:t>bezpośrednie, krótkotrwałe</w:t>
            </w:r>
            <w:r w:rsidR="00214982" w:rsidRPr="007D224B">
              <w:rPr>
                <w:rFonts w:cs="Arial"/>
                <w:sz w:val="20"/>
                <w:szCs w:val="20"/>
                <w:u w:val="single"/>
              </w:rPr>
              <w:t xml:space="preserve"> i </w:t>
            </w:r>
            <w:r w:rsidRPr="007D224B">
              <w:rPr>
                <w:rFonts w:cs="Arial"/>
                <w:sz w:val="20"/>
                <w:szCs w:val="20"/>
                <w:u w:val="single"/>
              </w:rPr>
              <w:t>nieodwracalne</w:t>
            </w:r>
            <w:r w:rsidRPr="007D224B">
              <w:rPr>
                <w:rFonts w:cs="Arial"/>
                <w:sz w:val="20"/>
                <w:szCs w:val="20"/>
              </w:rPr>
              <w:t xml:space="preserve"> w obszarze zainwestowanym.</w:t>
            </w:r>
          </w:p>
          <w:p w:rsidR="00997E03" w:rsidRPr="007D224B" w:rsidRDefault="00997E03" w:rsidP="00755065">
            <w:pPr>
              <w:numPr>
                <w:ilvl w:val="0"/>
                <w:numId w:val="22"/>
              </w:numPr>
              <w:suppressAutoHyphens w:val="0"/>
              <w:spacing w:line="240" w:lineRule="auto"/>
              <w:ind w:left="409" w:hanging="142"/>
              <w:rPr>
                <w:rFonts w:cs="Arial"/>
                <w:sz w:val="20"/>
                <w:szCs w:val="20"/>
              </w:rPr>
            </w:pPr>
            <w:r w:rsidRPr="007D224B">
              <w:rPr>
                <w:rFonts w:cs="Arial"/>
                <w:sz w:val="20"/>
                <w:szCs w:val="20"/>
              </w:rPr>
              <w:t xml:space="preserve">Na etapie eksploatacji oddziaływania będą </w:t>
            </w:r>
            <w:r w:rsidR="00CF4CC5" w:rsidRPr="007D224B">
              <w:rPr>
                <w:rFonts w:cs="Arial"/>
                <w:sz w:val="20"/>
                <w:szCs w:val="20"/>
                <w:u w:val="single"/>
              </w:rPr>
              <w:t>bez</w:t>
            </w:r>
            <w:r w:rsidRPr="007D224B">
              <w:rPr>
                <w:rFonts w:cs="Arial"/>
                <w:sz w:val="20"/>
                <w:szCs w:val="20"/>
                <w:u w:val="single"/>
              </w:rPr>
              <w:t>pośrednie, stałe</w:t>
            </w:r>
            <w:r w:rsidR="00214982" w:rsidRPr="007D224B">
              <w:rPr>
                <w:rFonts w:cs="Arial"/>
                <w:sz w:val="20"/>
                <w:szCs w:val="20"/>
                <w:u w:val="single"/>
              </w:rPr>
              <w:t xml:space="preserve"> i</w:t>
            </w:r>
            <w:r w:rsidR="0002731F" w:rsidRPr="007D224B">
              <w:rPr>
                <w:rFonts w:cs="Arial"/>
                <w:sz w:val="20"/>
                <w:szCs w:val="20"/>
                <w:u w:val="single"/>
              </w:rPr>
              <w:t> </w:t>
            </w:r>
            <w:r w:rsidR="00CF4CC5" w:rsidRPr="007D224B">
              <w:rPr>
                <w:rFonts w:cs="Arial"/>
                <w:sz w:val="20"/>
                <w:szCs w:val="20"/>
                <w:u w:val="single"/>
              </w:rPr>
              <w:t>nieodwracalne</w:t>
            </w:r>
            <w:r w:rsidR="00CF4CC5" w:rsidRPr="007D224B">
              <w:rPr>
                <w:rFonts w:cs="Arial"/>
                <w:sz w:val="20"/>
                <w:szCs w:val="20"/>
              </w:rPr>
              <w:t xml:space="preserve"> w obszarze zainwestowania</w:t>
            </w:r>
            <w:r w:rsidRPr="007D224B">
              <w:rPr>
                <w:rFonts w:cs="Arial"/>
                <w:sz w:val="20"/>
                <w:szCs w:val="20"/>
              </w:rPr>
              <w:t>.</w:t>
            </w:r>
          </w:p>
          <w:p w:rsidR="00997E03" w:rsidRPr="007D224B" w:rsidRDefault="00BB68A3" w:rsidP="00731BB0">
            <w:pPr>
              <w:autoSpaceDE w:val="0"/>
              <w:autoSpaceDN w:val="0"/>
              <w:adjustRightInd w:val="0"/>
              <w:spacing w:line="240" w:lineRule="auto"/>
              <w:ind w:firstLine="168"/>
              <w:rPr>
                <w:rFonts w:cs="Arial"/>
                <w:sz w:val="20"/>
                <w:szCs w:val="20"/>
              </w:rPr>
            </w:pPr>
            <w:r w:rsidRPr="007D224B">
              <w:rPr>
                <w:rFonts w:cs="Arial"/>
                <w:sz w:val="20"/>
                <w:szCs w:val="20"/>
              </w:rPr>
              <w:t xml:space="preserve">W wyniku realizacji ustaleń </w:t>
            </w:r>
            <w:r w:rsidR="005B7D33" w:rsidRPr="007D224B">
              <w:rPr>
                <w:rFonts w:cs="Arial"/>
                <w:sz w:val="20"/>
                <w:szCs w:val="20"/>
              </w:rPr>
              <w:t xml:space="preserve">projektu </w:t>
            </w:r>
            <w:r w:rsidRPr="007D224B">
              <w:rPr>
                <w:rFonts w:cs="Arial"/>
                <w:i/>
                <w:sz w:val="20"/>
                <w:szCs w:val="20"/>
              </w:rPr>
              <w:t>planu</w:t>
            </w:r>
            <w:r w:rsidR="00272066" w:rsidRPr="007D224B">
              <w:rPr>
                <w:rFonts w:cs="Arial"/>
                <w:sz w:val="20"/>
                <w:szCs w:val="20"/>
              </w:rPr>
              <w:t xml:space="preserve">pojawiąsięnastępujące </w:t>
            </w:r>
            <w:r w:rsidR="00997E03" w:rsidRPr="007D224B">
              <w:rPr>
                <w:rFonts w:cs="Arial"/>
                <w:sz w:val="20"/>
                <w:szCs w:val="20"/>
              </w:rPr>
              <w:t>przekształcenia przypowierzchniowej warstwy litosfery:</w:t>
            </w:r>
          </w:p>
          <w:p w:rsidR="00997E03" w:rsidRPr="007D224B" w:rsidRDefault="00272066" w:rsidP="00480B56">
            <w:pPr>
              <w:numPr>
                <w:ilvl w:val="0"/>
                <w:numId w:val="2"/>
              </w:numPr>
              <w:tabs>
                <w:tab w:val="clear" w:pos="720"/>
                <w:tab w:val="left" w:pos="402"/>
              </w:tabs>
              <w:suppressAutoHyphens w:val="0"/>
              <w:autoSpaceDE w:val="0"/>
              <w:autoSpaceDN w:val="0"/>
              <w:adjustRightInd w:val="0"/>
              <w:spacing w:line="240" w:lineRule="auto"/>
              <w:ind w:left="402" w:hanging="285"/>
              <w:rPr>
                <w:rFonts w:cs="Arial"/>
                <w:sz w:val="20"/>
                <w:szCs w:val="20"/>
              </w:rPr>
            </w:pPr>
            <w:r w:rsidRPr="007D224B">
              <w:rPr>
                <w:rFonts w:cs="Arial"/>
                <w:sz w:val="20"/>
                <w:szCs w:val="20"/>
              </w:rPr>
              <w:t>zmianyw</w:t>
            </w:r>
            <w:r w:rsidR="00214982" w:rsidRPr="007D224B">
              <w:rPr>
                <w:rFonts w:cs="Arial"/>
                <w:sz w:val="20"/>
                <w:szCs w:val="20"/>
              </w:rPr>
              <w:t> </w:t>
            </w:r>
            <w:r w:rsidR="00997E03" w:rsidRPr="007D224B">
              <w:rPr>
                <w:rFonts w:cs="Arial"/>
                <w:sz w:val="20"/>
                <w:szCs w:val="20"/>
              </w:rPr>
              <w:t>przypowierzchniowych strukturach geologicznych</w:t>
            </w:r>
            <w:r w:rsidR="00214982" w:rsidRPr="007D224B">
              <w:rPr>
                <w:rFonts w:cs="Arial"/>
                <w:sz w:val="20"/>
                <w:szCs w:val="20"/>
              </w:rPr>
              <w:t xml:space="preserve"> w </w:t>
            </w:r>
            <w:r w:rsidR="00997E03" w:rsidRPr="007D224B">
              <w:rPr>
                <w:rFonts w:cs="Arial"/>
                <w:sz w:val="20"/>
                <w:szCs w:val="20"/>
              </w:rPr>
              <w:t>związku</w:t>
            </w:r>
            <w:r w:rsidR="00214982" w:rsidRPr="007D224B">
              <w:rPr>
                <w:rFonts w:cs="Arial"/>
                <w:sz w:val="20"/>
                <w:szCs w:val="20"/>
              </w:rPr>
              <w:t xml:space="preserve"> z </w:t>
            </w:r>
            <w:r w:rsidR="00997E03" w:rsidRPr="007D224B">
              <w:rPr>
                <w:rFonts w:cs="Arial"/>
                <w:sz w:val="20"/>
                <w:szCs w:val="20"/>
              </w:rPr>
              <w:t>robotami ziemnymi (wykopy pod fundamenty</w:t>
            </w:r>
            <w:r w:rsidR="00214982" w:rsidRPr="007D224B">
              <w:rPr>
                <w:rFonts w:cs="Arial"/>
                <w:sz w:val="20"/>
                <w:szCs w:val="20"/>
              </w:rPr>
              <w:t>i </w:t>
            </w:r>
            <w:r w:rsidR="00997E03" w:rsidRPr="007D224B">
              <w:rPr>
                <w:rFonts w:cs="Arial"/>
                <w:sz w:val="20"/>
                <w:szCs w:val="20"/>
              </w:rPr>
              <w:t>dla potrzeb uzbrojenia terenu, budowa dróg dojazdowych);</w:t>
            </w:r>
          </w:p>
          <w:p w:rsidR="00997E03" w:rsidRPr="007D224B" w:rsidRDefault="00272066" w:rsidP="00480B56">
            <w:pPr>
              <w:numPr>
                <w:ilvl w:val="0"/>
                <w:numId w:val="2"/>
              </w:numPr>
              <w:tabs>
                <w:tab w:val="clear" w:pos="720"/>
                <w:tab w:val="left" w:pos="402"/>
                <w:tab w:val="num" w:pos="590"/>
              </w:tabs>
              <w:suppressAutoHyphens w:val="0"/>
              <w:autoSpaceDE w:val="0"/>
              <w:autoSpaceDN w:val="0"/>
              <w:adjustRightInd w:val="0"/>
              <w:spacing w:line="240" w:lineRule="auto"/>
              <w:ind w:left="402" w:hanging="285"/>
              <w:rPr>
                <w:rFonts w:cs="Arial"/>
                <w:sz w:val="20"/>
                <w:szCs w:val="20"/>
              </w:rPr>
            </w:pPr>
            <w:r w:rsidRPr="007D224B">
              <w:rPr>
                <w:rFonts w:cs="Arial"/>
                <w:sz w:val="20"/>
                <w:szCs w:val="20"/>
              </w:rPr>
              <w:t>l</w:t>
            </w:r>
            <w:r w:rsidR="00997E03" w:rsidRPr="007D224B">
              <w:rPr>
                <w:rFonts w:cs="Arial"/>
                <w:sz w:val="20"/>
                <w:szCs w:val="20"/>
              </w:rPr>
              <w:t>ikwidacj</w:t>
            </w:r>
            <w:r w:rsidRPr="007D224B">
              <w:rPr>
                <w:rFonts w:cs="Arial"/>
                <w:sz w:val="20"/>
                <w:szCs w:val="20"/>
              </w:rPr>
              <w:t>a</w:t>
            </w:r>
            <w:r w:rsidR="00997E03" w:rsidRPr="007D224B">
              <w:rPr>
                <w:rFonts w:cs="Arial"/>
                <w:sz w:val="20"/>
                <w:szCs w:val="20"/>
              </w:rPr>
              <w:t xml:space="preserve"> pokrywy glebowej</w:t>
            </w:r>
            <w:r w:rsidR="00214982" w:rsidRPr="007D224B">
              <w:rPr>
                <w:rFonts w:cs="Arial"/>
                <w:sz w:val="20"/>
                <w:szCs w:val="20"/>
              </w:rPr>
              <w:t xml:space="preserve"> w </w:t>
            </w:r>
            <w:r w:rsidR="00997E03" w:rsidRPr="007D224B">
              <w:rPr>
                <w:rFonts w:cs="Arial"/>
                <w:sz w:val="20"/>
                <w:szCs w:val="20"/>
              </w:rPr>
              <w:t>miejscach wykopów</w:t>
            </w:r>
            <w:r w:rsidR="00214982" w:rsidRPr="007D224B">
              <w:rPr>
                <w:rFonts w:cs="Arial"/>
                <w:sz w:val="20"/>
                <w:szCs w:val="20"/>
              </w:rPr>
              <w:t xml:space="preserve"> i </w:t>
            </w:r>
            <w:r w:rsidR="00997E03" w:rsidRPr="007D224B">
              <w:rPr>
                <w:rFonts w:cs="Arial"/>
                <w:sz w:val="20"/>
                <w:szCs w:val="20"/>
              </w:rPr>
              <w:t>przekształcenia fizykochemicznych właściwości gleb na terenach placów bud</w:t>
            </w:r>
            <w:r w:rsidR="001654FF" w:rsidRPr="007D224B">
              <w:rPr>
                <w:rFonts w:cs="Arial"/>
                <w:sz w:val="20"/>
                <w:szCs w:val="20"/>
              </w:rPr>
              <w:t>owy</w:t>
            </w:r>
            <w:r w:rsidR="00997E03" w:rsidRPr="007D224B">
              <w:rPr>
                <w:rFonts w:cs="Arial"/>
                <w:sz w:val="20"/>
                <w:szCs w:val="20"/>
              </w:rPr>
              <w:t>;</w:t>
            </w:r>
          </w:p>
          <w:p w:rsidR="003A622A" w:rsidRPr="007D224B" w:rsidRDefault="003A622A" w:rsidP="00731BB0">
            <w:pPr>
              <w:autoSpaceDE w:val="0"/>
              <w:autoSpaceDN w:val="0"/>
              <w:adjustRightInd w:val="0"/>
              <w:spacing w:line="240" w:lineRule="auto"/>
              <w:ind w:firstLine="168"/>
              <w:rPr>
                <w:rFonts w:cs="Arial"/>
                <w:sz w:val="20"/>
                <w:szCs w:val="20"/>
              </w:rPr>
            </w:pPr>
            <w:r w:rsidRPr="007D224B">
              <w:rPr>
                <w:rFonts w:cs="Arial"/>
                <w:sz w:val="20"/>
                <w:szCs w:val="20"/>
              </w:rPr>
              <w:t xml:space="preserve">Nie przewiduje się istotnych zmian ukształtowania terenu w wyniku prac ziemnych. </w:t>
            </w:r>
          </w:p>
          <w:p w:rsidR="00A97242" w:rsidRPr="007D224B" w:rsidRDefault="00A97242" w:rsidP="00731BB0">
            <w:pPr>
              <w:autoSpaceDE w:val="0"/>
              <w:autoSpaceDN w:val="0"/>
              <w:adjustRightInd w:val="0"/>
              <w:spacing w:line="240" w:lineRule="auto"/>
              <w:ind w:firstLine="168"/>
              <w:rPr>
                <w:rFonts w:cs="Arial"/>
                <w:sz w:val="20"/>
                <w:szCs w:val="20"/>
              </w:rPr>
            </w:pPr>
            <w:r w:rsidRPr="007D224B">
              <w:rPr>
                <w:rFonts w:cs="Arial"/>
                <w:sz w:val="20"/>
                <w:szCs w:val="20"/>
              </w:rPr>
              <w:t>Prace budowlanemogą przyczynić się do powstania wykopów</w:t>
            </w:r>
            <w:r w:rsidR="000E4A28" w:rsidRPr="007D224B">
              <w:rPr>
                <w:rFonts w:cs="Arial"/>
                <w:sz w:val="20"/>
                <w:szCs w:val="20"/>
              </w:rPr>
              <w:t xml:space="preserve"> i </w:t>
            </w:r>
            <w:r w:rsidRPr="007D224B">
              <w:rPr>
                <w:rFonts w:cs="Arial"/>
                <w:sz w:val="20"/>
                <w:szCs w:val="20"/>
              </w:rPr>
              <w:t>nasypów, które po ukończeniu etapu realizacji inwestycji zostaną zniwelowane. Podczas prac budowlanych nastąpi również zmniejszenie powierzchni biologicznie czynnej na tych obszarach oraz zniszczenie wierzchniej warstwy glebowej. Ochrona powierzchni ziemi przed utratą powierzchni biologicznie czynnej jest dodatkowo regulowana</w:t>
            </w:r>
            <w:r w:rsidR="000E4A28" w:rsidRPr="007D224B">
              <w:rPr>
                <w:rFonts w:cs="Arial"/>
                <w:sz w:val="20"/>
                <w:szCs w:val="20"/>
              </w:rPr>
              <w:t xml:space="preserve"> w </w:t>
            </w:r>
            <w:r w:rsidRPr="007D224B">
              <w:rPr>
                <w:rFonts w:cs="Arial"/>
                <w:sz w:val="20"/>
                <w:szCs w:val="20"/>
              </w:rPr>
              <w:t xml:space="preserve">projekcie </w:t>
            </w:r>
            <w:r w:rsidRPr="007D224B">
              <w:rPr>
                <w:rFonts w:cs="Arial"/>
                <w:i/>
                <w:sz w:val="20"/>
                <w:szCs w:val="20"/>
              </w:rPr>
              <w:t>planu</w:t>
            </w:r>
            <w:r w:rsidRPr="007D224B">
              <w:rPr>
                <w:rFonts w:cs="Arial"/>
                <w:sz w:val="20"/>
                <w:szCs w:val="20"/>
              </w:rPr>
              <w:t xml:space="preserve"> poprzez ustalenie wymogów odnośnie intensywności zabudowy oraz określenie procentowego udziału po</w:t>
            </w:r>
            <w:r w:rsidR="001654FF" w:rsidRPr="007D224B">
              <w:rPr>
                <w:rFonts w:cs="Arial"/>
                <w:sz w:val="20"/>
                <w:szCs w:val="20"/>
              </w:rPr>
              <w:t xml:space="preserve">wierzchni biologicznie czynnej. </w:t>
            </w:r>
          </w:p>
          <w:p w:rsidR="00D34D90" w:rsidRPr="007D224B" w:rsidRDefault="00A97242" w:rsidP="00EE4BA2">
            <w:pPr>
              <w:autoSpaceDE w:val="0"/>
              <w:autoSpaceDN w:val="0"/>
              <w:adjustRightInd w:val="0"/>
              <w:spacing w:line="240" w:lineRule="auto"/>
              <w:ind w:firstLine="168"/>
              <w:rPr>
                <w:rFonts w:cs="Arial"/>
                <w:sz w:val="20"/>
                <w:szCs w:val="20"/>
              </w:rPr>
            </w:pPr>
            <w:r w:rsidRPr="007D224B">
              <w:rPr>
                <w:rFonts w:cs="Arial"/>
                <w:sz w:val="20"/>
                <w:szCs w:val="20"/>
              </w:rPr>
              <w:t>Skutkiem przemieszczenia warstwy próchnicznej jest: zniszczenie poziomów glebowych, zmiana wa</w:t>
            </w:r>
            <w:r w:rsidR="00FB3434" w:rsidRPr="007D224B">
              <w:rPr>
                <w:rFonts w:cs="Arial"/>
                <w:sz w:val="20"/>
                <w:szCs w:val="20"/>
              </w:rPr>
              <w:t>runków wodno-powietrznych gleby.</w:t>
            </w:r>
          </w:p>
          <w:p w:rsidR="00C002F3" w:rsidRPr="007D224B" w:rsidRDefault="00C002F3" w:rsidP="00731BB0">
            <w:pPr>
              <w:autoSpaceDE w:val="0"/>
              <w:autoSpaceDN w:val="0"/>
              <w:adjustRightInd w:val="0"/>
              <w:spacing w:line="240" w:lineRule="auto"/>
              <w:ind w:firstLine="168"/>
              <w:rPr>
                <w:rFonts w:cs="Arial"/>
                <w:sz w:val="20"/>
                <w:szCs w:val="20"/>
              </w:rPr>
            </w:pPr>
            <w:r w:rsidRPr="007D224B">
              <w:rPr>
                <w:rFonts w:cs="Arial"/>
                <w:sz w:val="20"/>
                <w:szCs w:val="20"/>
              </w:rPr>
              <w:t xml:space="preserve">Jednocześnie </w:t>
            </w:r>
            <w:r w:rsidR="005B7D33" w:rsidRPr="007D224B">
              <w:rPr>
                <w:rFonts w:cs="Arial"/>
                <w:sz w:val="20"/>
                <w:szCs w:val="20"/>
              </w:rPr>
              <w:t xml:space="preserve">projekt </w:t>
            </w:r>
            <w:r w:rsidRPr="007D224B">
              <w:rPr>
                <w:rFonts w:cs="Arial"/>
                <w:i/>
                <w:sz w:val="20"/>
                <w:szCs w:val="20"/>
              </w:rPr>
              <w:t>p</w:t>
            </w:r>
            <w:r w:rsidR="00997E03" w:rsidRPr="007D224B">
              <w:rPr>
                <w:rFonts w:cs="Arial"/>
                <w:i/>
                <w:sz w:val="20"/>
                <w:szCs w:val="20"/>
              </w:rPr>
              <w:t>lan</w:t>
            </w:r>
            <w:r w:rsidR="005B7D33" w:rsidRPr="007D224B">
              <w:rPr>
                <w:rFonts w:cs="Arial"/>
                <w:i/>
                <w:sz w:val="20"/>
                <w:szCs w:val="20"/>
              </w:rPr>
              <w:t>u</w:t>
            </w:r>
            <w:r w:rsidR="00997E03" w:rsidRPr="007D224B">
              <w:rPr>
                <w:rFonts w:cs="Arial"/>
                <w:sz w:val="20"/>
                <w:szCs w:val="20"/>
              </w:rPr>
              <w:t xml:space="preserve"> porządkuje gospodarkę wodno-ściekową</w:t>
            </w:r>
            <w:r w:rsidR="00465A52" w:rsidRPr="007D224B">
              <w:rPr>
                <w:rFonts w:cs="Arial"/>
                <w:sz w:val="20"/>
                <w:szCs w:val="20"/>
              </w:rPr>
              <w:t>,</w:t>
            </w:r>
            <w:r w:rsidR="00997E03" w:rsidRPr="007D224B">
              <w:rPr>
                <w:rFonts w:cs="Arial"/>
                <w:sz w:val="20"/>
                <w:szCs w:val="20"/>
              </w:rPr>
              <w:t>reguluje gospodarkę odpadową, co powinno wystarczająco ochronić podłoże przed negatywnymi zmianami jakościowymi.</w:t>
            </w:r>
          </w:p>
          <w:p w:rsidR="00C002F3" w:rsidRPr="007D224B" w:rsidRDefault="00A97242" w:rsidP="00833CC0">
            <w:pPr>
              <w:autoSpaceDE w:val="0"/>
              <w:autoSpaceDN w:val="0"/>
              <w:adjustRightInd w:val="0"/>
              <w:spacing w:line="240" w:lineRule="auto"/>
              <w:ind w:firstLine="168"/>
              <w:rPr>
                <w:rFonts w:cs="Arial"/>
                <w:sz w:val="20"/>
                <w:szCs w:val="20"/>
              </w:rPr>
            </w:pPr>
            <w:r w:rsidRPr="007D224B">
              <w:rPr>
                <w:rFonts w:cs="Arial"/>
                <w:sz w:val="20"/>
                <w:szCs w:val="20"/>
              </w:rPr>
              <w:t xml:space="preserve">Prognozowane przekształcenia środowiska są w większości nieuniknione i mają typowy charakter terenów nowych inwestycji związanych z rozwojem </w:t>
            </w:r>
            <w:r w:rsidR="00833CC0" w:rsidRPr="007D224B">
              <w:rPr>
                <w:rFonts w:cs="Arial"/>
                <w:sz w:val="20"/>
                <w:szCs w:val="20"/>
              </w:rPr>
              <w:t>zabudowy</w:t>
            </w:r>
            <w:r w:rsidRPr="007D224B">
              <w:rPr>
                <w:rFonts w:cs="Arial"/>
                <w:sz w:val="20"/>
                <w:szCs w:val="20"/>
              </w:rPr>
              <w:t>.</w:t>
            </w:r>
          </w:p>
        </w:tc>
      </w:tr>
      <w:tr w:rsidR="00997E03" w:rsidRPr="00045966" w:rsidTr="00594D2D">
        <w:trPr>
          <w:trHeight w:val="286"/>
        </w:trPr>
        <w:tc>
          <w:tcPr>
            <w:tcW w:w="0" w:type="auto"/>
            <w:vAlign w:val="center"/>
          </w:tcPr>
          <w:p w:rsidR="00997E03" w:rsidRPr="0043602E" w:rsidRDefault="0009212E" w:rsidP="0009212E">
            <w:pPr>
              <w:spacing w:line="240" w:lineRule="auto"/>
              <w:jc w:val="center"/>
              <w:rPr>
                <w:rFonts w:cs="Arial"/>
                <w:sz w:val="20"/>
                <w:szCs w:val="20"/>
                <w:highlight w:val="yellow"/>
              </w:rPr>
            </w:pPr>
            <w:r w:rsidRPr="00045966">
              <w:rPr>
                <w:rFonts w:cs="Arial"/>
                <w:bCs/>
                <w:sz w:val="20"/>
                <w:szCs w:val="20"/>
              </w:rPr>
              <w:t>WODY POWIERZCHNIOWE I PODZIEMNE</w:t>
            </w:r>
          </w:p>
        </w:tc>
        <w:tc>
          <w:tcPr>
            <w:tcW w:w="0" w:type="auto"/>
          </w:tcPr>
          <w:p w:rsidR="00200D7D" w:rsidRPr="00045966" w:rsidRDefault="00997E03" w:rsidP="00755065">
            <w:pPr>
              <w:numPr>
                <w:ilvl w:val="0"/>
                <w:numId w:val="23"/>
              </w:numPr>
              <w:tabs>
                <w:tab w:val="left" w:pos="391"/>
              </w:tabs>
              <w:suppressAutoHyphens w:val="0"/>
              <w:spacing w:line="240" w:lineRule="auto"/>
              <w:ind w:left="391" w:hanging="142"/>
              <w:rPr>
                <w:rFonts w:cs="Arial"/>
                <w:sz w:val="20"/>
                <w:szCs w:val="20"/>
              </w:rPr>
            </w:pPr>
            <w:r w:rsidRPr="00045966">
              <w:rPr>
                <w:rFonts w:cs="Arial"/>
                <w:sz w:val="20"/>
                <w:szCs w:val="20"/>
              </w:rPr>
              <w:t xml:space="preserve">Na etapie budowy oddziaływania będą </w:t>
            </w:r>
            <w:r w:rsidR="00CF4CC5" w:rsidRPr="00045966">
              <w:rPr>
                <w:rFonts w:cs="Arial"/>
                <w:sz w:val="20"/>
                <w:szCs w:val="20"/>
                <w:u w:val="single"/>
              </w:rPr>
              <w:t>bez</w:t>
            </w:r>
            <w:r w:rsidRPr="00045966">
              <w:rPr>
                <w:rFonts w:cs="Arial"/>
                <w:sz w:val="20"/>
                <w:szCs w:val="20"/>
                <w:u w:val="single"/>
              </w:rPr>
              <w:t>pośrednie, krótkookresowe</w:t>
            </w:r>
            <w:r w:rsidRPr="00045966">
              <w:rPr>
                <w:rFonts w:cs="Arial"/>
                <w:sz w:val="20"/>
                <w:szCs w:val="20"/>
              </w:rPr>
              <w:t xml:space="preserve">, </w:t>
            </w:r>
          </w:p>
          <w:p w:rsidR="00997E03" w:rsidRPr="00045966" w:rsidRDefault="00997E03" w:rsidP="00755065">
            <w:pPr>
              <w:numPr>
                <w:ilvl w:val="0"/>
                <w:numId w:val="23"/>
              </w:numPr>
              <w:tabs>
                <w:tab w:val="left" w:pos="391"/>
              </w:tabs>
              <w:suppressAutoHyphens w:val="0"/>
              <w:spacing w:line="240" w:lineRule="auto"/>
              <w:ind w:left="391" w:hanging="142"/>
              <w:rPr>
                <w:rFonts w:cs="Arial"/>
                <w:sz w:val="20"/>
                <w:szCs w:val="20"/>
              </w:rPr>
            </w:pPr>
            <w:r w:rsidRPr="00045966">
              <w:rPr>
                <w:rFonts w:cs="Arial"/>
                <w:sz w:val="20"/>
                <w:szCs w:val="20"/>
              </w:rPr>
              <w:t xml:space="preserve">Na etapie eksploatacji oddziaływania będą </w:t>
            </w:r>
            <w:r w:rsidR="00CF4CC5" w:rsidRPr="00045966">
              <w:rPr>
                <w:rFonts w:cs="Arial"/>
                <w:sz w:val="20"/>
                <w:szCs w:val="20"/>
                <w:u w:val="single"/>
              </w:rPr>
              <w:t>bez</w:t>
            </w:r>
            <w:r w:rsidRPr="00045966">
              <w:rPr>
                <w:rFonts w:cs="Arial"/>
                <w:sz w:val="20"/>
                <w:szCs w:val="20"/>
                <w:u w:val="single"/>
              </w:rPr>
              <w:t>pośrednie, stałe.</w:t>
            </w:r>
          </w:p>
          <w:p w:rsidR="00AF4314" w:rsidRPr="00045966" w:rsidRDefault="00997E03" w:rsidP="00594D2D">
            <w:pPr>
              <w:spacing w:line="240" w:lineRule="auto"/>
              <w:ind w:firstLine="168"/>
              <w:rPr>
                <w:rFonts w:cs="Arial"/>
                <w:sz w:val="20"/>
                <w:szCs w:val="20"/>
              </w:rPr>
            </w:pPr>
            <w:r w:rsidRPr="00045966">
              <w:rPr>
                <w:rFonts w:cs="Arial"/>
                <w:sz w:val="20"/>
                <w:szCs w:val="20"/>
              </w:rPr>
              <w:t>Pokrycie części obszaru szczelnymi nawierzchniami przyczyni się do minimalnego utrudnienia infiltracji wód opadowych do gruntu. Przewidywane ograniczenie infiltracji nie będzie jednak znaczące dla użytkowania lokalnych zasobów wód podziemnych.</w:t>
            </w:r>
          </w:p>
          <w:p w:rsidR="00B91B8C" w:rsidRPr="00045966" w:rsidRDefault="00997E03" w:rsidP="00D14D7C">
            <w:pPr>
              <w:spacing w:line="240" w:lineRule="auto"/>
              <w:ind w:firstLine="168"/>
              <w:rPr>
                <w:rFonts w:cs="Arial"/>
                <w:bCs/>
                <w:sz w:val="20"/>
                <w:szCs w:val="20"/>
              </w:rPr>
            </w:pPr>
            <w:r w:rsidRPr="00045966">
              <w:rPr>
                <w:rFonts w:cs="Arial"/>
                <w:i/>
                <w:sz w:val="20"/>
                <w:szCs w:val="20"/>
              </w:rPr>
              <w:t>Plan</w:t>
            </w:r>
            <w:r w:rsidRPr="00045966">
              <w:rPr>
                <w:rFonts w:cs="Arial"/>
                <w:sz w:val="20"/>
                <w:szCs w:val="20"/>
              </w:rPr>
              <w:t xml:space="preserve"> ustala docelowe pełne uzbrojenie terenu</w:t>
            </w:r>
            <w:r w:rsidR="00214982" w:rsidRPr="00045966">
              <w:rPr>
                <w:rFonts w:cs="Arial"/>
                <w:sz w:val="20"/>
                <w:szCs w:val="20"/>
              </w:rPr>
              <w:t xml:space="preserve"> w </w:t>
            </w:r>
            <w:r w:rsidRPr="00045966">
              <w:rPr>
                <w:rFonts w:cs="Arial"/>
                <w:sz w:val="20"/>
                <w:szCs w:val="20"/>
              </w:rPr>
              <w:t>sieci inżynieryjne,</w:t>
            </w:r>
            <w:r w:rsidR="00214982" w:rsidRPr="00045966">
              <w:rPr>
                <w:rFonts w:cs="Arial"/>
                <w:sz w:val="20"/>
                <w:szCs w:val="20"/>
              </w:rPr>
              <w:t xml:space="preserve"> w </w:t>
            </w:r>
            <w:r w:rsidRPr="00045966">
              <w:rPr>
                <w:rFonts w:cs="Arial"/>
                <w:sz w:val="20"/>
                <w:szCs w:val="20"/>
              </w:rPr>
              <w:t>tym zaopatrzenie</w:t>
            </w:r>
            <w:r w:rsidR="00214982" w:rsidRPr="00045966">
              <w:rPr>
                <w:rFonts w:cs="Arial"/>
                <w:sz w:val="20"/>
                <w:szCs w:val="20"/>
              </w:rPr>
              <w:t xml:space="preserve"> w </w:t>
            </w:r>
            <w:r w:rsidRPr="00045966">
              <w:rPr>
                <w:rFonts w:cs="Arial"/>
                <w:sz w:val="20"/>
                <w:szCs w:val="20"/>
              </w:rPr>
              <w:t>wodę, odprowadzenie ścieków</w:t>
            </w:r>
            <w:r w:rsidR="00B91B8C" w:rsidRPr="00045966">
              <w:rPr>
                <w:rFonts w:cs="Arial"/>
                <w:bCs/>
                <w:sz w:val="22"/>
                <w:szCs w:val="22"/>
                <w:lang w:eastAsia="pl-PL"/>
              </w:rPr>
              <w:t xml:space="preserve">. </w:t>
            </w:r>
            <w:r w:rsidR="00B91B8C" w:rsidRPr="00045966">
              <w:rPr>
                <w:rFonts w:cs="Arial"/>
                <w:bCs/>
                <w:sz w:val="20"/>
                <w:szCs w:val="22"/>
                <w:lang w:eastAsia="pl-PL"/>
              </w:rPr>
              <w:t>G</w:t>
            </w:r>
            <w:r w:rsidR="00B91B8C" w:rsidRPr="00045966">
              <w:rPr>
                <w:rFonts w:cs="Arial"/>
                <w:bCs/>
                <w:sz w:val="20"/>
                <w:szCs w:val="20"/>
              </w:rPr>
              <w:t xml:space="preserve">łównym </w:t>
            </w:r>
            <w:r w:rsidR="00D14D7C" w:rsidRPr="00045966">
              <w:rPr>
                <w:rFonts w:cs="Arial"/>
                <w:bCs/>
                <w:sz w:val="20"/>
                <w:szCs w:val="20"/>
              </w:rPr>
              <w:t xml:space="preserve">systemem odprowadzania ścieków dla przedmiotowego obszaru </w:t>
            </w:r>
            <w:r w:rsidR="00B91B8C" w:rsidRPr="00045966">
              <w:rPr>
                <w:rFonts w:cs="Arial"/>
                <w:bCs/>
                <w:sz w:val="20"/>
                <w:szCs w:val="20"/>
              </w:rPr>
              <w:t xml:space="preserve">będzie istniejąca sieć kanalizacji sanitarnej, co, z punktu widzenia ochrony środowiska, jest możliwie najbardziej optymalnym rozwiązaniem. </w:t>
            </w:r>
          </w:p>
          <w:p w:rsidR="00ED42D9" w:rsidRPr="00045966" w:rsidRDefault="00997E03" w:rsidP="00ED42D9">
            <w:pPr>
              <w:spacing w:line="240" w:lineRule="auto"/>
              <w:ind w:firstLine="168"/>
              <w:rPr>
                <w:rFonts w:cs="Arial"/>
                <w:sz w:val="20"/>
                <w:szCs w:val="20"/>
              </w:rPr>
            </w:pPr>
            <w:r w:rsidRPr="00045966">
              <w:rPr>
                <w:rFonts w:cs="Arial"/>
                <w:sz w:val="20"/>
                <w:szCs w:val="20"/>
              </w:rPr>
              <w:t>Nieprzewidziane chwilowe zanieczyszczenie wód podziemnych może nastąpić jedynie</w:t>
            </w:r>
            <w:r w:rsidR="00214982" w:rsidRPr="00045966">
              <w:rPr>
                <w:rFonts w:cs="Arial"/>
                <w:sz w:val="20"/>
                <w:szCs w:val="20"/>
              </w:rPr>
              <w:t xml:space="preserve"> w </w:t>
            </w:r>
            <w:r w:rsidRPr="00045966">
              <w:rPr>
                <w:rFonts w:cs="Arial"/>
                <w:sz w:val="20"/>
                <w:szCs w:val="20"/>
              </w:rPr>
              <w:t xml:space="preserve">pojedynczych, incydentalnych wypadkach podczas realizacji ustaleń </w:t>
            </w:r>
            <w:r w:rsidR="005B7D33" w:rsidRPr="00045966">
              <w:rPr>
                <w:rFonts w:cs="Arial"/>
                <w:sz w:val="20"/>
                <w:szCs w:val="20"/>
              </w:rPr>
              <w:t xml:space="preserve">projektu </w:t>
            </w:r>
            <w:r w:rsidR="00B91B8C" w:rsidRPr="00045966">
              <w:rPr>
                <w:rFonts w:cs="Arial"/>
                <w:i/>
                <w:sz w:val="20"/>
                <w:szCs w:val="20"/>
              </w:rPr>
              <w:t>p</w:t>
            </w:r>
            <w:r w:rsidRPr="00045966">
              <w:rPr>
                <w:rFonts w:cs="Arial"/>
                <w:i/>
                <w:sz w:val="20"/>
                <w:szCs w:val="20"/>
              </w:rPr>
              <w:t>lanu</w:t>
            </w:r>
            <w:r w:rsidRPr="00045966">
              <w:rPr>
                <w:rFonts w:cs="Arial"/>
                <w:sz w:val="20"/>
                <w:szCs w:val="20"/>
              </w:rPr>
              <w:t>, ale mimo to nie powinno to wpłynąć na pogorszenie dotychczasowego stanu jednolitych części wód podziemnych</w:t>
            </w:r>
            <w:r w:rsidR="00B91B8C" w:rsidRPr="00045966">
              <w:rPr>
                <w:rFonts w:cs="Arial"/>
                <w:sz w:val="20"/>
                <w:szCs w:val="20"/>
              </w:rPr>
              <w:t>.</w:t>
            </w:r>
          </w:p>
          <w:p w:rsidR="00ED42D9" w:rsidRPr="00045966" w:rsidRDefault="00997E03" w:rsidP="00081D26">
            <w:pPr>
              <w:spacing w:line="240" w:lineRule="auto"/>
              <w:ind w:firstLine="168"/>
              <w:rPr>
                <w:rFonts w:cs="Arial"/>
                <w:i/>
                <w:sz w:val="20"/>
                <w:szCs w:val="20"/>
              </w:rPr>
            </w:pPr>
            <w:r w:rsidRPr="00045966">
              <w:rPr>
                <w:rFonts w:cs="Arial"/>
                <w:sz w:val="20"/>
                <w:szCs w:val="20"/>
              </w:rPr>
              <w:t>Przy założeniu właściwego funkcjonowania wszystkich elementów planowanego systemu unieszkodliwiania ścieków sanitarnych oraz wód opadowych zminimalizowana zostanie możliwość powstania zagrożeń dla</w:t>
            </w:r>
            <w:r w:rsidR="00833CC0" w:rsidRPr="00045966">
              <w:rPr>
                <w:rFonts w:cs="Arial"/>
                <w:sz w:val="20"/>
                <w:szCs w:val="20"/>
              </w:rPr>
              <w:t xml:space="preserve"> wód </w:t>
            </w:r>
            <w:r w:rsidRPr="00045966">
              <w:rPr>
                <w:rFonts w:cs="Arial"/>
                <w:sz w:val="20"/>
                <w:szCs w:val="20"/>
              </w:rPr>
              <w:t>podziemnych</w:t>
            </w:r>
            <w:r w:rsidR="00833CC0" w:rsidRPr="00045966">
              <w:rPr>
                <w:rFonts w:cs="Arial"/>
                <w:sz w:val="20"/>
                <w:szCs w:val="20"/>
              </w:rPr>
              <w:t xml:space="preserve"> i</w:t>
            </w:r>
            <w:r w:rsidR="00045966" w:rsidRPr="00045966">
              <w:rPr>
                <w:rFonts w:cs="Arial"/>
                <w:sz w:val="20"/>
                <w:szCs w:val="20"/>
              </w:rPr>
              <w:t xml:space="preserve"> sąsiednich wód</w:t>
            </w:r>
            <w:r w:rsidR="00833CC0" w:rsidRPr="00045966">
              <w:rPr>
                <w:rFonts w:cs="Arial"/>
                <w:sz w:val="20"/>
                <w:szCs w:val="20"/>
              </w:rPr>
              <w:t xml:space="preserve"> powierzchniowych</w:t>
            </w:r>
            <w:r w:rsidRPr="00045966">
              <w:rPr>
                <w:rFonts w:cs="Arial"/>
                <w:sz w:val="20"/>
                <w:szCs w:val="20"/>
              </w:rPr>
              <w:t>.</w:t>
            </w:r>
          </w:p>
        </w:tc>
      </w:tr>
      <w:tr w:rsidR="00997E03" w:rsidRPr="0043602E" w:rsidTr="0009212E">
        <w:trPr>
          <w:trHeight w:val="397"/>
        </w:trPr>
        <w:tc>
          <w:tcPr>
            <w:tcW w:w="0" w:type="auto"/>
            <w:vAlign w:val="center"/>
          </w:tcPr>
          <w:p w:rsidR="00997E03" w:rsidRPr="0043602E" w:rsidRDefault="0009212E" w:rsidP="0009212E">
            <w:pPr>
              <w:spacing w:line="240" w:lineRule="auto"/>
              <w:jc w:val="center"/>
              <w:rPr>
                <w:rFonts w:cs="Arial"/>
                <w:sz w:val="20"/>
                <w:szCs w:val="20"/>
                <w:highlight w:val="yellow"/>
              </w:rPr>
            </w:pPr>
            <w:r w:rsidRPr="00045966">
              <w:rPr>
                <w:rFonts w:cs="Arial"/>
                <w:bCs/>
                <w:sz w:val="20"/>
                <w:szCs w:val="20"/>
              </w:rPr>
              <w:t>KRAJOBRAZ</w:t>
            </w:r>
          </w:p>
        </w:tc>
        <w:tc>
          <w:tcPr>
            <w:tcW w:w="0" w:type="auto"/>
          </w:tcPr>
          <w:p w:rsidR="003F1A1A" w:rsidRPr="00045966" w:rsidRDefault="003F1A1A" w:rsidP="003F1A1A">
            <w:pPr>
              <w:spacing w:line="240" w:lineRule="auto"/>
              <w:ind w:firstLine="210"/>
              <w:rPr>
                <w:rFonts w:cs="Arial"/>
                <w:sz w:val="20"/>
                <w:szCs w:val="20"/>
              </w:rPr>
            </w:pPr>
            <w:r w:rsidRPr="00045966">
              <w:rPr>
                <w:rFonts w:cs="Arial"/>
                <w:sz w:val="20"/>
                <w:szCs w:val="20"/>
              </w:rPr>
              <w:t xml:space="preserve">Na etapie prac budowlanych, w wyniku robót ziemnych mogą wystąpić zmiany krajobrazu </w:t>
            </w:r>
            <w:r w:rsidR="00833CC0" w:rsidRPr="00045966">
              <w:rPr>
                <w:rFonts w:cs="Arial"/>
                <w:sz w:val="20"/>
                <w:szCs w:val="20"/>
              </w:rPr>
              <w:t xml:space="preserve">na okres budowy </w:t>
            </w:r>
            <w:r w:rsidRPr="00045966">
              <w:rPr>
                <w:rFonts w:cs="Arial"/>
                <w:sz w:val="20"/>
                <w:szCs w:val="20"/>
              </w:rPr>
              <w:t xml:space="preserve">o charakterze </w:t>
            </w:r>
            <w:r w:rsidRPr="00045966">
              <w:rPr>
                <w:rFonts w:cs="Arial"/>
                <w:sz w:val="20"/>
                <w:szCs w:val="20"/>
                <w:u w:val="single"/>
              </w:rPr>
              <w:t>negatywnym</w:t>
            </w:r>
            <w:r w:rsidRPr="00045966">
              <w:rPr>
                <w:rFonts w:cs="Arial"/>
                <w:sz w:val="20"/>
                <w:szCs w:val="20"/>
              </w:rPr>
              <w:t xml:space="preserve">, ale </w:t>
            </w:r>
            <w:r w:rsidRPr="00045966">
              <w:rPr>
                <w:rFonts w:cs="Arial"/>
                <w:sz w:val="20"/>
                <w:szCs w:val="20"/>
                <w:u w:val="single"/>
              </w:rPr>
              <w:t>krótkoterminowym</w:t>
            </w:r>
            <w:r w:rsidRPr="00045966">
              <w:rPr>
                <w:rFonts w:cs="Arial"/>
                <w:sz w:val="20"/>
                <w:szCs w:val="20"/>
              </w:rPr>
              <w:t>.</w:t>
            </w:r>
          </w:p>
          <w:p w:rsidR="003F1A1A" w:rsidRPr="00045966" w:rsidRDefault="0083011B" w:rsidP="0083011B">
            <w:pPr>
              <w:spacing w:line="240" w:lineRule="auto"/>
              <w:ind w:firstLine="210"/>
              <w:rPr>
                <w:rFonts w:cs="Arial"/>
                <w:sz w:val="20"/>
                <w:szCs w:val="20"/>
              </w:rPr>
            </w:pPr>
            <w:r w:rsidRPr="00045966">
              <w:rPr>
                <w:rFonts w:cs="Arial"/>
                <w:sz w:val="20"/>
                <w:szCs w:val="20"/>
              </w:rPr>
              <w:t xml:space="preserve">W wyniku realizacji ustaleń </w:t>
            </w:r>
            <w:r w:rsidR="005B7D33" w:rsidRPr="00045966">
              <w:rPr>
                <w:rFonts w:cs="Arial"/>
                <w:sz w:val="20"/>
                <w:szCs w:val="20"/>
              </w:rPr>
              <w:t xml:space="preserve">projektu </w:t>
            </w:r>
            <w:r w:rsidRPr="00045966">
              <w:rPr>
                <w:rFonts w:cs="Arial"/>
                <w:i/>
                <w:sz w:val="20"/>
                <w:szCs w:val="20"/>
              </w:rPr>
              <w:t>planu</w:t>
            </w:r>
            <w:r w:rsidRPr="00045966">
              <w:rPr>
                <w:rFonts w:cs="Arial"/>
                <w:sz w:val="20"/>
                <w:szCs w:val="20"/>
              </w:rPr>
              <w:t>, na terenach przeznaczonych pod funkcje zabudowy</w:t>
            </w:r>
            <w:r w:rsidR="0009212E" w:rsidRPr="00045966">
              <w:rPr>
                <w:rFonts w:cs="Arial"/>
                <w:sz w:val="20"/>
                <w:szCs w:val="20"/>
              </w:rPr>
              <w:t xml:space="preserve">, </w:t>
            </w:r>
            <w:r w:rsidRPr="00045966">
              <w:rPr>
                <w:rFonts w:cs="Arial"/>
                <w:sz w:val="20"/>
                <w:szCs w:val="20"/>
              </w:rPr>
              <w:t xml:space="preserve">wraz z pojawieniem się obiektów budowlanych, </w:t>
            </w:r>
            <w:r w:rsidR="0009212E" w:rsidRPr="00045966">
              <w:rPr>
                <w:rFonts w:cs="Arial"/>
                <w:sz w:val="20"/>
                <w:szCs w:val="20"/>
              </w:rPr>
              <w:t>nastąpi zmiana</w:t>
            </w:r>
            <w:r w:rsidR="000E4A28" w:rsidRPr="00045966">
              <w:rPr>
                <w:rFonts w:cs="Arial"/>
                <w:sz w:val="20"/>
                <w:szCs w:val="20"/>
              </w:rPr>
              <w:t xml:space="preserve"> w </w:t>
            </w:r>
            <w:r w:rsidR="0009212E" w:rsidRPr="00045966">
              <w:rPr>
                <w:rFonts w:cs="Arial"/>
                <w:sz w:val="20"/>
                <w:szCs w:val="20"/>
              </w:rPr>
              <w:t>krajobrazie</w:t>
            </w:r>
            <w:r w:rsidR="003F1A1A" w:rsidRPr="00045966">
              <w:rPr>
                <w:rFonts w:cs="Arial"/>
                <w:sz w:val="20"/>
                <w:szCs w:val="20"/>
              </w:rPr>
              <w:t xml:space="preserve">, o charakterze </w:t>
            </w:r>
            <w:r w:rsidR="003F1A1A" w:rsidRPr="00045966">
              <w:rPr>
                <w:rFonts w:cs="Arial"/>
                <w:sz w:val="20"/>
                <w:szCs w:val="20"/>
                <w:u w:val="single"/>
              </w:rPr>
              <w:t>bezpośrednim i stałym</w:t>
            </w:r>
            <w:r w:rsidR="003F1A1A" w:rsidRPr="00045966">
              <w:rPr>
                <w:rFonts w:cs="Arial"/>
                <w:sz w:val="20"/>
                <w:szCs w:val="20"/>
              </w:rPr>
              <w:t>, pojawią się nowe obiekty kubaturowe.</w:t>
            </w:r>
          </w:p>
          <w:p w:rsidR="003F1A1A" w:rsidRPr="00045966" w:rsidRDefault="003F1A1A" w:rsidP="00F75A18">
            <w:pPr>
              <w:spacing w:line="240" w:lineRule="auto"/>
              <w:ind w:firstLine="210"/>
              <w:rPr>
                <w:rFonts w:cs="Arial"/>
                <w:sz w:val="20"/>
                <w:szCs w:val="20"/>
              </w:rPr>
            </w:pPr>
            <w:r w:rsidRPr="00045966">
              <w:rPr>
                <w:rFonts w:cs="Arial"/>
                <w:sz w:val="20"/>
                <w:szCs w:val="20"/>
              </w:rPr>
              <w:t>Naturalne płaty roślinności zostaną przekształcone lub zabudowane, w otoczeniu obiektów budowalnych pojawi się ziele</w:t>
            </w:r>
            <w:r w:rsidR="00B26D7A" w:rsidRPr="00045966">
              <w:rPr>
                <w:rFonts w:cs="Arial"/>
                <w:sz w:val="20"/>
                <w:szCs w:val="20"/>
              </w:rPr>
              <w:t>ń ozdobna</w:t>
            </w:r>
            <w:r w:rsidRPr="00045966">
              <w:rPr>
                <w:rFonts w:cs="Arial"/>
                <w:sz w:val="20"/>
                <w:szCs w:val="20"/>
              </w:rPr>
              <w:t>. Obszary przekształceń i powstania nowej zabudowy</w:t>
            </w:r>
            <w:r w:rsidR="00B41C75" w:rsidRPr="00045966">
              <w:rPr>
                <w:rFonts w:cs="Arial"/>
                <w:sz w:val="20"/>
                <w:szCs w:val="20"/>
              </w:rPr>
              <w:t xml:space="preserve"> dotyczą terenów sąsiadujących z </w:t>
            </w:r>
            <w:r w:rsidR="00081D26" w:rsidRPr="00045966">
              <w:rPr>
                <w:rFonts w:cs="Arial"/>
                <w:sz w:val="20"/>
                <w:szCs w:val="20"/>
              </w:rPr>
              <w:t xml:space="preserve">istniejącą </w:t>
            </w:r>
            <w:r w:rsidR="00B41C75" w:rsidRPr="00045966">
              <w:rPr>
                <w:rFonts w:cs="Arial"/>
                <w:sz w:val="20"/>
                <w:szCs w:val="20"/>
              </w:rPr>
              <w:t>zabudową</w:t>
            </w:r>
            <w:r w:rsidRPr="00045966">
              <w:rPr>
                <w:rFonts w:cs="Arial"/>
                <w:sz w:val="20"/>
                <w:szCs w:val="20"/>
              </w:rPr>
              <w:t>, stąd oddziaływanie to</w:t>
            </w:r>
            <w:r w:rsidR="00B41C75" w:rsidRPr="00045966">
              <w:rPr>
                <w:rFonts w:cs="Arial"/>
                <w:sz w:val="20"/>
                <w:szCs w:val="20"/>
              </w:rPr>
              <w:t xml:space="preserve"> będzie uzupełnieniem i kon</w:t>
            </w:r>
            <w:r w:rsidR="00A07F23" w:rsidRPr="00045966">
              <w:rPr>
                <w:rFonts w:cs="Arial"/>
                <w:sz w:val="20"/>
                <w:szCs w:val="20"/>
              </w:rPr>
              <w:t>tynuacją istniejącej zabudowy i</w:t>
            </w:r>
            <w:r w:rsidRPr="00045966">
              <w:rPr>
                <w:rFonts w:cs="Arial"/>
                <w:sz w:val="20"/>
                <w:szCs w:val="20"/>
              </w:rPr>
              <w:t xml:space="preserve"> nie wpłynie</w:t>
            </w:r>
            <w:r w:rsidR="00B41C75" w:rsidRPr="00045966">
              <w:rPr>
                <w:rFonts w:cs="Arial"/>
                <w:sz w:val="20"/>
                <w:szCs w:val="20"/>
              </w:rPr>
              <w:t xml:space="preserve"> negatywnie</w:t>
            </w:r>
            <w:r w:rsidRPr="00045966">
              <w:rPr>
                <w:rFonts w:cs="Arial"/>
                <w:sz w:val="20"/>
                <w:szCs w:val="20"/>
              </w:rPr>
              <w:t xml:space="preserve"> na walory przyrodniczo </w:t>
            </w:r>
            <w:r w:rsidR="00B41C75" w:rsidRPr="00045966">
              <w:rPr>
                <w:rFonts w:cs="Arial"/>
                <w:sz w:val="20"/>
                <w:szCs w:val="20"/>
              </w:rPr>
              <w:t>–</w:t>
            </w:r>
            <w:r w:rsidRPr="00045966">
              <w:rPr>
                <w:rFonts w:cs="Arial"/>
                <w:sz w:val="20"/>
                <w:szCs w:val="20"/>
              </w:rPr>
              <w:t xml:space="preserve"> krajobrazowe</w:t>
            </w:r>
            <w:r w:rsidR="00651D3D" w:rsidRPr="00045966">
              <w:rPr>
                <w:rFonts w:cs="Arial"/>
                <w:sz w:val="20"/>
                <w:szCs w:val="20"/>
              </w:rPr>
              <w:t xml:space="preserve"> – przy założeniu, </w:t>
            </w:r>
            <w:r w:rsidR="00B41C75" w:rsidRPr="00045966">
              <w:rPr>
                <w:rFonts w:cs="Arial"/>
                <w:sz w:val="20"/>
                <w:szCs w:val="20"/>
              </w:rPr>
              <w:t xml:space="preserve">że nowe obiekty budowlane zostaną wykonane zgodnie z zaleceniami projektowanego dokumentu. </w:t>
            </w:r>
          </w:p>
          <w:p w:rsidR="00997E03" w:rsidRPr="0043602E" w:rsidRDefault="00D06525" w:rsidP="00816601">
            <w:pPr>
              <w:spacing w:line="240" w:lineRule="auto"/>
              <w:ind w:firstLine="210"/>
              <w:rPr>
                <w:rFonts w:cs="Arial"/>
                <w:bCs/>
                <w:sz w:val="20"/>
                <w:szCs w:val="20"/>
                <w:highlight w:val="yellow"/>
              </w:rPr>
            </w:pPr>
            <w:r w:rsidRPr="00045966">
              <w:rPr>
                <w:rFonts w:cs="Arial"/>
                <w:sz w:val="20"/>
                <w:szCs w:val="20"/>
              </w:rPr>
              <w:lastRenderedPageBreak/>
              <w:t xml:space="preserve">Realizacja inwestycji zgodnie z ustaleniami </w:t>
            </w:r>
            <w:r w:rsidRPr="00045966">
              <w:rPr>
                <w:rFonts w:cs="Arial"/>
                <w:iCs/>
                <w:sz w:val="20"/>
                <w:szCs w:val="20"/>
              </w:rPr>
              <w:t>projektu</w:t>
            </w:r>
            <w:r w:rsidRPr="00045966">
              <w:rPr>
                <w:rFonts w:cs="Arial"/>
                <w:i/>
                <w:iCs/>
                <w:sz w:val="20"/>
                <w:szCs w:val="20"/>
              </w:rPr>
              <w:t xml:space="preserve"> planu</w:t>
            </w:r>
            <w:r w:rsidRPr="00045966">
              <w:rPr>
                <w:rFonts w:cs="Arial"/>
                <w:iCs/>
                <w:sz w:val="20"/>
                <w:szCs w:val="20"/>
              </w:rPr>
              <w:t>,</w:t>
            </w:r>
            <w:r w:rsidR="00F75A18" w:rsidRPr="00045966">
              <w:rPr>
                <w:rFonts w:cs="Arial"/>
                <w:iCs/>
                <w:sz w:val="20"/>
                <w:szCs w:val="20"/>
              </w:rPr>
              <w:t xml:space="preserve">m.in. </w:t>
            </w:r>
            <w:r w:rsidRPr="00045966">
              <w:rPr>
                <w:rFonts w:cs="Arial"/>
                <w:iCs/>
                <w:sz w:val="20"/>
                <w:szCs w:val="20"/>
              </w:rPr>
              <w:t>dostosowanie</w:t>
            </w:r>
            <w:r w:rsidR="00F75A18" w:rsidRPr="00045966">
              <w:rPr>
                <w:rFonts w:cs="Arial"/>
                <w:iCs/>
                <w:sz w:val="20"/>
                <w:szCs w:val="20"/>
              </w:rPr>
              <w:t xml:space="preserve"> się</w:t>
            </w:r>
            <w:r w:rsidRPr="00045966">
              <w:rPr>
                <w:rFonts w:cs="Arial"/>
                <w:iCs/>
                <w:sz w:val="20"/>
                <w:szCs w:val="20"/>
              </w:rPr>
              <w:t xml:space="preserve"> do</w:t>
            </w:r>
            <w:r w:rsidR="00F75A18" w:rsidRPr="00045966">
              <w:rPr>
                <w:rFonts w:cs="Arial"/>
                <w:iCs/>
                <w:sz w:val="20"/>
                <w:szCs w:val="20"/>
              </w:rPr>
              <w:t>:</w:t>
            </w:r>
            <w:r w:rsidRPr="00045966">
              <w:rPr>
                <w:rFonts w:cs="Arial"/>
                <w:sz w:val="20"/>
                <w:szCs w:val="20"/>
              </w:rPr>
              <w:t>wysokości budynków,</w:t>
            </w:r>
            <w:r w:rsidR="000752F8" w:rsidRPr="00045966">
              <w:rPr>
                <w:rFonts w:cs="Arial"/>
                <w:bCs/>
                <w:sz w:val="20"/>
                <w:szCs w:val="20"/>
              </w:rPr>
              <w:t>ustaleń odnośnie elementów instalacji i urządzeń technicznych oraz nieprzekraczalnych linii zabudowy,</w:t>
            </w:r>
            <w:r w:rsidR="00045966" w:rsidRPr="00045966">
              <w:rPr>
                <w:rFonts w:cs="Arial"/>
                <w:bCs/>
                <w:sz w:val="20"/>
                <w:szCs w:val="20"/>
              </w:rPr>
              <w:t>nie będzie mieć negatywnego</w:t>
            </w:r>
            <w:r w:rsidR="000752F8" w:rsidRPr="00045966">
              <w:rPr>
                <w:rFonts w:cs="Arial"/>
                <w:bCs/>
                <w:sz w:val="20"/>
                <w:szCs w:val="20"/>
              </w:rPr>
              <w:t xml:space="preserve"> wpływ</w:t>
            </w:r>
            <w:r w:rsidR="00045966" w:rsidRPr="00045966">
              <w:rPr>
                <w:rFonts w:cs="Arial"/>
                <w:bCs/>
                <w:sz w:val="20"/>
                <w:szCs w:val="20"/>
              </w:rPr>
              <w:t>u</w:t>
            </w:r>
            <w:r w:rsidR="000752F8" w:rsidRPr="00045966">
              <w:rPr>
                <w:rFonts w:cs="Arial"/>
                <w:bCs/>
                <w:sz w:val="20"/>
                <w:szCs w:val="20"/>
              </w:rPr>
              <w:t xml:space="preserve"> na krajobraz. </w:t>
            </w:r>
          </w:p>
        </w:tc>
      </w:tr>
      <w:tr w:rsidR="00997E03" w:rsidRPr="0043602E" w:rsidTr="00F50CA1">
        <w:trPr>
          <w:trHeight w:val="397"/>
        </w:trPr>
        <w:tc>
          <w:tcPr>
            <w:tcW w:w="0" w:type="auto"/>
            <w:vAlign w:val="center"/>
          </w:tcPr>
          <w:p w:rsidR="00997E03" w:rsidRPr="00045966" w:rsidRDefault="00F50CA1" w:rsidP="00F50CA1">
            <w:pPr>
              <w:spacing w:line="240" w:lineRule="auto"/>
              <w:jc w:val="center"/>
              <w:rPr>
                <w:rFonts w:cs="Arial"/>
                <w:sz w:val="20"/>
                <w:szCs w:val="20"/>
              </w:rPr>
            </w:pPr>
            <w:r w:rsidRPr="00045966">
              <w:rPr>
                <w:rFonts w:cs="Arial"/>
                <w:bCs/>
                <w:sz w:val="20"/>
                <w:szCs w:val="20"/>
              </w:rPr>
              <w:lastRenderedPageBreak/>
              <w:t>ZWIERZĘTA, ROŚLINY RÓŻNORODNOŚĆ BIOLOGICZNA</w:t>
            </w:r>
          </w:p>
        </w:tc>
        <w:tc>
          <w:tcPr>
            <w:tcW w:w="0" w:type="auto"/>
          </w:tcPr>
          <w:p w:rsidR="00997E03" w:rsidRPr="00045966" w:rsidRDefault="00997E03" w:rsidP="00755065">
            <w:pPr>
              <w:numPr>
                <w:ilvl w:val="0"/>
                <w:numId w:val="24"/>
              </w:numPr>
              <w:suppressAutoHyphens w:val="0"/>
              <w:spacing w:line="240" w:lineRule="auto"/>
              <w:ind w:left="409" w:hanging="152"/>
              <w:rPr>
                <w:rFonts w:cs="Arial"/>
                <w:sz w:val="20"/>
                <w:szCs w:val="20"/>
              </w:rPr>
            </w:pPr>
            <w:r w:rsidRPr="00045966">
              <w:rPr>
                <w:rFonts w:cs="Arial"/>
                <w:sz w:val="20"/>
                <w:szCs w:val="20"/>
              </w:rPr>
              <w:t xml:space="preserve">Na etapie budowy oddziaływania będą </w:t>
            </w:r>
            <w:r w:rsidRPr="00045966">
              <w:rPr>
                <w:rFonts w:cs="Arial"/>
                <w:sz w:val="20"/>
                <w:szCs w:val="20"/>
                <w:u w:val="single"/>
              </w:rPr>
              <w:t>bezpośrednie, krótkookresowe</w:t>
            </w:r>
            <w:r w:rsidRPr="00045966">
              <w:rPr>
                <w:rFonts w:cs="Arial"/>
                <w:sz w:val="20"/>
                <w:szCs w:val="20"/>
              </w:rPr>
              <w:t>,</w:t>
            </w:r>
            <w:r w:rsidR="00214982" w:rsidRPr="00045966">
              <w:rPr>
                <w:rFonts w:cs="Arial"/>
                <w:sz w:val="20"/>
                <w:szCs w:val="20"/>
              </w:rPr>
              <w:t xml:space="preserve"> w </w:t>
            </w:r>
            <w:r w:rsidRPr="00045966">
              <w:rPr>
                <w:rFonts w:cs="Arial"/>
                <w:sz w:val="20"/>
                <w:szCs w:val="20"/>
              </w:rPr>
              <w:t>większości nieodwracalne.</w:t>
            </w:r>
          </w:p>
          <w:p w:rsidR="00997E03" w:rsidRPr="00045966" w:rsidRDefault="00997E03" w:rsidP="00755065">
            <w:pPr>
              <w:numPr>
                <w:ilvl w:val="0"/>
                <w:numId w:val="24"/>
              </w:numPr>
              <w:suppressAutoHyphens w:val="0"/>
              <w:spacing w:line="240" w:lineRule="auto"/>
              <w:ind w:left="409" w:hanging="152"/>
              <w:rPr>
                <w:rFonts w:cs="Arial"/>
                <w:sz w:val="20"/>
                <w:szCs w:val="20"/>
              </w:rPr>
            </w:pPr>
            <w:r w:rsidRPr="00045966">
              <w:rPr>
                <w:rFonts w:cs="Arial"/>
                <w:sz w:val="20"/>
                <w:szCs w:val="20"/>
              </w:rPr>
              <w:t xml:space="preserve">Na etapie eksploatacji oddziaływania będą </w:t>
            </w:r>
            <w:r w:rsidRPr="00045966">
              <w:rPr>
                <w:rFonts w:cs="Arial"/>
                <w:sz w:val="20"/>
                <w:szCs w:val="20"/>
                <w:u w:val="single"/>
              </w:rPr>
              <w:t>pośrednie, stałe</w:t>
            </w:r>
            <w:r w:rsidRPr="00045966">
              <w:rPr>
                <w:rFonts w:cs="Arial"/>
                <w:sz w:val="20"/>
                <w:szCs w:val="20"/>
              </w:rPr>
              <w:t>,</w:t>
            </w:r>
            <w:r w:rsidR="00214982" w:rsidRPr="00045966">
              <w:rPr>
                <w:rFonts w:cs="Arial"/>
                <w:sz w:val="20"/>
                <w:szCs w:val="20"/>
              </w:rPr>
              <w:t xml:space="preserve"> o </w:t>
            </w:r>
            <w:r w:rsidRPr="00045966">
              <w:rPr>
                <w:rFonts w:cs="Arial"/>
                <w:sz w:val="20"/>
                <w:szCs w:val="20"/>
              </w:rPr>
              <w:t>bardzo małym stopniu oddziaływania.</w:t>
            </w:r>
          </w:p>
          <w:p w:rsidR="00A7604D" w:rsidRPr="00045966" w:rsidRDefault="00D9388A" w:rsidP="00A7604D">
            <w:pPr>
              <w:spacing w:line="240" w:lineRule="auto"/>
              <w:ind w:firstLine="257"/>
              <w:rPr>
                <w:rFonts w:cs="Arial"/>
                <w:sz w:val="20"/>
                <w:szCs w:val="20"/>
              </w:rPr>
            </w:pPr>
            <w:r w:rsidRPr="00045966">
              <w:rPr>
                <w:rFonts w:cs="Arial"/>
                <w:sz w:val="20"/>
                <w:szCs w:val="20"/>
              </w:rPr>
              <w:t>W wyniku powstania nowych</w:t>
            </w:r>
            <w:r w:rsidR="00FB7480" w:rsidRPr="00045966">
              <w:rPr>
                <w:rFonts w:cs="Arial"/>
                <w:sz w:val="20"/>
                <w:szCs w:val="20"/>
              </w:rPr>
              <w:t xml:space="preserve"> obiektów kubaturowych nastąpi</w:t>
            </w:r>
            <w:r w:rsidRPr="00045966">
              <w:rPr>
                <w:rFonts w:cs="Arial"/>
                <w:sz w:val="20"/>
                <w:szCs w:val="20"/>
              </w:rPr>
              <w:t>zmniejszenie powierzchni biologicznie czynnej</w:t>
            </w:r>
            <w:r w:rsidR="007143F3" w:rsidRPr="00045966">
              <w:rPr>
                <w:rFonts w:cs="Arial"/>
                <w:sz w:val="20"/>
                <w:szCs w:val="20"/>
              </w:rPr>
              <w:t>.</w:t>
            </w:r>
            <w:r w:rsidR="00C626BA" w:rsidRPr="00045966">
              <w:rPr>
                <w:rFonts w:cs="Arial"/>
                <w:sz w:val="20"/>
                <w:szCs w:val="20"/>
              </w:rPr>
              <w:t> </w:t>
            </w:r>
            <w:r w:rsidR="007143F3" w:rsidRPr="00045966">
              <w:rPr>
                <w:rFonts w:cs="Arial"/>
                <w:sz w:val="20"/>
                <w:szCs w:val="20"/>
              </w:rPr>
              <w:t>Z</w:t>
            </w:r>
            <w:r w:rsidRPr="00045966">
              <w:rPr>
                <w:rFonts w:cs="Arial"/>
                <w:sz w:val="20"/>
                <w:szCs w:val="20"/>
              </w:rPr>
              <w:t>niszczeniu ulegn</w:t>
            </w:r>
            <w:r w:rsidR="00FB7480" w:rsidRPr="00045966">
              <w:rPr>
                <w:rFonts w:cs="Arial"/>
                <w:sz w:val="20"/>
                <w:szCs w:val="20"/>
              </w:rPr>
              <w:t xml:space="preserve">ie </w:t>
            </w:r>
            <w:r w:rsidR="006F6E75" w:rsidRPr="00045966">
              <w:rPr>
                <w:rFonts w:cs="Arial"/>
                <w:sz w:val="20"/>
                <w:szCs w:val="20"/>
              </w:rPr>
              <w:t xml:space="preserve">głównie </w:t>
            </w:r>
            <w:r w:rsidR="00080CA7" w:rsidRPr="00045966">
              <w:rPr>
                <w:rFonts w:cs="Arial"/>
                <w:sz w:val="20"/>
                <w:szCs w:val="20"/>
              </w:rPr>
              <w:t xml:space="preserve">roślinność </w:t>
            </w:r>
            <w:r w:rsidR="00E964A1" w:rsidRPr="00045966">
              <w:rPr>
                <w:rFonts w:cs="Arial"/>
                <w:sz w:val="20"/>
                <w:szCs w:val="20"/>
              </w:rPr>
              <w:t xml:space="preserve">segetalna, </w:t>
            </w:r>
            <w:r w:rsidR="00080CA7" w:rsidRPr="00045966">
              <w:rPr>
                <w:rFonts w:cs="Arial"/>
                <w:sz w:val="20"/>
                <w:szCs w:val="20"/>
              </w:rPr>
              <w:t>łąkowo-pastwiskowa</w:t>
            </w:r>
            <w:r w:rsidR="007143F3" w:rsidRPr="00045966">
              <w:rPr>
                <w:rFonts w:cs="Arial"/>
                <w:sz w:val="20"/>
                <w:szCs w:val="20"/>
              </w:rPr>
              <w:t>.</w:t>
            </w:r>
            <w:r w:rsidR="00FB7480" w:rsidRPr="00045966">
              <w:rPr>
                <w:rFonts w:cs="Calibri"/>
                <w:bCs/>
                <w:sz w:val="20"/>
                <w:szCs w:val="20"/>
                <w:lang w:eastAsia="pl-PL"/>
              </w:rPr>
              <w:t xml:space="preserve"> Z</w:t>
            </w:r>
            <w:r w:rsidR="007143F3" w:rsidRPr="00045966">
              <w:rPr>
                <w:rFonts w:cs="Arial"/>
                <w:bCs/>
                <w:sz w:val="20"/>
                <w:szCs w:val="20"/>
              </w:rPr>
              <w:t xml:space="preserve">miany te </w:t>
            </w:r>
            <w:r w:rsidR="005050C3" w:rsidRPr="00045966">
              <w:rPr>
                <w:rFonts w:cs="Arial"/>
                <w:bCs/>
                <w:sz w:val="20"/>
                <w:szCs w:val="20"/>
              </w:rPr>
              <w:t xml:space="preserve">jednak </w:t>
            </w:r>
            <w:r w:rsidR="007143F3" w:rsidRPr="00045966">
              <w:rPr>
                <w:rFonts w:cs="Arial"/>
                <w:bCs/>
                <w:sz w:val="20"/>
                <w:szCs w:val="20"/>
              </w:rPr>
              <w:t xml:space="preserve">nie będą miały </w:t>
            </w:r>
            <w:r w:rsidR="00A7604D" w:rsidRPr="00045966">
              <w:rPr>
                <w:rFonts w:cs="Arial"/>
                <w:bCs/>
                <w:sz w:val="20"/>
                <w:szCs w:val="20"/>
              </w:rPr>
              <w:t xml:space="preserve">istotnego </w:t>
            </w:r>
            <w:r w:rsidR="007143F3" w:rsidRPr="00045966">
              <w:rPr>
                <w:rFonts w:cs="Arial"/>
                <w:bCs/>
                <w:sz w:val="20"/>
                <w:szCs w:val="20"/>
              </w:rPr>
              <w:t xml:space="preserve">wpływu na życie </w:t>
            </w:r>
            <w:r w:rsidR="00FB7480" w:rsidRPr="00045966">
              <w:rPr>
                <w:rFonts w:cs="Arial"/>
                <w:bCs/>
                <w:sz w:val="20"/>
                <w:szCs w:val="20"/>
              </w:rPr>
              <w:t>roślin i zwierząt.</w:t>
            </w:r>
          </w:p>
          <w:p w:rsidR="000E2DD9" w:rsidRPr="00045966" w:rsidRDefault="00035155" w:rsidP="00FB7480">
            <w:pPr>
              <w:spacing w:line="240" w:lineRule="auto"/>
              <w:ind w:firstLine="257"/>
              <w:rPr>
                <w:rFonts w:eastAsia="TimesNewRomanPSMT"/>
                <w:sz w:val="20"/>
                <w:lang w:eastAsia="pl-PL"/>
              </w:rPr>
            </w:pPr>
            <w:r w:rsidRPr="00045966">
              <w:rPr>
                <w:rFonts w:eastAsia="TimesNewRomanPSMT"/>
                <w:sz w:val="20"/>
                <w:lang w:eastAsia="pl-PL"/>
              </w:rPr>
              <w:t xml:space="preserve">Na </w:t>
            </w:r>
            <w:r w:rsidR="000B63B6" w:rsidRPr="00045966">
              <w:rPr>
                <w:rFonts w:eastAsia="TimesNewRomanPSMT"/>
                <w:sz w:val="20"/>
                <w:lang w:eastAsia="pl-PL"/>
              </w:rPr>
              <w:t>części</w:t>
            </w:r>
            <w:r w:rsidR="006F6E75" w:rsidRPr="00045966">
              <w:rPr>
                <w:rFonts w:eastAsia="TimesNewRomanPSMT"/>
                <w:sz w:val="20"/>
                <w:lang w:eastAsia="pl-PL"/>
              </w:rPr>
              <w:t xml:space="preserve"> obszaru</w:t>
            </w:r>
            <w:r w:rsidR="00A7604D" w:rsidRPr="00045966">
              <w:rPr>
                <w:rFonts w:cs="Arial"/>
                <w:sz w:val="20"/>
                <w:szCs w:val="20"/>
              </w:rPr>
              <w:t>projekt</w:t>
            </w:r>
            <w:r w:rsidR="00A7604D" w:rsidRPr="00045966">
              <w:rPr>
                <w:rFonts w:cs="Arial"/>
                <w:i/>
                <w:sz w:val="20"/>
                <w:szCs w:val="20"/>
              </w:rPr>
              <w:t xml:space="preserve"> planu </w:t>
            </w:r>
            <w:r w:rsidR="00A7604D" w:rsidRPr="00045966">
              <w:rPr>
                <w:rFonts w:cs="Arial"/>
                <w:sz w:val="20"/>
                <w:szCs w:val="20"/>
              </w:rPr>
              <w:t>wprowadza funkcjezieleni</w:t>
            </w:r>
            <w:r w:rsidRPr="00045966">
              <w:rPr>
                <w:rFonts w:cs="Arial"/>
                <w:sz w:val="20"/>
                <w:szCs w:val="20"/>
              </w:rPr>
              <w:t xml:space="preserve"> urządzonej</w:t>
            </w:r>
            <w:r w:rsidR="00BD2790" w:rsidRPr="00045966">
              <w:rPr>
                <w:rFonts w:cs="Arial"/>
                <w:sz w:val="20"/>
                <w:szCs w:val="20"/>
              </w:rPr>
              <w:t>.</w:t>
            </w:r>
            <w:r w:rsidR="00045966">
              <w:rPr>
                <w:rFonts w:cs="Arial"/>
                <w:sz w:val="20"/>
                <w:szCs w:val="20"/>
              </w:rPr>
              <w:t xml:space="preserve"> Dodatkowo,</w:t>
            </w:r>
            <w:r w:rsidR="00045966">
              <w:rPr>
                <w:rFonts w:ascii="Arial" w:eastAsia="Times New Roman" w:hAnsi="Arial" w:cs="Arial"/>
                <w:bCs/>
                <w:sz w:val="22"/>
                <w:szCs w:val="22"/>
              </w:rPr>
              <w:br/>
            </w:r>
            <w:r w:rsidR="00045966">
              <w:rPr>
                <w:rFonts w:cs="Arial"/>
                <w:bCs/>
                <w:sz w:val="20"/>
                <w:szCs w:val="20"/>
              </w:rPr>
              <w:t>„w</w:t>
            </w:r>
            <w:r w:rsidR="00045966" w:rsidRPr="00045966">
              <w:rPr>
                <w:rFonts w:cs="Arial"/>
                <w:bCs/>
                <w:sz w:val="20"/>
                <w:szCs w:val="20"/>
              </w:rPr>
              <w:t xml:space="preserve"> granicach planu należy dążyć do zachowania istniejącej zieleni oraz wkomponowania zadrzewień w sposób zagospodarowania terenów</w:t>
            </w:r>
            <w:r w:rsidR="00045966">
              <w:rPr>
                <w:rFonts w:cs="Arial"/>
                <w:bCs/>
                <w:sz w:val="20"/>
                <w:szCs w:val="20"/>
              </w:rPr>
              <w:t>”, a na terenie 1US „u</w:t>
            </w:r>
            <w:r w:rsidR="00045966" w:rsidRPr="00045966">
              <w:rPr>
                <w:rFonts w:cs="Arial"/>
                <w:bCs/>
                <w:sz w:val="20"/>
                <w:szCs w:val="20"/>
              </w:rPr>
              <w:t>stala się ochronę cennego drzewostanu poprzez utrzymanie i pielęgnację prowadzoną zgodnie ze sztuką</w:t>
            </w:r>
            <w:r w:rsidR="00045966">
              <w:rPr>
                <w:rFonts w:cs="Arial"/>
                <w:bCs/>
                <w:sz w:val="20"/>
                <w:szCs w:val="20"/>
              </w:rPr>
              <w:t>”.</w:t>
            </w:r>
          </w:p>
          <w:p w:rsidR="00997E03" w:rsidRPr="00045966" w:rsidRDefault="00997E03" w:rsidP="000D1EE4">
            <w:pPr>
              <w:spacing w:line="240" w:lineRule="auto"/>
              <w:ind w:firstLine="257"/>
              <w:rPr>
                <w:rFonts w:cs="Arial"/>
                <w:sz w:val="20"/>
                <w:szCs w:val="20"/>
              </w:rPr>
            </w:pPr>
            <w:r w:rsidRPr="00045966">
              <w:rPr>
                <w:rFonts w:cs="Arial"/>
                <w:sz w:val="20"/>
                <w:szCs w:val="20"/>
              </w:rPr>
              <w:t xml:space="preserve">Analizując prognozowane oddziaływanie ustaleń projektu </w:t>
            </w:r>
            <w:r w:rsidRPr="00045966">
              <w:rPr>
                <w:rFonts w:cs="Arial"/>
                <w:i/>
                <w:sz w:val="20"/>
                <w:szCs w:val="20"/>
              </w:rPr>
              <w:t>planu</w:t>
            </w:r>
            <w:r w:rsidRPr="00045966">
              <w:rPr>
                <w:rFonts w:cs="Arial"/>
                <w:sz w:val="20"/>
                <w:szCs w:val="20"/>
              </w:rPr>
              <w:t xml:space="preserve"> na poszczególne elementy środowiska można stwierdzić, że przy bezawaryjnym funkcjonowaniu projektowanego przedsięwzięcia oraz prowadzeniu go zgodnie</w:t>
            </w:r>
            <w:r w:rsidR="00214982" w:rsidRPr="00045966">
              <w:rPr>
                <w:rFonts w:cs="Arial"/>
                <w:sz w:val="20"/>
                <w:szCs w:val="20"/>
              </w:rPr>
              <w:t xml:space="preserve"> z </w:t>
            </w:r>
            <w:r w:rsidRPr="00045966">
              <w:rPr>
                <w:rFonts w:cs="Arial"/>
                <w:sz w:val="20"/>
                <w:szCs w:val="20"/>
              </w:rPr>
              <w:t>wymogami ochrony środowiska, inwestycje te</w:t>
            </w:r>
            <w:r w:rsidR="000D1EE4" w:rsidRPr="00045966">
              <w:rPr>
                <w:rFonts w:cs="Arial"/>
                <w:sz w:val="20"/>
                <w:szCs w:val="20"/>
              </w:rPr>
              <w:t>, mimo wprowadzenia pewnych przekształceń</w:t>
            </w:r>
            <w:r w:rsidR="00C626BA" w:rsidRPr="00045966">
              <w:rPr>
                <w:rFonts w:cs="Arial"/>
                <w:sz w:val="20"/>
                <w:szCs w:val="20"/>
              </w:rPr>
              <w:t xml:space="preserve"> w </w:t>
            </w:r>
            <w:r w:rsidR="000D1EE4" w:rsidRPr="00045966">
              <w:rPr>
                <w:rFonts w:cs="Arial"/>
                <w:sz w:val="20"/>
                <w:szCs w:val="20"/>
              </w:rPr>
              <w:t>funkcjonowaniu fauny</w:t>
            </w:r>
            <w:r w:rsidR="00C626BA" w:rsidRPr="00045966">
              <w:rPr>
                <w:rFonts w:cs="Arial"/>
                <w:sz w:val="20"/>
                <w:szCs w:val="20"/>
              </w:rPr>
              <w:t xml:space="preserve"> i </w:t>
            </w:r>
            <w:r w:rsidR="000D1EE4" w:rsidRPr="00045966">
              <w:rPr>
                <w:rFonts w:cs="Arial"/>
                <w:sz w:val="20"/>
                <w:szCs w:val="20"/>
              </w:rPr>
              <w:t xml:space="preserve">flory, </w:t>
            </w:r>
            <w:r w:rsidRPr="00045966">
              <w:rPr>
                <w:rFonts w:cs="Arial"/>
                <w:sz w:val="20"/>
                <w:szCs w:val="20"/>
              </w:rPr>
              <w:t>nie będą</w:t>
            </w:r>
            <w:r w:rsidR="000D1EE4" w:rsidRPr="00045966">
              <w:rPr>
                <w:rFonts w:cs="Arial"/>
                <w:sz w:val="20"/>
                <w:szCs w:val="20"/>
              </w:rPr>
              <w:t xml:space="preserve"> zaburzaćharmonii przyrodniczej istniejącej pomiędzy elementami przyrody. </w:t>
            </w:r>
          </w:p>
        </w:tc>
      </w:tr>
      <w:tr w:rsidR="00997E03" w:rsidRPr="0043602E" w:rsidTr="00F50CA1">
        <w:trPr>
          <w:trHeight w:val="397"/>
        </w:trPr>
        <w:tc>
          <w:tcPr>
            <w:tcW w:w="0" w:type="auto"/>
            <w:vAlign w:val="center"/>
          </w:tcPr>
          <w:p w:rsidR="00997E03" w:rsidRPr="0043602E" w:rsidRDefault="00F50CA1" w:rsidP="00F50CA1">
            <w:pPr>
              <w:spacing w:line="240" w:lineRule="auto"/>
              <w:jc w:val="center"/>
              <w:rPr>
                <w:rFonts w:cs="Arial"/>
                <w:sz w:val="20"/>
                <w:szCs w:val="20"/>
                <w:highlight w:val="yellow"/>
              </w:rPr>
            </w:pPr>
            <w:r w:rsidRPr="00045966">
              <w:rPr>
                <w:rFonts w:cs="Arial"/>
                <w:sz w:val="20"/>
                <w:szCs w:val="20"/>
              </w:rPr>
              <w:t>POWIETRZE ATMOSFERYCZNE I KLIMAT</w:t>
            </w:r>
          </w:p>
        </w:tc>
        <w:tc>
          <w:tcPr>
            <w:tcW w:w="0" w:type="auto"/>
          </w:tcPr>
          <w:p w:rsidR="00997E03" w:rsidRPr="00045966" w:rsidRDefault="00997E03" w:rsidP="00755065">
            <w:pPr>
              <w:numPr>
                <w:ilvl w:val="0"/>
                <w:numId w:val="25"/>
              </w:numPr>
              <w:suppressAutoHyphens w:val="0"/>
              <w:spacing w:line="240" w:lineRule="auto"/>
              <w:ind w:left="399" w:hanging="142"/>
              <w:rPr>
                <w:rFonts w:cs="Arial"/>
                <w:sz w:val="20"/>
                <w:szCs w:val="20"/>
              </w:rPr>
            </w:pPr>
            <w:r w:rsidRPr="00045966">
              <w:rPr>
                <w:rFonts w:cs="Arial"/>
                <w:sz w:val="20"/>
                <w:szCs w:val="20"/>
              </w:rPr>
              <w:t xml:space="preserve">Na etapie budowy oddziaływania będą </w:t>
            </w:r>
            <w:r w:rsidRPr="00045966">
              <w:rPr>
                <w:rFonts w:cs="Arial"/>
                <w:sz w:val="20"/>
                <w:szCs w:val="20"/>
                <w:u w:val="single"/>
              </w:rPr>
              <w:t>bezpośrednie, krótk</w:t>
            </w:r>
            <w:r w:rsidR="0043115B" w:rsidRPr="00045966">
              <w:rPr>
                <w:rFonts w:cs="Arial"/>
                <w:sz w:val="20"/>
                <w:szCs w:val="20"/>
                <w:u w:val="single"/>
              </w:rPr>
              <w:t>ookresowe</w:t>
            </w:r>
            <w:r w:rsidR="0043115B" w:rsidRPr="00045966">
              <w:rPr>
                <w:rFonts w:cs="Arial"/>
                <w:sz w:val="20"/>
                <w:szCs w:val="20"/>
              </w:rPr>
              <w:t xml:space="preserve">, odwracalne, </w:t>
            </w:r>
            <w:r w:rsidRPr="00045966">
              <w:rPr>
                <w:rFonts w:cs="Arial"/>
                <w:sz w:val="20"/>
                <w:szCs w:val="20"/>
              </w:rPr>
              <w:t>ograniczone do terenów przeznaczonych pod zabudowę i bezpośrednio</w:t>
            </w:r>
            <w:r w:rsidR="00214982" w:rsidRPr="00045966">
              <w:rPr>
                <w:rFonts w:cs="Arial"/>
                <w:sz w:val="20"/>
                <w:szCs w:val="20"/>
              </w:rPr>
              <w:t xml:space="preserve"> w </w:t>
            </w:r>
            <w:r w:rsidRPr="00045966">
              <w:rPr>
                <w:rFonts w:cs="Arial"/>
                <w:sz w:val="20"/>
                <w:szCs w:val="20"/>
              </w:rPr>
              <w:t>jej otoczeniu</w:t>
            </w:r>
            <w:r w:rsidR="0043115B" w:rsidRPr="00045966">
              <w:rPr>
                <w:rFonts w:cs="Arial"/>
                <w:sz w:val="20"/>
                <w:szCs w:val="20"/>
              </w:rPr>
              <w:t xml:space="preserve"> (oddziaływanie lokalne)</w:t>
            </w:r>
            <w:r w:rsidRPr="00045966">
              <w:rPr>
                <w:rFonts w:cs="Arial"/>
                <w:sz w:val="20"/>
                <w:szCs w:val="20"/>
              </w:rPr>
              <w:t>.</w:t>
            </w:r>
          </w:p>
          <w:p w:rsidR="00997E03" w:rsidRPr="00045966" w:rsidRDefault="00997E03" w:rsidP="00755065">
            <w:pPr>
              <w:numPr>
                <w:ilvl w:val="0"/>
                <w:numId w:val="25"/>
              </w:numPr>
              <w:suppressAutoHyphens w:val="0"/>
              <w:spacing w:line="240" w:lineRule="auto"/>
              <w:ind w:left="399" w:hanging="142"/>
              <w:rPr>
                <w:rFonts w:cs="Arial"/>
                <w:sz w:val="20"/>
                <w:szCs w:val="20"/>
              </w:rPr>
            </w:pPr>
            <w:r w:rsidRPr="00045966">
              <w:rPr>
                <w:rFonts w:cs="Arial"/>
                <w:sz w:val="20"/>
                <w:szCs w:val="20"/>
              </w:rPr>
              <w:t xml:space="preserve">Na etapie eksploatacji oddziaływania będą </w:t>
            </w:r>
            <w:r w:rsidRPr="00045966">
              <w:rPr>
                <w:rFonts w:cs="Arial"/>
                <w:sz w:val="20"/>
                <w:szCs w:val="20"/>
                <w:u w:val="single"/>
              </w:rPr>
              <w:t>bezpośrednie, stałe</w:t>
            </w:r>
            <w:r w:rsidRPr="00045966">
              <w:rPr>
                <w:rFonts w:cs="Arial"/>
                <w:sz w:val="20"/>
                <w:szCs w:val="20"/>
              </w:rPr>
              <w:t>,</w:t>
            </w:r>
            <w:r w:rsidR="00214982" w:rsidRPr="00045966">
              <w:rPr>
                <w:rFonts w:cs="Arial"/>
                <w:sz w:val="20"/>
                <w:szCs w:val="20"/>
              </w:rPr>
              <w:t xml:space="preserve"> o </w:t>
            </w:r>
            <w:r w:rsidRPr="00045966">
              <w:rPr>
                <w:rFonts w:cs="Arial"/>
                <w:sz w:val="20"/>
                <w:szCs w:val="20"/>
              </w:rPr>
              <w:t>bardzo małym stopniu oddziaływania.</w:t>
            </w:r>
          </w:p>
          <w:p w:rsidR="00997E03" w:rsidRPr="00045966" w:rsidRDefault="00997E03" w:rsidP="00633AD0">
            <w:pPr>
              <w:spacing w:line="240" w:lineRule="auto"/>
              <w:ind w:firstLine="257"/>
              <w:rPr>
                <w:rFonts w:cs="Arial"/>
                <w:sz w:val="20"/>
                <w:szCs w:val="20"/>
              </w:rPr>
            </w:pPr>
            <w:r w:rsidRPr="00045966">
              <w:rPr>
                <w:rFonts w:cs="Arial"/>
                <w:sz w:val="20"/>
                <w:szCs w:val="20"/>
              </w:rPr>
              <w:t>Oddziaływanie na zanieczyszczenia powietrza</w:t>
            </w:r>
            <w:r w:rsidR="00214982" w:rsidRPr="00045966">
              <w:rPr>
                <w:rFonts w:cs="Arial"/>
                <w:sz w:val="20"/>
                <w:szCs w:val="20"/>
              </w:rPr>
              <w:t xml:space="preserve"> w </w:t>
            </w:r>
            <w:r w:rsidRPr="00045966">
              <w:rPr>
                <w:rFonts w:cs="Arial"/>
                <w:sz w:val="20"/>
                <w:szCs w:val="20"/>
              </w:rPr>
              <w:t>trakcie realizacji ustaleń nastąpi</w:t>
            </w:r>
            <w:r w:rsidR="00214982" w:rsidRPr="00045966">
              <w:rPr>
                <w:rFonts w:cs="Arial"/>
                <w:sz w:val="20"/>
                <w:szCs w:val="20"/>
              </w:rPr>
              <w:t xml:space="preserve"> w </w:t>
            </w:r>
            <w:r w:rsidRPr="00045966">
              <w:rPr>
                <w:rFonts w:cs="Arial"/>
                <w:sz w:val="20"/>
                <w:szCs w:val="20"/>
              </w:rPr>
              <w:t>wyniku pracy sprzętu budowlanego</w:t>
            </w:r>
            <w:r w:rsidR="00214982" w:rsidRPr="00045966">
              <w:rPr>
                <w:rFonts w:cs="Arial"/>
                <w:sz w:val="20"/>
                <w:szCs w:val="20"/>
              </w:rPr>
              <w:t xml:space="preserve"> i </w:t>
            </w:r>
            <w:r w:rsidRPr="00045966">
              <w:rPr>
                <w:rFonts w:cs="Arial"/>
                <w:sz w:val="20"/>
                <w:szCs w:val="20"/>
              </w:rPr>
              <w:t>transportu materiałów budowlanych (spaliny) oraz</w:t>
            </w:r>
            <w:r w:rsidR="00214982" w:rsidRPr="00045966">
              <w:rPr>
                <w:rFonts w:cs="Arial"/>
                <w:sz w:val="20"/>
                <w:szCs w:val="20"/>
              </w:rPr>
              <w:t xml:space="preserve"> w </w:t>
            </w:r>
            <w:r w:rsidRPr="00045966">
              <w:rPr>
                <w:rFonts w:cs="Arial"/>
                <w:sz w:val="20"/>
                <w:szCs w:val="20"/>
              </w:rPr>
              <w:t>wyniku składowania materiałów budowlanych (ewentualne źródło zapylenia),</w:t>
            </w:r>
            <w:r w:rsidR="00214982" w:rsidRPr="00045966">
              <w:rPr>
                <w:rFonts w:cs="Arial"/>
                <w:sz w:val="20"/>
                <w:szCs w:val="20"/>
              </w:rPr>
              <w:t xml:space="preserve"> a </w:t>
            </w:r>
            <w:r w:rsidRPr="00045966">
              <w:rPr>
                <w:rFonts w:cs="Arial"/>
                <w:sz w:val="20"/>
                <w:szCs w:val="20"/>
              </w:rPr>
              <w:t>także</w:t>
            </w:r>
            <w:r w:rsidR="00214982" w:rsidRPr="00045966">
              <w:rPr>
                <w:rFonts w:cs="Arial"/>
                <w:sz w:val="20"/>
                <w:szCs w:val="20"/>
              </w:rPr>
              <w:t xml:space="preserve"> w </w:t>
            </w:r>
            <w:r w:rsidRPr="00045966">
              <w:rPr>
                <w:rFonts w:cs="Arial"/>
                <w:sz w:val="20"/>
                <w:szCs w:val="20"/>
              </w:rPr>
              <w:t>trakcie prac ziemnych (pylenie</w:t>
            </w:r>
            <w:r w:rsidR="00214982" w:rsidRPr="00045966">
              <w:rPr>
                <w:rFonts w:cs="Arial"/>
                <w:sz w:val="20"/>
                <w:szCs w:val="20"/>
              </w:rPr>
              <w:t xml:space="preserve"> z </w:t>
            </w:r>
            <w:r w:rsidRPr="00045966">
              <w:rPr>
                <w:rFonts w:cs="Arial"/>
                <w:sz w:val="20"/>
                <w:szCs w:val="20"/>
              </w:rPr>
              <w:t>powierzchni terenu pozbawionej roślinności,</w:t>
            </w:r>
            <w:r w:rsidR="00214982" w:rsidRPr="00045966">
              <w:rPr>
                <w:rFonts w:cs="Arial"/>
                <w:sz w:val="20"/>
                <w:szCs w:val="20"/>
              </w:rPr>
              <w:t xml:space="preserve"> w </w:t>
            </w:r>
            <w:r w:rsidRPr="00045966">
              <w:rPr>
                <w:rFonts w:cs="Arial"/>
                <w:sz w:val="20"/>
                <w:szCs w:val="20"/>
              </w:rPr>
              <w:t xml:space="preserve">zależności od warunków atmosferycznych). </w:t>
            </w:r>
          </w:p>
          <w:p w:rsidR="008C3B45" w:rsidRPr="00045966" w:rsidRDefault="00997E03" w:rsidP="008C3B45">
            <w:pPr>
              <w:spacing w:line="240" w:lineRule="auto"/>
              <w:ind w:firstLine="257"/>
              <w:rPr>
                <w:rFonts w:cs="Arial"/>
                <w:sz w:val="20"/>
                <w:szCs w:val="20"/>
              </w:rPr>
            </w:pPr>
            <w:r w:rsidRPr="00045966">
              <w:rPr>
                <w:rFonts w:cs="Arial"/>
                <w:sz w:val="20"/>
                <w:szCs w:val="20"/>
              </w:rPr>
              <w:t>Wpływ przedsięwzięcia na warunki aerosanitarne</w:t>
            </w:r>
            <w:r w:rsidR="00214982" w:rsidRPr="00045966">
              <w:rPr>
                <w:rFonts w:cs="Arial"/>
                <w:sz w:val="20"/>
                <w:szCs w:val="20"/>
              </w:rPr>
              <w:t xml:space="preserve"> w </w:t>
            </w:r>
            <w:r w:rsidRPr="00045966">
              <w:rPr>
                <w:rFonts w:cs="Arial"/>
                <w:sz w:val="20"/>
                <w:szCs w:val="20"/>
              </w:rPr>
              <w:t>trakcie jego budowy będzie okresowy, ograniczony przestrzennie</w:t>
            </w:r>
            <w:r w:rsidR="00214982" w:rsidRPr="00045966">
              <w:rPr>
                <w:rFonts w:cs="Arial"/>
                <w:sz w:val="20"/>
                <w:szCs w:val="20"/>
              </w:rPr>
              <w:t xml:space="preserve"> i </w:t>
            </w:r>
            <w:r w:rsidRPr="00045966">
              <w:rPr>
                <w:rFonts w:cs="Arial"/>
                <w:sz w:val="20"/>
                <w:szCs w:val="20"/>
              </w:rPr>
              <w:t>jakościowo, jego ograniczenie można osiągnąć przez wygrodzenie terenów realizacji prac budowlanych, ewentualnie zwilżanie obszaru</w:t>
            </w:r>
            <w:r w:rsidR="00214982" w:rsidRPr="00045966">
              <w:rPr>
                <w:rFonts w:cs="Arial"/>
                <w:sz w:val="20"/>
                <w:szCs w:val="20"/>
              </w:rPr>
              <w:t xml:space="preserve"> w </w:t>
            </w:r>
            <w:r w:rsidRPr="00045966">
              <w:rPr>
                <w:rFonts w:cs="Arial"/>
                <w:sz w:val="20"/>
                <w:szCs w:val="20"/>
              </w:rPr>
              <w:t>sytuacjach małej wilgotności powietrza itp.</w:t>
            </w:r>
          </w:p>
          <w:p w:rsidR="00633AD0" w:rsidRPr="00045966" w:rsidRDefault="00633AD0" w:rsidP="008C3B45">
            <w:pPr>
              <w:spacing w:line="240" w:lineRule="auto"/>
              <w:ind w:firstLine="257"/>
              <w:rPr>
                <w:rFonts w:cs="Arial"/>
                <w:sz w:val="20"/>
                <w:szCs w:val="20"/>
              </w:rPr>
            </w:pPr>
            <w:r w:rsidRPr="00045966">
              <w:rPr>
                <w:rFonts w:cs="Arial"/>
                <w:sz w:val="20"/>
                <w:szCs w:val="20"/>
              </w:rPr>
              <w:t xml:space="preserve">W ustaleniach </w:t>
            </w:r>
            <w:r w:rsidR="005B7D33" w:rsidRPr="00045966">
              <w:rPr>
                <w:rFonts w:cs="Arial"/>
                <w:sz w:val="20"/>
                <w:szCs w:val="20"/>
              </w:rPr>
              <w:t xml:space="preserve">projektu </w:t>
            </w:r>
            <w:r w:rsidRPr="00045966">
              <w:rPr>
                <w:rFonts w:cs="Arial"/>
                <w:i/>
                <w:sz w:val="20"/>
                <w:szCs w:val="20"/>
              </w:rPr>
              <w:t>planu</w:t>
            </w:r>
            <w:r w:rsidRPr="00045966">
              <w:rPr>
                <w:rFonts w:cs="Arial"/>
                <w:sz w:val="20"/>
                <w:szCs w:val="20"/>
              </w:rPr>
              <w:t xml:space="preserve"> zaopatrzenie</w:t>
            </w:r>
            <w:r w:rsidR="00C626BA" w:rsidRPr="00045966">
              <w:rPr>
                <w:rFonts w:cs="Arial"/>
                <w:sz w:val="20"/>
                <w:szCs w:val="20"/>
              </w:rPr>
              <w:t xml:space="preserve"> w </w:t>
            </w:r>
            <w:r w:rsidRPr="00045966">
              <w:rPr>
                <w:rFonts w:cs="Arial"/>
                <w:sz w:val="20"/>
                <w:szCs w:val="20"/>
              </w:rPr>
              <w:t xml:space="preserve">ciepło </w:t>
            </w:r>
            <w:r w:rsidR="006C4A5A" w:rsidRPr="00045966">
              <w:rPr>
                <w:rFonts w:cs="Arial"/>
                <w:sz w:val="20"/>
                <w:szCs w:val="20"/>
              </w:rPr>
              <w:t>projektowanej zabudowy należy realizować</w:t>
            </w:r>
            <w:r w:rsidR="008C3B45" w:rsidRPr="00045966">
              <w:rPr>
                <w:rFonts w:cs="Arial"/>
                <w:sz w:val="20"/>
                <w:szCs w:val="20"/>
              </w:rPr>
              <w:t>ze źródeł charakteryzujących się niskimi wskaźnikami emisji zanieczyszczeń powietrza</w:t>
            </w:r>
            <w:r w:rsidR="00BA6E5A" w:rsidRPr="00045966">
              <w:rPr>
                <w:rFonts w:cs="Arial"/>
                <w:bCs/>
                <w:sz w:val="20"/>
                <w:szCs w:val="20"/>
              </w:rPr>
              <w:t>.</w:t>
            </w:r>
          </w:p>
          <w:p w:rsidR="00997E03" w:rsidRPr="0043602E" w:rsidRDefault="00677F3B" w:rsidP="008C3B45">
            <w:pPr>
              <w:spacing w:line="240" w:lineRule="auto"/>
              <w:ind w:firstLine="257"/>
              <w:rPr>
                <w:rFonts w:cs="Arial"/>
                <w:sz w:val="20"/>
                <w:szCs w:val="20"/>
                <w:highlight w:val="yellow"/>
              </w:rPr>
            </w:pPr>
            <w:r w:rsidRPr="00045966">
              <w:rPr>
                <w:rFonts w:cs="Arial"/>
                <w:sz w:val="20"/>
                <w:szCs w:val="20"/>
              </w:rPr>
              <w:t xml:space="preserve">Wprowadzenie nowych obiektów </w:t>
            </w:r>
            <w:r w:rsidR="003324A0" w:rsidRPr="00045966">
              <w:rPr>
                <w:rFonts w:cs="Arial"/>
                <w:sz w:val="20"/>
                <w:szCs w:val="20"/>
              </w:rPr>
              <w:t>nie powinno</w:t>
            </w:r>
            <w:r w:rsidRPr="00045966">
              <w:rPr>
                <w:rFonts w:cs="Arial"/>
                <w:sz w:val="20"/>
                <w:szCs w:val="20"/>
              </w:rPr>
              <w:t xml:space="preserve">wpłynąć na lokalne zmiany klimatu. </w:t>
            </w:r>
          </w:p>
        </w:tc>
      </w:tr>
      <w:tr w:rsidR="00997E03" w:rsidRPr="0043602E" w:rsidTr="00C94219">
        <w:trPr>
          <w:trHeight w:val="767"/>
        </w:trPr>
        <w:tc>
          <w:tcPr>
            <w:tcW w:w="0" w:type="auto"/>
            <w:vAlign w:val="center"/>
          </w:tcPr>
          <w:p w:rsidR="00997E03" w:rsidRPr="00045966" w:rsidRDefault="006F4DEE" w:rsidP="00B942A9">
            <w:pPr>
              <w:spacing w:line="240" w:lineRule="auto"/>
              <w:jc w:val="center"/>
              <w:rPr>
                <w:rFonts w:cs="Arial"/>
                <w:sz w:val="20"/>
                <w:szCs w:val="20"/>
              </w:rPr>
            </w:pPr>
            <w:r w:rsidRPr="00045966">
              <w:rPr>
                <w:rFonts w:cs="Arial"/>
                <w:sz w:val="20"/>
                <w:szCs w:val="20"/>
              </w:rPr>
              <w:t>ZABYTKI</w:t>
            </w:r>
            <w:r w:rsidR="00C626BA" w:rsidRPr="00045966">
              <w:rPr>
                <w:rFonts w:cs="Arial"/>
                <w:sz w:val="20"/>
                <w:szCs w:val="20"/>
              </w:rPr>
              <w:t xml:space="preserve"> I </w:t>
            </w:r>
            <w:r w:rsidR="00F50CA1" w:rsidRPr="00045966">
              <w:rPr>
                <w:rFonts w:cs="Arial"/>
                <w:sz w:val="20"/>
                <w:szCs w:val="20"/>
              </w:rPr>
              <w:t xml:space="preserve">DOBRA </w:t>
            </w:r>
            <w:r w:rsidR="00B942A9" w:rsidRPr="00045966">
              <w:rPr>
                <w:rFonts w:cs="Arial"/>
                <w:sz w:val="20"/>
                <w:szCs w:val="20"/>
              </w:rPr>
              <w:t>KULTURY</w:t>
            </w:r>
          </w:p>
        </w:tc>
        <w:tc>
          <w:tcPr>
            <w:tcW w:w="0" w:type="auto"/>
          </w:tcPr>
          <w:p w:rsidR="000C006F" w:rsidRPr="00045966" w:rsidRDefault="008D299E" w:rsidP="008C3B45">
            <w:pPr>
              <w:spacing w:line="240" w:lineRule="auto"/>
              <w:ind w:firstLine="153"/>
              <w:rPr>
                <w:rFonts w:cs="Arial"/>
                <w:bCs/>
                <w:sz w:val="20"/>
                <w:szCs w:val="20"/>
              </w:rPr>
            </w:pPr>
            <w:r w:rsidRPr="00045966">
              <w:rPr>
                <w:rFonts w:cs="Arial"/>
                <w:bCs/>
                <w:sz w:val="20"/>
                <w:szCs w:val="20"/>
              </w:rPr>
              <w:t xml:space="preserve">Obszar objęty sporządzanym </w:t>
            </w:r>
            <w:r w:rsidRPr="00045966">
              <w:rPr>
                <w:rFonts w:cs="Arial"/>
                <w:bCs/>
                <w:i/>
                <w:iCs/>
                <w:sz w:val="20"/>
                <w:szCs w:val="20"/>
              </w:rPr>
              <w:t>planem</w:t>
            </w:r>
            <w:r w:rsidRPr="00045966">
              <w:rPr>
                <w:rFonts w:cs="Arial"/>
                <w:bCs/>
                <w:sz w:val="20"/>
                <w:szCs w:val="20"/>
              </w:rPr>
              <w:t xml:space="preserve"> położony jest w granicach strefy konserwatorskiej </w:t>
            </w:r>
            <w:r w:rsidR="00045966" w:rsidRPr="00045966">
              <w:rPr>
                <w:rFonts w:cs="Arial"/>
                <w:bCs/>
                <w:sz w:val="20"/>
                <w:szCs w:val="20"/>
              </w:rPr>
              <w:t>„B” i „B1”</w:t>
            </w:r>
            <w:r w:rsidRPr="00045966">
              <w:rPr>
                <w:rFonts w:cs="Arial"/>
                <w:bCs/>
                <w:sz w:val="20"/>
                <w:szCs w:val="20"/>
              </w:rPr>
              <w:t xml:space="preserve">, </w:t>
            </w:r>
            <w:r w:rsidR="00045966" w:rsidRPr="00045966">
              <w:rPr>
                <w:rFonts w:cs="Arial"/>
                <w:bCs/>
                <w:sz w:val="20"/>
                <w:szCs w:val="20"/>
              </w:rPr>
              <w:t>gdzie „ustala się utrzymanie zasadniczych elementów rozplanowania, istniejącej substancji o wartościach kulturowych (…)”</w:t>
            </w:r>
            <w:r w:rsidRPr="00045966">
              <w:rPr>
                <w:rFonts w:cs="Arial"/>
                <w:bCs/>
                <w:sz w:val="20"/>
                <w:szCs w:val="20"/>
              </w:rPr>
              <w:t>.</w:t>
            </w:r>
            <w:r w:rsidR="00045966">
              <w:rPr>
                <w:rFonts w:cs="Arial"/>
                <w:bCs/>
                <w:sz w:val="20"/>
                <w:szCs w:val="20"/>
              </w:rPr>
              <w:t xml:space="preserve"> Ponadto n</w:t>
            </w:r>
            <w:r w:rsidR="00045966" w:rsidRPr="00045966">
              <w:rPr>
                <w:rFonts w:cs="Arial"/>
                <w:bCs/>
                <w:sz w:val="20"/>
                <w:szCs w:val="20"/>
              </w:rPr>
              <w:t xml:space="preserve">a obszarze objętym projektem </w:t>
            </w:r>
            <w:r w:rsidR="00045966" w:rsidRPr="00045966">
              <w:rPr>
                <w:rFonts w:cs="Arial"/>
                <w:bCs/>
                <w:i/>
                <w:sz w:val="20"/>
                <w:szCs w:val="20"/>
              </w:rPr>
              <w:t>planu</w:t>
            </w:r>
            <w:r w:rsidR="00045966" w:rsidRPr="00045966">
              <w:rPr>
                <w:rFonts w:cs="Arial"/>
                <w:bCs/>
                <w:sz w:val="20"/>
                <w:szCs w:val="20"/>
              </w:rPr>
              <w:t xml:space="preserve"> występuj</w:t>
            </w:r>
            <w:r w:rsidR="00045966">
              <w:rPr>
                <w:rFonts w:cs="Arial"/>
                <w:bCs/>
                <w:sz w:val="20"/>
                <w:szCs w:val="20"/>
              </w:rPr>
              <w:t xml:space="preserve">e </w:t>
            </w:r>
            <w:r w:rsidR="00045966" w:rsidRPr="00045966">
              <w:rPr>
                <w:rFonts w:cs="Arial"/>
                <w:bCs/>
                <w:sz w:val="20"/>
                <w:szCs w:val="20"/>
              </w:rPr>
              <w:t>stanowisk</w:t>
            </w:r>
            <w:r w:rsidR="00045966">
              <w:rPr>
                <w:rFonts w:cs="Arial"/>
                <w:bCs/>
                <w:sz w:val="20"/>
                <w:szCs w:val="20"/>
              </w:rPr>
              <w:t>o</w:t>
            </w:r>
            <w:r w:rsidR="00045966" w:rsidRPr="00045966">
              <w:rPr>
                <w:rFonts w:cs="Arial"/>
                <w:bCs/>
                <w:sz w:val="20"/>
                <w:szCs w:val="20"/>
              </w:rPr>
              <w:t xml:space="preserve"> archeologiczne</w:t>
            </w:r>
            <w:r w:rsidR="00045966" w:rsidRPr="00045966">
              <w:rPr>
                <w:rFonts w:cs="Arial"/>
                <w:bCs/>
                <w:sz w:val="20"/>
                <w:szCs w:val="20"/>
                <w:lang w:bidi="pl-PL"/>
              </w:rPr>
              <w:t>, w formie strefy ochrony archeologicznej</w:t>
            </w:r>
            <w:r w:rsidR="00416304">
              <w:rPr>
                <w:rFonts w:cs="Arial"/>
                <w:bCs/>
                <w:sz w:val="20"/>
                <w:szCs w:val="20"/>
                <w:lang w:bidi="pl-PL"/>
              </w:rPr>
              <w:t>, gdzie</w:t>
            </w:r>
            <w:r w:rsidR="00416304" w:rsidRPr="00416304">
              <w:rPr>
                <w:rFonts w:cs="Arial"/>
                <w:bCs/>
                <w:sz w:val="20"/>
                <w:szCs w:val="20"/>
                <w:lang w:bidi="pl-PL"/>
              </w:rPr>
              <w:t>prowadzenie badań i robót budowlanych oraz podejmowanie innych działań odbywa się na zasadach określonych w przepisach odrębnych dotyczących ochrony zabytków i opieki nad zabytkami oraz prawa budowlanego.</w:t>
            </w:r>
          </w:p>
        </w:tc>
      </w:tr>
      <w:tr w:rsidR="006F4DEE" w:rsidRPr="0043602E" w:rsidTr="00F50CA1">
        <w:trPr>
          <w:trHeight w:val="397"/>
        </w:trPr>
        <w:tc>
          <w:tcPr>
            <w:tcW w:w="0" w:type="auto"/>
            <w:vAlign w:val="center"/>
          </w:tcPr>
          <w:p w:rsidR="006F4DEE" w:rsidRPr="00416304" w:rsidRDefault="006F4DEE" w:rsidP="00B942A9">
            <w:pPr>
              <w:spacing w:line="240" w:lineRule="auto"/>
              <w:jc w:val="center"/>
              <w:rPr>
                <w:rFonts w:cs="Arial"/>
                <w:sz w:val="20"/>
                <w:szCs w:val="20"/>
              </w:rPr>
            </w:pPr>
            <w:r w:rsidRPr="00416304">
              <w:rPr>
                <w:rFonts w:cs="Arial"/>
                <w:sz w:val="20"/>
                <w:szCs w:val="20"/>
              </w:rPr>
              <w:t>ZASOBY</w:t>
            </w:r>
            <w:r w:rsidR="00B942A9" w:rsidRPr="00416304">
              <w:rPr>
                <w:rFonts w:cs="Arial"/>
                <w:sz w:val="20"/>
                <w:szCs w:val="20"/>
              </w:rPr>
              <w:t>NATURALNE</w:t>
            </w:r>
          </w:p>
        </w:tc>
        <w:tc>
          <w:tcPr>
            <w:tcW w:w="0" w:type="auto"/>
          </w:tcPr>
          <w:p w:rsidR="006F4DEE" w:rsidRPr="00416304" w:rsidRDefault="006F4DEE" w:rsidP="00FD5D2E">
            <w:pPr>
              <w:spacing w:line="240" w:lineRule="auto"/>
              <w:ind w:firstLine="153"/>
              <w:rPr>
                <w:rFonts w:cs="Arial"/>
                <w:sz w:val="20"/>
                <w:szCs w:val="20"/>
              </w:rPr>
            </w:pPr>
            <w:r w:rsidRPr="00416304">
              <w:rPr>
                <w:rFonts w:cs="Arial"/>
                <w:sz w:val="20"/>
                <w:szCs w:val="20"/>
              </w:rPr>
              <w:t>Z uwagi na niewielką powierzchnię</w:t>
            </w:r>
            <w:r w:rsidR="00C626BA" w:rsidRPr="00416304">
              <w:rPr>
                <w:rFonts w:cs="Arial"/>
                <w:sz w:val="20"/>
                <w:szCs w:val="20"/>
              </w:rPr>
              <w:t xml:space="preserve"> i </w:t>
            </w:r>
            <w:r w:rsidRPr="00416304">
              <w:rPr>
                <w:rFonts w:cs="Arial"/>
                <w:sz w:val="20"/>
                <w:szCs w:val="20"/>
              </w:rPr>
              <w:t xml:space="preserve">skalę oddziaływania ustaleń </w:t>
            </w:r>
            <w:r w:rsidRPr="00416304">
              <w:rPr>
                <w:rFonts w:cs="Arial"/>
                <w:i/>
                <w:iCs/>
                <w:sz w:val="20"/>
                <w:szCs w:val="20"/>
              </w:rPr>
              <w:t>planu</w:t>
            </w:r>
            <w:r w:rsidRPr="00416304">
              <w:rPr>
                <w:rFonts w:cs="Arial"/>
                <w:iCs/>
                <w:sz w:val="20"/>
                <w:szCs w:val="20"/>
              </w:rPr>
              <w:t xml:space="preserve">, jego realizacja </w:t>
            </w:r>
            <w:r w:rsidRPr="00416304">
              <w:rPr>
                <w:rFonts w:cs="Arial"/>
                <w:sz w:val="20"/>
                <w:szCs w:val="20"/>
              </w:rPr>
              <w:t xml:space="preserve">nie będzie miała istotnego wpływu na stan wykorzystania zasobów naturalnych (np. zasoby wód podziemnych). </w:t>
            </w:r>
          </w:p>
        </w:tc>
      </w:tr>
      <w:tr w:rsidR="00997E03" w:rsidRPr="0043602E" w:rsidTr="00F50CA1">
        <w:trPr>
          <w:trHeight w:val="397"/>
        </w:trPr>
        <w:tc>
          <w:tcPr>
            <w:tcW w:w="0" w:type="auto"/>
            <w:vAlign w:val="center"/>
          </w:tcPr>
          <w:p w:rsidR="00997E03" w:rsidRPr="00416304" w:rsidRDefault="00F50CA1" w:rsidP="00F50CA1">
            <w:pPr>
              <w:spacing w:line="240" w:lineRule="auto"/>
              <w:jc w:val="center"/>
              <w:rPr>
                <w:rFonts w:cs="Arial"/>
                <w:sz w:val="20"/>
                <w:szCs w:val="20"/>
              </w:rPr>
            </w:pPr>
            <w:r w:rsidRPr="00416304">
              <w:rPr>
                <w:rFonts w:cs="Arial"/>
                <w:sz w:val="20"/>
                <w:szCs w:val="20"/>
              </w:rPr>
              <w:t>ZDROWIE I ŻYCIE LUDZI</w:t>
            </w:r>
          </w:p>
        </w:tc>
        <w:tc>
          <w:tcPr>
            <w:tcW w:w="0" w:type="auto"/>
          </w:tcPr>
          <w:p w:rsidR="00682D83" w:rsidRPr="00416304" w:rsidRDefault="00997E03" w:rsidP="00682D83">
            <w:pPr>
              <w:spacing w:line="240" w:lineRule="auto"/>
              <w:ind w:firstLine="153"/>
              <w:rPr>
                <w:rFonts w:cs="Arial"/>
                <w:sz w:val="20"/>
                <w:szCs w:val="20"/>
              </w:rPr>
            </w:pPr>
            <w:r w:rsidRPr="00416304">
              <w:rPr>
                <w:rFonts w:cs="Arial"/>
                <w:sz w:val="20"/>
                <w:szCs w:val="20"/>
              </w:rPr>
              <w:t xml:space="preserve">W wyniku realizacji zapisów </w:t>
            </w:r>
            <w:r w:rsidR="005B7D33" w:rsidRPr="00416304">
              <w:rPr>
                <w:rFonts w:cs="Arial"/>
                <w:sz w:val="20"/>
                <w:szCs w:val="20"/>
              </w:rPr>
              <w:t xml:space="preserve">projektu </w:t>
            </w:r>
            <w:r w:rsidRPr="00416304">
              <w:rPr>
                <w:rFonts w:cs="Arial"/>
                <w:i/>
                <w:sz w:val="20"/>
                <w:szCs w:val="20"/>
              </w:rPr>
              <w:t>planu</w:t>
            </w:r>
            <w:r w:rsidRPr="00416304">
              <w:rPr>
                <w:rFonts w:cs="Arial"/>
                <w:sz w:val="20"/>
                <w:szCs w:val="20"/>
              </w:rPr>
              <w:t xml:space="preserve"> nie przewiduje się powstania istotnych zagrożeń dla zdrowia i życia ludzi. </w:t>
            </w:r>
            <w:r w:rsidR="00F7627A" w:rsidRPr="00416304">
              <w:rPr>
                <w:rFonts w:cs="Arial"/>
                <w:sz w:val="20"/>
                <w:szCs w:val="20"/>
                <w:lang/>
              </w:rPr>
              <w:t xml:space="preserve">Oddziaływania </w:t>
            </w:r>
            <w:r w:rsidR="00F7627A" w:rsidRPr="00416304">
              <w:rPr>
                <w:rFonts w:cs="Arial"/>
                <w:sz w:val="20"/>
                <w:szCs w:val="20"/>
                <w:u w:val="single"/>
                <w:lang/>
              </w:rPr>
              <w:t>krótkoterminowe i średnioterminowe</w:t>
            </w:r>
            <w:r w:rsidR="00F7627A" w:rsidRPr="00416304">
              <w:rPr>
                <w:rFonts w:cs="Arial"/>
                <w:sz w:val="20"/>
                <w:szCs w:val="20"/>
                <w:lang/>
              </w:rPr>
              <w:t xml:space="preserve"> w trakcie realizacji </w:t>
            </w:r>
            <w:r w:rsidR="00F7627A" w:rsidRPr="00416304">
              <w:rPr>
                <w:rFonts w:cs="Arial"/>
                <w:sz w:val="20"/>
                <w:szCs w:val="20"/>
              </w:rPr>
              <w:t xml:space="preserve">budowy będą związane z uciążliwościami wynikającymi z pracy maszyn budowlanych, tj. głównie z hałasem i obniżeniem jakości krajobrazu. </w:t>
            </w:r>
          </w:p>
          <w:p w:rsidR="007A7CCE" w:rsidRPr="00416304" w:rsidRDefault="00682D83" w:rsidP="00682D83">
            <w:pPr>
              <w:spacing w:line="240" w:lineRule="auto"/>
              <w:ind w:firstLine="153"/>
              <w:rPr>
                <w:rFonts w:cs="Arial"/>
                <w:sz w:val="20"/>
                <w:szCs w:val="20"/>
              </w:rPr>
            </w:pPr>
            <w:r w:rsidRPr="00416304">
              <w:rPr>
                <w:rFonts w:cs="Arial"/>
                <w:bCs/>
                <w:sz w:val="20"/>
                <w:szCs w:val="20"/>
              </w:rPr>
              <w:t>Emisja hałasu</w:t>
            </w:r>
            <w:r w:rsidRPr="00416304">
              <w:rPr>
                <w:rFonts w:cs="Arial"/>
                <w:sz w:val="20"/>
                <w:szCs w:val="20"/>
              </w:rPr>
              <w:t xml:space="preserve"> w trakcie budowy jest traktowana jako prace okresowe i nie podlega regulacji prawnej w tym zakresie. </w:t>
            </w:r>
          </w:p>
          <w:p w:rsidR="00997E03" w:rsidRPr="00416304" w:rsidRDefault="00F7627A" w:rsidP="00682D83">
            <w:pPr>
              <w:spacing w:line="240" w:lineRule="auto"/>
              <w:rPr>
                <w:rFonts w:cs="Arial"/>
                <w:sz w:val="20"/>
                <w:szCs w:val="20"/>
              </w:rPr>
            </w:pPr>
            <w:r w:rsidRPr="00416304">
              <w:rPr>
                <w:rFonts w:cs="Arial"/>
                <w:sz w:val="20"/>
                <w:szCs w:val="20"/>
              </w:rPr>
              <w:t xml:space="preserve">Na etapie eksploatacji zabudowy, wraz ze zwiększeniem liczby </w:t>
            </w:r>
            <w:r w:rsidR="001C0859" w:rsidRPr="00416304">
              <w:rPr>
                <w:rFonts w:cs="Arial"/>
                <w:sz w:val="20"/>
                <w:szCs w:val="20"/>
              </w:rPr>
              <w:t>użytkowników</w:t>
            </w:r>
            <w:r w:rsidRPr="00416304">
              <w:rPr>
                <w:rFonts w:cs="Arial"/>
                <w:sz w:val="20"/>
                <w:szCs w:val="20"/>
              </w:rPr>
              <w:t xml:space="preserve"> tego terenu, zwiększeniem intensywności zabudowy, pojawią się oddziaływania </w:t>
            </w:r>
            <w:r w:rsidRPr="00416304">
              <w:rPr>
                <w:rFonts w:cs="Arial"/>
                <w:sz w:val="20"/>
                <w:szCs w:val="20"/>
                <w:u w:val="single"/>
              </w:rPr>
              <w:t>długoterminowe</w:t>
            </w:r>
            <w:r w:rsidRPr="00416304">
              <w:rPr>
                <w:rFonts w:cs="Arial"/>
                <w:sz w:val="20"/>
                <w:szCs w:val="20"/>
              </w:rPr>
              <w:t>, m.in.</w:t>
            </w:r>
            <w:r w:rsidR="00997E03" w:rsidRPr="00416304">
              <w:rPr>
                <w:rFonts w:cs="Arial"/>
                <w:sz w:val="20"/>
                <w:szCs w:val="20"/>
              </w:rPr>
              <w:t>:</w:t>
            </w:r>
          </w:p>
          <w:p w:rsidR="00997E03" w:rsidRPr="00416304" w:rsidRDefault="00997E03" w:rsidP="00755065">
            <w:pPr>
              <w:numPr>
                <w:ilvl w:val="0"/>
                <w:numId w:val="26"/>
              </w:numPr>
              <w:tabs>
                <w:tab w:val="left" w:pos="391"/>
              </w:tabs>
              <w:suppressAutoHyphens w:val="0"/>
              <w:spacing w:line="240" w:lineRule="auto"/>
              <w:ind w:firstLine="249"/>
              <w:jc w:val="left"/>
              <w:rPr>
                <w:rFonts w:cs="Arial"/>
                <w:sz w:val="20"/>
                <w:szCs w:val="20"/>
              </w:rPr>
            </w:pPr>
            <w:r w:rsidRPr="00416304">
              <w:rPr>
                <w:rFonts w:cs="Arial"/>
                <w:sz w:val="20"/>
                <w:szCs w:val="20"/>
              </w:rPr>
              <w:lastRenderedPageBreak/>
              <w:t>nieznaczne pogorszenie klimatu akustycznego,</w:t>
            </w:r>
          </w:p>
          <w:p w:rsidR="00997E03" w:rsidRPr="00416304" w:rsidRDefault="00997E03" w:rsidP="00755065">
            <w:pPr>
              <w:numPr>
                <w:ilvl w:val="0"/>
                <w:numId w:val="26"/>
              </w:numPr>
              <w:tabs>
                <w:tab w:val="left" w:pos="391"/>
              </w:tabs>
              <w:suppressAutoHyphens w:val="0"/>
              <w:spacing w:line="240" w:lineRule="auto"/>
              <w:ind w:firstLine="249"/>
              <w:jc w:val="left"/>
              <w:rPr>
                <w:rFonts w:cs="Arial"/>
                <w:sz w:val="20"/>
                <w:szCs w:val="20"/>
              </w:rPr>
            </w:pPr>
            <w:r w:rsidRPr="00416304">
              <w:rPr>
                <w:rFonts w:cs="Arial"/>
                <w:sz w:val="20"/>
                <w:szCs w:val="20"/>
              </w:rPr>
              <w:t>zwiększenie ilości wytwarzanych odpadów na tym terenie,</w:t>
            </w:r>
          </w:p>
          <w:p w:rsidR="00997E03" w:rsidRPr="00416304" w:rsidRDefault="00997E03" w:rsidP="00755065">
            <w:pPr>
              <w:numPr>
                <w:ilvl w:val="0"/>
                <w:numId w:val="26"/>
              </w:numPr>
              <w:tabs>
                <w:tab w:val="left" w:pos="391"/>
              </w:tabs>
              <w:suppressAutoHyphens w:val="0"/>
              <w:spacing w:line="240" w:lineRule="auto"/>
              <w:ind w:firstLine="249"/>
              <w:jc w:val="left"/>
              <w:rPr>
                <w:rFonts w:cs="Arial"/>
                <w:sz w:val="20"/>
                <w:szCs w:val="20"/>
              </w:rPr>
            </w:pPr>
            <w:r w:rsidRPr="00416304">
              <w:rPr>
                <w:rFonts w:cs="Arial"/>
                <w:sz w:val="20"/>
                <w:szCs w:val="20"/>
              </w:rPr>
              <w:t>zwiększenie ilości odprowadzanych ścieków,</w:t>
            </w:r>
          </w:p>
          <w:p w:rsidR="00997E03" w:rsidRPr="00416304" w:rsidRDefault="00997E03" w:rsidP="00755065">
            <w:pPr>
              <w:numPr>
                <w:ilvl w:val="0"/>
                <w:numId w:val="26"/>
              </w:numPr>
              <w:tabs>
                <w:tab w:val="left" w:pos="391"/>
              </w:tabs>
              <w:suppressAutoHyphens w:val="0"/>
              <w:spacing w:line="240" w:lineRule="auto"/>
              <w:ind w:firstLine="249"/>
              <w:jc w:val="left"/>
              <w:rPr>
                <w:rFonts w:cs="Arial"/>
                <w:sz w:val="20"/>
                <w:szCs w:val="20"/>
              </w:rPr>
            </w:pPr>
            <w:r w:rsidRPr="00416304">
              <w:rPr>
                <w:rFonts w:cs="Arial"/>
                <w:sz w:val="20"/>
                <w:szCs w:val="20"/>
              </w:rPr>
              <w:t>wzrost zapotrzebowania na wodę, energię elektryczną</w:t>
            </w:r>
            <w:r w:rsidR="00214982" w:rsidRPr="00416304">
              <w:rPr>
                <w:rFonts w:cs="Arial"/>
                <w:sz w:val="20"/>
                <w:szCs w:val="20"/>
              </w:rPr>
              <w:t xml:space="preserve"> i </w:t>
            </w:r>
            <w:r w:rsidRPr="00416304">
              <w:rPr>
                <w:rFonts w:cs="Arial"/>
                <w:sz w:val="20"/>
                <w:szCs w:val="20"/>
              </w:rPr>
              <w:t>cieplną,</w:t>
            </w:r>
          </w:p>
          <w:p w:rsidR="00997E03" w:rsidRPr="00416304" w:rsidRDefault="00997E03" w:rsidP="00755065">
            <w:pPr>
              <w:numPr>
                <w:ilvl w:val="0"/>
                <w:numId w:val="26"/>
              </w:numPr>
              <w:tabs>
                <w:tab w:val="left" w:pos="391"/>
              </w:tabs>
              <w:suppressAutoHyphens w:val="0"/>
              <w:spacing w:line="240" w:lineRule="auto"/>
              <w:ind w:firstLine="249"/>
              <w:jc w:val="left"/>
              <w:rPr>
                <w:rFonts w:cs="Arial"/>
                <w:sz w:val="20"/>
                <w:szCs w:val="20"/>
              </w:rPr>
            </w:pPr>
            <w:r w:rsidRPr="00416304">
              <w:rPr>
                <w:rFonts w:cs="Arial"/>
                <w:sz w:val="20"/>
                <w:szCs w:val="20"/>
              </w:rPr>
              <w:t>lokalnie zmniejszenie terenów biologicznie czynnych.</w:t>
            </w:r>
          </w:p>
          <w:p w:rsidR="00682D83" w:rsidRPr="00416304" w:rsidRDefault="00682D83" w:rsidP="00682D83">
            <w:pPr>
              <w:spacing w:line="240" w:lineRule="auto"/>
              <w:ind w:firstLine="107"/>
              <w:rPr>
                <w:rFonts w:cs="Arial"/>
                <w:sz w:val="20"/>
                <w:szCs w:val="20"/>
              </w:rPr>
            </w:pPr>
            <w:r w:rsidRPr="00416304">
              <w:rPr>
                <w:rFonts w:cs="Arial"/>
                <w:sz w:val="20"/>
                <w:szCs w:val="20"/>
              </w:rPr>
              <w:t xml:space="preserve">Hałas związany z funkcjonowaniem nowych obiektów budowlanych czy wzrost natężenia ruchu samochodowego, związany z obsługą komunikacyjną ww. obiektów będzie </w:t>
            </w:r>
            <w:r w:rsidR="008C3B45" w:rsidRPr="00416304">
              <w:rPr>
                <w:rFonts w:cs="Arial"/>
                <w:sz w:val="20"/>
                <w:szCs w:val="20"/>
              </w:rPr>
              <w:t>niewielki</w:t>
            </w:r>
            <w:r w:rsidRPr="00416304">
              <w:rPr>
                <w:rFonts w:cs="Arial"/>
                <w:sz w:val="20"/>
                <w:szCs w:val="20"/>
              </w:rPr>
              <w:t>.</w:t>
            </w:r>
          </w:p>
          <w:p w:rsidR="00682D83" w:rsidRPr="00416304" w:rsidRDefault="00682D83" w:rsidP="008C3B45">
            <w:pPr>
              <w:spacing w:line="240" w:lineRule="auto"/>
              <w:rPr>
                <w:rFonts w:cs="Arial"/>
                <w:bCs/>
                <w:sz w:val="20"/>
                <w:szCs w:val="20"/>
              </w:rPr>
            </w:pPr>
            <w:r w:rsidRPr="00416304">
              <w:rPr>
                <w:rFonts w:cs="Arial"/>
                <w:sz w:val="20"/>
                <w:szCs w:val="20"/>
              </w:rPr>
              <w:t xml:space="preserve">Dla terenów </w:t>
            </w:r>
            <w:r w:rsidR="008C3B45" w:rsidRPr="00416304">
              <w:rPr>
                <w:rFonts w:cs="Arial"/>
                <w:bCs/>
                <w:sz w:val="20"/>
                <w:szCs w:val="20"/>
              </w:rPr>
              <w:t xml:space="preserve">MN, </w:t>
            </w:r>
            <w:r w:rsidR="00416304">
              <w:rPr>
                <w:rFonts w:cs="Arial"/>
                <w:bCs/>
                <w:sz w:val="20"/>
                <w:szCs w:val="20"/>
              </w:rPr>
              <w:t xml:space="preserve">MNU, US i </w:t>
            </w:r>
            <w:r w:rsidR="008C3B45" w:rsidRPr="00416304">
              <w:rPr>
                <w:rFonts w:cs="Arial"/>
                <w:bCs/>
                <w:sz w:val="20"/>
                <w:szCs w:val="20"/>
              </w:rPr>
              <w:t xml:space="preserve">ZP </w:t>
            </w:r>
            <w:r w:rsidRPr="00416304">
              <w:rPr>
                <w:rFonts w:cs="Arial"/>
                <w:i/>
                <w:sz w:val="20"/>
                <w:szCs w:val="20"/>
              </w:rPr>
              <w:t>plan</w:t>
            </w:r>
            <w:r w:rsidRPr="00416304">
              <w:rPr>
                <w:rFonts w:cs="Arial"/>
                <w:sz w:val="20"/>
                <w:szCs w:val="20"/>
              </w:rPr>
              <w:t xml:space="preserve"> ustala maksymalne poziomy hałasu</w:t>
            </w:r>
            <w:r w:rsidR="007A7CCE" w:rsidRPr="00416304">
              <w:rPr>
                <w:rFonts w:cs="Arial"/>
                <w:sz w:val="20"/>
                <w:szCs w:val="20"/>
                <w:lang w:bidi="pl-PL"/>
              </w:rPr>
              <w:t>, zgodnie z przepisami odrębnymi</w:t>
            </w:r>
            <w:r w:rsidR="007A7CCE" w:rsidRPr="00416304">
              <w:rPr>
                <w:rFonts w:cs="Arial"/>
                <w:sz w:val="20"/>
                <w:szCs w:val="20"/>
              </w:rPr>
              <w:t>.</w:t>
            </w:r>
          </w:p>
          <w:p w:rsidR="00A71D1F" w:rsidRPr="00416304" w:rsidRDefault="00EF777E" w:rsidP="00682D83">
            <w:pPr>
              <w:spacing w:line="240" w:lineRule="auto"/>
              <w:ind w:firstLine="249"/>
              <w:rPr>
                <w:rFonts w:cs="Arial"/>
                <w:sz w:val="20"/>
                <w:szCs w:val="20"/>
              </w:rPr>
            </w:pPr>
            <w:r w:rsidRPr="00416304">
              <w:rPr>
                <w:rFonts w:cs="Arial"/>
                <w:sz w:val="20"/>
                <w:szCs w:val="20"/>
              </w:rPr>
              <w:t xml:space="preserve">Wprowadzenie ustaleń odnośnie </w:t>
            </w:r>
            <w:r w:rsidR="00B473AF" w:rsidRPr="00416304">
              <w:rPr>
                <w:rFonts w:cs="Arial"/>
                <w:bCs/>
                <w:sz w:val="20"/>
                <w:szCs w:val="20"/>
              </w:rPr>
              <w:t xml:space="preserve">pozostawienie znacznej części terenów </w:t>
            </w:r>
            <w:r w:rsidR="00A71D1F" w:rsidRPr="00416304">
              <w:rPr>
                <w:rFonts w:cs="Arial"/>
                <w:bCs/>
                <w:sz w:val="20"/>
                <w:szCs w:val="20"/>
              </w:rPr>
              <w:t>zieleni</w:t>
            </w:r>
            <w:r w:rsidRPr="00416304">
              <w:rPr>
                <w:rFonts w:cs="Arial"/>
                <w:bCs/>
                <w:sz w:val="20"/>
                <w:szCs w:val="20"/>
              </w:rPr>
              <w:t xml:space="preserve">będzie pozytywnie oddziaływać na ludzi. </w:t>
            </w:r>
            <w:r w:rsidR="00997E03" w:rsidRPr="00416304">
              <w:rPr>
                <w:rFonts w:cs="Arial"/>
                <w:sz w:val="20"/>
                <w:szCs w:val="20"/>
              </w:rPr>
              <w:t>Wymienione oddziaływania nie spowodują przekroczeń dopuszczalnych norm dla poszczególnych elementów środowiska przyrodniczego ani zagrożeń dla zdrowia</w:t>
            </w:r>
            <w:r w:rsidR="00214982" w:rsidRPr="00416304">
              <w:rPr>
                <w:rFonts w:cs="Arial"/>
                <w:sz w:val="20"/>
                <w:szCs w:val="20"/>
              </w:rPr>
              <w:t xml:space="preserve"> i </w:t>
            </w:r>
            <w:r w:rsidR="00997E03" w:rsidRPr="00416304">
              <w:rPr>
                <w:rFonts w:cs="Arial"/>
                <w:sz w:val="20"/>
                <w:szCs w:val="20"/>
              </w:rPr>
              <w:t>życia ludności.</w:t>
            </w:r>
          </w:p>
        </w:tc>
      </w:tr>
    </w:tbl>
    <w:p w:rsidR="001B1678" w:rsidRPr="00416304" w:rsidRDefault="00F01A08" w:rsidP="00F01A08">
      <w:pPr>
        <w:ind w:firstLine="360"/>
        <w:jc w:val="center"/>
        <w:rPr>
          <w:bCs/>
          <w:i/>
          <w:iCs/>
          <w:sz w:val="20"/>
          <w:szCs w:val="20"/>
          <w:lang w:eastAsia="pl-PL"/>
        </w:rPr>
      </w:pPr>
      <w:r w:rsidRPr="00416304">
        <w:rPr>
          <w:bCs/>
          <w:i/>
          <w:iCs/>
          <w:sz w:val="20"/>
          <w:szCs w:val="20"/>
          <w:lang w:eastAsia="pl-PL"/>
        </w:rPr>
        <w:lastRenderedPageBreak/>
        <w:t>Źródło: Opracowanie własne</w:t>
      </w:r>
    </w:p>
    <w:p w:rsidR="00997E03" w:rsidRPr="003B7EA5" w:rsidRDefault="00997E03" w:rsidP="00D3548E">
      <w:pPr>
        <w:pStyle w:val="Nagwek2"/>
      </w:pPr>
      <w:bookmarkStart w:id="466" w:name="_Toc65627796"/>
      <w:r w:rsidRPr="003B7EA5">
        <w:t xml:space="preserve">Wpływ ustaleń projektu miejscowego planu na obszary </w:t>
      </w:r>
      <w:r w:rsidR="00CA5CDC" w:rsidRPr="003B7EA5">
        <w:t>chronione</w:t>
      </w:r>
      <w:r w:rsidRPr="003B7EA5">
        <w:t xml:space="preserve"> (Ustawa</w:t>
      </w:r>
      <w:r w:rsidR="00214982" w:rsidRPr="003B7EA5">
        <w:t xml:space="preserve"> o </w:t>
      </w:r>
      <w:r w:rsidRPr="003B7EA5">
        <w:t>ochronie przyrody)</w:t>
      </w:r>
      <w:bookmarkEnd w:id="466"/>
    </w:p>
    <w:p w:rsidR="000B5F44" w:rsidRPr="0043602E" w:rsidRDefault="00EF5C52" w:rsidP="000B5F44">
      <w:pPr>
        <w:autoSpaceDE w:val="0"/>
        <w:autoSpaceDN w:val="0"/>
        <w:adjustRightInd w:val="0"/>
        <w:ind w:right="139" w:firstLine="426"/>
        <w:rPr>
          <w:rFonts w:cs="Arial"/>
          <w:bCs/>
          <w:highlight w:val="yellow"/>
        </w:rPr>
      </w:pPr>
      <w:bookmarkStart w:id="467" w:name="_Toc225734800"/>
      <w:bookmarkStart w:id="468" w:name="_Toc359228839"/>
      <w:r w:rsidRPr="003B7EA5">
        <w:rPr>
          <w:rFonts w:cs="Arial"/>
          <w:bCs/>
        </w:rPr>
        <w:t xml:space="preserve">Na obszarze opracowania nie występują obszary chronione na podstawie </w:t>
      </w:r>
      <w:r w:rsidRPr="003B7EA5">
        <w:rPr>
          <w:rFonts w:cs="Arial"/>
          <w:bCs/>
          <w:i/>
        </w:rPr>
        <w:t>ustawy o ochronie przyrody</w:t>
      </w:r>
      <w:r w:rsidRPr="003B7EA5">
        <w:rPr>
          <w:rFonts w:cs="Arial"/>
          <w:bCs/>
        </w:rPr>
        <w:t>.</w:t>
      </w:r>
      <w:r w:rsidR="000B5F44" w:rsidRPr="003B7EA5">
        <w:rPr>
          <w:rFonts w:cs="Arial"/>
          <w:bCs/>
        </w:rPr>
        <w:t xml:space="preserve"> Najbliżej położoną powierzchniową formą ochrony przyrody </w:t>
      </w:r>
      <w:r w:rsidR="000B5F44" w:rsidRPr="00416304">
        <w:rPr>
          <w:rFonts w:cs="Arial"/>
          <w:bCs/>
        </w:rPr>
        <w:t>jest  </w:t>
      </w:r>
      <w:r w:rsidR="000B5F44" w:rsidRPr="00416304">
        <w:rPr>
          <w:rFonts w:cs="Arial"/>
          <w:bCs/>
          <w:i/>
        </w:rPr>
        <w:t>Obszar Chronionego Krajobrazu Doliny Rzeki Guber</w:t>
      </w:r>
      <w:r w:rsidR="000B5F44" w:rsidRPr="00416304">
        <w:rPr>
          <w:rFonts w:cs="Arial"/>
          <w:bCs/>
        </w:rPr>
        <w:t xml:space="preserve">, oddalony </w:t>
      </w:r>
      <w:r w:rsidR="000E4D6E" w:rsidRPr="000E4D6E">
        <w:rPr>
          <w:rFonts w:cs="Arial"/>
          <w:bCs/>
        </w:rPr>
        <w:t>o ok. 1,2 km</w:t>
      </w:r>
      <w:r w:rsidR="000B5F44" w:rsidRPr="00416304">
        <w:rPr>
          <w:rFonts w:cs="Arial"/>
          <w:bCs/>
        </w:rPr>
        <w:t xml:space="preserve">od zachodnich granic terenu </w:t>
      </w:r>
      <w:r w:rsidR="000E4D6E">
        <w:rPr>
          <w:rFonts w:cs="Arial"/>
          <w:bCs/>
        </w:rPr>
        <w:t xml:space="preserve">opracowania: </w:t>
      </w:r>
      <w:r w:rsidR="000E4D6E" w:rsidRPr="00416304">
        <w:rPr>
          <w:rFonts w:cs="Arial"/>
          <w:bCs/>
        </w:rPr>
        <w:t>przy ul. Słowiańskiej</w:t>
      </w:r>
      <w:r w:rsidR="000E4D6E">
        <w:rPr>
          <w:rFonts w:cs="Arial"/>
          <w:bCs/>
        </w:rPr>
        <w:t xml:space="preserve"> (</w:t>
      </w:r>
      <w:r w:rsidR="00416304" w:rsidRPr="00416304">
        <w:rPr>
          <w:rFonts w:cs="Arial"/>
          <w:bCs/>
        </w:rPr>
        <w:t>działk</w:t>
      </w:r>
      <w:r w:rsidR="000E4D6E">
        <w:rPr>
          <w:rFonts w:cs="Arial"/>
          <w:bCs/>
        </w:rPr>
        <w:t xml:space="preserve">a </w:t>
      </w:r>
      <w:r w:rsidR="00416304" w:rsidRPr="00416304">
        <w:rPr>
          <w:rFonts w:cs="Arial"/>
          <w:bCs/>
        </w:rPr>
        <w:t>ewid. nr 3-144/59 i 3-147/90</w:t>
      </w:r>
      <w:r w:rsidR="000E4D6E">
        <w:rPr>
          <w:rFonts w:cs="Arial"/>
          <w:bCs/>
        </w:rPr>
        <w:t>)</w:t>
      </w:r>
      <w:r w:rsidR="00416304">
        <w:rPr>
          <w:rFonts w:cs="Arial"/>
          <w:bCs/>
        </w:rPr>
        <w:t xml:space="preserve">oraz </w:t>
      </w:r>
      <w:r w:rsidR="000E4D6E" w:rsidRPr="000E4D6E">
        <w:rPr>
          <w:rFonts w:cs="Arial"/>
          <w:bCs/>
        </w:rPr>
        <w:t>przy ul. Konopnickiej</w:t>
      </w:r>
      <w:r w:rsidR="000E4D6E">
        <w:rPr>
          <w:rFonts w:cs="Arial"/>
          <w:bCs/>
        </w:rPr>
        <w:t>.</w:t>
      </w:r>
    </w:p>
    <w:p w:rsidR="00992C5E" w:rsidRPr="003B7EA5" w:rsidRDefault="000B5F44" w:rsidP="000B5F44">
      <w:pPr>
        <w:autoSpaceDE w:val="0"/>
        <w:autoSpaceDN w:val="0"/>
        <w:adjustRightInd w:val="0"/>
        <w:ind w:right="139" w:firstLine="426"/>
        <w:rPr>
          <w:rFonts w:cs="Arial"/>
          <w:bCs/>
          <w:i/>
        </w:rPr>
      </w:pPr>
      <w:r w:rsidRPr="003B7EA5">
        <w:rPr>
          <w:rFonts w:cs="Arial"/>
          <w:bCs/>
        </w:rPr>
        <w:t>W związku z planowanym zagospodarowaniem nie prognozuje się wystąpienia oddziaływań na obszary chronione znajdujące się w sąsiedztwie analizowanego terenu.</w:t>
      </w:r>
    </w:p>
    <w:p w:rsidR="00992C5E" w:rsidRPr="0043602E" w:rsidRDefault="00992C5E" w:rsidP="00F35F88">
      <w:pPr>
        <w:autoSpaceDE w:val="0"/>
        <w:autoSpaceDN w:val="0"/>
        <w:adjustRightInd w:val="0"/>
        <w:ind w:right="139" w:firstLine="426"/>
        <w:rPr>
          <w:rFonts w:cs="Arial"/>
          <w:bCs/>
          <w:i/>
          <w:highlight w:val="yellow"/>
        </w:rPr>
      </w:pPr>
    </w:p>
    <w:p w:rsidR="00326405" w:rsidRPr="003B7EA5" w:rsidRDefault="00326405" w:rsidP="00EC69AE">
      <w:pPr>
        <w:pStyle w:val="Nagwek1"/>
      </w:pPr>
      <w:bookmarkStart w:id="469" w:name="_Toc65627797"/>
      <w:r w:rsidRPr="003B7EA5">
        <w:t>Rozwiązania mające na celu zapobieganie, ograniczanie lub kompensację przyrodniczą negatywnych oddziaływań na środowisko</w:t>
      </w:r>
      <w:r w:rsidR="00BD011C" w:rsidRPr="003B7EA5">
        <w:t>,</w:t>
      </w:r>
      <w:r w:rsidR="00C626BA" w:rsidRPr="003B7EA5">
        <w:t xml:space="preserve"> w </w:t>
      </w:r>
      <w:r w:rsidR="00BD011C" w:rsidRPr="003B7EA5">
        <w:t>szczególności na cele</w:t>
      </w:r>
      <w:r w:rsidR="00C626BA" w:rsidRPr="003B7EA5">
        <w:t xml:space="preserve"> i </w:t>
      </w:r>
      <w:r w:rsidR="00BD011C" w:rsidRPr="003B7EA5">
        <w:t>przedmiot ochrony obszarów Natura 2000.</w:t>
      </w:r>
      <w:bookmarkEnd w:id="469"/>
    </w:p>
    <w:p w:rsidR="00595F61" w:rsidRPr="003B7EA5" w:rsidRDefault="004C588B" w:rsidP="00595F61">
      <w:pPr>
        <w:suppressAutoHyphens w:val="0"/>
        <w:autoSpaceDE w:val="0"/>
        <w:autoSpaceDN w:val="0"/>
        <w:adjustRightInd w:val="0"/>
        <w:ind w:firstLine="360"/>
        <w:rPr>
          <w:szCs w:val="22"/>
          <w:lang w:eastAsia="pl-PL"/>
        </w:rPr>
      </w:pPr>
      <w:r w:rsidRPr="003B7EA5">
        <w:rPr>
          <w:szCs w:val="22"/>
          <w:lang w:eastAsia="pl-PL"/>
        </w:rPr>
        <w:t xml:space="preserve">W projekcie </w:t>
      </w:r>
      <w:r w:rsidRPr="003B7EA5">
        <w:rPr>
          <w:i/>
          <w:szCs w:val="22"/>
          <w:lang w:eastAsia="pl-PL"/>
        </w:rPr>
        <w:t>planu</w:t>
      </w:r>
      <w:r w:rsidRPr="003B7EA5">
        <w:rPr>
          <w:szCs w:val="22"/>
          <w:lang w:eastAsia="pl-PL"/>
        </w:rPr>
        <w:t xml:space="preserve"> zawarto ustalenia mające na celu zapobieganie</w:t>
      </w:r>
      <w:r w:rsidR="00C626BA" w:rsidRPr="003B7EA5">
        <w:rPr>
          <w:szCs w:val="22"/>
          <w:lang w:eastAsia="pl-PL"/>
        </w:rPr>
        <w:t xml:space="preserve"> i </w:t>
      </w:r>
      <w:r w:rsidRPr="003B7EA5">
        <w:rPr>
          <w:szCs w:val="22"/>
          <w:lang w:eastAsia="pl-PL"/>
        </w:rPr>
        <w:t xml:space="preserve">ograniczanie negatywnych oddziaływań na środowisko obszaru opracowania mogących być rezultatem realizacji projektowanego dokumentu. </w:t>
      </w:r>
    </w:p>
    <w:p w:rsidR="00F947FE" w:rsidRPr="003B7EA5" w:rsidRDefault="004C588B" w:rsidP="000F047A">
      <w:pPr>
        <w:suppressAutoHyphens w:val="0"/>
        <w:autoSpaceDE w:val="0"/>
        <w:autoSpaceDN w:val="0"/>
        <w:adjustRightInd w:val="0"/>
        <w:ind w:firstLine="426"/>
        <w:rPr>
          <w:rFonts w:eastAsia="Times New Roman"/>
          <w:b/>
          <w:sz w:val="22"/>
          <w:szCs w:val="22"/>
          <w:lang w:eastAsia="pl-PL"/>
        </w:rPr>
      </w:pPr>
      <w:r w:rsidRPr="003B7EA5">
        <w:rPr>
          <w:szCs w:val="22"/>
          <w:lang w:eastAsia="pl-PL"/>
        </w:rPr>
        <w:t>Z punktu widzenia ochrony środowiska przyrodniczego szczególnie istotne są poniższe ustalenia</w:t>
      </w:r>
      <w:r w:rsidR="00611EE0" w:rsidRPr="003B7EA5">
        <w:rPr>
          <w:szCs w:val="22"/>
          <w:u w:val="single"/>
          <w:lang w:eastAsia="pl-PL"/>
        </w:rPr>
        <w:t>z</w:t>
      </w:r>
      <w:r w:rsidR="00C75FA5" w:rsidRPr="003B7EA5">
        <w:rPr>
          <w:szCs w:val="22"/>
          <w:u w:val="single"/>
          <w:lang w:eastAsia="pl-PL"/>
        </w:rPr>
        <w:t>asady ochrony środowiska</w:t>
      </w:r>
      <w:r w:rsidR="00E87797" w:rsidRPr="003B7EA5">
        <w:rPr>
          <w:szCs w:val="22"/>
          <w:u w:val="single"/>
          <w:lang w:eastAsia="pl-PL"/>
        </w:rPr>
        <w:t xml:space="preserve"> i </w:t>
      </w:r>
      <w:r w:rsidR="00C75FA5" w:rsidRPr="003B7EA5">
        <w:rPr>
          <w:szCs w:val="22"/>
          <w:u w:val="single"/>
          <w:lang w:eastAsia="pl-PL"/>
        </w:rPr>
        <w:t xml:space="preserve"> przyrody</w:t>
      </w:r>
      <w:r w:rsidRPr="003B7EA5">
        <w:rPr>
          <w:szCs w:val="22"/>
          <w:lang w:eastAsia="pl-PL"/>
        </w:rPr>
        <w:t>:</w:t>
      </w:r>
    </w:p>
    <w:p w:rsidR="001C1AC8" w:rsidRPr="00117558" w:rsidRDefault="00E23257" w:rsidP="00117558">
      <w:pPr>
        <w:pStyle w:val="Akapitzlist"/>
        <w:numPr>
          <w:ilvl w:val="3"/>
          <w:numId w:val="27"/>
        </w:numPr>
        <w:spacing w:after="0" w:line="360" w:lineRule="auto"/>
        <w:ind w:hanging="294"/>
        <w:rPr>
          <w:i/>
          <w:lang w:eastAsia="pl-PL"/>
        </w:rPr>
      </w:pPr>
      <w:r w:rsidRPr="00117558">
        <w:rPr>
          <w:i/>
          <w:lang w:eastAsia="pl-PL"/>
        </w:rPr>
        <w:t>„</w:t>
      </w:r>
      <w:r w:rsidR="001C1AC8" w:rsidRPr="00117558">
        <w:rPr>
          <w:i/>
          <w:lang w:eastAsia="pl-PL"/>
        </w:rPr>
        <w:t xml:space="preserve">W granicach planu wskazuje się w odniesieniu do dopuszczalnego poziomu hałasu, o których mowa w przepisach prawa ochrony środowiska, tereny oznaczone symbolami: </w:t>
      </w:r>
    </w:p>
    <w:p w:rsidR="00E23257" w:rsidRPr="00117558" w:rsidRDefault="001C1AC8" w:rsidP="00D31DC4">
      <w:pPr>
        <w:pStyle w:val="Akapitzlist"/>
        <w:numPr>
          <w:ilvl w:val="0"/>
          <w:numId w:val="45"/>
        </w:numPr>
        <w:spacing w:after="0" w:line="360" w:lineRule="auto"/>
        <w:rPr>
          <w:i/>
          <w:lang w:eastAsia="pl-PL"/>
        </w:rPr>
      </w:pPr>
      <w:r w:rsidRPr="00117558">
        <w:rPr>
          <w:i/>
          <w:lang w:eastAsia="pl-PL"/>
        </w:rPr>
        <w:t>MN - jak dla terenów zabudowy mieszkaniowej jednorodzinnej,</w:t>
      </w:r>
    </w:p>
    <w:p w:rsidR="00117558" w:rsidRPr="00117558" w:rsidRDefault="00117558" w:rsidP="00D31DC4">
      <w:pPr>
        <w:pStyle w:val="Akapitzlist"/>
        <w:numPr>
          <w:ilvl w:val="0"/>
          <w:numId w:val="45"/>
        </w:numPr>
        <w:spacing w:after="0" w:line="360" w:lineRule="auto"/>
        <w:rPr>
          <w:i/>
          <w:lang w:eastAsia="pl-PL"/>
        </w:rPr>
      </w:pPr>
      <w:r w:rsidRPr="00117558">
        <w:rPr>
          <w:i/>
          <w:lang w:eastAsia="pl-PL"/>
        </w:rPr>
        <w:t>MNU – jak dla terenów mieszkaniowo-usługowych,</w:t>
      </w:r>
    </w:p>
    <w:p w:rsidR="00117558" w:rsidRPr="00117558" w:rsidRDefault="00117558" w:rsidP="00D31DC4">
      <w:pPr>
        <w:pStyle w:val="Akapitzlist"/>
        <w:numPr>
          <w:ilvl w:val="0"/>
          <w:numId w:val="45"/>
        </w:numPr>
        <w:spacing w:after="0" w:line="360" w:lineRule="auto"/>
        <w:rPr>
          <w:i/>
          <w:lang w:eastAsia="pl-PL"/>
        </w:rPr>
      </w:pPr>
      <w:r w:rsidRPr="00117558">
        <w:rPr>
          <w:i/>
          <w:lang w:eastAsia="pl-PL"/>
        </w:rPr>
        <w:t>US, ZP – jak dla terenów rekreacyjno-wypoczynkowych.</w:t>
      </w:r>
    </w:p>
    <w:p w:rsidR="001C1AC8" w:rsidRPr="00117558" w:rsidRDefault="001C1AC8" w:rsidP="00117558">
      <w:pPr>
        <w:pStyle w:val="Akapitzlist"/>
        <w:numPr>
          <w:ilvl w:val="3"/>
          <w:numId w:val="27"/>
        </w:numPr>
        <w:spacing w:after="0" w:line="360" w:lineRule="auto"/>
        <w:ind w:hanging="294"/>
        <w:rPr>
          <w:i/>
          <w:lang w:eastAsia="pl-PL"/>
        </w:rPr>
      </w:pPr>
      <w:r w:rsidRPr="00117558">
        <w:rPr>
          <w:i/>
          <w:lang w:eastAsia="pl-PL"/>
        </w:rPr>
        <w:lastRenderedPageBreak/>
        <w:t>Ustala się zastosowanie rozwiązań technicznych i technologicznych nie powodujących zagrożeń dla środowiska wodnego i mogących doprowadzić do skażenia wód powierzchniowych i podziemnych jak również pogorszenia ich stanu ilościowego i jakościowego.</w:t>
      </w:r>
    </w:p>
    <w:p w:rsidR="00E23257" w:rsidRPr="00117558" w:rsidRDefault="00E23257" w:rsidP="00175FBB">
      <w:pPr>
        <w:pStyle w:val="Akapitzlist"/>
        <w:numPr>
          <w:ilvl w:val="3"/>
          <w:numId w:val="27"/>
        </w:numPr>
        <w:spacing w:after="0" w:line="360" w:lineRule="auto"/>
        <w:ind w:hanging="294"/>
        <w:rPr>
          <w:i/>
          <w:lang w:eastAsia="pl-PL"/>
        </w:rPr>
      </w:pPr>
      <w:r w:rsidRPr="00117558">
        <w:rPr>
          <w:i/>
          <w:lang w:eastAsia="pl-PL"/>
        </w:rPr>
        <w:t xml:space="preserve">Ustala się, by uciążliwości generowane przez działalność usługową, zawierały się w granicach, do których inwestor posiada tytuł prawny. </w:t>
      </w:r>
    </w:p>
    <w:p w:rsidR="001C1AC8" w:rsidRPr="00117558" w:rsidRDefault="001C1AC8" w:rsidP="00175FBB">
      <w:pPr>
        <w:pStyle w:val="Akapitzlist"/>
        <w:numPr>
          <w:ilvl w:val="3"/>
          <w:numId w:val="27"/>
        </w:numPr>
        <w:spacing w:after="0" w:line="360" w:lineRule="auto"/>
        <w:ind w:hanging="294"/>
        <w:rPr>
          <w:i/>
          <w:lang w:eastAsia="pl-PL"/>
        </w:rPr>
      </w:pPr>
      <w:r w:rsidRPr="00117558">
        <w:rPr>
          <w:i/>
          <w:lang w:eastAsia="pl-PL"/>
        </w:rPr>
        <w:t>Ustala się, by działalność usługowa była prowadzona przy zastosowaniu rozwiązań organizacyjnych, technicznych lub technologicznych zapewniających brak przekroczeń standardów jakości środowiska, w tym mogących powodować uciążliwości dla ludzi lub pogarszać warunki higieniczne i zdrowotne w granicach nieruchomości, do których inwestor posiada tytuł prawny jak również na terenach sąsiednich.</w:t>
      </w:r>
    </w:p>
    <w:p w:rsidR="001C1AC8" w:rsidRPr="00117558" w:rsidRDefault="001C1AC8" w:rsidP="00175FBB">
      <w:pPr>
        <w:pStyle w:val="Akapitzlist"/>
        <w:numPr>
          <w:ilvl w:val="3"/>
          <w:numId w:val="27"/>
        </w:numPr>
        <w:tabs>
          <w:tab w:val="left" w:pos="709"/>
          <w:tab w:val="left" w:pos="993"/>
        </w:tabs>
        <w:spacing w:after="0" w:line="360" w:lineRule="auto"/>
        <w:ind w:hanging="294"/>
        <w:rPr>
          <w:rFonts w:eastAsia="Batang"/>
          <w:i/>
          <w:lang w:eastAsia="pl-PL"/>
        </w:rPr>
      </w:pPr>
      <w:r w:rsidRPr="00117558">
        <w:rPr>
          <w:rFonts w:eastAsia="Batang"/>
          <w:i/>
          <w:lang w:eastAsia="pl-PL"/>
        </w:rPr>
        <w:t>W granicach planu zakazuje się lokalizacji przedsięwzięć mogących zawsze znacząco oddziaływać na środowisko w rozumieniu przepisów odrębnych z zakresu ochrony środowiska za wyjątkiem inwestycji celu publicznego.</w:t>
      </w:r>
    </w:p>
    <w:p w:rsidR="001C1AC8" w:rsidRPr="00117558" w:rsidRDefault="001C1AC8" w:rsidP="00175FBB">
      <w:pPr>
        <w:pStyle w:val="Akapitzlist"/>
        <w:numPr>
          <w:ilvl w:val="3"/>
          <w:numId w:val="27"/>
        </w:numPr>
        <w:tabs>
          <w:tab w:val="left" w:pos="709"/>
          <w:tab w:val="left" w:pos="993"/>
        </w:tabs>
        <w:spacing w:after="0" w:line="360" w:lineRule="auto"/>
        <w:ind w:hanging="294"/>
        <w:rPr>
          <w:rFonts w:eastAsia="Batang"/>
          <w:i/>
          <w:lang w:eastAsia="pl-PL"/>
        </w:rPr>
      </w:pPr>
      <w:r w:rsidRPr="00117558">
        <w:rPr>
          <w:rFonts w:eastAsia="Batang"/>
          <w:i/>
          <w:lang w:eastAsia="pl-PL"/>
        </w:rPr>
        <w:t>W granicach planu zakazuje się lokalizacji przedsięwzięć mogących potencjalnie znacząco oddziaływać na środowisko w rozumieniu przepisów odrębnych z zakresu ochrony środowiska za wyjątkiem inwestycji celu publicznego oraz inwestycji, dla których przeprowadzona zgodnie z przepisami odrębnymi ocena oddziaływania na środowisko wykazała brak znacząco negatywnego wpływu na środowisko.</w:t>
      </w:r>
    </w:p>
    <w:p w:rsidR="001C1AC8" w:rsidRPr="00117558" w:rsidRDefault="001C1AC8" w:rsidP="00175FBB">
      <w:pPr>
        <w:numPr>
          <w:ilvl w:val="3"/>
          <w:numId w:val="27"/>
        </w:numPr>
        <w:ind w:left="709" w:hanging="283"/>
        <w:rPr>
          <w:i/>
          <w:sz w:val="22"/>
          <w:szCs w:val="22"/>
          <w:lang w:eastAsia="pl-PL"/>
        </w:rPr>
      </w:pPr>
      <w:r w:rsidRPr="00117558">
        <w:rPr>
          <w:i/>
          <w:sz w:val="22"/>
          <w:szCs w:val="22"/>
          <w:lang w:eastAsia="pl-PL"/>
        </w:rPr>
        <w:t xml:space="preserve">W granicach planu zakazuje się lokalizowania: </w:t>
      </w:r>
    </w:p>
    <w:p w:rsidR="001C1AC8" w:rsidRPr="00117558" w:rsidRDefault="001C1AC8" w:rsidP="00D31DC4">
      <w:pPr>
        <w:pStyle w:val="Akapitzlist"/>
        <w:numPr>
          <w:ilvl w:val="0"/>
          <w:numId w:val="47"/>
        </w:numPr>
        <w:spacing w:after="0" w:line="360" w:lineRule="auto"/>
        <w:ind w:hanging="295"/>
        <w:rPr>
          <w:i/>
          <w:lang w:eastAsia="pl-PL"/>
        </w:rPr>
      </w:pPr>
      <w:r w:rsidRPr="00117558">
        <w:rPr>
          <w:i/>
          <w:lang w:eastAsia="pl-PL"/>
        </w:rPr>
        <w:t>elektrowni wiatrowych,</w:t>
      </w:r>
    </w:p>
    <w:p w:rsidR="001C1AC8" w:rsidRPr="00117558" w:rsidRDefault="001C1AC8" w:rsidP="00D31DC4">
      <w:pPr>
        <w:pStyle w:val="Akapitzlist"/>
        <w:numPr>
          <w:ilvl w:val="0"/>
          <w:numId w:val="47"/>
        </w:numPr>
        <w:spacing w:after="0" w:line="360" w:lineRule="auto"/>
        <w:ind w:hanging="295"/>
        <w:rPr>
          <w:i/>
          <w:lang w:eastAsia="pl-PL"/>
        </w:rPr>
      </w:pPr>
      <w:r w:rsidRPr="00117558">
        <w:rPr>
          <w:i/>
          <w:lang w:eastAsia="pl-PL"/>
        </w:rPr>
        <w:t>obiektów lub zakładów stwarzających zagrożenia wystąpienia poważnej awarii przemysłowej,</w:t>
      </w:r>
    </w:p>
    <w:p w:rsidR="00E87797" w:rsidRPr="00117558" w:rsidRDefault="001C1AC8" w:rsidP="00D31DC4">
      <w:pPr>
        <w:pStyle w:val="Akapitzlist"/>
        <w:numPr>
          <w:ilvl w:val="0"/>
          <w:numId w:val="47"/>
        </w:numPr>
        <w:spacing w:after="0" w:line="360" w:lineRule="auto"/>
        <w:ind w:hanging="295"/>
        <w:rPr>
          <w:i/>
          <w:lang w:eastAsia="pl-PL"/>
        </w:rPr>
      </w:pPr>
      <w:r w:rsidRPr="00117558">
        <w:rPr>
          <w:i/>
          <w:lang w:eastAsia="pl-PL"/>
        </w:rPr>
        <w:t>obiektów lub zakładów stwarzających zagrożenia dla życia lub zdrowia ludzi</w:t>
      </w:r>
      <w:r w:rsidR="00E23257" w:rsidRPr="00117558">
        <w:rPr>
          <w:i/>
          <w:lang w:eastAsia="pl-PL"/>
        </w:rPr>
        <w:t>”</w:t>
      </w:r>
      <w:r w:rsidRPr="00117558">
        <w:rPr>
          <w:i/>
          <w:lang w:eastAsia="pl-PL"/>
        </w:rPr>
        <w:t>.</w:t>
      </w:r>
    </w:p>
    <w:p w:rsidR="001C1AC8" w:rsidRPr="00117558" w:rsidRDefault="00F30305" w:rsidP="00117558">
      <w:pPr>
        <w:ind w:firstLine="426"/>
        <w:rPr>
          <w:szCs w:val="22"/>
          <w:lang w:eastAsia="pl-PL"/>
        </w:rPr>
      </w:pPr>
      <w:r w:rsidRPr="00117558">
        <w:rPr>
          <w:szCs w:val="22"/>
          <w:lang w:eastAsia="pl-PL"/>
        </w:rPr>
        <w:t xml:space="preserve">Ponadto dla zachowania harmonijnego krajobrazu istotne są </w:t>
      </w:r>
      <w:r w:rsidR="001C1AC8" w:rsidRPr="00117558">
        <w:rPr>
          <w:szCs w:val="22"/>
          <w:lang w:eastAsia="pl-PL"/>
        </w:rPr>
        <w:t xml:space="preserve">niektóre </w:t>
      </w:r>
      <w:r w:rsidR="001C1AC8" w:rsidRPr="00117558">
        <w:rPr>
          <w:szCs w:val="22"/>
          <w:u w:val="single"/>
          <w:lang w:eastAsia="pl-PL"/>
        </w:rPr>
        <w:t>zasady kształtowania krajobrazu</w:t>
      </w:r>
      <w:r w:rsidR="001C1AC8" w:rsidRPr="00117558">
        <w:rPr>
          <w:szCs w:val="22"/>
          <w:lang w:eastAsia="pl-PL"/>
        </w:rPr>
        <w:t>:</w:t>
      </w:r>
    </w:p>
    <w:p w:rsidR="00E23257" w:rsidRPr="00117558" w:rsidRDefault="001C1AC8" w:rsidP="00D31DC4">
      <w:pPr>
        <w:pStyle w:val="Akapitzlist"/>
        <w:numPr>
          <w:ilvl w:val="0"/>
          <w:numId w:val="46"/>
        </w:numPr>
        <w:spacing w:after="0" w:line="360" w:lineRule="auto"/>
        <w:ind w:left="709" w:hanging="284"/>
        <w:rPr>
          <w:i/>
          <w:lang w:eastAsia="pl-PL"/>
        </w:rPr>
      </w:pPr>
      <w:r w:rsidRPr="00117558">
        <w:rPr>
          <w:i/>
          <w:lang w:eastAsia="pl-PL"/>
        </w:rPr>
        <w:t>„</w:t>
      </w:r>
      <w:r w:rsidR="00E23257" w:rsidRPr="00117558">
        <w:rPr>
          <w:i/>
          <w:lang w:eastAsia="pl-PL"/>
        </w:rPr>
        <w:t>Zakazuje się stosowania reklam, tablic reklamowych, urządzeń reklamowych i szyldów emitujących pulsacyjne światło</w:t>
      </w:r>
      <w:r w:rsidR="00B77FC2" w:rsidRPr="00117558">
        <w:rPr>
          <w:i/>
          <w:lang w:eastAsia="pl-PL"/>
        </w:rPr>
        <w:t>.</w:t>
      </w:r>
    </w:p>
    <w:p w:rsidR="00117558" w:rsidRPr="00117558" w:rsidRDefault="00117558" w:rsidP="00D31DC4">
      <w:pPr>
        <w:pStyle w:val="Akapitzlist"/>
        <w:numPr>
          <w:ilvl w:val="0"/>
          <w:numId w:val="46"/>
        </w:numPr>
        <w:spacing w:after="0" w:line="360" w:lineRule="auto"/>
        <w:ind w:left="709" w:hanging="284"/>
        <w:rPr>
          <w:i/>
          <w:lang w:eastAsia="pl-PL"/>
        </w:rPr>
      </w:pPr>
      <w:r w:rsidRPr="00117558">
        <w:rPr>
          <w:i/>
          <w:lang w:eastAsia="pl-PL"/>
        </w:rPr>
        <w:t>W granicach planu należy dążyć do zachowania istniejącej zieleni oraz wkomponowania zadrzewień w sposób zagospodarowania terenów.</w:t>
      </w:r>
    </w:p>
    <w:p w:rsidR="00B77FC2" w:rsidRPr="00117558" w:rsidRDefault="00B77FC2" w:rsidP="00D31DC4">
      <w:pPr>
        <w:pStyle w:val="Akapitzlist"/>
        <w:numPr>
          <w:ilvl w:val="0"/>
          <w:numId w:val="46"/>
        </w:numPr>
        <w:spacing w:after="0" w:line="360" w:lineRule="auto"/>
        <w:ind w:left="709" w:hanging="284"/>
        <w:rPr>
          <w:i/>
          <w:lang w:eastAsia="pl-PL"/>
        </w:rPr>
      </w:pPr>
      <w:r w:rsidRPr="00117558">
        <w:rPr>
          <w:i/>
          <w:lang w:eastAsia="pl-PL"/>
        </w:rPr>
        <w:t>Ustala się zakaz stosowania jaskrawej kolorystyki elewacji.</w:t>
      </w:r>
    </w:p>
    <w:p w:rsidR="00117558" w:rsidRPr="002173F1" w:rsidRDefault="00117558" w:rsidP="00D31DC4">
      <w:pPr>
        <w:pStyle w:val="Akapitzlist"/>
        <w:numPr>
          <w:ilvl w:val="0"/>
          <w:numId w:val="46"/>
        </w:numPr>
        <w:spacing w:after="0" w:line="360" w:lineRule="auto"/>
        <w:ind w:left="709" w:hanging="283"/>
        <w:rPr>
          <w:i/>
          <w:lang w:eastAsia="pl-PL"/>
        </w:rPr>
      </w:pPr>
      <w:r w:rsidRPr="00117558">
        <w:rPr>
          <w:i/>
          <w:lang w:eastAsia="pl-PL"/>
        </w:rPr>
        <w:t xml:space="preserve">W ramach jednego zamierzenia budowlanego ustala się zastosowanie jednolitej kolorystyki połaci </w:t>
      </w:r>
      <w:r w:rsidRPr="002173F1">
        <w:rPr>
          <w:i/>
          <w:lang w:eastAsia="pl-PL"/>
        </w:rPr>
        <w:t>dachowych.</w:t>
      </w:r>
    </w:p>
    <w:p w:rsidR="00B25C43" w:rsidRPr="002173F1" w:rsidRDefault="00611EE0" w:rsidP="00117558">
      <w:pPr>
        <w:ind w:firstLine="426"/>
        <w:rPr>
          <w:szCs w:val="22"/>
          <w:lang w:eastAsia="pl-PL"/>
        </w:rPr>
      </w:pPr>
      <w:r w:rsidRPr="002173F1">
        <w:rPr>
          <w:szCs w:val="22"/>
          <w:lang w:eastAsia="pl-PL"/>
        </w:rPr>
        <w:t xml:space="preserve">Ponadto ochronie środowiska służą, zawarte w projekcie </w:t>
      </w:r>
      <w:r w:rsidRPr="002173F1">
        <w:rPr>
          <w:i/>
          <w:szCs w:val="22"/>
          <w:lang w:eastAsia="pl-PL"/>
        </w:rPr>
        <w:t>planu</w:t>
      </w:r>
      <w:r w:rsidRPr="002173F1">
        <w:rPr>
          <w:szCs w:val="22"/>
          <w:lang w:eastAsia="pl-PL"/>
        </w:rPr>
        <w:t xml:space="preserve">, niektóre </w:t>
      </w:r>
      <w:r w:rsidRPr="002173F1">
        <w:rPr>
          <w:szCs w:val="22"/>
          <w:u w:val="single"/>
          <w:lang w:eastAsia="pl-PL"/>
        </w:rPr>
        <w:t xml:space="preserve">ustalenia dotyczące </w:t>
      </w:r>
      <w:r w:rsidR="00B77FC2" w:rsidRPr="002173F1">
        <w:rPr>
          <w:szCs w:val="22"/>
          <w:u w:val="single"/>
          <w:lang w:eastAsia="pl-PL"/>
        </w:rPr>
        <w:t>zasad budowy systemów komunikacji i infrastruktury technicznej</w:t>
      </w:r>
      <w:r w:rsidRPr="002173F1">
        <w:rPr>
          <w:szCs w:val="22"/>
          <w:lang w:eastAsia="pl-PL"/>
        </w:rPr>
        <w:t>,m.in.:</w:t>
      </w:r>
    </w:p>
    <w:p w:rsidR="0006232C" w:rsidRPr="002173F1" w:rsidRDefault="000F047A" w:rsidP="00D31DC4">
      <w:pPr>
        <w:pStyle w:val="Akapitzlist"/>
        <w:numPr>
          <w:ilvl w:val="0"/>
          <w:numId w:val="46"/>
        </w:numPr>
        <w:spacing w:after="0" w:line="360" w:lineRule="auto"/>
        <w:ind w:left="709" w:hanging="284"/>
        <w:rPr>
          <w:i/>
          <w:lang w:eastAsia="pl-PL"/>
        </w:rPr>
      </w:pPr>
      <w:r w:rsidRPr="002173F1">
        <w:rPr>
          <w:i/>
          <w:lang w:eastAsia="pl-PL"/>
        </w:rPr>
        <w:lastRenderedPageBreak/>
        <w:t>„</w:t>
      </w:r>
      <w:r w:rsidR="0006232C" w:rsidRPr="002173F1">
        <w:rPr>
          <w:i/>
          <w:lang w:eastAsia="pl-PL"/>
        </w:rPr>
        <w:t>Każda z działek budowlanych przeznaczonych pod zabudowę budynkami przeznaczonymi na pobyt ludzi powinna mieć zapewnioną możliwość przyłączenia uzbrojenia działki lub bezpośrednio budynku do zewnętrznych sieci: wodociągowej, kanalizacji sanitarnej i elektroenergetycznej.</w:t>
      </w:r>
    </w:p>
    <w:p w:rsidR="0006232C" w:rsidRPr="002173F1" w:rsidRDefault="0006232C" w:rsidP="00D31DC4">
      <w:pPr>
        <w:pStyle w:val="Akapitzlist"/>
        <w:numPr>
          <w:ilvl w:val="0"/>
          <w:numId w:val="46"/>
        </w:numPr>
        <w:spacing w:after="0" w:line="360" w:lineRule="auto"/>
        <w:ind w:left="709" w:hanging="284"/>
        <w:rPr>
          <w:i/>
          <w:lang w:eastAsia="pl-PL"/>
        </w:rPr>
      </w:pPr>
      <w:r w:rsidRPr="002173F1">
        <w:rPr>
          <w:i/>
          <w:lang w:eastAsia="pl-PL"/>
        </w:rPr>
        <w:t>Ustala się odprowadzanie ścieków przez przyłącza do gminnej sieci kanalizacji sanitarnej, z odprowadzeniem do gminnej oczyszczalni ścieków znajdującej się poza granicami planu.</w:t>
      </w:r>
    </w:p>
    <w:p w:rsidR="0006232C" w:rsidRPr="002173F1" w:rsidRDefault="0006232C" w:rsidP="00D31DC4">
      <w:pPr>
        <w:pStyle w:val="Akapitzlist"/>
        <w:numPr>
          <w:ilvl w:val="0"/>
          <w:numId w:val="46"/>
        </w:numPr>
        <w:spacing w:after="0" w:line="360" w:lineRule="auto"/>
        <w:ind w:left="709" w:hanging="284"/>
        <w:rPr>
          <w:i/>
          <w:lang w:eastAsia="pl-PL"/>
        </w:rPr>
      </w:pPr>
      <w:r w:rsidRPr="002173F1">
        <w:rPr>
          <w:i/>
          <w:lang w:eastAsia="pl-PL"/>
        </w:rPr>
        <w:t>Zaopatrzenie w wodę na cele bytowe, gospodarcze i przeciwpożarowe należy realizować poprzez przyłączenie do istniejącej oraz nowoprojektowanej sieci wodociągowej.</w:t>
      </w:r>
    </w:p>
    <w:p w:rsidR="0006232C" w:rsidRPr="002173F1" w:rsidRDefault="0006232C" w:rsidP="00D31DC4">
      <w:pPr>
        <w:pStyle w:val="Akapitzlist"/>
        <w:numPr>
          <w:ilvl w:val="0"/>
          <w:numId w:val="46"/>
        </w:numPr>
        <w:spacing w:after="0" w:line="360" w:lineRule="auto"/>
        <w:ind w:left="709" w:hanging="284"/>
        <w:rPr>
          <w:i/>
          <w:lang w:eastAsia="pl-PL"/>
        </w:rPr>
      </w:pPr>
      <w:r w:rsidRPr="002173F1">
        <w:rPr>
          <w:i/>
          <w:lang w:eastAsia="pl-PL"/>
        </w:rPr>
        <w:t>Ustala się nakaz kształtowania powierzchni działek w sposób zabezpieczający sąsiednie tereny przed spływem wód opadowych i roztopowych.</w:t>
      </w:r>
    </w:p>
    <w:p w:rsidR="0006232C" w:rsidRPr="002173F1" w:rsidRDefault="0006232C" w:rsidP="00D31DC4">
      <w:pPr>
        <w:pStyle w:val="Akapitzlist"/>
        <w:numPr>
          <w:ilvl w:val="0"/>
          <w:numId w:val="46"/>
        </w:numPr>
        <w:spacing w:after="0" w:line="360" w:lineRule="auto"/>
        <w:ind w:left="709" w:hanging="284"/>
        <w:rPr>
          <w:i/>
          <w:lang w:eastAsia="pl-PL"/>
        </w:rPr>
      </w:pPr>
      <w:r w:rsidRPr="002173F1">
        <w:rPr>
          <w:i/>
          <w:lang w:eastAsia="pl-PL"/>
        </w:rPr>
        <w:t>Wody opadowe z dróg i działek budowlanych należy odprowadzać na teren nieutwardzony i zagospodarować w granicach nieruchomości bez szkody dla gruntów sąsiednich (…) Wody opadowe z placów utwardzonych i dróg należy odprowadzać po ich oczyszczeniu zgodnie z przepisami odrębnymi.</w:t>
      </w:r>
    </w:p>
    <w:p w:rsidR="0006232C" w:rsidRPr="002173F1" w:rsidRDefault="0006232C" w:rsidP="00D31DC4">
      <w:pPr>
        <w:pStyle w:val="Akapitzlist"/>
        <w:numPr>
          <w:ilvl w:val="0"/>
          <w:numId w:val="46"/>
        </w:numPr>
        <w:spacing w:after="0" w:line="360" w:lineRule="auto"/>
        <w:ind w:left="709" w:hanging="284"/>
        <w:rPr>
          <w:i/>
          <w:lang w:eastAsia="pl-PL"/>
        </w:rPr>
      </w:pPr>
      <w:r w:rsidRPr="002173F1">
        <w:rPr>
          <w:i/>
          <w:lang w:eastAsia="pl-PL"/>
        </w:rPr>
        <w:t>Roboty budowlane oraz lokalizacje sieci wodociągowej, kanalizacji sanitarnej, telekomunikacyjnej, gazowej, elektroenergetycznej SN i NN urządzeń elektroenergetycznych należy realizować w liniach rozgraniczających dróg. Dopuszcza się lokalizację ww. sieci i urządzeń na terenach oznaczonych symbolem ZP oraz w granicach działek budowlanych z zachowaniem odpowiednich odległości od obiektów budowlanych i urządzeń uzbrojenia terenu, zgodnie z przepisami odrębnymi oraz w sposób niekolidujący z przeznaczeniem terenu i nie zmieniający przeznaczenia terenu.</w:t>
      </w:r>
    </w:p>
    <w:p w:rsidR="007C6DFD" w:rsidRPr="002173F1" w:rsidRDefault="007C6DFD" w:rsidP="00D31DC4">
      <w:pPr>
        <w:pStyle w:val="Akapitzlist"/>
        <w:numPr>
          <w:ilvl w:val="0"/>
          <w:numId w:val="46"/>
        </w:numPr>
        <w:spacing w:after="0" w:line="360" w:lineRule="auto"/>
        <w:ind w:left="709" w:hanging="284"/>
        <w:rPr>
          <w:i/>
          <w:lang w:eastAsia="pl-PL"/>
        </w:rPr>
      </w:pPr>
      <w:r w:rsidRPr="002173F1">
        <w:rPr>
          <w:i/>
          <w:lang w:eastAsia="pl-PL"/>
        </w:rPr>
        <w:t xml:space="preserve">Dopuszcza się uzupełnienie zasilania w energię elektryczną wytwarzaną ze źródeł odnawialnych, </w:t>
      </w:r>
      <w:r w:rsidR="002173F1" w:rsidRPr="002173F1">
        <w:rPr>
          <w:i/>
          <w:lang w:eastAsia="pl-PL"/>
        </w:rPr>
        <w:t>przez urządzenia o mocy do 100 kW, z zastrzeżeniem §6 ust. 9.</w:t>
      </w:r>
      <w:r w:rsidRPr="002173F1">
        <w:rPr>
          <w:i/>
          <w:lang w:eastAsia="pl-PL"/>
        </w:rPr>
        <w:t xml:space="preserve">. </w:t>
      </w:r>
    </w:p>
    <w:p w:rsidR="00893AC6" w:rsidRPr="002173F1" w:rsidRDefault="007C6DFD" w:rsidP="00D31DC4">
      <w:pPr>
        <w:pStyle w:val="Akapitzlist"/>
        <w:numPr>
          <w:ilvl w:val="0"/>
          <w:numId w:val="46"/>
        </w:numPr>
        <w:spacing w:after="0" w:line="360" w:lineRule="auto"/>
        <w:ind w:left="709" w:hanging="284"/>
        <w:rPr>
          <w:i/>
          <w:lang w:eastAsia="pl-PL"/>
        </w:rPr>
      </w:pPr>
      <w:r w:rsidRPr="002173F1">
        <w:rPr>
          <w:i/>
          <w:lang w:eastAsia="pl-PL"/>
        </w:rPr>
        <w:t>Ustala się możliwość skablowania istniejących linii napowietrznych niskiego i średniego napięcia 15kV na podstawie właściwych przepisów odrębnych.</w:t>
      </w:r>
    </w:p>
    <w:p w:rsidR="00861CC1" w:rsidRPr="002173F1" w:rsidRDefault="00861CC1" w:rsidP="00D31DC4">
      <w:pPr>
        <w:pStyle w:val="Akapitzlist"/>
        <w:numPr>
          <w:ilvl w:val="0"/>
          <w:numId w:val="46"/>
        </w:numPr>
        <w:spacing w:after="0" w:line="360" w:lineRule="auto"/>
        <w:ind w:left="709" w:hanging="284"/>
        <w:rPr>
          <w:i/>
          <w:lang w:eastAsia="pl-PL"/>
        </w:rPr>
      </w:pPr>
      <w:r w:rsidRPr="002173F1">
        <w:rPr>
          <w:i/>
          <w:lang w:eastAsia="pl-PL"/>
        </w:rPr>
        <w:t>W zakresie gospodarki odpadami ustala się: gromadzenie odpadów następuje w miejscach i pojemnikach przystosowanych do ich selektywnego gromadzenia w granicach nieruchomości; opróżnianych za pośrednictwem wyspecjalizowanych służb;</w:t>
      </w:r>
    </w:p>
    <w:p w:rsidR="00861CC1" w:rsidRPr="002173F1" w:rsidRDefault="00861CC1" w:rsidP="00D31DC4">
      <w:pPr>
        <w:pStyle w:val="Akapitzlist"/>
        <w:numPr>
          <w:ilvl w:val="0"/>
          <w:numId w:val="46"/>
        </w:numPr>
        <w:spacing w:after="0" w:line="360" w:lineRule="auto"/>
        <w:ind w:left="709" w:hanging="284"/>
        <w:rPr>
          <w:i/>
          <w:lang w:eastAsia="pl-PL"/>
        </w:rPr>
      </w:pPr>
      <w:r w:rsidRPr="002173F1">
        <w:rPr>
          <w:i/>
          <w:lang w:eastAsia="pl-PL"/>
        </w:rPr>
        <w:t xml:space="preserve">Ustala się zaopatrzenie budynków w energię cieplną ze źródeł charakteryzujących się niskimi wskaźnikami emisji zanieczyszczeń powietrza”. </w:t>
      </w:r>
    </w:p>
    <w:p w:rsidR="000F047A" w:rsidRPr="002173F1" w:rsidRDefault="000F047A" w:rsidP="000F047A">
      <w:pPr>
        <w:suppressAutoHyphens w:val="0"/>
        <w:autoSpaceDE w:val="0"/>
        <w:autoSpaceDN w:val="0"/>
        <w:adjustRightInd w:val="0"/>
        <w:ind w:firstLine="426"/>
        <w:rPr>
          <w:szCs w:val="22"/>
          <w:u w:val="single"/>
          <w:lang w:eastAsia="pl-PL"/>
        </w:rPr>
      </w:pPr>
      <w:r w:rsidRPr="002173F1">
        <w:rPr>
          <w:szCs w:val="22"/>
          <w:lang w:eastAsia="pl-PL"/>
        </w:rPr>
        <w:t xml:space="preserve">Dodatkowo </w:t>
      </w:r>
      <w:r w:rsidRPr="002173F1">
        <w:rPr>
          <w:szCs w:val="22"/>
          <w:u w:val="single"/>
          <w:lang w:eastAsia="pl-PL"/>
        </w:rPr>
        <w:t xml:space="preserve">w celu minimalizowania skutków realizacji ustaleń </w:t>
      </w:r>
      <w:r w:rsidR="00140FF6" w:rsidRPr="002173F1">
        <w:rPr>
          <w:i/>
          <w:szCs w:val="22"/>
          <w:u w:val="single"/>
          <w:lang w:eastAsia="pl-PL"/>
        </w:rPr>
        <w:t>planu</w:t>
      </w:r>
      <w:r w:rsidRPr="002173F1">
        <w:rPr>
          <w:szCs w:val="22"/>
          <w:u w:val="single"/>
          <w:lang w:eastAsia="pl-PL"/>
        </w:rPr>
        <w:t xml:space="preserve"> (głównie powstania nowej zabudowy) w odniesieniu do poszczególnych elementów środowiska zaleca się:</w:t>
      </w:r>
    </w:p>
    <w:p w:rsidR="00140FF6" w:rsidRPr="002173F1" w:rsidRDefault="00140FF6" w:rsidP="00755065">
      <w:pPr>
        <w:numPr>
          <w:ilvl w:val="0"/>
          <w:numId w:val="12"/>
        </w:numPr>
        <w:suppressAutoHyphens w:val="0"/>
        <w:autoSpaceDE w:val="0"/>
        <w:autoSpaceDN w:val="0"/>
        <w:adjustRightInd w:val="0"/>
        <w:ind w:left="709" w:hanging="283"/>
        <w:rPr>
          <w:szCs w:val="22"/>
          <w:lang w:eastAsia="pl-PL"/>
        </w:rPr>
      </w:pPr>
      <w:r w:rsidRPr="002173F1">
        <w:rPr>
          <w:szCs w:val="22"/>
          <w:lang w:eastAsia="pl-PL"/>
        </w:rPr>
        <w:t>N</w:t>
      </w:r>
      <w:r w:rsidR="000F047A" w:rsidRPr="002173F1">
        <w:rPr>
          <w:szCs w:val="22"/>
          <w:lang w:eastAsia="pl-PL"/>
        </w:rPr>
        <w:t xml:space="preserve">a terenie zagospodarowanym i zabudowanym trzeba chronić glebę odsłoniętą. Należy w miarę możliwości zakazać jej przykrycia betonem, asfaltem itp., gdyż ulegnie w ten sposób degradacji. </w:t>
      </w:r>
    </w:p>
    <w:p w:rsidR="00140FF6" w:rsidRPr="002173F1" w:rsidRDefault="00140FF6" w:rsidP="00755065">
      <w:pPr>
        <w:numPr>
          <w:ilvl w:val="0"/>
          <w:numId w:val="12"/>
        </w:numPr>
        <w:suppressAutoHyphens w:val="0"/>
        <w:autoSpaceDE w:val="0"/>
        <w:autoSpaceDN w:val="0"/>
        <w:adjustRightInd w:val="0"/>
        <w:ind w:left="709" w:hanging="283"/>
        <w:rPr>
          <w:szCs w:val="22"/>
          <w:lang w:eastAsia="pl-PL"/>
        </w:rPr>
      </w:pPr>
      <w:r w:rsidRPr="002173F1">
        <w:rPr>
          <w:szCs w:val="22"/>
          <w:lang w:eastAsia="pl-PL"/>
        </w:rPr>
        <w:t>W</w:t>
      </w:r>
      <w:r w:rsidR="000F047A" w:rsidRPr="002173F1">
        <w:rPr>
          <w:szCs w:val="22"/>
          <w:lang w:eastAsia="pl-PL"/>
        </w:rPr>
        <w:t> celu uniknięcia erozji wodnej i wietrznej gleb należy ziemię odkrytą, zagospodarować roślinnością zielną. Jeśli natomiast konieczna jest już zabudowa danego fragmentu gruntu</w:t>
      </w:r>
      <w:r w:rsidRPr="002173F1">
        <w:rPr>
          <w:szCs w:val="22"/>
          <w:lang w:eastAsia="pl-PL"/>
        </w:rPr>
        <w:t>,</w:t>
      </w:r>
      <w:r w:rsidR="000F047A" w:rsidRPr="002173F1">
        <w:rPr>
          <w:szCs w:val="22"/>
          <w:lang w:eastAsia="pl-PL"/>
        </w:rPr>
        <w:t xml:space="preserve"> to </w:t>
      </w:r>
      <w:r w:rsidR="000F047A" w:rsidRPr="002173F1">
        <w:rPr>
          <w:szCs w:val="22"/>
          <w:lang w:eastAsia="pl-PL"/>
        </w:rPr>
        <w:lastRenderedPageBreak/>
        <w:t>należałoby najpierw zdjąć wierzchnią warstwę tej gleby i ponownie ją wykorzystać przy założeniach trawnikowych i innych założeniach roślinności dekoracyjnej wokół tego budynku.</w:t>
      </w:r>
    </w:p>
    <w:p w:rsidR="000F047A" w:rsidRPr="002173F1" w:rsidRDefault="00140FF6" w:rsidP="00755065">
      <w:pPr>
        <w:numPr>
          <w:ilvl w:val="0"/>
          <w:numId w:val="12"/>
        </w:numPr>
        <w:suppressAutoHyphens w:val="0"/>
        <w:autoSpaceDE w:val="0"/>
        <w:autoSpaceDN w:val="0"/>
        <w:adjustRightInd w:val="0"/>
        <w:ind w:left="709" w:hanging="283"/>
        <w:rPr>
          <w:szCs w:val="22"/>
          <w:lang w:eastAsia="pl-PL"/>
        </w:rPr>
      </w:pPr>
      <w:r w:rsidRPr="002173F1">
        <w:rPr>
          <w:szCs w:val="22"/>
          <w:lang w:eastAsia="pl-PL"/>
        </w:rPr>
        <w:t>W</w:t>
      </w:r>
      <w:r w:rsidR="000F047A" w:rsidRPr="002173F1">
        <w:rPr>
          <w:szCs w:val="22"/>
          <w:lang w:eastAsia="pl-PL"/>
        </w:rPr>
        <w:t> celu minimalizowania potencjalnego negatywnego wpływu inwestycji, na etapie budowy, na zasoby naturalne, krajobraz oraz na zwierzęta i rośliny należy:</w:t>
      </w:r>
    </w:p>
    <w:p w:rsidR="000F047A" w:rsidRPr="002173F1" w:rsidRDefault="001A65B0" w:rsidP="00175FBB">
      <w:pPr>
        <w:numPr>
          <w:ilvl w:val="0"/>
          <w:numId w:val="28"/>
        </w:numPr>
        <w:suppressAutoHyphens w:val="0"/>
        <w:autoSpaceDE w:val="0"/>
        <w:autoSpaceDN w:val="0"/>
        <w:adjustRightInd w:val="0"/>
        <w:ind w:left="993" w:hanging="284"/>
        <w:rPr>
          <w:szCs w:val="22"/>
          <w:lang w:eastAsia="pl-PL"/>
        </w:rPr>
      </w:pPr>
      <w:r w:rsidRPr="002173F1">
        <w:rPr>
          <w:szCs w:val="22"/>
          <w:lang w:eastAsia="pl-PL"/>
        </w:rPr>
        <w:t xml:space="preserve">ograniczyć wycinkę drzew; </w:t>
      </w:r>
      <w:r w:rsidR="000F047A" w:rsidRPr="002173F1">
        <w:rPr>
          <w:szCs w:val="22"/>
          <w:lang w:eastAsia="pl-PL"/>
        </w:rPr>
        <w:t>zabezpieczyć drzewa przed ewentualnym zranieniem podczas wykonywania prac budowlanych;</w:t>
      </w:r>
    </w:p>
    <w:p w:rsidR="000F047A" w:rsidRPr="002173F1" w:rsidRDefault="000F047A" w:rsidP="00175FBB">
      <w:pPr>
        <w:numPr>
          <w:ilvl w:val="0"/>
          <w:numId w:val="28"/>
        </w:numPr>
        <w:suppressAutoHyphens w:val="0"/>
        <w:autoSpaceDE w:val="0"/>
        <w:autoSpaceDN w:val="0"/>
        <w:adjustRightInd w:val="0"/>
        <w:ind w:left="993" w:hanging="284"/>
        <w:rPr>
          <w:szCs w:val="22"/>
          <w:lang w:eastAsia="pl-PL"/>
        </w:rPr>
      </w:pPr>
      <w:r w:rsidRPr="002173F1">
        <w:rPr>
          <w:szCs w:val="22"/>
          <w:lang w:eastAsia="pl-PL"/>
        </w:rPr>
        <w:t>w trakcie prowadzenia prac budowlanych nie zabijać zwierząt, które dostały się do wykopu, lecz umożliwić im bezstresowe opuszczenie wykopu;</w:t>
      </w:r>
    </w:p>
    <w:p w:rsidR="002843AB" w:rsidRPr="002173F1" w:rsidRDefault="002843AB" w:rsidP="00175FBB">
      <w:pPr>
        <w:numPr>
          <w:ilvl w:val="0"/>
          <w:numId w:val="28"/>
        </w:numPr>
        <w:suppressAutoHyphens w:val="0"/>
        <w:autoSpaceDE w:val="0"/>
        <w:autoSpaceDN w:val="0"/>
        <w:adjustRightInd w:val="0"/>
        <w:ind w:left="993" w:hanging="284"/>
        <w:rPr>
          <w:szCs w:val="22"/>
          <w:lang w:eastAsia="pl-PL"/>
        </w:rPr>
      </w:pPr>
      <w:r w:rsidRPr="002173F1">
        <w:rPr>
          <w:szCs w:val="22"/>
          <w:lang w:eastAsia="pl-PL"/>
        </w:rPr>
        <w:t>prace inwestycyjne powinny być prowadzone poza sezonem lęgowym ptaków.</w:t>
      </w:r>
    </w:p>
    <w:p w:rsidR="00275A19" w:rsidRPr="002173F1" w:rsidRDefault="00140FF6" w:rsidP="007C6DFD">
      <w:pPr>
        <w:numPr>
          <w:ilvl w:val="0"/>
          <w:numId w:val="13"/>
        </w:numPr>
        <w:suppressAutoHyphens w:val="0"/>
        <w:autoSpaceDE w:val="0"/>
        <w:autoSpaceDN w:val="0"/>
        <w:adjustRightInd w:val="0"/>
        <w:ind w:left="709" w:hanging="283"/>
        <w:rPr>
          <w:szCs w:val="22"/>
          <w:lang w:eastAsia="pl-PL"/>
        </w:rPr>
      </w:pPr>
      <w:r w:rsidRPr="002173F1">
        <w:rPr>
          <w:szCs w:val="22"/>
          <w:lang w:eastAsia="pl-PL"/>
        </w:rPr>
        <w:t>Minimalizowanie</w:t>
      </w:r>
      <w:r w:rsidR="000F047A" w:rsidRPr="002173F1">
        <w:rPr>
          <w:szCs w:val="22"/>
          <w:lang w:eastAsia="pl-PL"/>
        </w:rPr>
        <w:t xml:space="preserve"> potencjalnych skutków inwestycji na stan czystośc</w:t>
      </w:r>
      <w:r w:rsidR="00EB35A5" w:rsidRPr="002173F1">
        <w:rPr>
          <w:szCs w:val="22"/>
          <w:lang w:eastAsia="pl-PL"/>
        </w:rPr>
        <w:t xml:space="preserve">i powietrza może nastąpić przez </w:t>
      </w:r>
      <w:r w:rsidR="000F047A" w:rsidRPr="002173F1">
        <w:rPr>
          <w:szCs w:val="22"/>
          <w:lang w:eastAsia="pl-PL"/>
        </w:rPr>
        <w:t>racjonalne zużycie paliw w silnikach samochodowych.</w:t>
      </w:r>
    </w:p>
    <w:p w:rsidR="000F047A" w:rsidRPr="002173F1" w:rsidRDefault="00D245DD" w:rsidP="007C6DFD">
      <w:pPr>
        <w:pStyle w:val="Akapitzlist"/>
        <w:numPr>
          <w:ilvl w:val="0"/>
          <w:numId w:val="13"/>
        </w:numPr>
        <w:autoSpaceDE w:val="0"/>
        <w:autoSpaceDN w:val="0"/>
        <w:adjustRightInd w:val="0"/>
        <w:spacing w:after="0" w:line="360" w:lineRule="auto"/>
        <w:ind w:hanging="294"/>
        <w:rPr>
          <w:rFonts w:eastAsia="Batang"/>
          <w:sz w:val="24"/>
          <w:lang w:eastAsia="pl-PL"/>
        </w:rPr>
      </w:pPr>
      <w:r w:rsidRPr="002173F1">
        <w:rPr>
          <w:rFonts w:eastAsia="Batang"/>
          <w:sz w:val="24"/>
          <w:lang w:eastAsia="pl-PL"/>
        </w:rPr>
        <w:t>W</w:t>
      </w:r>
      <w:r w:rsidR="000F047A" w:rsidRPr="002173F1">
        <w:rPr>
          <w:rFonts w:eastAsia="Batang"/>
          <w:sz w:val="24"/>
          <w:lang w:eastAsia="pl-PL"/>
        </w:rPr>
        <w:t> celu minimalizowania potencjalnego wpływu inwestycji na zdrowie i życie ludzi należy:</w:t>
      </w:r>
    </w:p>
    <w:p w:rsidR="00177E56" w:rsidRPr="002173F1" w:rsidRDefault="000F047A" w:rsidP="007C6DFD">
      <w:pPr>
        <w:numPr>
          <w:ilvl w:val="0"/>
          <w:numId w:val="11"/>
        </w:numPr>
        <w:tabs>
          <w:tab w:val="left" w:pos="993"/>
        </w:tabs>
        <w:suppressAutoHyphens w:val="0"/>
        <w:autoSpaceDE w:val="0"/>
        <w:autoSpaceDN w:val="0"/>
        <w:adjustRightInd w:val="0"/>
        <w:ind w:left="993" w:hanging="284"/>
        <w:rPr>
          <w:szCs w:val="22"/>
          <w:lang w:eastAsia="pl-PL"/>
        </w:rPr>
      </w:pPr>
      <w:r w:rsidRPr="002173F1">
        <w:rPr>
          <w:szCs w:val="22"/>
          <w:lang w:eastAsia="pl-PL"/>
        </w:rPr>
        <w:t>zabezpieczyć teren budowy stosując odpowiednie trwałe o</w:t>
      </w:r>
      <w:r w:rsidR="00D245DD" w:rsidRPr="002173F1">
        <w:rPr>
          <w:szCs w:val="22"/>
          <w:lang w:eastAsia="pl-PL"/>
        </w:rPr>
        <w:t xml:space="preserve">znaczenia na powierzchni terenu i </w:t>
      </w:r>
      <w:r w:rsidRPr="002173F1">
        <w:rPr>
          <w:szCs w:val="22"/>
          <w:lang w:eastAsia="pl-PL"/>
        </w:rPr>
        <w:t xml:space="preserve">stosować się do przepisów BHP. </w:t>
      </w:r>
    </w:p>
    <w:p w:rsidR="008D299E" w:rsidRPr="0043602E" w:rsidRDefault="008D299E" w:rsidP="008D299E">
      <w:pPr>
        <w:tabs>
          <w:tab w:val="left" w:pos="993"/>
        </w:tabs>
        <w:suppressAutoHyphens w:val="0"/>
        <w:autoSpaceDE w:val="0"/>
        <w:autoSpaceDN w:val="0"/>
        <w:adjustRightInd w:val="0"/>
        <w:ind w:left="993"/>
        <w:rPr>
          <w:szCs w:val="22"/>
          <w:highlight w:val="yellow"/>
          <w:lang w:eastAsia="pl-PL"/>
        </w:rPr>
      </w:pPr>
    </w:p>
    <w:p w:rsidR="00997E03" w:rsidRPr="002173F1" w:rsidRDefault="00326405" w:rsidP="00EC69AE">
      <w:pPr>
        <w:pStyle w:val="Nagwek1"/>
      </w:pPr>
      <w:bookmarkStart w:id="470" w:name="_Toc65627798"/>
      <w:r w:rsidRPr="002173F1">
        <w:t>R</w:t>
      </w:r>
      <w:r w:rsidR="00997E03" w:rsidRPr="002173F1">
        <w:t>ozwiązania alternatywne do rozwiązań zawartych</w:t>
      </w:r>
      <w:r w:rsidR="00214982" w:rsidRPr="002173F1">
        <w:t xml:space="preserve"> w </w:t>
      </w:r>
      <w:r w:rsidR="00997E03" w:rsidRPr="002173F1">
        <w:t>projektowanym dokumenci</w:t>
      </w:r>
      <w:bookmarkEnd w:id="467"/>
      <w:r w:rsidR="00997E03" w:rsidRPr="002173F1">
        <w:t>e</w:t>
      </w:r>
      <w:bookmarkEnd w:id="468"/>
      <w:r w:rsidR="00050631" w:rsidRPr="002173F1">
        <w:t>wraz z uzasa</w:t>
      </w:r>
      <w:r w:rsidR="00177E56" w:rsidRPr="002173F1">
        <w:t xml:space="preserve">dnieniem </w:t>
      </w:r>
      <w:r w:rsidR="0044371B" w:rsidRPr="002173F1">
        <w:t xml:space="preserve">ich wyboru oraz opis </w:t>
      </w:r>
      <w:r w:rsidR="00050631" w:rsidRPr="002173F1">
        <w:t>metod dokonania oceny prowadzącej do tego wyboru albo wyjaśnienie braku rozwiązań alternatywnych. wskazanie napotkanych trudności wynikających z niedostatków techniki lub luk we współczesnej wiedzy</w:t>
      </w:r>
      <w:bookmarkEnd w:id="470"/>
    </w:p>
    <w:p w:rsidR="00585A79" w:rsidRPr="002173F1" w:rsidRDefault="00585A79" w:rsidP="00294331">
      <w:pPr>
        <w:ind w:firstLine="360"/>
        <w:rPr>
          <w:rFonts w:cs="Arial"/>
          <w:szCs w:val="22"/>
        </w:rPr>
      </w:pPr>
      <w:r w:rsidRPr="002173F1">
        <w:rPr>
          <w:rFonts w:cs="Arial"/>
          <w:szCs w:val="22"/>
        </w:rPr>
        <w:t xml:space="preserve">Ustalenia projektu </w:t>
      </w:r>
      <w:r w:rsidRPr="002173F1">
        <w:rPr>
          <w:rFonts w:cs="Arial"/>
          <w:i/>
          <w:szCs w:val="22"/>
        </w:rPr>
        <w:t>planu</w:t>
      </w:r>
      <w:r w:rsidRPr="002173F1">
        <w:rPr>
          <w:rFonts w:cs="Arial"/>
          <w:szCs w:val="22"/>
        </w:rPr>
        <w:t xml:space="preserve"> są zgodne</w:t>
      </w:r>
      <w:r w:rsidR="00C626BA" w:rsidRPr="002173F1">
        <w:rPr>
          <w:rFonts w:cs="Arial"/>
          <w:szCs w:val="22"/>
        </w:rPr>
        <w:t xml:space="preserve"> z </w:t>
      </w:r>
      <w:r w:rsidRPr="002173F1">
        <w:rPr>
          <w:rFonts w:cs="Arial"/>
          <w:szCs w:val="22"/>
        </w:rPr>
        <w:t>przepisami ochrony środowiska.</w:t>
      </w:r>
      <w:r w:rsidR="00C626BA" w:rsidRPr="002173F1">
        <w:rPr>
          <w:rFonts w:cs="Arial"/>
          <w:szCs w:val="22"/>
        </w:rPr>
        <w:t xml:space="preserve"> Z </w:t>
      </w:r>
      <w:r w:rsidRPr="002173F1">
        <w:rPr>
          <w:rFonts w:cs="Arial"/>
          <w:szCs w:val="22"/>
        </w:rPr>
        <w:t>tego względu przygotowanie oddzielnej propozycji planistycznych rozwiązań alternatywnych uznano za zbędne</w:t>
      </w:r>
      <w:r w:rsidR="00C626BA" w:rsidRPr="002173F1">
        <w:rPr>
          <w:rFonts w:cs="Arial"/>
          <w:szCs w:val="22"/>
        </w:rPr>
        <w:t xml:space="preserve"> i </w:t>
      </w:r>
      <w:r w:rsidRPr="002173F1">
        <w:rPr>
          <w:rFonts w:cs="Arial"/>
          <w:szCs w:val="22"/>
        </w:rPr>
        <w:t>nie wnoszące nic nowego do projektu planu.</w:t>
      </w:r>
    </w:p>
    <w:p w:rsidR="0044371B" w:rsidRPr="002173F1" w:rsidRDefault="0044371B" w:rsidP="00294331">
      <w:pPr>
        <w:ind w:firstLine="360"/>
        <w:rPr>
          <w:rFonts w:cs="Arial"/>
          <w:szCs w:val="22"/>
        </w:rPr>
      </w:pPr>
      <w:r w:rsidRPr="002173F1">
        <w:rPr>
          <w:rFonts w:cs="Arial"/>
          <w:szCs w:val="22"/>
        </w:rPr>
        <w:t>Eksploatacja wszelkich inwestycji, zarówno nowo wprowadzanych, jak i modernizowanych, jest ściśle związana z wdrażaniem nowoczesnych, z punktu widzenia współczesnej wiedzy, oraz bezpiecznych dla środowiska i zdrowia ludzi rozwiązań technologicznych.</w:t>
      </w:r>
    </w:p>
    <w:p w:rsidR="00796009" w:rsidRPr="002173F1" w:rsidRDefault="00585A79" w:rsidP="00585A79">
      <w:pPr>
        <w:ind w:firstLine="360"/>
        <w:rPr>
          <w:rFonts w:cs="Arial"/>
          <w:szCs w:val="22"/>
        </w:rPr>
      </w:pPr>
      <w:r w:rsidRPr="002173F1">
        <w:rPr>
          <w:rFonts w:cs="Arial"/>
          <w:szCs w:val="22"/>
        </w:rPr>
        <w:t xml:space="preserve">W trakcie sporządzania projektu </w:t>
      </w:r>
      <w:r w:rsidRPr="002173F1">
        <w:rPr>
          <w:rFonts w:cs="Arial"/>
          <w:i/>
          <w:szCs w:val="22"/>
        </w:rPr>
        <w:t>planu</w:t>
      </w:r>
      <w:r w:rsidRPr="002173F1">
        <w:rPr>
          <w:rFonts w:cs="Arial"/>
          <w:szCs w:val="22"/>
        </w:rPr>
        <w:t xml:space="preserve"> nie napotkano na trudności wynikające</w:t>
      </w:r>
      <w:r w:rsidR="00C626BA" w:rsidRPr="002173F1">
        <w:rPr>
          <w:rFonts w:cs="Arial"/>
          <w:szCs w:val="22"/>
        </w:rPr>
        <w:t xml:space="preserve"> z </w:t>
      </w:r>
      <w:r w:rsidRPr="002173F1">
        <w:rPr>
          <w:rFonts w:cs="Arial"/>
          <w:szCs w:val="22"/>
        </w:rPr>
        <w:t xml:space="preserve">niedostatków techniki lub luk we współczesnej wiedzy. </w:t>
      </w:r>
    </w:p>
    <w:p w:rsidR="0014625A" w:rsidRPr="0043602E" w:rsidRDefault="0014625A" w:rsidP="00585A79">
      <w:pPr>
        <w:ind w:firstLine="360"/>
        <w:rPr>
          <w:rFonts w:cs="Arial"/>
          <w:bCs/>
          <w:szCs w:val="22"/>
          <w:highlight w:val="yellow"/>
        </w:rPr>
      </w:pPr>
    </w:p>
    <w:p w:rsidR="00650F65" w:rsidRPr="002173F1" w:rsidRDefault="00650F65" w:rsidP="00EC69AE">
      <w:pPr>
        <w:pStyle w:val="Nagwek1"/>
      </w:pPr>
      <w:bookmarkStart w:id="471" w:name="_Toc65627799"/>
      <w:bookmarkEnd w:id="414"/>
      <w:r w:rsidRPr="002173F1">
        <w:t>Propozycje dotyczące przewidywanych metod analizy skutków realizacji postanowień projektowanego dokumentu oraz częstotliwości jej przeprowadzania</w:t>
      </w:r>
      <w:bookmarkEnd w:id="471"/>
    </w:p>
    <w:p w:rsidR="003C1C22" w:rsidRPr="002173F1" w:rsidRDefault="007A66EC" w:rsidP="007A66EC">
      <w:pPr>
        <w:suppressAutoHyphens w:val="0"/>
        <w:autoSpaceDE w:val="0"/>
        <w:autoSpaceDN w:val="0"/>
        <w:adjustRightInd w:val="0"/>
        <w:ind w:firstLine="360"/>
        <w:rPr>
          <w:rFonts w:eastAsia="CenturyGothic"/>
          <w:lang w:eastAsia="pl-PL"/>
        </w:rPr>
      </w:pPr>
      <w:r w:rsidRPr="002173F1">
        <w:rPr>
          <w:rFonts w:eastAsia="CenturyGothic"/>
          <w:lang w:eastAsia="pl-PL"/>
        </w:rPr>
        <w:t>Zgodnie</w:t>
      </w:r>
      <w:r w:rsidR="00214982" w:rsidRPr="002173F1">
        <w:rPr>
          <w:rFonts w:eastAsia="CenturyGothic"/>
          <w:lang w:eastAsia="pl-PL"/>
        </w:rPr>
        <w:t xml:space="preserve"> z </w:t>
      </w:r>
      <w:r w:rsidRPr="002173F1">
        <w:rPr>
          <w:rFonts w:eastAsia="CenturyGothic"/>
          <w:i/>
          <w:lang w:eastAsia="pl-PL"/>
        </w:rPr>
        <w:t>art. 25 ustawy Prawo ochrony środowiska</w:t>
      </w:r>
      <w:r w:rsidR="00214982" w:rsidRPr="002173F1">
        <w:rPr>
          <w:rFonts w:eastAsia="CenturyGothic"/>
          <w:i/>
          <w:lang w:eastAsia="pl-PL"/>
        </w:rPr>
        <w:t xml:space="preserve"> z </w:t>
      </w:r>
      <w:r w:rsidRPr="002173F1">
        <w:rPr>
          <w:rFonts w:eastAsia="CenturyGothic"/>
          <w:i/>
          <w:lang w:eastAsia="pl-PL"/>
        </w:rPr>
        <w:t>dnia 27 kwietnia 2001 r.</w:t>
      </w:r>
      <w:r w:rsidRPr="002173F1">
        <w:rPr>
          <w:rFonts w:eastAsia="CenturyGothic"/>
          <w:lang w:eastAsia="pl-PL"/>
        </w:rPr>
        <w:t xml:space="preserve"> oraz</w:t>
      </w:r>
      <w:r w:rsidR="00214982" w:rsidRPr="002173F1">
        <w:rPr>
          <w:rFonts w:eastAsia="CenturyGothic"/>
          <w:lang w:eastAsia="pl-PL"/>
        </w:rPr>
        <w:t xml:space="preserve"> w </w:t>
      </w:r>
      <w:r w:rsidRPr="002173F1">
        <w:rPr>
          <w:rFonts w:eastAsia="CenturyGothic"/>
          <w:lang w:eastAsia="pl-PL"/>
        </w:rPr>
        <w:t>celu uniknięcia powielania monitorowania</w:t>
      </w:r>
      <w:r w:rsidR="00214982" w:rsidRPr="002173F1">
        <w:rPr>
          <w:rFonts w:eastAsia="CenturyGothic"/>
          <w:lang w:eastAsia="pl-PL"/>
        </w:rPr>
        <w:t xml:space="preserve"> w </w:t>
      </w:r>
      <w:r w:rsidRPr="002173F1">
        <w:rPr>
          <w:rFonts w:eastAsia="CenturyGothic"/>
          <w:lang w:eastAsia="pl-PL"/>
        </w:rPr>
        <w:t xml:space="preserve">myśl zasady </w:t>
      </w:r>
      <w:r w:rsidRPr="002173F1">
        <w:rPr>
          <w:rFonts w:eastAsia="CenturyGothic"/>
          <w:i/>
          <w:lang w:eastAsia="pl-PL"/>
        </w:rPr>
        <w:t>Dyrektywy 2001/42/WE</w:t>
      </w:r>
      <w:r w:rsidR="00214982" w:rsidRPr="002173F1">
        <w:rPr>
          <w:rFonts w:eastAsia="CenturyGothic"/>
          <w:i/>
          <w:lang w:eastAsia="pl-PL"/>
        </w:rPr>
        <w:t xml:space="preserve"> w </w:t>
      </w:r>
      <w:r w:rsidRPr="002173F1">
        <w:rPr>
          <w:rFonts w:eastAsia="CenturyGothic"/>
          <w:i/>
          <w:lang w:eastAsia="pl-PL"/>
        </w:rPr>
        <w:t xml:space="preserve">sprawie oceny </w:t>
      </w:r>
      <w:r w:rsidRPr="002173F1">
        <w:rPr>
          <w:rFonts w:eastAsia="CenturyGothic"/>
          <w:i/>
          <w:lang w:eastAsia="pl-PL"/>
        </w:rPr>
        <w:lastRenderedPageBreak/>
        <w:t>wpływu niektórych planów</w:t>
      </w:r>
      <w:r w:rsidR="00214982" w:rsidRPr="002173F1">
        <w:rPr>
          <w:rFonts w:eastAsia="CenturyGothic"/>
          <w:i/>
          <w:lang w:eastAsia="pl-PL"/>
        </w:rPr>
        <w:t xml:space="preserve"> i </w:t>
      </w:r>
      <w:r w:rsidRPr="002173F1">
        <w:rPr>
          <w:rFonts w:eastAsia="CenturyGothic"/>
          <w:i/>
          <w:lang w:eastAsia="pl-PL"/>
        </w:rPr>
        <w:t>programów na środowisko</w:t>
      </w:r>
      <w:r w:rsidRPr="002173F1">
        <w:rPr>
          <w:rFonts w:eastAsia="CenturyGothic"/>
          <w:lang w:eastAsia="pl-PL"/>
        </w:rPr>
        <w:t xml:space="preserve">, wpływ ustaleń projektu tegoż </w:t>
      </w:r>
      <w:r w:rsidR="003C1C22" w:rsidRPr="002173F1">
        <w:rPr>
          <w:rFonts w:eastAsia="CenturyGothic"/>
          <w:i/>
          <w:lang w:eastAsia="pl-PL"/>
        </w:rPr>
        <w:t>p</w:t>
      </w:r>
      <w:r w:rsidRPr="002173F1">
        <w:rPr>
          <w:rFonts w:eastAsia="CenturyGothic"/>
          <w:i/>
          <w:lang w:eastAsia="pl-PL"/>
        </w:rPr>
        <w:t>lanu</w:t>
      </w:r>
      <w:r w:rsidRPr="002173F1">
        <w:rPr>
          <w:rFonts w:eastAsia="CenturyGothic"/>
          <w:lang w:eastAsia="pl-PL"/>
        </w:rPr>
        <w:t xml:space="preserve"> na środowisko przyrodnicze</w:t>
      </w:r>
      <w:r w:rsidR="00214982" w:rsidRPr="002173F1">
        <w:rPr>
          <w:rFonts w:eastAsia="CenturyGothic"/>
          <w:lang w:eastAsia="pl-PL"/>
        </w:rPr>
        <w:t xml:space="preserve"> w </w:t>
      </w:r>
      <w:r w:rsidR="003B375E" w:rsidRPr="002173F1">
        <w:rPr>
          <w:rFonts w:eastAsia="CenturyGothic"/>
          <w:lang w:eastAsia="pl-PL"/>
        </w:rPr>
        <w:t>zakresie:</w:t>
      </w:r>
      <w:r w:rsidRPr="002173F1">
        <w:rPr>
          <w:rFonts w:eastAsia="CenturyGothic"/>
          <w:lang w:eastAsia="pl-PL"/>
        </w:rPr>
        <w:t>jakości poszczególnych elementów przyrodniczych, dotrzymywaniu standardów jakości środowiska, obszarach występowania przekroczeń, występujących zmianach jakości elementów przyrodniczych</w:t>
      </w:r>
      <w:r w:rsidR="00214982" w:rsidRPr="002173F1">
        <w:rPr>
          <w:rFonts w:eastAsia="CenturyGothic"/>
          <w:lang w:eastAsia="pl-PL"/>
        </w:rPr>
        <w:t xml:space="preserve"> i </w:t>
      </w:r>
      <w:r w:rsidRPr="002173F1">
        <w:rPr>
          <w:rFonts w:eastAsia="CenturyGothic"/>
          <w:lang w:eastAsia="pl-PL"/>
        </w:rPr>
        <w:t>przyczynach tych zmian kontrolowany będzie</w:t>
      </w:r>
      <w:r w:rsidR="00214982" w:rsidRPr="002173F1">
        <w:rPr>
          <w:rFonts w:eastAsia="CenturyGothic"/>
          <w:lang w:eastAsia="pl-PL"/>
        </w:rPr>
        <w:t xml:space="preserve"> w </w:t>
      </w:r>
      <w:r w:rsidRPr="002173F1">
        <w:rPr>
          <w:rFonts w:eastAsia="CenturyGothic"/>
          <w:lang w:eastAsia="pl-PL"/>
        </w:rPr>
        <w:t xml:space="preserve">ramach systemu Państwowego Monitoringu Środowiska. </w:t>
      </w:r>
    </w:p>
    <w:p w:rsidR="007A66EC" w:rsidRPr="002173F1" w:rsidRDefault="007A66EC" w:rsidP="007A66EC">
      <w:pPr>
        <w:suppressAutoHyphens w:val="0"/>
        <w:autoSpaceDE w:val="0"/>
        <w:autoSpaceDN w:val="0"/>
        <w:adjustRightInd w:val="0"/>
        <w:ind w:firstLine="360"/>
        <w:rPr>
          <w:rFonts w:eastAsia="CenturyGothic"/>
          <w:lang w:eastAsia="pl-PL"/>
        </w:rPr>
      </w:pPr>
      <w:r w:rsidRPr="002173F1">
        <w:rPr>
          <w:rFonts w:eastAsia="CenturyGothic"/>
          <w:lang w:eastAsia="pl-PL"/>
        </w:rPr>
        <w:t>Wyniki prowadzonego monitoringu prezentowane będą corocznie</w:t>
      </w:r>
      <w:r w:rsidR="00214982" w:rsidRPr="002173F1">
        <w:rPr>
          <w:rFonts w:eastAsia="CenturyGothic"/>
          <w:lang w:eastAsia="pl-PL"/>
        </w:rPr>
        <w:t xml:space="preserve"> w </w:t>
      </w:r>
      <w:r w:rsidRPr="002173F1">
        <w:rPr>
          <w:rFonts w:eastAsia="CenturyGothic"/>
          <w:i/>
          <w:lang w:eastAsia="pl-PL"/>
        </w:rPr>
        <w:t>Raportach</w:t>
      </w:r>
      <w:r w:rsidR="00214982" w:rsidRPr="002173F1">
        <w:rPr>
          <w:rFonts w:eastAsia="CenturyGothic"/>
          <w:i/>
          <w:lang w:eastAsia="pl-PL"/>
        </w:rPr>
        <w:t xml:space="preserve"> o </w:t>
      </w:r>
      <w:r w:rsidRPr="002173F1">
        <w:rPr>
          <w:rFonts w:eastAsia="CenturyGothic"/>
          <w:i/>
          <w:lang w:eastAsia="pl-PL"/>
        </w:rPr>
        <w:t>stanie środowiska</w:t>
      </w:r>
      <w:r w:rsidRPr="002173F1">
        <w:rPr>
          <w:rFonts w:eastAsia="CenturyGothic"/>
          <w:lang w:eastAsia="pl-PL"/>
        </w:rPr>
        <w:t>, wydawanych</w:t>
      </w:r>
      <w:r w:rsidR="00214982" w:rsidRPr="002173F1">
        <w:rPr>
          <w:rFonts w:eastAsia="CenturyGothic"/>
          <w:lang w:eastAsia="pl-PL"/>
        </w:rPr>
        <w:t xml:space="preserve"> w </w:t>
      </w:r>
      <w:r w:rsidRPr="002173F1">
        <w:rPr>
          <w:rFonts w:eastAsia="CenturyGothic"/>
          <w:lang w:eastAsia="pl-PL"/>
        </w:rPr>
        <w:t>formie ogólnodostępnej publikacji, ale źródłami danych</w:t>
      </w:r>
      <w:r w:rsidR="00214982" w:rsidRPr="002173F1">
        <w:rPr>
          <w:rFonts w:eastAsia="CenturyGothic"/>
          <w:lang w:eastAsia="pl-PL"/>
        </w:rPr>
        <w:t xml:space="preserve"> w </w:t>
      </w:r>
      <w:r w:rsidRPr="002173F1">
        <w:rPr>
          <w:rFonts w:eastAsia="CenturyGothic"/>
          <w:lang w:eastAsia="pl-PL"/>
        </w:rPr>
        <w:t>tym zakresie mogą też być: Wojewódzka Baza Danych (prowadzona przez Marszałka Województwa), źródła administracyjne wynikające z obowiązków sprawozdawczych lub zapisów ustawowych (decyzje, zezwolenia, pozwolenia) czy badania statystyczne Głównego Urzędu Statystycznego.</w:t>
      </w:r>
    </w:p>
    <w:p w:rsidR="007A66EC" w:rsidRPr="002173F1" w:rsidRDefault="007A66EC" w:rsidP="007A66EC">
      <w:pPr>
        <w:autoSpaceDE w:val="0"/>
        <w:autoSpaceDN w:val="0"/>
        <w:adjustRightInd w:val="0"/>
        <w:ind w:firstLine="360"/>
      </w:pPr>
      <w:r w:rsidRPr="002173F1">
        <w:t>Przewidywane metody analizy realizacji postanowień projektu miejscowego planu zagospodarowania przestrzennego pod kątem wpływu na środowisko mogą się odnosić do:</w:t>
      </w:r>
    </w:p>
    <w:p w:rsidR="00557FE7" w:rsidRPr="002173F1" w:rsidRDefault="007A66EC" w:rsidP="00480B56">
      <w:pPr>
        <w:numPr>
          <w:ilvl w:val="0"/>
          <w:numId w:val="3"/>
        </w:numPr>
        <w:suppressAutoHyphens w:val="0"/>
        <w:autoSpaceDE w:val="0"/>
        <w:autoSpaceDN w:val="0"/>
        <w:adjustRightInd w:val="0"/>
        <w:ind w:firstLine="426"/>
      </w:pPr>
      <w:r w:rsidRPr="002173F1">
        <w:t>oddziaływania projektowanego zagospodarowania terenu,</w:t>
      </w:r>
    </w:p>
    <w:p w:rsidR="00557FE7" w:rsidRPr="002173F1" w:rsidRDefault="00557FE7" w:rsidP="00755065">
      <w:pPr>
        <w:numPr>
          <w:ilvl w:val="0"/>
          <w:numId w:val="11"/>
        </w:numPr>
        <w:tabs>
          <w:tab w:val="num" w:pos="1134"/>
          <w:tab w:val="left" w:pos="1418"/>
        </w:tabs>
        <w:suppressAutoHyphens w:val="0"/>
        <w:autoSpaceDE w:val="0"/>
        <w:autoSpaceDN w:val="0"/>
        <w:adjustRightInd w:val="0"/>
        <w:ind w:left="1134" w:hanging="283"/>
      </w:pPr>
      <w:r w:rsidRPr="002173F1">
        <w:t xml:space="preserve">w odniesieniu do przedsięwzięć, dla których wydano decyzję o uwarunkowaniach środowiskowych, obowiązywać będzie monitoring środowiska w zakresie i metodach określonych w wydanej decyzji, </w:t>
      </w:r>
    </w:p>
    <w:p w:rsidR="00557FE7" w:rsidRPr="002173F1" w:rsidRDefault="00557FE7" w:rsidP="00755065">
      <w:pPr>
        <w:numPr>
          <w:ilvl w:val="0"/>
          <w:numId w:val="11"/>
        </w:numPr>
        <w:tabs>
          <w:tab w:val="num" w:pos="1134"/>
          <w:tab w:val="left" w:pos="1418"/>
        </w:tabs>
        <w:suppressAutoHyphens w:val="0"/>
        <w:autoSpaceDE w:val="0"/>
        <w:autoSpaceDN w:val="0"/>
        <w:adjustRightInd w:val="0"/>
        <w:ind w:left="1134" w:hanging="283"/>
      </w:pPr>
      <w:r w:rsidRPr="002173F1">
        <w:t xml:space="preserve">o w odniesieniu do pozostałych terenów może to być monitoring państwowy środowiska, prowadzony przez odpowiednie organy administracji państwowej, powołane do badania stanu środowiska, </w:t>
      </w:r>
    </w:p>
    <w:p w:rsidR="00557FE7" w:rsidRPr="002173F1" w:rsidRDefault="00557FE7" w:rsidP="00755065">
      <w:pPr>
        <w:numPr>
          <w:ilvl w:val="0"/>
          <w:numId w:val="11"/>
        </w:numPr>
        <w:tabs>
          <w:tab w:val="num" w:pos="1134"/>
          <w:tab w:val="left" w:pos="1418"/>
        </w:tabs>
        <w:suppressAutoHyphens w:val="0"/>
        <w:autoSpaceDE w:val="0"/>
        <w:autoSpaceDN w:val="0"/>
        <w:adjustRightInd w:val="0"/>
        <w:ind w:left="1134" w:hanging="283"/>
      </w:pPr>
      <w:r w:rsidRPr="002173F1">
        <w:t xml:space="preserve">o w przypadku skarg mieszkańców na uciążliwości prowadzonej działalności w oparciu o uchwalony plan, analizę realizacji zmiany miejscowego planu powinien przeprowadzić odpowiedni organ administracji samorządowej, </w:t>
      </w:r>
    </w:p>
    <w:p w:rsidR="007A66EC" w:rsidRPr="002173F1" w:rsidRDefault="007A66EC" w:rsidP="00480B56">
      <w:pPr>
        <w:numPr>
          <w:ilvl w:val="0"/>
          <w:numId w:val="3"/>
        </w:numPr>
        <w:suppressAutoHyphens w:val="0"/>
        <w:autoSpaceDE w:val="0"/>
        <w:autoSpaceDN w:val="0"/>
        <w:adjustRightInd w:val="0"/>
        <w:ind w:left="709" w:hanging="283"/>
      </w:pPr>
      <w:r w:rsidRPr="002173F1">
        <w:t>przestrzegania ustaleń dotyczących przeznaczenia terenu, ukształtowania zabudowy i zagospodarowania terenu, ustaleń dotyczących wyposażenia</w:t>
      </w:r>
      <w:r w:rsidR="00214982" w:rsidRPr="002173F1">
        <w:t xml:space="preserve"> w </w:t>
      </w:r>
      <w:r w:rsidRPr="002173F1">
        <w:t>infrastrukturę techniczną, ochrony</w:t>
      </w:r>
      <w:r w:rsidR="00214982" w:rsidRPr="002173F1">
        <w:t xml:space="preserve"> i </w:t>
      </w:r>
      <w:r w:rsidRPr="002173F1">
        <w:t>kształtowania środowiska</w:t>
      </w:r>
      <w:r w:rsidR="00214982" w:rsidRPr="002173F1">
        <w:t xml:space="preserve"> i </w:t>
      </w:r>
      <w:r w:rsidR="00E43362" w:rsidRPr="002173F1">
        <w:t>ładu przestrzennego</w:t>
      </w:r>
      <w:r w:rsidRPr="002173F1">
        <w:t>.</w:t>
      </w:r>
    </w:p>
    <w:p w:rsidR="00750E6E" w:rsidRPr="002173F1" w:rsidRDefault="00750E6E" w:rsidP="00750E6E">
      <w:pPr>
        <w:ind w:firstLine="426"/>
      </w:pPr>
      <w:r w:rsidRPr="002173F1">
        <w:t>W zakresie realizacji przestrzegania ustaleń mpzp powinny być okresowe przeglądy zainwestowania obszaru i realizacji mpzp, wykonywane przez administrację samorządową na potrzeby oceny prowadzonej polityki przestrzennej.</w:t>
      </w:r>
    </w:p>
    <w:p w:rsidR="00750E6E" w:rsidRPr="002173F1" w:rsidRDefault="00750E6E" w:rsidP="008D299E">
      <w:pPr>
        <w:ind w:firstLine="426"/>
        <w:rPr>
          <w:i/>
        </w:rPr>
      </w:pPr>
      <w:r w:rsidRPr="002173F1">
        <w:t xml:space="preserve">Ponadto zmiany jakościowe komponentów środowiska, w powiązaniu ze zmianami zagospodarowania przestrzennego gminy będą analizowane i przedstawiane podczas przeprowadzania kolejnych aktualizacji </w:t>
      </w:r>
      <w:r w:rsidRPr="002173F1">
        <w:rPr>
          <w:i/>
        </w:rPr>
        <w:t>Programu ochrony środowiska</w:t>
      </w:r>
      <w:r w:rsidRPr="002173F1">
        <w:t>, wraz z wytycznymi do dalszych działań.</w:t>
      </w:r>
    </w:p>
    <w:p w:rsidR="00650F65" w:rsidRPr="002173F1" w:rsidRDefault="00650F65" w:rsidP="00EC69AE">
      <w:pPr>
        <w:pStyle w:val="Nagwek1"/>
      </w:pPr>
      <w:bookmarkStart w:id="472" w:name="_Toc65627800"/>
      <w:r w:rsidRPr="002173F1">
        <w:lastRenderedPageBreak/>
        <w:t>Informacja</w:t>
      </w:r>
      <w:r w:rsidR="00214982" w:rsidRPr="002173F1">
        <w:t xml:space="preserve"> o </w:t>
      </w:r>
      <w:r w:rsidRPr="002173F1">
        <w:t>transgranicznym oddziaływaniu na środowisko</w:t>
      </w:r>
      <w:bookmarkEnd w:id="472"/>
    </w:p>
    <w:p w:rsidR="00A12A84" w:rsidRPr="002173F1" w:rsidRDefault="00A12A84" w:rsidP="00C9230D">
      <w:pPr>
        <w:ind w:firstLine="426"/>
        <w:rPr>
          <w:rFonts w:cs="Arial"/>
        </w:rPr>
      </w:pPr>
      <w:r w:rsidRPr="002173F1">
        <w:rPr>
          <w:rFonts w:cs="Arial"/>
        </w:rPr>
        <w:t>Mianem oddziaływania transgranicznego określa się jakiekolwiek oddziaływanie na terenie danego państwa, spowodowane planowaną działalnością, której fizyczna przyczyna jest</w:t>
      </w:r>
      <w:r w:rsidR="00214982" w:rsidRPr="002173F1">
        <w:rPr>
          <w:rFonts w:cs="Arial"/>
        </w:rPr>
        <w:t xml:space="preserve"> w </w:t>
      </w:r>
      <w:r w:rsidRPr="002173F1">
        <w:rPr>
          <w:rFonts w:cs="Arial"/>
        </w:rPr>
        <w:t>całości lub częściowo położona na terenie innego państwa</w:t>
      </w:r>
      <w:r w:rsidR="00214982" w:rsidRPr="002173F1">
        <w:rPr>
          <w:rFonts w:cs="Arial"/>
        </w:rPr>
        <w:t xml:space="preserve"> i </w:t>
      </w:r>
      <w:r w:rsidRPr="002173F1">
        <w:rPr>
          <w:rFonts w:cs="Arial"/>
        </w:rPr>
        <w:t xml:space="preserve">nie mające wyłącznie charakteru globalnego. </w:t>
      </w:r>
    </w:p>
    <w:p w:rsidR="00EF5C52" w:rsidRPr="002173F1" w:rsidRDefault="00A12A84" w:rsidP="008D1275">
      <w:pPr>
        <w:ind w:firstLine="426"/>
        <w:rPr>
          <w:rFonts w:cs="Arial"/>
        </w:rPr>
      </w:pPr>
      <w:r w:rsidRPr="002173F1">
        <w:rPr>
          <w:rFonts w:cs="Arial"/>
        </w:rPr>
        <w:t xml:space="preserve">Realizacja ustaleń analizowanego projektu miejscowego planu nie powoduje skutków środowiskowych, których charakter mógłby posiadać znaczenie transgraniczne. Skala zagospodarowania zaproponowana w projekcie ma charakter lokalny. </w:t>
      </w:r>
    </w:p>
    <w:p w:rsidR="008D299E" w:rsidRPr="0043602E" w:rsidRDefault="008D299E" w:rsidP="008D1275">
      <w:pPr>
        <w:ind w:firstLine="426"/>
        <w:rPr>
          <w:rFonts w:cs="Arial"/>
          <w:highlight w:val="yellow"/>
        </w:rPr>
      </w:pPr>
    </w:p>
    <w:p w:rsidR="00A12A84" w:rsidRPr="002173F1" w:rsidRDefault="00A12A84" w:rsidP="00EC69AE">
      <w:pPr>
        <w:pStyle w:val="Nagwek1"/>
      </w:pPr>
      <w:bookmarkStart w:id="473" w:name="_Toc65627801"/>
      <w:r w:rsidRPr="002173F1">
        <w:t>Streszczenie</w:t>
      </w:r>
      <w:r w:rsidR="00214982" w:rsidRPr="002173F1">
        <w:t xml:space="preserve"> w </w:t>
      </w:r>
      <w:r w:rsidRPr="002173F1">
        <w:t>języku niespecjalistycznym</w:t>
      </w:r>
      <w:bookmarkEnd w:id="473"/>
    </w:p>
    <w:p w:rsidR="00137627" w:rsidRPr="00F44FFE" w:rsidRDefault="00137627" w:rsidP="00175FBB">
      <w:pPr>
        <w:numPr>
          <w:ilvl w:val="0"/>
          <w:numId w:val="29"/>
        </w:numPr>
        <w:rPr>
          <w:i/>
        </w:rPr>
      </w:pPr>
      <w:r w:rsidRPr="00F44FFE">
        <w:rPr>
          <w:i/>
        </w:rPr>
        <w:t xml:space="preserve">PRZEDMIOT ZAKRES I METODA OPRACOWANIA </w:t>
      </w:r>
    </w:p>
    <w:p w:rsidR="00AA297C" w:rsidRPr="00F44FFE" w:rsidRDefault="00137627" w:rsidP="00AA297C">
      <w:pPr>
        <w:ind w:firstLine="426"/>
        <w:rPr>
          <w:bCs/>
          <w:i/>
        </w:rPr>
      </w:pPr>
      <w:r w:rsidRPr="00F44FFE">
        <w:t xml:space="preserve">Rada </w:t>
      </w:r>
      <w:r w:rsidR="00361947" w:rsidRPr="00F44FFE">
        <w:t>Miejska w Reszlu</w:t>
      </w:r>
      <w:r w:rsidRPr="00F44FFE">
        <w:t xml:space="preserve"> przyjęła </w:t>
      </w:r>
      <w:r w:rsidR="00F44FFE" w:rsidRPr="00F44FFE">
        <w:t>2</w:t>
      </w:r>
      <w:r w:rsidR="00AA297C" w:rsidRPr="00F44FFE">
        <w:rPr>
          <w:bCs/>
          <w:iCs/>
        </w:rPr>
        <w:t>9 </w:t>
      </w:r>
      <w:r w:rsidR="00F44FFE" w:rsidRPr="00F44FFE">
        <w:rPr>
          <w:bCs/>
          <w:iCs/>
        </w:rPr>
        <w:t>kwietnia</w:t>
      </w:r>
      <w:r w:rsidR="00AA297C" w:rsidRPr="00F44FFE">
        <w:rPr>
          <w:bCs/>
          <w:iCs/>
        </w:rPr>
        <w:t> 2020 r.</w:t>
      </w:r>
      <w:r w:rsidR="00AA297C" w:rsidRPr="00F44FFE">
        <w:rPr>
          <w:bCs/>
          <w:i/>
        </w:rPr>
        <w:t xml:space="preserve"> „</w:t>
      </w:r>
      <w:r w:rsidRPr="00F44FFE">
        <w:rPr>
          <w:i/>
          <w:iCs/>
        </w:rPr>
        <w:t xml:space="preserve">uchwałę </w:t>
      </w:r>
      <w:r w:rsidRPr="00F44FFE">
        <w:rPr>
          <w:i/>
        </w:rPr>
        <w:t xml:space="preserve">Nr </w:t>
      </w:r>
      <w:r w:rsidR="00AA297C" w:rsidRPr="00F44FFE">
        <w:rPr>
          <w:bCs/>
          <w:i/>
        </w:rPr>
        <w:t>XX</w:t>
      </w:r>
      <w:r w:rsidR="00F44FFE" w:rsidRPr="00F44FFE">
        <w:rPr>
          <w:bCs/>
          <w:i/>
        </w:rPr>
        <w:t>I</w:t>
      </w:r>
      <w:r w:rsidR="00AA297C" w:rsidRPr="00F44FFE">
        <w:rPr>
          <w:bCs/>
          <w:i/>
        </w:rPr>
        <w:t>V/17</w:t>
      </w:r>
      <w:r w:rsidR="00F44FFE" w:rsidRPr="00F44FFE">
        <w:rPr>
          <w:bCs/>
          <w:i/>
        </w:rPr>
        <w:t>1</w:t>
      </w:r>
      <w:r w:rsidR="00AA297C" w:rsidRPr="00F44FFE">
        <w:rPr>
          <w:bCs/>
          <w:i/>
        </w:rPr>
        <w:t xml:space="preserve">/2020 </w:t>
      </w:r>
      <w:r w:rsidRPr="00F44FFE">
        <w:rPr>
          <w:i/>
        </w:rPr>
        <w:t xml:space="preserve">w sprawie przystąpieniu </w:t>
      </w:r>
      <w:r w:rsidR="00AA297C" w:rsidRPr="00F44FFE">
        <w:rPr>
          <w:bCs/>
          <w:i/>
        </w:rPr>
        <w:t xml:space="preserve">do sporządzenia miejscowego planu zagospodarowania przestrzennego miasta Reszel w rejonie ul. T Kościuszki, Słowiańskiej, M. Konopnickiej oraz pomiędzy ul. M. Kopernika a ul. W. Pola”. </w:t>
      </w:r>
    </w:p>
    <w:p w:rsidR="00137627" w:rsidRPr="00F44FFE" w:rsidRDefault="00137627" w:rsidP="00137627">
      <w:pPr>
        <w:ind w:firstLine="426"/>
      </w:pPr>
      <w:r w:rsidRPr="00F44FFE">
        <w:t xml:space="preserve">Zgodnie z obowiązującymi przepisami, </w:t>
      </w:r>
      <w:r w:rsidR="00361947" w:rsidRPr="00F44FFE">
        <w:rPr>
          <w:bCs/>
        </w:rPr>
        <w:t xml:space="preserve">burmistrz Reszla </w:t>
      </w:r>
      <w:r w:rsidRPr="00F44FFE">
        <w:t>sporządza dla projektu planu prognozę oddziaływania na środowisko (</w:t>
      </w:r>
      <w:r w:rsidR="00BE720D" w:rsidRPr="00F44FFE">
        <w:rPr>
          <w:i/>
          <w:iCs/>
        </w:rPr>
        <w:t>p</w:t>
      </w:r>
      <w:r w:rsidRPr="00F44FFE">
        <w:rPr>
          <w:i/>
          <w:iCs/>
        </w:rPr>
        <w:t>rognozę</w:t>
      </w:r>
      <w:r w:rsidRPr="00F44FFE">
        <w:t xml:space="preserve">), której zawartość określają przepisy ustawy </w:t>
      </w:r>
      <w:r w:rsidRPr="00F44FFE">
        <w:rPr>
          <w:i/>
          <w:iCs/>
        </w:rPr>
        <w:t>„o ocenach oddziaływania na środowisko”</w:t>
      </w:r>
      <w:r w:rsidRPr="00F44FFE">
        <w:t xml:space="preserve">. Przedmiotowy dokument opracowano w zakresie zgodnym z przepisami tej ustawy. </w:t>
      </w:r>
    </w:p>
    <w:p w:rsidR="00137627" w:rsidRPr="00F44FFE" w:rsidRDefault="00137627" w:rsidP="00137627">
      <w:pPr>
        <w:ind w:firstLine="426"/>
      </w:pPr>
      <w:r w:rsidRPr="00F44FFE">
        <w:t xml:space="preserve">Podstawowym aktem prawnym na podstawie, którego sporządza się prognozę jest </w:t>
      </w:r>
      <w:r w:rsidRPr="00F44FFE">
        <w:rPr>
          <w:i/>
        </w:rPr>
        <w:t>Ustawa z dnia 3 października 2008 r. o udostępnianiu informacji o środowisku i jego ochronie, udziale społeczeństwa w ochronie środowiska oraz o ocenach oddziaływania na środowisk</w:t>
      </w:r>
      <w:r w:rsidRPr="00F44FFE">
        <w:t xml:space="preserve">o. </w:t>
      </w:r>
    </w:p>
    <w:p w:rsidR="00137627" w:rsidRPr="00F44FFE" w:rsidRDefault="00137627" w:rsidP="00137627">
      <w:pPr>
        <w:ind w:firstLine="426"/>
      </w:pPr>
      <w:r w:rsidRPr="00F44FFE">
        <w:t xml:space="preserve">Opracowanie sporządzono na podstawie badań terenowych i analizy materiałów źródłowych oraz literatury. Prognozę sporządzono przy zastosowaniu głównie metod opisowych. </w:t>
      </w:r>
    </w:p>
    <w:p w:rsidR="00CB0A8E" w:rsidRPr="00F44FFE" w:rsidRDefault="00CB0A8E" w:rsidP="00175FBB">
      <w:pPr>
        <w:numPr>
          <w:ilvl w:val="0"/>
          <w:numId w:val="29"/>
        </w:numPr>
        <w:rPr>
          <w:i/>
        </w:rPr>
      </w:pPr>
      <w:r w:rsidRPr="00F44FFE">
        <w:rPr>
          <w:i/>
        </w:rPr>
        <w:t>INFORMACJE O ZAWARTOŚCI, GŁÓWNYCH CELACH PROJEKTOWANEGO DOKUMENTU ORAZ JEGO POWIĄZANIACH Z INNYMI DOKUMENTAMI</w:t>
      </w:r>
    </w:p>
    <w:p w:rsidR="00AA297C" w:rsidRPr="00F44FFE" w:rsidRDefault="00CB0A8E" w:rsidP="00AA297C">
      <w:pPr>
        <w:ind w:firstLine="426"/>
      </w:pPr>
      <w:r w:rsidRPr="00F44FFE">
        <w:t xml:space="preserve">Dokument, jakim jest plan miejscowy, ma na celu ustalenie przeznaczenia terenów, w tym dla inwestycji celu publicznego, oraz określenie sposobów ich zagospodarowania i zabudowy. </w:t>
      </w:r>
    </w:p>
    <w:p w:rsidR="00F44FFE" w:rsidRPr="00F44FFE" w:rsidRDefault="00AA297C" w:rsidP="00F44FFE">
      <w:pPr>
        <w:ind w:firstLine="426"/>
        <w:rPr>
          <w:bCs/>
        </w:rPr>
      </w:pPr>
      <w:r w:rsidRPr="00F44FFE">
        <w:rPr>
          <w:bCs/>
        </w:rPr>
        <w:t xml:space="preserve">Powołanie nowej uchwały przystąpienia do miejscowego planu zagospodarowania przestrzennego wynika z potrzeby realizacji nowych kierunków </w:t>
      </w:r>
      <w:r w:rsidRPr="00F44FFE">
        <w:rPr>
          <w:bCs/>
          <w:i/>
          <w:iCs/>
        </w:rPr>
        <w:t>studium</w:t>
      </w:r>
      <w:r w:rsidRPr="00F44FFE">
        <w:rPr>
          <w:bCs/>
        </w:rPr>
        <w:t xml:space="preserve"> oraz</w:t>
      </w:r>
      <w:r w:rsidR="00F44FFE" w:rsidRPr="00F44FFE">
        <w:rPr>
          <w:bCs/>
        </w:rPr>
        <w:t xml:space="preserve">ze zgłaszanych wniosków zainteresowanych osób, dotyczących możliwości zmiany zagospodarowania przedmiotowych obszarów. </w:t>
      </w:r>
    </w:p>
    <w:p w:rsidR="00CB0A8E" w:rsidRPr="00F44FFE" w:rsidRDefault="00CB0A8E" w:rsidP="006F7CB8">
      <w:pPr>
        <w:ind w:firstLine="426"/>
        <w:rPr>
          <w:bCs/>
        </w:rPr>
      </w:pPr>
    </w:p>
    <w:p w:rsidR="00CB0A8E" w:rsidRPr="0043602E" w:rsidRDefault="00CB0A8E" w:rsidP="00CB0A8E">
      <w:pPr>
        <w:ind w:firstLine="426"/>
        <w:rPr>
          <w:highlight w:val="yellow"/>
        </w:rPr>
      </w:pPr>
      <w:r w:rsidRPr="00F44FFE">
        <w:lastRenderedPageBreak/>
        <w:t xml:space="preserve">W projektowanym </w:t>
      </w:r>
      <w:r w:rsidRPr="00F44FFE">
        <w:rPr>
          <w:i/>
        </w:rPr>
        <w:t>planie</w:t>
      </w:r>
      <w:r w:rsidRPr="00F44FFE">
        <w:t xml:space="preserve"> wyznacza się </w:t>
      </w:r>
      <w:r w:rsidR="0003025D" w:rsidRPr="00F44FFE">
        <w:t>tereny:</w:t>
      </w:r>
      <w:bookmarkStart w:id="474" w:name="_Hlk62559612"/>
      <w:r w:rsidR="00AD7C90" w:rsidRPr="00F44FFE">
        <w:t>zabudowy</w:t>
      </w:r>
      <w:bookmarkEnd w:id="474"/>
      <w:r w:rsidR="00AD7C90" w:rsidRPr="00F44FFE">
        <w:t xml:space="preserve"> mieszkaniowej jednorodzinnej (MN), </w:t>
      </w:r>
      <w:r w:rsidR="006F7CB8" w:rsidRPr="009D3123">
        <w:t xml:space="preserve">zabudowy </w:t>
      </w:r>
      <w:r w:rsidR="009D3123" w:rsidRPr="009D3123">
        <w:t xml:space="preserve">mieszkaniowej jednorodzinnej i usługowej (MNU), </w:t>
      </w:r>
      <w:r w:rsidR="009D3123">
        <w:t xml:space="preserve">zabudowy </w:t>
      </w:r>
      <w:r w:rsidR="00AD7C90" w:rsidRPr="009D3123">
        <w:t>usług</w:t>
      </w:r>
      <w:r w:rsidR="006F7CB8" w:rsidRPr="009D3123">
        <w:t xml:space="preserve">owej </w:t>
      </w:r>
      <w:r w:rsidR="00AD7C90" w:rsidRPr="009D3123">
        <w:t xml:space="preserve">(U), </w:t>
      </w:r>
      <w:r w:rsidR="009D3123" w:rsidRPr="009D3123">
        <w:t xml:space="preserve">usług sportu i rekreacji (US), </w:t>
      </w:r>
      <w:r w:rsidR="00AD7C90" w:rsidRPr="009D3123">
        <w:t>zieleni urządzonej (ZP), dróg publicznych klasy dojazdowej (KDD), dróg wewnętrznych (KDW)</w:t>
      </w:r>
      <w:r w:rsidR="009D3123" w:rsidRPr="009D3123">
        <w:t>.</w:t>
      </w:r>
    </w:p>
    <w:p w:rsidR="00CB0A8E" w:rsidRPr="009D3123" w:rsidRDefault="00CB0A8E" w:rsidP="00CB0A8E">
      <w:pPr>
        <w:ind w:firstLine="426"/>
      </w:pPr>
      <w:r w:rsidRPr="009D3123">
        <w:t xml:space="preserve">W </w:t>
      </w:r>
      <w:r w:rsidR="00BE720D" w:rsidRPr="009D3123">
        <w:rPr>
          <w:i/>
          <w:iCs/>
        </w:rPr>
        <w:t>p</w:t>
      </w:r>
      <w:r w:rsidRPr="009D3123">
        <w:rPr>
          <w:i/>
          <w:iCs/>
        </w:rPr>
        <w:t xml:space="preserve">rognozie </w:t>
      </w:r>
      <w:r w:rsidRPr="009D3123">
        <w:t>przywołano kluczowe ustalenia projektowanego planu miejscowego dotyczące ochrony środowiska, krajobrazu i zabytków, zasady obsługi w zakresie infrastruktury technicznej.</w:t>
      </w:r>
    </w:p>
    <w:p w:rsidR="00EC524E" w:rsidRPr="009D3123" w:rsidRDefault="00CB0A8E" w:rsidP="0003025D">
      <w:pPr>
        <w:ind w:firstLine="426"/>
        <w:rPr>
          <w:i/>
        </w:rPr>
      </w:pPr>
      <w:r w:rsidRPr="009D3123">
        <w:t xml:space="preserve">Plan zagospodarowania przestrzennego jest aktem prawa miejscowego, dla którego dokumentem wiążącym jest: </w:t>
      </w:r>
      <w:r w:rsidRPr="009D3123">
        <w:rPr>
          <w:i/>
        </w:rPr>
        <w:t xml:space="preserve">Studium uwarunkowań i kierunków zagospodarowania przestrzennego </w:t>
      </w:r>
      <w:r w:rsidR="00EC524E" w:rsidRPr="009D3123">
        <w:rPr>
          <w:bCs/>
          <w:i/>
        </w:rPr>
        <w:t>miasta i gminy Reszel (2017)</w:t>
      </w:r>
      <w:r w:rsidR="006F7CB8" w:rsidRPr="009D3123">
        <w:rPr>
          <w:i/>
          <w:iCs/>
        </w:rPr>
        <w:t xml:space="preserve">oraz </w:t>
      </w:r>
      <w:r w:rsidR="006F7CB8" w:rsidRPr="009D3123">
        <w:rPr>
          <w:i/>
        </w:rPr>
        <w:t>Opracowanie ekofizjograficzne (2020).</w:t>
      </w:r>
    </w:p>
    <w:p w:rsidR="0003025D" w:rsidRPr="009D3123" w:rsidRDefault="0003025D" w:rsidP="0003025D">
      <w:pPr>
        <w:ind w:firstLine="426"/>
      </w:pPr>
      <w:r w:rsidRPr="009D3123">
        <w:t xml:space="preserve">W tej części </w:t>
      </w:r>
      <w:r w:rsidR="00BE720D" w:rsidRPr="009D3123">
        <w:rPr>
          <w:i/>
          <w:iCs/>
        </w:rPr>
        <w:t>p</w:t>
      </w:r>
      <w:r w:rsidRPr="009D3123">
        <w:rPr>
          <w:i/>
          <w:iCs/>
        </w:rPr>
        <w:t>rognozy</w:t>
      </w:r>
      <w:r w:rsidRPr="009D3123">
        <w:t xml:space="preserve">analizie poddano również zgodność projektowanego dokumentu z </w:t>
      </w:r>
      <w:r w:rsidRPr="009D3123">
        <w:rPr>
          <w:i/>
          <w:iCs/>
        </w:rPr>
        <w:t xml:space="preserve">Programem Ochrony Środowiska </w:t>
      </w:r>
      <w:r w:rsidR="00EC524E" w:rsidRPr="009D3123">
        <w:rPr>
          <w:i/>
          <w:iCs/>
        </w:rPr>
        <w:t>Powiatu Kętrzyńskiego na lata 2009-2012 z uwzględnieniem perspektywy na lata 2013-2016</w:t>
      </w:r>
      <w:r w:rsidR="00E73D2B" w:rsidRPr="009D3123">
        <w:rPr>
          <w:i/>
          <w:iCs/>
        </w:rPr>
        <w:t>, Programem Ochrony Środowiska dla miasta i gminy Reszel na lata 2012-2015 z perspektywą do roku 2019</w:t>
      </w:r>
      <w:r w:rsidRPr="009D3123">
        <w:t xml:space="preserve">. Analiza ww. dokumentów dotyczyła zagadnień związanych z ustaleniami </w:t>
      </w:r>
      <w:r w:rsidRPr="009D3123">
        <w:rPr>
          <w:iCs/>
        </w:rPr>
        <w:t>projektowanego planu</w:t>
      </w:r>
      <w:r w:rsidRPr="009D3123">
        <w:t>.</w:t>
      </w:r>
    </w:p>
    <w:p w:rsidR="00CB0A8E" w:rsidRPr="009D3123" w:rsidRDefault="00C72752" w:rsidP="00CB0A8E">
      <w:pPr>
        <w:ind w:firstLine="426"/>
        <w:rPr>
          <w:i/>
        </w:rPr>
      </w:pPr>
      <w:r w:rsidRPr="009D3123">
        <w:t>W wyniku analizy s</w:t>
      </w:r>
      <w:r w:rsidR="00CB0A8E" w:rsidRPr="009D3123">
        <w:t xml:space="preserve">twierdzono </w:t>
      </w:r>
      <w:r w:rsidRPr="009D3123">
        <w:t xml:space="preserve">zgodność projektowanego </w:t>
      </w:r>
      <w:r w:rsidRPr="009D3123">
        <w:rPr>
          <w:i/>
        </w:rPr>
        <w:t xml:space="preserve">planu </w:t>
      </w:r>
      <w:r w:rsidRPr="009D3123">
        <w:t>z dokumentami strategicznymi.</w:t>
      </w:r>
    </w:p>
    <w:p w:rsidR="00C72752" w:rsidRPr="009D3123" w:rsidRDefault="00C72752" w:rsidP="00175FBB">
      <w:pPr>
        <w:numPr>
          <w:ilvl w:val="0"/>
          <w:numId w:val="29"/>
        </w:numPr>
        <w:rPr>
          <w:i/>
        </w:rPr>
      </w:pPr>
      <w:r w:rsidRPr="009D3123">
        <w:rPr>
          <w:i/>
        </w:rPr>
        <w:t>ISTNIEJĄCY STAN I FUNKCJONOWANIE ŚRODOWISKA NA TERENIE OPRACOWANIA ZE SZCZEGÓLNYM UWZGLĘDNIENIEM STANU ŚRODOWISKA NA OBSZARACH OBJĘTYCH PRZEWIDYWANYM ZNACZĄCYM ODDZIAŁYWANIEM</w:t>
      </w:r>
    </w:p>
    <w:p w:rsidR="009D3123" w:rsidRPr="009D3123" w:rsidRDefault="00BF5426" w:rsidP="009D3123">
      <w:pPr>
        <w:ind w:firstLine="426"/>
        <w:rPr>
          <w:bCs/>
        </w:rPr>
      </w:pPr>
      <w:r w:rsidRPr="009D3123">
        <w:t>Prognozę sporządzono dla terenu</w:t>
      </w:r>
      <w:r w:rsidR="00C13E7B" w:rsidRPr="009D3123">
        <w:t xml:space="preserve">,o powierzchni około </w:t>
      </w:r>
      <w:r w:rsidR="009D3123" w:rsidRPr="009D3123">
        <w:rPr>
          <w:bCs/>
        </w:rPr>
        <w:t>9,37 ha, obejmującego cztery odrębne obszary na terenie miasta Reszel. Przedmiotowy teren zlokalizowany jest w południowej części powiatu kętrzyńskiego, w województwie warmińsko-mazurskim.</w:t>
      </w:r>
    </w:p>
    <w:p w:rsidR="009D3123" w:rsidRPr="009D3123" w:rsidRDefault="009D3123" w:rsidP="009D3123">
      <w:pPr>
        <w:ind w:firstLine="426"/>
        <w:rPr>
          <w:bCs/>
        </w:rPr>
      </w:pPr>
      <w:r w:rsidRPr="009D3123">
        <w:rPr>
          <w:bCs/>
        </w:rPr>
        <w:t>Analizowany obszar obejmuje tereny głównie zainwestowane, którym towarzyszy roślinność synantropijna, ruderalna,  zieleń urządzona oraz zieleń niska (trawiasta – m.in na terenie boiska sportowego).</w:t>
      </w:r>
    </w:p>
    <w:p w:rsidR="009D3123" w:rsidRPr="009D3123" w:rsidRDefault="009D3123" w:rsidP="009D3123">
      <w:pPr>
        <w:ind w:firstLine="426"/>
        <w:rPr>
          <w:bCs/>
          <w:highlight w:val="yellow"/>
        </w:rPr>
      </w:pPr>
      <w:r w:rsidRPr="009D3123">
        <w:rPr>
          <w:bCs/>
        </w:rPr>
        <w:t>Na obszarze dominuje zabudowa mieszkaniowa jednorodzinna, dodatkowo na terenie działki nr 3-93 występuje boisko sportowe a na terenie działki nr 3-147/9 znajduje się obiekt handlowy (sklep „Biedronka”) wraz z przyległym parkingiem.</w:t>
      </w:r>
    </w:p>
    <w:p w:rsidR="009D3123" w:rsidRDefault="009D3123" w:rsidP="009D3123">
      <w:pPr>
        <w:ind w:firstLine="426"/>
        <w:rPr>
          <w:bCs/>
        </w:rPr>
      </w:pPr>
      <w:r w:rsidRPr="009D3123">
        <w:rPr>
          <w:bCs/>
        </w:rPr>
        <w:t xml:space="preserve">Główny układ komunikacyjny stanowi droga wojewódzka nr 590, z której można dojechać do poszczególnych działek obszaru (w tym ul. Słowiańska, ul. Kościuszki) oraz do ul. M. Konopnickiej, a na terenie os. domków jednorodzinnych: ul. M. Kopernika i ul. W. Pola.  </w:t>
      </w:r>
    </w:p>
    <w:p w:rsidR="00772B11" w:rsidRPr="00772B11" w:rsidRDefault="00772B11" w:rsidP="00772B11">
      <w:pPr>
        <w:ind w:firstLine="426"/>
        <w:rPr>
          <w:bCs/>
        </w:rPr>
      </w:pPr>
      <w:r w:rsidRPr="00772B11">
        <w:rPr>
          <w:bCs/>
        </w:rPr>
        <w:t xml:space="preserve">Obszar w większości uzbrojony w sieci inżynieryjne, w tym napowietrzną linię elektroenergetyczną NN. </w:t>
      </w:r>
    </w:p>
    <w:p w:rsidR="00B06E85" w:rsidRPr="00772B11" w:rsidRDefault="00B06E85" w:rsidP="00B06E85">
      <w:pPr>
        <w:ind w:firstLine="426"/>
      </w:pPr>
      <w:r w:rsidRPr="00772B11">
        <w:lastRenderedPageBreak/>
        <w:t xml:space="preserve">W </w:t>
      </w:r>
      <w:r w:rsidRPr="00772B11">
        <w:rPr>
          <w:i/>
          <w:iCs/>
        </w:rPr>
        <w:t xml:space="preserve">prognozie </w:t>
      </w:r>
      <w:r w:rsidRPr="00772B11">
        <w:rPr>
          <w:iCs/>
        </w:rPr>
        <w:t>dokonano</w:t>
      </w:r>
      <w:r w:rsidRPr="00772B11">
        <w:t>również charakterystyki głównych elementów środowiska: rzeźby terenu, budowy geologicznej, gleb i struktury użytkowania, wód powierzchniowych i podziemnych, klimatu, szaty roślinnej oraz zwierząt. Zwrócono</w:t>
      </w:r>
      <w:r w:rsidR="009F7F67" w:rsidRPr="00772B11">
        <w:t xml:space="preserve"> również uwagę </w:t>
      </w:r>
      <w:r w:rsidRPr="00772B11">
        <w:t>na jakość środowiska przyrodniczego, szczególnie na stan wód powierzchniowych</w:t>
      </w:r>
      <w:r w:rsidR="008759EA" w:rsidRPr="00772B11">
        <w:t xml:space="preserve"> i podziemnych, powietrza atmosferycznego oraz na zagrożenia jakości środowiska przyrodniczego</w:t>
      </w:r>
      <w:r w:rsidR="00772971" w:rsidRPr="00772B11">
        <w:t xml:space="preserve">, związane z hałasem, gospodarką odpadami i funkcjonowaniem infrastruktury technicznej, w szczególności linii elektroenergetycznych. </w:t>
      </w:r>
    </w:p>
    <w:p w:rsidR="007F58A4" w:rsidRPr="00772B11" w:rsidRDefault="00772971" w:rsidP="00F34691">
      <w:pPr>
        <w:ind w:firstLine="426"/>
      </w:pPr>
      <w:r w:rsidRPr="00772B11">
        <w:t>Teren</w:t>
      </w:r>
      <w:r w:rsidR="00B06E85" w:rsidRPr="00772B11">
        <w:t xml:space="preserve"> objęty opracowaniem </w:t>
      </w:r>
      <w:r w:rsidR="00F34691" w:rsidRPr="00772B11">
        <w:t xml:space="preserve">zlokalizowany jest </w:t>
      </w:r>
      <w:r w:rsidRPr="00772B11">
        <w:t>poza</w:t>
      </w:r>
      <w:r w:rsidR="00F34691" w:rsidRPr="00772B11">
        <w:t xml:space="preserve"> obszar</w:t>
      </w:r>
      <w:r w:rsidRPr="00772B11">
        <w:t>ami</w:t>
      </w:r>
      <w:r w:rsidR="00F34691" w:rsidRPr="00772B11">
        <w:t xml:space="preserve"> objęty</w:t>
      </w:r>
      <w:r w:rsidRPr="00772B11">
        <w:t>mi</w:t>
      </w:r>
      <w:r w:rsidR="00F34691" w:rsidRPr="00772B11">
        <w:t xml:space="preserve"> ochroną prawną, w myśl </w:t>
      </w:r>
      <w:r w:rsidR="00F34691" w:rsidRPr="00772B11">
        <w:rPr>
          <w:i/>
        </w:rPr>
        <w:t>ustawy z dnia 16 kwietnia 2004r. o ochronie przyrody</w:t>
      </w:r>
      <w:r w:rsidRPr="00772B11">
        <w:t>.</w:t>
      </w:r>
    </w:p>
    <w:p w:rsidR="006F7CB8" w:rsidRPr="00772B11" w:rsidRDefault="006F7CB8" w:rsidP="00772B11">
      <w:pPr>
        <w:ind w:firstLine="426"/>
        <w:rPr>
          <w:bCs/>
        </w:rPr>
      </w:pPr>
      <w:r w:rsidRPr="00772B11">
        <w:rPr>
          <w:bCs/>
        </w:rPr>
        <w:t>Ponadto, teren opracowania znajduje się w zasięgu strefy</w:t>
      </w:r>
      <w:r w:rsidR="00772B11" w:rsidRPr="00772B11">
        <w:rPr>
          <w:bCs/>
        </w:rPr>
        <w:t xml:space="preserve"> „B” i „B1”</w:t>
      </w:r>
      <w:r w:rsidR="00772B11">
        <w:rPr>
          <w:bCs/>
        </w:rPr>
        <w:t xml:space="preserve"> oraz </w:t>
      </w:r>
      <w:r w:rsidR="00772B11" w:rsidRPr="00772B11">
        <w:rPr>
          <w:bCs/>
        </w:rPr>
        <w:t>ustala ochronę stanowiska archeologicznego o nr ew.: AZP 18-67/64, w formie strefy ochrony archeologicznej</w:t>
      </w:r>
      <w:r w:rsidR="00772B11">
        <w:rPr>
          <w:bCs/>
        </w:rPr>
        <w:t>.</w:t>
      </w:r>
    </w:p>
    <w:p w:rsidR="00DB77F9" w:rsidRPr="00772B11" w:rsidRDefault="00DB77F9" w:rsidP="00175FBB">
      <w:pPr>
        <w:numPr>
          <w:ilvl w:val="0"/>
          <w:numId w:val="29"/>
        </w:numPr>
        <w:rPr>
          <w:i/>
        </w:rPr>
      </w:pPr>
      <w:r w:rsidRPr="00772B11">
        <w:rPr>
          <w:i/>
        </w:rPr>
        <w:t>POTENCJALNE ZMIANY STANU ŚRODOWISKA W PRZYPADKU BRAKU REALIZACJI PROJEKTOWANEGO DOKUMENTU</w:t>
      </w:r>
    </w:p>
    <w:p w:rsidR="00DB77F9" w:rsidRPr="00772B11" w:rsidRDefault="00DB77F9" w:rsidP="00DB77F9">
      <w:pPr>
        <w:ind w:firstLine="426"/>
      </w:pPr>
      <w:r w:rsidRPr="00772B11">
        <w:t xml:space="preserve">Na </w:t>
      </w:r>
      <w:r w:rsidR="00AD7C90" w:rsidRPr="00772B11">
        <w:t>badanym</w:t>
      </w:r>
      <w:r w:rsidRPr="00772B11">
        <w:t xml:space="preserve"> terenie brak realizacji postanowień </w:t>
      </w:r>
      <w:r w:rsidRPr="00772B11">
        <w:rPr>
          <w:i/>
        </w:rPr>
        <w:t>planu</w:t>
      </w:r>
      <w:r w:rsidRPr="00772B11">
        <w:t xml:space="preserve"> miejscowego mógłby skutkować zagospodarowaniem terenów w oparciu o indywidualne ustalenia dokonywane w ramach decyzji o warunkach zabudowy i zagospodarowania terenu. Wyznaczenie w </w:t>
      </w:r>
      <w:r w:rsidRPr="00772B11">
        <w:rPr>
          <w:i/>
        </w:rPr>
        <w:t>planie</w:t>
      </w:r>
      <w:r w:rsidRPr="00772B11">
        <w:t xml:space="preserve"> miejscowym terenów </w:t>
      </w:r>
      <w:r w:rsidR="006F7CB8" w:rsidRPr="00772B11">
        <w:t>zieleni</w:t>
      </w:r>
      <w:r w:rsidRPr="00772B11">
        <w:t xml:space="preserve"> stanowi podstawę</w:t>
      </w:r>
      <w:r w:rsidR="00F975B8" w:rsidRPr="00772B11">
        <w:t xml:space="preserve"> do zachowania istniejących terenów aktywnych biologicznie i wkomponowania ich w projektowane przeznaczenie</w:t>
      </w:r>
      <w:r w:rsidRPr="00772B11">
        <w:t xml:space="preserve">. Jako ważny skutek uchwalenia </w:t>
      </w:r>
      <w:r w:rsidRPr="00772B11">
        <w:rPr>
          <w:i/>
        </w:rPr>
        <w:t>planu</w:t>
      </w:r>
      <w:r w:rsidRPr="00772B11">
        <w:t xml:space="preserve"> miejscowego należy również wskazać określenie sposobów kształtowania zabudowy i zagospodarowania terenów, co w przypadku braku planu miejscowego skutkuje często dużą dowolnością odnośnie do sposobu kształtowania nowej zabudowy czy stopnia eliminacji terenów biologicznie aktywnych. </w:t>
      </w:r>
    </w:p>
    <w:p w:rsidR="00AD7C90" w:rsidRPr="00772B11" w:rsidRDefault="00AD7C90" w:rsidP="00AD7C90">
      <w:pPr>
        <w:ind w:firstLine="426"/>
      </w:pPr>
      <w:r w:rsidRPr="00772B11">
        <w:t>Jednocześnie plan wprowadza ustalenia, odnoszące się do przepisów odrębnych i służące m.in. ochronie wód podziemnych, obszarów i obiektów dziedzictwa kulturowego.</w:t>
      </w:r>
    </w:p>
    <w:p w:rsidR="00FE39E4" w:rsidRPr="00772B11" w:rsidRDefault="00FE39E4" w:rsidP="00175FBB">
      <w:pPr>
        <w:numPr>
          <w:ilvl w:val="0"/>
          <w:numId w:val="29"/>
        </w:numPr>
        <w:rPr>
          <w:i/>
        </w:rPr>
      </w:pPr>
      <w:r w:rsidRPr="00772B11">
        <w:rPr>
          <w:i/>
        </w:rPr>
        <w:t>ISTNIEJĄCE PROBLEMY OCHRONY ŚRODOWISKA ISTOTNE Z PUNKTU WIDZENIA REALIZACJI PROJEKTOWANEGO DOKUMENTU, W SZCZEGÓLNOŚCI DOTYCZĄCE OBSZARÓW PODLEGAJĄCYCH OCHRONIE NA PODSTAWIE USTAWY O OCHRONIE PRZYRODY</w:t>
      </w:r>
    </w:p>
    <w:p w:rsidR="00FE39E4" w:rsidRPr="00772B11" w:rsidRDefault="00FE39E4" w:rsidP="0063077A">
      <w:pPr>
        <w:ind w:firstLine="426"/>
      </w:pPr>
      <w:r w:rsidRPr="00772B11">
        <w:t xml:space="preserve">W zagospodarowaniu obszaru objętego projektem </w:t>
      </w:r>
      <w:r w:rsidRPr="00772B11">
        <w:rPr>
          <w:i/>
        </w:rPr>
        <w:t>planu</w:t>
      </w:r>
      <w:r w:rsidRPr="00772B11">
        <w:t xml:space="preserve"> powinno się mieć na uwadze istotne problemy ochrony środowiska, wśród których </w:t>
      </w:r>
      <w:r w:rsidR="0063077A" w:rsidRPr="00772B11">
        <w:t>najważniejsze to</w:t>
      </w:r>
      <w:r w:rsidR="00D3548E" w:rsidRPr="00772B11">
        <w:t xml:space="preserve"> obecność na terenie opracowania</w:t>
      </w:r>
      <w:r w:rsidRPr="00772B11">
        <w:t xml:space="preserve">: </w:t>
      </w:r>
    </w:p>
    <w:p w:rsidR="00D3548E" w:rsidRPr="00772B11" w:rsidRDefault="00D3548E" w:rsidP="00D31DC4">
      <w:pPr>
        <w:pStyle w:val="Akapitzlist"/>
        <w:numPr>
          <w:ilvl w:val="0"/>
          <w:numId w:val="48"/>
        </w:numPr>
        <w:spacing w:line="360" w:lineRule="auto"/>
        <w:rPr>
          <w:rFonts w:eastAsia="Batang"/>
          <w:sz w:val="24"/>
          <w:szCs w:val="24"/>
          <w:lang w:eastAsia="ar-SA"/>
        </w:rPr>
      </w:pPr>
      <w:r w:rsidRPr="00772B11">
        <w:rPr>
          <w:rFonts w:eastAsia="Batang"/>
          <w:sz w:val="24"/>
          <w:szCs w:val="24"/>
          <w:lang w:eastAsia="ar-SA"/>
        </w:rPr>
        <w:t xml:space="preserve">potencjalnych </w:t>
      </w:r>
      <w:r w:rsidR="0063077A" w:rsidRPr="00772B11">
        <w:rPr>
          <w:rFonts w:eastAsia="Batang"/>
          <w:sz w:val="24"/>
          <w:szCs w:val="24"/>
          <w:lang w:eastAsia="ar-SA"/>
        </w:rPr>
        <w:t>chronio</w:t>
      </w:r>
      <w:r w:rsidRPr="00772B11">
        <w:rPr>
          <w:rFonts w:eastAsia="Batang"/>
          <w:sz w:val="24"/>
          <w:szCs w:val="24"/>
          <w:lang w:eastAsia="ar-SA"/>
        </w:rPr>
        <w:t>nych gatunków roślin i zwierząt,</w:t>
      </w:r>
    </w:p>
    <w:p w:rsidR="00D3548E" w:rsidRPr="00772B11" w:rsidRDefault="00D3548E" w:rsidP="00D31DC4">
      <w:pPr>
        <w:pStyle w:val="Akapitzlist"/>
        <w:numPr>
          <w:ilvl w:val="0"/>
          <w:numId w:val="48"/>
        </w:numPr>
        <w:spacing w:line="360" w:lineRule="auto"/>
        <w:ind w:left="1134" w:hanging="348"/>
        <w:rPr>
          <w:rFonts w:eastAsia="Batang"/>
          <w:sz w:val="24"/>
          <w:szCs w:val="24"/>
          <w:lang w:eastAsia="ar-SA"/>
        </w:rPr>
      </w:pPr>
      <w:r w:rsidRPr="00772B11">
        <w:rPr>
          <w:rFonts w:eastAsia="Batang"/>
          <w:sz w:val="24"/>
          <w:szCs w:val="24"/>
          <w:lang w:eastAsia="ar-SA"/>
        </w:rPr>
        <w:t xml:space="preserve">Głównego Zbiornika Wód Podziemnych nr 205 „Subzbiornika Warmia”, </w:t>
      </w:r>
    </w:p>
    <w:p w:rsidR="00FE39E4" w:rsidRPr="00772B11" w:rsidRDefault="00D3548E" w:rsidP="00D31DC4">
      <w:pPr>
        <w:pStyle w:val="Akapitzlist"/>
        <w:numPr>
          <w:ilvl w:val="0"/>
          <w:numId w:val="48"/>
        </w:numPr>
        <w:spacing w:line="360" w:lineRule="auto"/>
        <w:ind w:left="1134" w:hanging="348"/>
        <w:rPr>
          <w:rFonts w:eastAsia="Batang"/>
          <w:sz w:val="24"/>
          <w:szCs w:val="24"/>
          <w:lang w:eastAsia="ar-SA"/>
        </w:rPr>
      </w:pPr>
      <w:r w:rsidRPr="00772B11">
        <w:rPr>
          <w:rFonts w:eastAsia="Batang"/>
          <w:sz w:val="24"/>
          <w:szCs w:val="24"/>
          <w:lang w:eastAsia="ar-SA"/>
        </w:rPr>
        <w:t>obszarów i obiektów dziedzictwa kulturowego</w:t>
      </w:r>
    </w:p>
    <w:p w:rsidR="00FE39E4" w:rsidRPr="00772B11" w:rsidRDefault="00FE39E4" w:rsidP="00175FBB">
      <w:pPr>
        <w:pStyle w:val="Akapitzlist"/>
        <w:numPr>
          <w:ilvl w:val="0"/>
          <w:numId w:val="29"/>
        </w:numPr>
        <w:spacing w:after="0" w:line="360" w:lineRule="auto"/>
        <w:rPr>
          <w:i/>
          <w:sz w:val="24"/>
          <w:szCs w:val="24"/>
        </w:rPr>
      </w:pPr>
      <w:r w:rsidRPr="00772B11">
        <w:rPr>
          <w:i/>
          <w:sz w:val="24"/>
          <w:szCs w:val="24"/>
        </w:rPr>
        <w:lastRenderedPageBreak/>
        <w:t xml:space="preserve">CELE OCHRONY ŚRODOWISKA USTANOWIONE NA SZCZEBLU MIĘDZYNARODOWYM, WSPÓLNOTOWYM I KRAJOWYM, ISTOTNE Z PUNKTU WIDZENIA PROJEKTOWANEGO DOKUMENTU, ORAZ SPOSOBY, W JAKICH TE CELE I INNE PROBLEMY ŚRODOWISKA ZOSTAŁY UWZGLĘDNIONE PODCZAS OPRACOWYWANIA DOKUMENTU </w:t>
      </w:r>
    </w:p>
    <w:p w:rsidR="00FE39E4" w:rsidRPr="00772B11" w:rsidRDefault="00FE39E4" w:rsidP="00D3548E">
      <w:pPr>
        <w:ind w:firstLine="426"/>
      </w:pPr>
      <w:r w:rsidRPr="00772B11">
        <w:t xml:space="preserve">Przy sporządzaniu projektu </w:t>
      </w:r>
      <w:r w:rsidRPr="00772B11">
        <w:rPr>
          <w:i/>
        </w:rPr>
        <w:t>planu</w:t>
      </w:r>
      <w:r w:rsidRPr="00772B11">
        <w:t xml:space="preserve"> miały zastosowanie cele ochrony środowiska ustanowione na szczeblu międzynarodowym, wspólnotowym i krajowym, istotne z punktu widzenia projektowanego dokumentu. W tej części </w:t>
      </w:r>
      <w:r w:rsidR="0063077A" w:rsidRPr="00772B11">
        <w:rPr>
          <w:i/>
          <w:iCs/>
        </w:rPr>
        <w:t>p</w:t>
      </w:r>
      <w:r w:rsidRPr="00772B11">
        <w:rPr>
          <w:i/>
          <w:iCs/>
        </w:rPr>
        <w:t xml:space="preserve">rognozy </w:t>
      </w:r>
      <w:r w:rsidRPr="00772B11">
        <w:t>przedstawiono dokumenty, które w kontekście ochrony przyrody obowiązują na różnych poziomach decyzyjności.</w:t>
      </w:r>
    </w:p>
    <w:p w:rsidR="00FE39E4" w:rsidRPr="00772B11" w:rsidRDefault="00FE39E4" w:rsidP="00FE39E4">
      <w:pPr>
        <w:ind w:firstLine="426"/>
      </w:pPr>
      <w:r w:rsidRPr="00772B11">
        <w:t xml:space="preserve">W części opisującej cele ochrony międzynarodowej przywołano m.in. </w:t>
      </w:r>
      <w:r w:rsidRPr="00772B11">
        <w:rPr>
          <w:i/>
          <w:iCs/>
        </w:rPr>
        <w:t xml:space="preserve">Konwencję Berneńską </w:t>
      </w:r>
      <w:r w:rsidRPr="00772B11">
        <w:t xml:space="preserve">dotyczącą </w:t>
      </w:r>
      <w:r w:rsidRPr="00772B11">
        <w:rPr>
          <w:i/>
          <w:iCs/>
        </w:rPr>
        <w:t xml:space="preserve">ochrony gatunków fauny i flory oraz ich siedlisk </w:t>
      </w:r>
      <w:r w:rsidRPr="00772B11">
        <w:t xml:space="preserve">oraz </w:t>
      </w:r>
      <w:r w:rsidRPr="00772B11">
        <w:rPr>
          <w:i/>
          <w:iCs/>
        </w:rPr>
        <w:t>Konwencję z Rio de Janeiro o ochroniebioróżnorodności</w:t>
      </w:r>
      <w:r w:rsidRPr="00772B11">
        <w:t>. Na poziomie Unii Europejskiej wyróżniono program sieci obszarów objętych ochroną przyrody Natura 2000 oraz dyrektywę 2000/60/WE ustanawiającą ramy wspólnotowego działania w dziedzinie polityki wodnej tzw. Ramową Dyrektywę Wodną (RDW), która ma na celu ochronę wody przed zanieczyszczeniem u jej źródła.</w:t>
      </w:r>
    </w:p>
    <w:p w:rsidR="00FE39E4" w:rsidRPr="00772B11" w:rsidRDefault="00FE39E4" w:rsidP="00FE39E4">
      <w:pPr>
        <w:ind w:firstLine="426"/>
      </w:pPr>
      <w:r w:rsidRPr="00772B11">
        <w:t xml:space="preserve">Krajowy porządek prawny jest zharmonizowany ze wspomnianymi przepisami m.in. poprzez ustawę </w:t>
      </w:r>
      <w:r w:rsidRPr="00772B11">
        <w:rPr>
          <w:i/>
          <w:iCs/>
        </w:rPr>
        <w:t xml:space="preserve">Prawo wodne, </w:t>
      </w:r>
      <w:r w:rsidRPr="00772B11">
        <w:rPr>
          <w:bCs/>
          <w:i/>
          <w:iCs/>
        </w:rPr>
        <w:t>Krajowy Program Oczyszczania Ścieków Komunalnych</w:t>
      </w:r>
      <w:r w:rsidRPr="00772B11">
        <w:t xml:space="preserve">. </w:t>
      </w:r>
    </w:p>
    <w:p w:rsidR="00FE39E4" w:rsidRPr="00772B11" w:rsidRDefault="00FE39E4" w:rsidP="00FE39E4">
      <w:pPr>
        <w:ind w:firstLine="426"/>
        <w:rPr>
          <w:bCs/>
        </w:rPr>
      </w:pPr>
      <w:r w:rsidRPr="00772B11">
        <w:t xml:space="preserve">Wyróżniono również </w:t>
      </w:r>
      <w:r w:rsidRPr="00772B11">
        <w:rPr>
          <w:bCs/>
        </w:rPr>
        <w:t>c</w:t>
      </w:r>
      <w:r w:rsidRPr="00772B11">
        <w:rPr>
          <w:bCs/>
          <w:lang/>
        </w:rPr>
        <w:t>ele ochrony środowiska na szczeblu lokalnym</w:t>
      </w:r>
      <w:r w:rsidRPr="00772B11">
        <w:rPr>
          <w:bCs/>
        </w:rPr>
        <w:t xml:space="preserve">, </w:t>
      </w:r>
      <w:r w:rsidRPr="00772B11">
        <w:rPr>
          <w:bCs/>
          <w:lang/>
        </w:rPr>
        <w:t xml:space="preserve">zwarte m.in. w  </w:t>
      </w:r>
      <w:r w:rsidRPr="00772B11">
        <w:rPr>
          <w:bCs/>
          <w:i/>
          <w:lang/>
        </w:rPr>
        <w:t>Program</w:t>
      </w:r>
      <w:r w:rsidRPr="00772B11">
        <w:rPr>
          <w:bCs/>
          <w:i/>
        </w:rPr>
        <w:t>ie</w:t>
      </w:r>
      <w:r w:rsidRPr="00772B11">
        <w:rPr>
          <w:bCs/>
          <w:i/>
          <w:lang/>
        </w:rPr>
        <w:t xml:space="preserve"> Ochrony Środowiska Powiatu</w:t>
      </w:r>
      <w:r w:rsidR="0044106B" w:rsidRPr="00772B11">
        <w:rPr>
          <w:bCs/>
          <w:i/>
          <w:lang/>
        </w:rPr>
        <w:t xml:space="preserve"> Kętrzyńskiego na lata 2009-2012 z uwzględnieniem perspektywy na lata 2013-2016 </w:t>
      </w:r>
      <w:r w:rsidRPr="00772B11">
        <w:rPr>
          <w:bCs/>
        </w:rPr>
        <w:t xml:space="preserve">(2017),które są </w:t>
      </w:r>
      <w:r w:rsidRPr="00772B11">
        <w:rPr>
          <w:bCs/>
          <w:lang/>
        </w:rPr>
        <w:t xml:space="preserve">zbieżne z celami </w:t>
      </w:r>
      <w:r w:rsidRPr="00772B11">
        <w:rPr>
          <w:bCs/>
        </w:rPr>
        <w:t>ochrony środowiska</w:t>
      </w:r>
      <w:r w:rsidRPr="00772B11">
        <w:rPr>
          <w:bCs/>
          <w:lang/>
        </w:rPr>
        <w:t xml:space="preserve"> zawartymi na poziomie regionalnym w </w:t>
      </w:r>
      <w:r w:rsidRPr="00772B11">
        <w:rPr>
          <w:bCs/>
          <w:i/>
          <w:lang/>
        </w:rPr>
        <w:t xml:space="preserve">Programie Ochrony Środowiska Województwa Warmińsko-Mazurskiego </w:t>
      </w:r>
      <w:r w:rsidRPr="00772B11">
        <w:rPr>
          <w:bCs/>
          <w:i/>
        </w:rPr>
        <w:t xml:space="preserve">do roku 2020 </w:t>
      </w:r>
      <w:r w:rsidRPr="00772B11">
        <w:rPr>
          <w:bCs/>
        </w:rPr>
        <w:t>(2016)</w:t>
      </w:r>
      <w:r w:rsidRPr="00772B11">
        <w:rPr>
          <w:bCs/>
          <w:i/>
        </w:rPr>
        <w:t>.</w:t>
      </w:r>
    </w:p>
    <w:p w:rsidR="00FE6979" w:rsidRPr="00772B11" w:rsidRDefault="00FE6979" w:rsidP="00175FBB">
      <w:pPr>
        <w:numPr>
          <w:ilvl w:val="0"/>
          <w:numId w:val="29"/>
        </w:numPr>
        <w:rPr>
          <w:i/>
        </w:rPr>
      </w:pPr>
      <w:r w:rsidRPr="00772B11">
        <w:rPr>
          <w:i/>
        </w:rPr>
        <w:t xml:space="preserve">PRZEWIDYWANE ZNACZĄCE ODDZIAŁYWANIA NA ŚRODOWISKO W WYNIKU REALIZACJI ZAŁOŻEŃ </w:t>
      </w:r>
      <w:r w:rsidRPr="00772B11">
        <w:rPr>
          <w:i/>
          <w:iCs/>
        </w:rPr>
        <w:t>PROJEKTU PLANU</w:t>
      </w:r>
    </w:p>
    <w:p w:rsidR="00FE6979" w:rsidRPr="00772B11" w:rsidRDefault="00FE6979" w:rsidP="00FE6979">
      <w:pPr>
        <w:ind w:firstLine="426"/>
      </w:pPr>
      <w:r w:rsidRPr="00772B11">
        <w:t xml:space="preserve">W wyniku przeprowadzonej w </w:t>
      </w:r>
      <w:r w:rsidR="004E5B6E" w:rsidRPr="00772B11">
        <w:rPr>
          <w:i/>
          <w:iCs/>
        </w:rPr>
        <w:t>p</w:t>
      </w:r>
      <w:r w:rsidRPr="00772B11">
        <w:rPr>
          <w:i/>
          <w:iCs/>
        </w:rPr>
        <w:t xml:space="preserve">rognozie </w:t>
      </w:r>
      <w:r w:rsidRPr="00772B11">
        <w:t>analizy sposobu zagospodarowania przedmiotowego terenu i stanu środowiska oraz powiązania tych uwarunkowań z ustaleniami projektowanego planu zagospodarowania nie stwierdzono wystąpienia znaczących (negatywnych) oddziaływań na środowisko wskutek realizacji jego postanowień.</w:t>
      </w:r>
    </w:p>
    <w:p w:rsidR="00FE6979" w:rsidRPr="00772B11" w:rsidRDefault="00FE6979" w:rsidP="00FE6979">
      <w:pPr>
        <w:ind w:firstLine="426"/>
      </w:pPr>
      <w:r w:rsidRPr="00772B11">
        <w:t xml:space="preserve">Przeznaczenie terenów pod planowane funkcje będzie w pewnym stopniu oddziaływać na poszczególne elementy środowiska. Pomimo bezpośredniego i stałego charakteru niektórych oddziaływań, przy zastosowaniu ustaleń zawartych w projekcie miejscowego </w:t>
      </w:r>
      <w:r w:rsidRPr="00772B11">
        <w:rPr>
          <w:i/>
        </w:rPr>
        <w:t>planu</w:t>
      </w:r>
      <w:r w:rsidRPr="00772B11">
        <w:t xml:space="preserve"> i uwag zawartych w </w:t>
      </w:r>
      <w:r w:rsidRPr="00772B11">
        <w:rPr>
          <w:i/>
        </w:rPr>
        <w:t>prognozie</w:t>
      </w:r>
      <w:r w:rsidRPr="00772B11">
        <w:t xml:space="preserve"> oraz nowoczesnych rozwiązań technicznych, przekroczenie standardów jakości środowiska określonych prawem jest mało prawdopodobne. Najbardziej widocznym </w:t>
      </w:r>
      <w:r w:rsidRPr="00772B11">
        <w:lastRenderedPageBreak/>
        <w:t>oddziaływaniem przekształcającym środowisko jest ubytek powierzchni biologicznie czynnej i pojawienie się nowych obiektów budowalnych.</w:t>
      </w:r>
    </w:p>
    <w:p w:rsidR="00FE6979" w:rsidRPr="00772B11" w:rsidRDefault="00FE6979" w:rsidP="00FE6979">
      <w:pPr>
        <w:ind w:firstLine="426"/>
      </w:pPr>
      <w:r w:rsidRPr="00772B11">
        <w:t>Dla terenów o projektowanej funkcji zabudowy</w:t>
      </w:r>
      <w:r w:rsidR="007601B6" w:rsidRPr="00772B11">
        <w:t xml:space="preserve">mieszkaniowej, zabudowy </w:t>
      </w:r>
      <w:r w:rsidR="00F975B8" w:rsidRPr="00772B11">
        <w:t>usługowej</w:t>
      </w:r>
      <w:r w:rsidRPr="00772B11">
        <w:t>charakterystyczne są następujące oddziaływania środowiskowe:</w:t>
      </w:r>
    </w:p>
    <w:p w:rsidR="004E5B6E" w:rsidRPr="00772B11" w:rsidRDefault="004E5B6E" w:rsidP="004E5B6E">
      <w:pPr>
        <w:ind w:left="709" w:right="139" w:hanging="283"/>
      </w:pPr>
      <w:r w:rsidRPr="00772B11">
        <w:t>–</w:t>
      </w:r>
      <w:r w:rsidRPr="00772B11">
        <w:tab/>
        <w:t>wytwarzanie ścieków i odpadów; wzrost zapotrzebowania na wodę, energię elektryczną i cieplną</w:t>
      </w:r>
    </w:p>
    <w:p w:rsidR="004E5B6E" w:rsidRPr="00772B11" w:rsidRDefault="004E5B6E" w:rsidP="004E5B6E">
      <w:pPr>
        <w:ind w:left="709" w:right="139" w:hanging="283"/>
      </w:pPr>
      <w:r w:rsidRPr="00772B11">
        <w:t>–</w:t>
      </w:r>
      <w:r w:rsidRPr="00772B11">
        <w:tab/>
        <w:t>zmiany w szacie roślinnej (m.in. pojawienie się nowej roślinności) i w krajobrazie (nowe obiekty)</w:t>
      </w:r>
    </w:p>
    <w:p w:rsidR="004E5B6E" w:rsidRPr="00772B11" w:rsidRDefault="004E5B6E" w:rsidP="004E5B6E">
      <w:pPr>
        <w:ind w:right="139" w:firstLine="426"/>
      </w:pPr>
      <w:r w:rsidRPr="00772B11">
        <w:t>–</w:t>
      </w:r>
      <w:r w:rsidRPr="00772B11">
        <w:tab/>
        <w:t>nowe źródło hałasu (zmiany niewielkie);</w:t>
      </w:r>
    </w:p>
    <w:p w:rsidR="004E5B6E" w:rsidRPr="00772B11" w:rsidRDefault="004E5B6E" w:rsidP="004E5B6E">
      <w:pPr>
        <w:ind w:right="139" w:firstLine="426"/>
      </w:pPr>
      <w:r w:rsidRPr="00772B11">
        <w:t>–</w:t>
      </w:r>
      <w:r w:rsidRPr="00772B11">
        <w:tab/>
        <w:t>ograniczenie powierzchni biologicznie czynnej, większy udział nawierzchni szczelnej.</w:t>
      </w:r>
    </w:p>
    <w:p w:rsidR="00FE6979" w:rsidRPr="00772B11" w:rsidRDefault="00FE6979" w:rsidP="004E5B6E">
      <w:pPr>
        <w:ind w:firstLine="426"/>
      </w:pPr>
      <w:r w:rsidRPr="00772B11">
        <w:t>Zakłócenia w środowisku powodowane ich budową będą typowe dla prac budowlanych, a więc lokalne, przemijające i potencjalnie okresowo uciążliwe. Niezbędne jest przestrzeganie z</w:t>
      </w:r>
      <w:r w:rsidR="004E5B6E" w:rsidRPr="00772B11">
        <w:t>asad dobrej praktyki budowlanej</w:t>
      </w:r>
      <w:r w:rsidRPr="00772B11">
        <w:t>. Realizacja nowych usług może powodować lokalnie dodatkową kumulację oddziaływań akustycznych (zwiększony ruch pojazdów).</w:t>
      </w:r>
    </w:p>
    <w:p w:rsidR="00FE6979" w:rsidRPr="00772B11" w:rsidRDefault="00FE6979" w:rsidP="00FE6979">
      <w:pPr>
        <w:ind w:firstLine="426"/>
        <w:rPr>
          <w:bCs/>
        </w:rPr>
      </w:pPr>
      <w:r w:rsidRPr="00772B11">
        <w:rPr>
          <w:bCs/>
        </w:rPr>
        <w:t xml:space="preserve">Ustalenia </w:t>
      </w:r>
      <w:r w:rsidRPr="00772B11">
        <w:rPr>
          <w:bCs/>
          <w:i/>
        </w:rPr>
        <w:t>planu</w:t>
      </w:r>
      <w:r w:rsidRPr="00772B11">
        <w:rPr>
          <w:bCs/>
        </w:rPr>
        <w:t xml:space="preserve"> mogą pozytywnie wpłynąć na krajobraz</w:t>
      </w:r>
      <w:r w:rsidR="004E5B6E" w:rsidRPr="00772B11">
        <w:rPr>
          <w:bCs/>
        </w:rPr>
        <w:t xml:space="preserve"> oraz na zdrowie i życie ludzi, przyczynić się do poprawy jakości infrastruktury </w:t>
      </w:r>
      <w:r w:rsidR="007601B6" w:rsidRPr="00772B11">
        <w:rPr>
          <w:bCs/>
        </w:rPr>
        <w:t>technicznej, komunikacji</w:t>
      </w:r>
      <w:r w:rsidR="004E5B6E" w:rsidRPr="00772B11">
        <w:rPr>
          <w:bCs/>
        </w:rPr>
        <w:t>.</w:t>
      </w:r>
    </w:p>
    <w:p w:rsidR="00FE6979" w:rsidRPr="00772B11" w:rsidRDefault="00FE6979" w:rsidP="00FE6979">
      <w:pPr>
        <w:ind w:firstLine="426"/>
        <w:rPr>
          <w:bCs/>
        </w:rPr>
      </w:pPr>
      <w:r w:rsidRPr="00772B11">
        <w:rPr>
          <w:bCs/>
        </w:rPr>
        <w:t>Wprowadzenie us</w:t>
      </w:r>
      <w:r w:rsidR="007601B6" w:rsidRPr="00772B11">
        <w:rPr>
          <w:bCs/>
        </w:rPr>
        <w:t xml:space="preserve">taleń odnośnie terenów zieleni </w:t>
      </w:r>
      <w:r w:rsidRPr="00772B11">
        <w:rPr>
          <w:bCs/>
        </w:rPr>
        <w:t xml:space="preserve">oraz pozostawienie istniejących cenniejszych obszarów roślinności jako zieleni ogólnodostępnej, będzie pozytywnie oddziaływać na ludzi. </w:t>
      </w:r>
    </w:p>
    <w:p w:rsidR="004E5B6E" w:rsidRPr="00772B11" w:rsidRDefault="004E5B6E" w:rsidP="00175FBB">
      <w:pPr>
        <w:numPr>
          <w:ilvl w:val="0"/>
          <w:numId w:val="29"/>
        </w:numPr>
        <w:rPr>
          <w:i/>
        </w:rPr>
      </w:pPr>
      <w:r w:rsidRPr="00772B11">
        <w:rPr>
          <w:i/>
        </w:rPr>
        <w:t>ROZWIĄZANIA MAJĄCE NA CELU ZAPOBIEGANIE, OGRANICZANIE LUB KOMPENSACJĘ PRZYRODNICZĄ NEGATYWNYCH ODDZIAŁYWAŃ NA ŚRODOWISKO, MOGĄCYCH BYĆ REZULTATEM REALIZACJI PROJEKTOWANEGO DOKUMENTU</w:t>
      </w:r>
    </w:p>
    <w:p w:rsidR="004E5B6E" w:rsidRPr="00772B11" w:rsidRDefault="004E5B6E" w:rsidP="004E5B6E">
      <w:pPr>
        <w:ind w:firstLine="426"/>
      </w:pPr>
      <w:r w:rsidRPr="00772B11">
        <w:t xml:space="preserve">W projekcie </w:t>
      </w:r>
      <w:r w:rsidRPr="00772B11">
        <w:rPr>
          <w:i/>
        </w:rPr>
        <w:t>planu</w:t>
      </w:r>
      <w:r w:rsidRPr="00772B11">
        <w:t xml:space="preserve"> zawarto szereg ustaleń mających na celu zapobieganie i ograniczanie potencjalnych negatywnych oddziaływań na środowisko mogących być rezultatem realizacji projektowanego dokumentu. Realizacja nowych obiektów winna być zgodna z wytycznymi zawartymi w projekcie miejscowego planu zagospodarowania przestrzennego. Wykonanie obiektów i instalacji przewidzianych w projekcie </w:t>
      </w:r>
      <w:r w:rsidRPr="00772B11">
        <w:rPr>
          <w:i/>
        </w:rPr>
        <w:t>planu</w:t>
      </w:r>
      <w:r w:rsidRPr="00772B11">
        <w:t xml:space="preserve">, zgodnie z obowiązującymi normami i przy użyciu odpowiednich technologii ograniczy do minimum negatywne oddziaływanie inwestycji na środowisko przyrodnicze. </w:t>
      </w:r>
    </w:p>
    <w:p w:rsidR="004E5B6E" w:rsidRPr="00772B11" w:rsidRDefault="004E5B6E" w:rsidP="004E5B6E">
      <w:pPr>
        <w:ind w:firstLine="426"/>
      </w:pPr>
      <w:r w:rsidRPr="00772B11">
        <w:t>Ścieki sanitarne będą odprowadzone do sieci kanalizacji sanitarnej. Nakazano również odprowadz</w:t>
      </w:r>
      <w:r w:rsidR="007601B6" w:rsidRPr="00772B11">
        <w:t>a</w:t>
      </w:r>
      <w:r w:rsidRPr="00772B11">
        <w:t xml:space="preserve">nie </w:t>
      </w:r>
      <w:r w:rsidR="007601B6" w:rsidRPr="00772B11">
        <w:t xml:space="preserve">wód opadowych z placów utwardzonych i dróg po ich oczyszczeniu. </w:t>
      </w:r>
    </w:p>
    <w:p w:rsidR="004E5B6E" w:rsidRPr="00772B11" w:rsidRDefault="004E5B6E" w:rsidP="004E5B6E">
      <w:pPr>
        <w:ind w:firstLine="426"/>
        <w:rPr>
          <w:bCs/>
        </w:rPr>
      </w:pPr>
      <w:r w:rsidRPr="00772B11">
        <w:t>Zaopatrzenie w ciepło projektowanej zabudowy należy realizować</w:t>
      </w:r>
      <w:r w:rsidRPr="00772B11">
        <w:rPr>
          <w:bCs/>
        </w:rPr>
        <w:t xml:space="preserve">w oparciu </w:t>
      </w:r>
      <w:r w:rsidRPr="00772B11">
        <w:rPr>
          <w:bCs/>
          <w:lang w:bidi="pl-PL"/>
        </w:rPr>
        <w:t xml:space="preserve">energię </w:t>
      </w:r>
      <w:r w:rsidR="007601B6" w:rsidRPr="00772B11">
        <w:rPr>
          <w:bCs/>
          <w:lang w:bidi="pl-PL"/>
        </w:rPr>
        <w:t>ze źródeł charakteryzujących się niskimi wskaźnikami emisji zanieczyszczeń powietrza</w:t>
      </w:r>
      <w:r w:rsidRPr="00772B11">
        <w:rPr>
          <w:bCs/>
        </w:rPr>
        <w:t>.</w:t>
      </w:r>
    </w:p>
    <w:p w:rsidR="004E5B6E" w:rsidRDefault="004E5B6E" w:rsidP="004E5B6E">
      <w:pPr>
        <w:ind w:firstLine="426"/>
      </w:pPr>
      <w:r w:rsidRPr="00772B11">
        <w:lastRenderedPageBreak/>
        <w:t xml:space="preserve">Ponadto w ustaleniach planu zawarto </w:t>
      </w:r>
      <w:r w:rsidR="00F975B8" w:rsidRPr="00772B11">
        <w:t>ustalenia służące</w:t>
      </w:r>
      <w:r w:rsidR="000C5B1E" w:rsidRPr="00772B11">
        <w:t xml:space="preserve"> ochron</w:t>
      </w:r>
      <w:r w:rsidR="00F975B8" w:rsidRPr="00772B11">
        <w:t>ie</w:t>
      </w:r>
      <w:r w:rsidR="000C5B1E" w:rsidRPr="00772B11">
        <w:t xml:space="preserve"> wód</w:t>
      </w:r>
      <w:r w:rsidR="00F975B8" w:rsidRPr="00772B11">
        <w:t xml:space="preserve">, dotyczące </w:t>
      </w:r>
      <w:r w:rsidR="000C5B1E" w:rsidRPr="00772B11">
        <w:t>zastosowani</w:t>
      </w:r>
      <w:r w:rsidR="00F975B8" w:rsidRPr="00772B11">
        <w:t>a„</w:t>
      </w:r>
      <w:r w:rsidR="000C5B1E" w:rsidRPr="00772B11">
        <w:t>rozwiązań technicznych i technologicznych nie powodujących zagrożeń dla środowiska wodnego i mogących doprowadzić do skażenia wód powierzchniowych i podziemnych jak również pogorszenia ich stanu ilościowego i jakościowego</w:t>
      </w:r>
      <w:r w:rsidR="00F975B8" w:rsidRPr="00772B11">
        <w:t>”</w:t>
      </w:r>
      <w:r w:rsidR="000C5B1E" w:rsidRPr="00772B11">
        <w:t>.</w:t>
      </w:r>
    </w:p>
    <w:p w:rsidR="00772B11" w:rsidRPr="00C14E9D" w:rsidRDefault="00772B11" w:rsidP="00C14E9D">
      <w:pPr>
        <w:ind w:firstLine="426"/>
        <w:rPr>
          <w:bCs/>
        </w:rPr>
      </w:pPr>
      <w:r>
        <w:t xml:space="preserve">Jednocześnie </w:t>
      </w:r>
      <w:r w:rsidR="00C14E9D" w:rsidRPr="00C14E9D">
        <w:t>zapisy</w:t>
      </w:r>
      <w:r w:rsidR="00C14E9D" w:rsidRPr="00C14E9D">
        <w:rPr>
          <w:i/>
          <w:iCs/>
        </w:rPr>
        <w:t xml:space="preserve">planu </w:t>
      </w:r>
      <w:r w:rsidR="00C14E9D" w:rsidRPr="00C14E9D">
        <w:t>dąż</w:t>
      </w:r>
      <w:r w:rsidR="00C14E9D">
        <w:t xml:space="preserve">ą </w:t>
      </w:r>
      <w:r w:rsidR="00C14E9D" w:rsidRPr="00C14E9D">
        <w:t>„do zachowania istniejącej zieleni oraz wkomponowania zadrzewień w sposób zagospodarowania terenów”.</w:t>
      </w:r>
    </w:p>
    <w:p w:rsidR="004E5B6E" w:rsidRPr="002173F1" w:rsidRDefault="004E5B6E" w:rsidP="00175FBB">
      <w:pPr>
        <w:numPr>
          <w:ilvl w:val="0"/>
          <w:numId w:val="29"/>
        </w:numPr>
        <w:rPr>
          <w:i/>
        </w:rPr>
      </w:pPr>
      <w:r w:rsidRPr="002173F1">
        <w:rPr>
          <w:i/>
        </w:rPr>
        <w:t>ROZWIĄZANIA ALTERNATYWNE DO ROZWIĄZAŃ ZAWARTYCH W PROJEKTOWANYM DOKUMENCIE WRAZ Z UZASADNIENIEM ICH WYBORU ORAZ OPIS METOD DOKONANIA OCENY PROWADZĄCEJ DO TEGO WYBORU ALBO WYJAŚNIENIE BRAKU ROZWIĄZAŃ ALTERNATYWNYCH. WSKAZANIE NAPOTKANYCH TRUDNOŚCI WYNIKAJĄCYCH Z NIEDOSTATKÓW TECHNIKI LUB LUK WE WSPÓŁCZESNEJ WIEDZY</w:t>
      </w:r>
    </w:p>
    <w:p w:rsidR="004E5B6E" w:rsidRPr="002173F1" w:rsidRDefault="004E5B6E" w:rsidP="004E5B6E">
      <w:pPr>
        <w:ind w:firstLine="426"/>
      </w:pPr>
      <w:r w:rsidRPr="002173F1">
        <w:t>Nie wskazuje się rozwiązań alternatywnych oraz luk wynikających z niedostatków techniki lub luk we współczesnej wiedzy.</w:t>
      </w:r>
    </w:p>
    <w:p w:rsidR="004E5B6E" w:rsidRPr="002173F1" w:rsidRDefault="004E5B6E" w:rsidP="00175FBB">
      <w:pPr>
        <w:numPr>
          <w:ilvl w:val="0"/>
          <w:numId w:val="29"/>
        </w:numPr>
        <w:rPr>
          <w:i/>
        </w:rPr>
      </w:pPr>
      <w:r w:rsidRPr="002173F1">
        <w:rPr>
          <w:i/>
        </w:rPr>
        <w:t>PROPOZYCJE DOTYCZĄCE PRZEWIDYWANYCH METOD ANALIZY SKUTKÓW REALIZACJI POSTANOWIEŃ PROJEKTOWANEGO DOKUMENTU ORAZ CZĘSTOTLIWOŚCI JEJ PRZEPROWADZANIA</w:t>
      </w:r>
    </w:p>
    <w:p w:rsidR="004E5B6E" w:rsidRPr="002173F1" w:rsidRDefault="004E5B6E" w:rsidP="004E5B6E">
      <w:pPr>
        <w:ind w:firstLine="426"/>
      </w:pPr>
      <w:r w:rsidRPr="002173F1">
        <w:t>Wpływ ustaleń projektu tegoż planu na środowisko przyrodnicze w zakresie jakości poszczególnych elementów przyrodniczych będzie kontrolowany w ramach systemu Państwowego Monitoringu Środowiska. Nie wskazuje się dodatkowych metod analizy skutków realizacji postanowień projektowanego planu.</w:t>
      </w:r>
    </w:p>
    <w:p w:rsidR="004E5B6E" w:rsidRPr="002173F1" w:rsidRDefault="004E5B6E" w:rsidP="00175FBB">
      <w:pPr>
        <w:numPr>
          <w:ilvl w:val="0"/>
          <w:numId w:val="29"/>
        </w:numPr>
        <w:rPr>
          <w:i/>
        </w:rPr>
      </w:pPr>
      <w:r w:rsidRPr="002173F1">
        <w:rPr>
          <w:i/>
        </w:rPr>
        <w:t>INFORMACJE O MOŻLIWYM TRANSGRANICZNYM ODDZIAŁYWANIU NA ŚRODOWISKO</w:t>
      </w:r>
    </w:p>
    <w:p w:rsidR="00CB0A8E" w:rsidRPr="002173F1" w:rsidRDefault="004E5B6E" w:rsidP="00861152">
      <w:pPr>
        <w:ind w:firstLine="426"/>
      </w:pPr>
      <w:r w:rsidRPr="002173F1">
        <w:t>Realizacja ustaleń analizowanego projektu miejscowego planu nie powoduje skutków środowiskowych, których charakter mógłby posiadać znaczenie transgraniczne. Skala zagospodarowania zaproponowana w projekcie ma charakter lokalny i nie wykracza poza granice państwa.</w:t>
      </w:r>
    </w:p>
    <w:p w:rsidR="00861152" w:rsidRPr="0043602E" w:rsidRDefault="00861152" w:rsidP="00861152">
      <w:pPr>
        <w:ind w:firstLine="426"/>
        <w:rPr>
          <w:highlight w:val="yellow"/>
        </w:rPr>
      </w:pPr>
    </w:p>
    <w:p w:rsidR="0030534C" w:rsidRPr="002173F1" w:rsidRDefault="0030534C" w:rsidP="00EC69AE">
      <w:pPr>
        <w:pStyle w:val="Nagwek1"/>
      </w:pPr>
      <w:bookmarkStart w:id="475" w:name="_Toc40458072"/>
      <w:bookmarkStart w:id="476" w:name="_Toc65627802"/>
      <w:r w:rsidRPr="002173F1">
        <w:t>Materiały źródłowe i literatura</w:t>
      </w:r>
      <w:bookmarkEnd w:id="475"/>
      <w:bookmarkEnd w:id="476"/>
    </w:p>
    <w:p w:rsidR="0030534C" w:rsidRPr="002173F1" w:rsidRDefault="0030534C" w:rsidP="0030534C">
      <w:pPr>
        <w:rPr>
          <w:b/>
        </w:rPr>
      </w:pPr>
      <w:r w:rsidRPr="002173F1">
        <w:rPr>
          <w:b/>
        </w:rPr>
        <w:t>Materiały źródłowe i literatura:</w:t>
      </w:r>
    </w:p>
    <w:p w:rsidR="00E73261" w:rsidRDefault="00E73261" w:rsidP="00D31DC4">
      <w:pPr>
        <w:numPr>
          <w:ilvl w:val="1"/>
          <w:numId w:val="43"/>
        </w:numPr>
        <w:shd w:val="clear" w:color="auto" w:fill="FFFFFF"/>
        <w:tabs>
          <w:tab w:val="clear" w:pos="700"/>
          <w:tab w:val="left" w:pos="567"/>
          <w:tab w:val="left" w:pos="9214"/>
        </w:tabs>
        <w:suppressAutoHyphens w:val="0"/>
        <w:ind w:left="567" w:hanging="283"/>
        <w:rPr>
          <w:rFonts w:cs="Calibri"/>
          <w:bCs/>
          <w:i/>
        </w:rPr>
      </w:pPr>
      <w:r w:rsidRPr="00E73261">
        <w:rPr>
          <w:rFonts w:cs="Calibri"/>
          <w:bCs/>
          <w:i/>
        </w:rPr>
        <w:t>Opracowanie ekofizjograficzne do projektów miejscowych planów zagospodarowania przestrzennego części miasta i gminy Reszel (obręb Dębnik, obręb Robawy)</w:t>
      </w:r>
      <w:r>
        <w:rPr>
          <w:rFonts w:cs="Calibri"/>
          <w:bCs/>
          <w:i/>
        </w:rPr>
        <w:t xml:space="preserve">, </w:t>
      </w:r>
      <w:r w:rsidRPr="00E73261">
        <w:rPr>
          <w:rFonts w:cs="Calibri"/>
          <w:bCs/>
          <w:i/>
        </w:rPr>
        <w:t>Reszel, 2020</w:t>
      </w:r>
      <w:r>
        <w:rPr>
          <w:rFonts w:cs="Calibri"/>
          <w:bCs/>
          <w:i/>
        </w:rPr>
        <w:t>;</w:t>
      </w:r>
    </w:p>
    <w:p w:rsidR="00EC524E" w:rsidRPr="002173F1" w:rsidRDefault="00EC524E" w:rsidP="00D31DC4">
      <w:pPr>
        <w:numPr>
          <w:ilvl w:val="1"/>
          <w:numId w:val="43"/>
        </w:numPr>
        <w:shd w:val="clear" w:color="auto" w:fill="FFFFFF"/>
        <w:tabs>
          <w:tab w:val="clear" w:pos="700"/>
          <w:tab w:val="left" w:pos="567"/>
          <w:tab w:val="left" w:pos="9214"/>
        </w:tabs>
        <w:suppressAutoHyphens w:val="0"/>
        <w:ind w:left="567" w:hanging="283"/>
        <w:rPr>
          <w:rFonts w:cs="Calibri"/>
          <w:bCs/>
          <w:i/>
        </w:rPr>
      </w:pPr>
      <w:r w:rsidRPr="002173F1">
        <w:rPr>
          <w:rFonts w:cs="Calibri"/>
          <w:bCs/>
          <w:i/>
        </w:rPr>
        <w:t>Studium uwarunkowań i kierunków zagospodarowania przestrzennego miasta i gminy Reszel, Olsztyn, grudzień 2017 r., "BDK" s.c.;</w:t>
      </w:r>
    </w:p>
    <w:p w:rsidR="00EC524E" w:rsidRPr="002173F1" w:rsidRDefault="00EC524E" w:rsidP="00D31DC4">
      <w:pPr>
        <w:numPr>
          <w:ilvl w:val="1"/>
          <w:numId w:val="43"/>
        </w:numPr>
        <w:shd w:val="clear" w:color="auto" w:fill="FFFFFF"/>
        <w:tabs>
          <w:tab w:val="clear" w:pos="700"/>
          <w:tab w:val="left" w:pos="567"/>
          <w:tab w:val="left" w:pos="9214"/>
        </w:tabs>
        <w:suppressAutoHyphens w:val="0"/>
        <w:ind w:left="567" w:hanging="283"/>
        <w:rPr>
          <w:rFonts w:cs="Calibri"/>
          <w:bCs/>
          <w:i/>
        </w:rPr>
      </w:pPr>
      <w:r w:rsidRPr="002173F1">
        <w:rPr>
          <w:rFonts w:cs="Calibri"/>
          <w:bCs/>
          <w:i/>
        </w:rPr>
        <w:lastRenderedPageBreak/>
        <w:t>J. M. Matuszkiewicz, Regionalizacja geobotaniczna Polski, IGiPZ PAN, Warszawa, 2008;</w:t>
      </w:r>
    </w:p>
    <w:p w:rsidR="00EC524E" w:rsidRPr="002173F1" w:rsidRDefault="00EC524E" w:rsidP="00D31DC4">
      <w:pPr>
        <w:numPr>
          <w:ilvl w:val="1"/>
          <w:numId w:val="43"/>
        </w:numPr>
        <w:shd w:val="clear" w:color="auto" w:fill="FFFFFF"/>
        <w:tabs>
          <w:tab w:val="clear" w:pos="700"/>
          <w:tab w:val="left" w:pos="567"/>
          <w:tab w:val="left" w:pos="9214"/>
        </w:tabs>
        <w:suppressAutoHyphens w:val="0"/>
        <w:ind w:left="567" w:hanging="283"/>
        <w:rPr>
          <w:rFonts w:cs="Calibri"/>
          <w:bCs/>
          <w:i/>
        </w:rPr>
      </w:pPr>
      <w:r w:rsidRPr="002173F1">
        <w:rPr>
          <w:rFonts w:cs="Calibri"/>
          <w:bCs/>
          <w:i/>
        </w:rPr>
        <w:t>J. M. Matuszkiewicz, Krajobrazy roślinne i regiony geobotaniczne Polski, Prace Geograficzne IGiPZ PAN 158, Warszawa, 1993,s. 80;</w:t>
      </w:r>
    </w:p>
    <w:p w:rsidR="00EC524E" w:rsidRPr="002173F1" w:rsidRDefault="00EC524E" w:rsidP="00D31DC4">
      <w:pPr>
        <w:numPr>
          <w:ilvl w:val="1"/>
          <w:numId w:val="43"/>
        </w:numPr>
        <w:shd w:val="clear" w:color="auto" w:fill="FFFFFF"/>
        <w:tabs>
          <w:tab w:val="clear" w:pos="700"/>
          <w:tab w:val="left" w:pos="567"/>
          <w:tab w:val="left" w:pos="9214"/>
        </w:tabs>
        <w:suppressAutoHyphens w:val="0"/>
        <w:ind w:left="567" w:hanging="283"/>
        <w:rPr>
          <w:rFonts w:cs="Calibri"/>
          <w:bCs/>
          <w:i/>
        </w:rPr>
      </w:pPr>
      <w:r w:rsidRPr="002173F1">
        <w:rPr>
          <w:rFonts w:cs="Calibri"/>
          <w:bCs/>
          <w:i/>
        </w:rPr>
        <w:t>J.M. Matuszkiewicz, Potencjalna roślinność naturalna Polski, IGiPZ PAN, Warszawa, 2008;</w:t>
      </w:r>
    </w:p>
    <w:p w:rsidR="00EC524E" w:rsidRPr="002173F1" w:rsidRDefault="00EC524E" w:rsidP="00D31DC4">
      <w:pPr>
        <w:numPr>
          <w:ilvl w:val="1"/>
          <w:numId w:val="43"/>
        </w:numPr>
        <w:shd w:val="clear" w:color="auto" w:fill="FFFFFF"/>
        <w:tabs>
          <w:tab w:val="clear" w:pos="700"/>
          <w:tab w:val="left" w:pos="567"/>
          <w:tab w:val="left" w:pos="9072"/>
        </w:tabs>
        <w:suppressAutoHyphens w:val="0"/>
        <w:ind w:left="567" w:right="280" w:hanging="283"/>
        <w:rPr>
          <w:rFonts w:cs="Calibri"/>
          <w:bCs/>
          <w:i/>
        </w:rPr>
      </w:pPr>
      <w:r w:rsidRPr="002173F1">
        <w:rPr>
          <w:rFonts w:cs="Calibri"/>
          <w:bCs/>
          <w:i/>
        </w:rPr>
        <w:t xml:space="preserve"> J. Kondracki, Geografia regionalna Polski, PWN, 2000; </w:t>
      </w:r>
    </w:p>
    <w:p w:rsidR="00EC524E" w:rsidRPr="002173F1" w:rsidRDefault="00EC524E" w:rsidP="00D31DC4">
      <w:pPr>
        <w:numPr>
          <w:ilvl w:val="1"/>
          <w:numId w:val="43"/>
        </w:numPr>
        <w:shd w:val="clear" w:color="auto" w:fill="FFFFFF"/>
        <w:tabs>
          <w:tab w:val="clear" w:pos="700"/>
          <w:tab w:val="left" w:pos="567"/>
        </w:tabs>
        <w:suppressAutoHyphens w:val="0"/>
        <w:ind w:left="567" w:right="280" w:hanging="283"/>
        <w:rPr>
          <w:rFonts w:cs="Calibri"/>
          <w:bCs/>
          <w:i/>
        </w:rPr>
      </w:pPr>
      <w:r w:rsidRPr="002173F1">
        <w:rPr>
          <w:rFonts w:cs="Calibri"/>
          <w:bCs/>
          <w:i/>
        </w:rPr>
        <w:t xml:space="preserve">R. Zielony, A. Kliczkowska, Regionalizacja przyrodniczo-leśna Polski 2010, Centrum Informacyjne Lasów Państwowych, Warszawa, listopad 2012r.; </w:t>
      </w:r>
    </w:p>
    <w:p w:rsidR="00EC524E" w:rsidRPr="002173F1" w:rsidRDefault="00EC524E" w:rsidP="00D31DC4">
      <w:pPr>
        <w:numPr>
          <w:ilvl w:val="1"/>
          <w:numId w:val="43"/>
        </w:numPr>
        <w:tabs>
          <w:tab w:val="clear" w:pos="700"/>
          <w:tab w:val="left" w:pos="567"/>
        </w:tabs>
        <w:ind w:left="567" w:hanging="283"/>
        <w:rPr>
          <w:rFonts w:cs="Calibri"/>
          <w:bCs/>
          <w:i/>
        </w:rPr>
      </w:pPr>
      <w:r w:rsidRPr="002173F1">
        <w:rPr>
          <w:i/>
        </w:rPr>
        <w:t>S. Lisicki, J. Rychel, D. Nizicka</w:t>
      </w:r>
      <w:r w:rsidRPr="002173F1">
        <w:rPr>
          <w:rFonts w:cs="Calibri"/>
          <w:bCs/>
          <w:i/>
        </w:rPr>
        <w:t xml:space="preserve">, Objaśnienia do szczegółowej mapy geologicznej Polski 1:50 000, Arkusz </w:t>
      </w:r>
      <w:r w:rsidRPr="002173F1">
        <w:rPr>
          <w:i/>
        </w:rPr>
        <w:t>Reszel (101) (z 1 fig., 3 tab. i 3 tabl.)</w:t>
      </w:r>
      <w:r w:rsidRPr="002173F1">
        <w:rPr>
          <w:rFonts w:cs="Calibri"/>
          <w:bCs/>
          <w:i/>
        </w:rPr>
        <w:t>, 2011, Warszawa,Państwowy Instytut Geologiczny;</w:t>
      </w:r>
    </w:p>
    <w:p w:rsidR="00EC524E" w:rsidRPr="002173F1" w:rsidRDefault="00EC524E" w:rsidP="00D31DC4">
      <w:pPr>
        <w:numPr>
          <w:ilvl w:val="1"/>
          <w:numId w:val="43"/>
        </w:numPr>
        <w:tabs>
          <w:tab w:val="clear" w:pos="700"/>
          <w:tab w:val="left" w:pos="567"/>
        </w:tabs>
        <w:ind w:left="567" w:hanging="283"/>
        <w:rPr>
          <w:rFonts w:cs="Calibri"/>
          <w:bCs/>
          <w:i/>
        </w:rPr>
      </w:pPr>
      <w:r w:rsidRPr="002173F1">
        <w:rPr>
          <w:rFonts w:cs="Calibri"/>
          <w:bCs/>
          <w:i/>
        </w:rPr>
        <w:t xml:space="preserve">A. Woś, Regiony klimatyczne Polski w świetle częstości występowania różnych typów pogody,Zeszyty IGiPZ, Nr 20, PAN, 1993; </w:t>
      </w:r>
    </w:p>
    <w:p w:rsidR="00EC524E" w:rsidRPr="002173F1" w:rsidRDefault="00EC524E" w:rsidP="00D31DC4">
      <w:pPr>
        <w:numPr>
          <w:ilvl w:val="1"/>
          <w:numId w:val="43"/>
        </w:numPr>
        <w:tabs>
          <w:tab w:val="clear" w:pos="700"/>
          <w:tab w:val="num" w:pos="567"/>
        </w:tabs>
        <w:ind w:hanging="416"/>
        <w:rPr>
          <w:bCs/>
          <w:i/>
        </w:rPr>
      </w:pPr>
      <w:r w:rsidRPr="002173F1">
        <w:rPr>
          <w:bCs/>
          <w:i/>
        </w:rPr>
        <w:t>Strategia Rozwoju Gminy Reszel do roku 2020, Reszel – Warszawa 2015</w:t>
      </w:r>
    </w:p>
    <w:p w:rsidR="00EC524E" w:rsidRPr="002173F1" w:rsidRDefault="00EC524E" w:rsidP="00D31DC4">
      <w:pPr>
        <w:numPr>
          <w:ilvl w:val="1"/>
          <w:numId w:val="43"/>
        </w:numPr>
        <w:tabs>
          <w:tab w:val="clear" w:pos="700"/>
          <w:tab w:val="num" w:pos="567"/>
        </w:tabs>
        <w:ind w:left="567" w:hanging="283"/>
        <w:rPr>
          <w:rFonts w:cs="Calibri"/>
          <w:bCs/>
          <w:i/>
        </w:rPr>
      </w:pPr>
      <w:r w:rsidRPr="002173F1">
        <w:rPr>
          <w:rFonts w:cs="Calibri"/>
          <w:bCs/>
          <w:i/>
        </w:rPr>
        <w:t>Analiza funkcjonowania systemu gospodarowania odpadami komunalnymi w gminie Reszel za rok 2018, 2019;</w:t>
      </w:r>
    </w:p>
    <w:p w:rsidR="00EC524E" w:rsidRPr="002173F1" w:rsidRDefault="00EC524E" w:rsidP="00D31DC4">
      <w:pPr>
        <w:numPr>
          <w:ilvl w:val="1"/>
          <w:numId w:val="43"/>
        </w:numPr>
        <w:tabs>
          <w:tab w:val="clear" w:pos="700"/>
          <w:tab w:val="num" w:pos="567"/>
        </w:tabs>
        <w:ind w:left="567" w:hanging="283"/>
        <w:rPr>
          <w:rFonts w:cs="Calibri"/>
          <w:bCs/>
          <w:i/>
        </w:rPr>
      </w:pPr>
      <w:r w:rsidRPr="002173F1">
        <w:rPr>
          <w:rFonts w:cs="Calibri"/>
          <w:bCs/>
          <w:i/>
        </w:rPr>
        <w:t>Gminna ewidencja zabytków miasta i gminy Reszel, Załącznik Nr 1 do Zarządzenia Nr 79/2014 Burmistrza Reszla z dnia 18 lipca 2014 r.</w:t>
      </w:r>
    </w:p>
    <w:p w:rsidR="00EC524E" w:rsidRPr="002173F1" w:rsidRDefault="00EC524E" w:rsidP="00D31DC4">
      <w:pPr>
        <w:numPr>
          <w:ilvl w:val="1"/>
          <w:numId w:val="43"/>
        </w:numPr>
        <w:tabs>
          <w:tab w:val="clear" w:pos="700"/>
          <w:tab w:val="num" w:pos="567"/>
        </w:tabs>
        <w:ind w:left="567" w:hanging="283"/>
        <w:rPr>
          <w:rFonts w:cs="Calibri"/>
          <w:bCs/>
          <w:i/>
        </w:rPr>
      </w:pPr>
      <w:r w:rsidRPr="002173F1">
        <w:rPr>
          <w:rFonts w:cs="Calibri"/>
          <w:bCs/>
          <w:i/>
        </w:rPr>
        <w:t>Ocena roczna jakości powietrza w województwie warmińsko – mazurskim za rok 2017, Olsztyn, kwiecień 2018r.;</w:t>
      </w:r>
    </w:p>
    <w:p w:rsidR="00EC524E" w:rsidRPr="002173F1" w:rsidRDefault="00EC524E" w:rsidP="00D31DC4">
      <w:pPr>
        <w:numPr>
          <w:ilvl w:val="1"/>
          <w:numId w:val="43"/>
        </w:numPr>
        <w:shd w:val="clear" w:color="auto" w:fill="FFFFFF"/>
        <w:tabs>
          <w:tab w:val="clear" w:pos="700"/>
          <w:tab w:val="num" w:pos="567"/>
        </w:tabs>
        <w:suppressAutoHyphens w:val="0"/>
        <w:ind w:left="567" w:right="280" w:hanging="283"/>
        <w:rPr>
          <w:rFonts w:cs="Calibri"/>
          <w:bCs/>
          <w:i/>
        </w:rPr>
      </w:pPr>
      <w:r w:rsidRPr="002173F1">
        <w:rPr>
          <w:rFonts w:cs="Calibri"/>
          <w:bCs/>
          <w:i/>
        </w:rPr>
        <w:t>Informator PSH. Główne Zbiorniki Wód Podziemnych, PIG, Warszawa 2017;</w:t>
      </w:r>
    </w:p>
    <w:p w:rsidR="00EC524E" w:rsidRPr="002173F1" w:rsidRDefault="00EC524E" w:rsidP="00D31DC4">
      <w:pPr>
        <w:widowControl w:val="0"/>
        <w:numPr>
          <w:ilvl w:val="1"/>
          <w:numId w:val="43"/>
        </w:numPr>
        <w:shd w:val="clear" w:color="auto" w:fill="FFFFFF"/>
        <w:tabs>
          <w:tab w:val="clear" w:pos="700"/>
          <w:tab w:val="num" w:pos="567"/>
        </w:tabs>
        <w:ind w:left="567" w:right="278" w:hanging="283"/>
        <w:rPr>
          <w:rFonts w:cs="Calibri"/>
          <w:bCs/>
          <w:i/>
        </w:rPr>
      </w:pPr>
      <w:r w:rsidRPr="002173F1">
        <w:rPr>
          <w:rFonts w:cs="Calibri"/>
          <w:bCs/>
          <w:i/>
        </w:rPr>
        <w:t>Program ochrony środowiska dla gminy Reszel na lata 2019-2023, z perspektywą na lata 2024-2026, EKOD URBANISTYKA, 2019;</w:t>
      </w:r>
    </w:p>
    <w:p w:rsidR="00EC524E" w:rsidRPr="002173F1" w:rsidRDefault="00EC524E" w:rsidP="00D31DC4">
      <w:pPr>
        <w:numPr>
          <w:ilvl w:val="1"/>
          <w:numId w:val="43"/>
        </w:numPr>
        <w:shd w:val="clear" w:color="auto" w:fill="FFFFFF"/>
        <w:tabs>
          <w:tab w:val="clear" w:pos="700"/>
        </w:tabs>
        <w:suppressAutoHyphens w:val="0"/>
        <w:ind w:left="567" w:right="280" w:hanging="283"/>
        <w:rPr>
          <w:rFonts w:cs="Calibri"/>
          <w:bCs/>
          <w:i/>
        </w:rPr>
      </w:pPr>
      <w:r w:rsidRPr="002173F1">
        <w:rPr>
          <w:rFonts w:cs="Calibri"/>
          <w:bCs/>
          <w:i/>
        </w:rPr>
        <w:t>Charakterystyka geologiczna i hydrogeologiczna zweryfikowanych JCWPdWarszawa, grudzień 2009;</w:t>
      </w:r>
    </w:p>
    <w:p w:rsidR="00EC524E" w:rsidRPr="002173F1" w:rsidRDefault="00EC524E" w:rsidP="00EC524E">
      <w:pPr>
        <w:shd w:val="clear" w:color="auto" w:fill="FFFFFF"/>
        <w:tabs>
          <w:tab w:val="num" w:pos="709"/>
        </w:tabs>
        <w:suppressAutoHyphens w:val="0"/>
        <w:ind w:left="340" w:right="280"/>
        <w:rPr>
          <w:rFonts w:cs="Calibri"/>
          <w:b/>
        </w:rPr>
      </w:pPr>
      <w:r w:rsidRPr="002173F1">
        <w:rPr>
          <w:rFonts w:cs="Calibri"/>
          <w:b/>
        </w:rPr>
        <w:t>Mapy:</w:t>
      </w:r>
    </w:p>
    <w:p w:rsidR="00EC524E" w:rsidRPr="002173F1" w:rsidRDefault="00EC524E" w:rsidP="00E73261">
      <w:pPr>
        <w:numPr>
          <w:ilvl w:val="1"/>
          <w:numId w:val="43"/>
        </w:numPr>
        <w:shd w:val="clear" w:color="auto" w:fill="FFFFFF"/>
        <w:tabs>
          <w:tab w:val="clear" w:pos="700"/>
          <w:tab w:val="num" w:pos="567"/>
        </w:tabs>
        <w:suppressAutoHyphens w:val="0"/>
        <w:ind w:left="426" w:right="280" w:hanging="142"/>
        <w:rPr>
          <w:rFonts w:cs="Calibri"/>
        </w:rPr>
      </w:pPr>
      <w:r w:rsidRPr="002173F1">
        <w:rPr>
          <w:rFonts w:cs="Calibri"/>
        </w:rPr>
        <w:t>Mapa zasadnicza;</w:t>
      </w:r>
    </w:p>
    <w:p w:rsidR="00EC524E" w:rsidRPr="002173F1" w:rsidRDefault="00EC524E" w:rsidP="00E73261">
      <w:pPr>
        <w:numPr>
          <w:ilvl w:val="1"/>
          <w:numId w:val="43"/>
        </w:numPr>
        <w:shd w:val="clear" w:color="auto" w:fill="FFFFFF"/>
        <w:tabs>
          <w:tab w:val="clear" w:pos="700"/>
          <w:tab w:val="num" w:pos="567"/>
        </w:tabs>
        <w:suppressAutoHyphens w:val="0"/>
        <w:ind w:left="426" w:right="280" w:hanging="142"/>
        <w:rPr>
          <w:rFonts w:cs="Calibri"/>
        </w:rPr>
      </w:pPr>
      <w:r w:rsidRPr="002173F1">
        <w:rPr>
          <w:rFonts w:cs="Calibri"/>
        </w:rPr>
        <w:t>Ortofotomapa</w:t>
      </w:r>
    </w:p>
    <w:p w:rsidR="00EC524E" w:rsidRPr="002173F1" w:rsidRDefault="00EC524E" w:rsidP="00EC524E">
      <w:pPr>
        <w:shd w:val="clear" w:color="auto" w:fill="FFFFFF"/>
        <w:tabs>
          <w:tab w:val="num" w:pos="709"/>
        </w:tabs>
        <w:suppressAutoHyphens w:val="0"/>
        <w:ind w:right="280" w:firstLine="284"/>
        <w:rPr>
          <w:rFonts w:cs="Calibri"/>
          <w:b/>
        </w:rPr>
      </w:pPr>
      <w:r w:rsidRPr="002173F1">
        <w:rPr>
          <w:rFonts w:cs="Calibri"/>
          <w:b/>
        </w:rPr>
        <w:t>Strony internetowe:</w:t>
      </w:r>
    </w:p>
    <w:p w:rsidR="00EC524E" w:rsidRPr="002173F1" w:rsidRDefault="00EC524E" w:rsidP="00EC524E">
      <w:pPr>
        <w:shd w:val="clear" w:color="auto" w:fill="FFFFFF"/>
        <w:tabs>
          <w:tab w:val="num" w:pos="709"/>
        </w:tabs>
        <w:suppressAutoHyphens w:val="0"/>
        <w:ind w:right="280" w:firstLine="284"/>
        <w:rPr>
          <w:rFonts w:cs="Calibri"/>
          <w:i/>
        </w:rPr>
      </w:pPr>
      <w:r w:rsidRPr="002173F1">
        <w:rPr>
          <w:rFonts w:cs="Calibri"/>
          <w:i/>
        </w:rPr>
        <w:t>http://www.bdl.lasy.gov.pl/portal/mapy</w:t>
      </w:r>
    </w:p>
    <w:p w:rsidR="00EC524E" w:rsidRPr="002173F1" w:rsidRDefault="00EC524E" w:rsidP="00EC524E">
      <w:pPr>
        <w:shd w:val="clear" w:color="auto" w:fill="FFFFFF"/>
        <w:tabs>
          <w:tab w:val="num" w:pos="709"/>
        </w:tabs>
        <w:suppressAutoHyphens w:val="0"/>
        <w:ind w:right="280" w:firstLine="284"/>
        <w:rPr>
          <w:rFonts w:cs="Calibri"/>
          <w:i/>
        </w:rPr>
      </w:pPr>
      <w:r w:rsidRPr="002173F1">
        <w:rPr>
          <w:rFonts w:cs="Calibri"/>
          <w:i/>
        </w:rPr>
        <w:t>https://cbdgportal.pgi.gov.pl/</w:t>
      </w:r>
    </w:p>
    <w:p w:rsidR="00EC524E" w:rsidRPr="002173F1" w:rsidRDefault="00EC524E" w:rsidP="00EC524E">
      <w:pPr>
        <w:shd w:val="clear" w:color="auto" w:fill="FFFFFF"/>
        <w:suppressAutoHyphens w:val="0"/>
        <w:ind w:right="280" w:firstLine="284"/>
        <w:rPr>
          <w:rFonts w:cs="Calibri"/>
          <w:i/>
        </w:rPr>
      </w:pPr>
      <w:r w:rsidRPr="002173F1">
        <w:rPr>
          <w:rFonts w:cs="Calibri"/>
          <w:i/>
        </w:rPr>
        <w:t>http://mjwp.gios.gov.pl/mapa/mapa,172.html</w:t>
      </w:r>
    </w:p>
    <w:p w:rsidR="00EC524E" w:rsidRPr="002173F1" w:rsidRDefault="00EC524E" w:rsidP="00EC524E">
      <w:pPr>
        <w:shd w:val="clear" w:color="auto" w:fill="FFFFFF"/>
        <w:suppressAutoHyphens w:val="0"/>
        <w:ind w:right="280" w:firstLine="284"/>
        <w:rPr>
          <w:rFonts w:cs="Calibri"/>
          <w:i/>
        </w:rPr>
      </w:pPr>
      <w:r w:rsidRPr="002173F1">
        <w:rPr>
          <w:rFonts w:cs="Calibri"/>
          <w:i/>
        </w:rPr>
        <w:t>http://geoserwis.gdos.gov.pl/mapy/</w:t>
      </w:r>
    </w:p>
    <w:p w:rsidR="00EC524E" w:rsidRPr="002173F1" w:rsidRDefault="00EC524E" w:rsidP="00EC524E">
      <w:pPr>
        <w:shd w:val="clear" w:color="auto" w:fill="FFFFFF"/>
        <w:suppressAutoHyphens w:val="0"/>
        <w:ind w:right="280" w:firstLine="284"/>
        <w:rPr>
          <w:rFonts w:cs="Calibri"/>
          <w:i/>
        </w:rPr>
      </w:pPr>
      <w:r w:rsidRPr="002173F1">
        <w:rPr>
          <w:rFonts w:cs="Calibri"/>
          <w:i/>
        </w:rPr>
        <w:t>http://klimat.pogodynka.pl/pl</w:t>
      </w:r>
    </w:p>
    <w:p w:rsidR="00EC524E" w:rsidRPr="002173F1" w:rsidRDefault="00EC524E" w:rsidP="00EC524E">
      <w:pPr>
        <w:shd w:val="clear" w:color="auto" w:fill="FFFFFF"/>
        <w:suppressAutoHyphens w:val="0"/>
        <w:ind w:right="280" w:firstLine="284"/>
        <w:rPr>
          <w:rFonts w:cs="Calibri"/>
          <w:i/>
        </w:rPr>
      </w:pPr>
      <w:r w:rsidRPr="002173F1">
        <w:rPr>
          <w:rFonts w:cs="Calibri"/>
          <w:i/>
        </w:rPr>
        <w:lastRenderedPageBreak/>
        <w:t>http://powiatketrzynski.geoportal2.pl</w:t>
      </w:r>
    </w:p>
    <w:p w:rsidR="00EC524E" w:rsidRPr="002173F1" w:rsidRDefault="00EC524E" w:rsidP="00EC524E">
      <w:pPr>
        <w:shd w:val="clear" w:color="auto" w:fill="FFFFFF"/>
        <w:suppressAutoHyphens w:val="0"/>
        <w:ind w:right="280" w:firstLine="284"/>
        <w:rPr>
          <w:rFonts w:cs="Calibri"/>
          <w:i/>
        </w:rPr>
      </w:pPr>
      <w:r w:rsidRPr="002173F1">
        <w:rPr>
          <w:rFonts w:cs="Calibri"/>
          <w:i/>
        </w:rPr>
        <w:t>https://atlas.warmia.mazury.pl/atlas</w:t>
      </w:r>
    </w:p>
    <w:p w:rsidR="00EC524E" w:rsidRPr="002173F1" w:rsidRDefault="00EC524E" w:rsidP="00EC524E">
      <w:pPr>
        <w:shd w:val="clear" w:color="auto" w:fill="FFFFFF"/>
        <w:suppressAutoHyphens w:val="0"/>
        <w:ind w:right="280" w:firstLine="284"/>
        <w:rPr>
          <w:rFonts w:cs="Calibri"/>
          <w:i/>
        </w:rPr>
      </w:pPr>
      <w:r w:rsidRPr="002173F1">
        <w:rPr>
          <w:rFonts w:cs="Calibri"/>
          <w:i/>
        </w:rPr>
        <w:t>https://reszel.e-mapa.net/</w:t>
      </w:r>
    </w:p>
    <w:p w:rsidR="00EC524E" w:rsidRPr="001143F7" w:rsidRDefault="00EC524E" w:rsidP="00EC524E">
      <w:pPr>
        <w:ind w:left="576"/>
        <w:rPr>
          <w:bCs/>
          <w:i/>
        </w:rPr>
      </w:pPr>
    </w:p>
    <w:p w:rsidR="002877E6" w:rsidRPr="001143F7" w:rsidRDefault="00061984" w:rsidP="00EC69AE">
      <w:pPr>
        <w:pStyle w:val="Nagwek1"/>
      </w:pPr>
      <w:bookmarkStart w:id="477" w:name="_Toc65627803"/>
      <w:r w:rsidRPr="001143F7">
        <w:t>Spis</w:t>
      </w:r>
      <w:r w:rsidR="007758AC" w:rsidRPr="001143F7">
        <w:t xml:space="preserve"> tabel, fotografii</w:t>
      </w:r>
      <w:r w:rsidR="002877E6" w:rsidRPr="001143F7">
        <w:t xml:space="preserve"> i  rysunków</w:t>
      </w:r>
      <w:bookmarkEnd w:id="477"/>
    </w:p>
    <w:p w:rsidR="00D43E93" w:rsidRDefault="00851C41">
      <w:pPr>
        <w:pStyle w:val="Spisilustracji"/>
        <w:tabs>
          <w:tab w:val="right" w:leader="dot" w:pos="9768"/>
        </w:tabs>
        <w:rPr>
          <w:rFonts w:asciiTheme="minorHAnsi" w:eastAsiaTheme="minorEastAsia" w:hAnsiTheme="minorHAnsi" w:cstheme="minorBidi"/>
          <w:noProof/>
          <w:sz w:val="22"/>
          <w:szCs w:val="22"/>
          <w:lang w:eastAsia="pl-PL"/>
        </w:rPr>
      </w:pPr>
      <w:r w:rsidRPr="0043602E">
        <w:rPr>
          <w:highlight w:val="yellow"/>
        </w:rPr>
        <w:fldChar w:fldCharType="begin"/>
      </w:r>
      <w:r w:rsidR="005C1003" w:rsidRPr="0043602E">
        <w:rPr>
          <w:highlight w:val="yellow"/>
        </w:rPr>
        <w:instrText xml:space="preserve"> TOC \h \z \c "Tabela" </w:instrText>
      </w:r>
      <w:r w:rsidRPr="0043602E">
        <w:rPr>
          <w:highlight w:val="yellow"/>
        </w:rPr>
        <w:fldChar w:fldCharType="separate"/>
      </w:r>
      <w:hyperlink w:anchor="_Toc65627913" w:history="1">
        <w:r w:rsidR="00D43E93" w:rsidRPr="00AF2E7A">
          <w:rPr>
            <w:rStyle w:val="Hipercze"/>
            <w:noProof/>
          </w:rPr>
          <w:t xml:space="preserve">Tabela 1Projektowane funkcje na terenie objętym </w:t>
        </w:r>
        <w:r w:rsidR="00D43E93" w:rsidRPr="00AF2E7A">
          <w:rPr>
            <w:rStyle w:val="Hipercze"/>
            <w:iCs/>
            <w:noProof/>
          </w:rPr>
          <w:t>projektem</w:t>
        </w:r>
        <w:r w:rsidR="00D43E93" w:rsidRPr="00AF2E7A">
          <w:rPr>
            <w:rStyle w:val="Hipercze"/>
            <w:i/>
            <w:iCs/>
            <w:noProof/>
          </w:rPr>
          <w:t xml:space="preserve"> planu</w:t>
        </w:r>
        <w:r w:rsidR="00D43E93">
          <w:rPr>
            <w:noProof/>
            <w:webHidden/>
          </w:rPr>
          <w:tab/>
        </w:r>
        <w:r>
          <w:rPr>
            <w:noProof/>
            <w:webHidden/>
          </w:rPr>
          <w:fldChar w:fldCharType="begin"/>
        </w:r>
        <w:r w:rsidR="00D43E93">
          <w:rPr>
            <w:noProof/>
            <w:webHidden/>
          </w:rPr>
          <w:instrText xml:space="preserve"> PAGEREF _Toc65627913 \h </w:instrText>
        </w:r>
        <w:r>
          <w:rPr>
            <w:noProof/>
            <w:webHidden/>
          </w:rPr>
        </w:r>
        <w:r>
          <w:rPr>
            <w:noProof/>
            <w:webHidden/>
          </w:rPr>
          <w:fldChar w:fldCharType="separate"/>
        </w:r>
        <w:r w:rsidR="001C567A">
          <w:rPr>
            <w:noProof/>
            <w:webHidden/>
          </w:rPr>
          <w:t>8</w:t>
        </w:r>
        <w:r>
          <w:rPr>
            <w:noProof/>
            <w:webHidden/>
          </w:rPr>
          <w:fldChar w:fldCharType="end"/>
        </w:r>
      </w:hyperlink>
    </w:p>
    <w:p w:rsidR="00D43E93" w:rsidRPr="00D43E93"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627914" w:history="1">
        <w:r w:rsidR="00D43E93" w:rsidRPr="00D43E93">
          <w:rPr>
            <w:rStyle w:val="Hipercze"/>
            <w:noProof/>
          </w:rPr>
          <w:t>Tabela 2 Ocena jednolitych części wód powierzchniowych występujących na terenie opracowania</w:t>
        </w:r>
        <w:r w:rsidR="00D43E93" w:rsidRPr="00D43E93">
          <w:rPr>
            <w:noProof/>
            <w:webHidden/>
          </w:rPr>
          <w:tab/>
        </w:r>
        <w:r w:rsidRPr="00D43E93">
          <w:rPr>
            <w:noProof/>
            <w:webHidden/>
          </w:rPr>
          <w:fldChar w:fldCharType="begin"/>
        </w:r>
        <w:r w:rsidR="00D43E93" w:rsidRPr="00D43E93">
          <w:rPr>
            <w:noProof/>
            <w:webHidden/>
          </w:rPr>
          <w:instrText xml:space="preserve"> PAGEREF _Toc65627914 \h </w:instrText>
        </w:r>
        <w:r w:rsidRPr="00D43E93">
          <w:rPr>
            <w:noProof/>
            <w:webHidden/>
          </w:rPr>
        </w:r>
        <w:r w:rsidRPr="00D43E93">
          <w:rPr>
            <w:noProof/>
            <w:webHidden/>
          </w:rPr>
          <w:fldChar w:fldCharType="separate"/>
        </w:r>
        <w:r w:rsidR="001C567A">
          <w:rPr>
            <w:noProof/>
            <w:webHidden/>
          </w:rPr>
          <w:t>23</w:t>
        </w:r>
        <w:r w:rsidRPr="00D43E93">
          <w:rPr>
            <w:noProof/>
            <w:webHidden/>
          </w:rPr>
          <w:fldChar w:fldCharType="end"/>
        </w:r>
      </w:hyperlink>
    </w:p>
    <w:p w:rsidR="00D43E93" w:rsidRPr="00D43E93"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627915" w:history="1">
        <w:r w:rsidR="00D43E93" w:rsidRPr="00D43E93">
          <w:rPr>
            <w:rStyle w:val="Hipercze"/>
            <w:noProof/>
          </w:rPr>
          <w:t>Tabela 3 Rodzaje uciążliwości i zagrożeń oddziaływujących na poszczególne elementy środowiska oraz zależności między tymi elementami</w:t>
        </w:r>
        <w:r w:rsidR="00D43E93" w:rsidRPr="00D43E93">
          <w:rPr>
            <w:noProof/>
            <w:webHidden/>
          </w:rPr>
          <w:tab/>
        </w:r>
        <w:r w:rsidRPr="00D43E93">
          <w:rPr>
            <w:noProof/>
            <w:webHidden/>
          </w:rPr>
          <w:fldChar w:fldCharType="begin"/>
        </w:r>
        <w:r w:rsidR="00D43E93" w:rsidRPr="00D43E93">
          <w:rPr>
            <w:noProof/>
            <w:webHidden/>
          </w:rPr>
          <w:instrText xml:space="preserve"> PAGEREF _Toc65627915 \h </w:instrText>
        </w:r>
        <w:r w:rsidRPr="00D43E93">
          <w:rPr>
            <w:noProof/>
            <w:webHidden/>
          </w:rPr>
        </w:r>
        <w:r w:rsidRPr="00D43E93">
          <w:rPr>
            <w:noProof/>
            <w:webHidden/>
          </w:rPr>
          <w:fldChar w:fldCharType="separate"/>
        </w:r>
        <w:r w:rsidR="001C567A">
          <w:rPr>
            <w:noProof/>
            <w:webHidden/>
          </w:rPr>
          <w:t>44</w:t>
        </w:r>
        <w:r w:rsidRPr="00D43E93">
          <w:rPr>
            <w:noProof/>
            <w:webHidden/>
          </w:rPr>
          <w:fldChar w:fldCharType="end"/>
        </w:r>
      </w:hyperlink>
    </w:p>
    <w:p w:rsidR="00D43E93" w:rsidRPr="00D43E93"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627916" w:history="1">
        <w:r w:rsidR="00D43E93" w:rsidRPr="00D43E93">
          <w:rPr>
            <w:rStyle w:val="Hipercze"/>
            <w:noProof/>
          </w:rPr>
          <w:t>Tabela 4 Prognozowane oddziaływanie ustaleń projektu planu na poszczególne komponenty środowiska</w:t>
        </w:r>
        <w:r w:rsidR="00D43E93" w:rsidRPr="00D43E93">
          <w:rPr>
            <w:noProof/>
            <w:webHidden/>
          </w:rPr>
          <w:tab/>
        </w:r>
        <w:r w:rsidRPr="00D43E93">
          <w:rPr>
            <w:noProof/>
            <w:webHidden/>
          </w:rPr>
          <w:fldChar w:fldCharType="begin"/>
        </w:r>
        <w:r w:rsidR="00D43E93" w:rsidRPr="00D43E93">
          <w:rPr>
            <w:noProof/>
            <w:webHidden/>
          </w:rPr>
          <w:instrText xml:space="preserve"> PAGEREF _Toc65627916 \h </w:instrText>
        </w:r>
        <w:r w:rsidRPr="00D43E93">
          <w:rPr>
            <w:noProof/>
            <w:webHidden/>
          </w:rPr>
        </w:r>
        <w:r w:rsidRPr="00D43E93">
          <w:rPr>
            <w:noProof/>
            <w:webHidden/>
          </w:rPr>
          <w:fldChar w:fldCharType="separate"/>
        </w:r>
        <w:r w:rsidR="001C567A">
          <w:rPr>
            <w:noProof/>
            <w:webHidden/>
          </w:rPr>
          <w:t>45</w:t>
        </w:r>
        <w:r w:rsidRPr="00D43E93">
          <w:rPr>
            <w:noProof/>
            <w:webHidden/>
          </w:rPr>
          <w:fldChar w:fldCharType="end"/>
        </w:r>
      </w:hyperlink>
    </w:p>
    <w:p w:rsidR="00E73261" w:rsidRDefault="00851C41">
      <w:pPr>
        <w:pStyle w:val="Spisilustracji"/>
        <w:tabs>
          <w:tab w:val="right" w:leader="dot" w:pos="9768"/>
        </w:tabs>
        <w:rPr>
          <w:noProof/>
        </w:rPr>
      </w:pPr>
      <w:r w:rsidRPr="0043602E">
        <w:rPr>
          <w:highlight w:val="yellow"/>
        </w:rPr>
        <w:fldChar w:fldCharType="end"/>
      </w:r>
      <w:r w:rsidRPr="0043602E">
        <w:rPr>
          <w:highlight w:val="yellow"/>
        </w:rPr>
        <w:fldChar w:fldCharType="begin"/>
      </w:r>
      <w:r w:rsidR="002877E6" w:rsidRPr="0043602E">
        <w:rPr>
          <w:highlight w:val="yellow"/>
        </w:rPr>
        <w:instrText xml:space="preserve"> TOC \h \z \c "Fot." </w:instrText>
      </w:r>
      <w:r w:rsidRPr="0043602E">
        <w:rPr>
          <w:highlight w:val="yellow"/>
        </w:rPr>
        <w:fldChar w:fldCharType="separate"/>
      </w:r>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1" w:history="1">
        <w:r w:rsidR="00E73261" w:rsidRPr="0009495B">
          <w:rPr>
            <w:rStyle w:val="Hipercze"/>
            <w:noProof/>
          </w:rPr>
          <w:t>Fot. 1 Widok na tereny niezainwestowane przy ul. Konopnickiej</w:t>
        </w:r>
        <w:r w:rsidR="00E73261" w:rsidRPr="0009495B">
          <w:rPr>
            <w:rStyle w:val="Hipercze"/>
            <w:i/>
            <w:noProof/>
          </w:rPr>
          <w:t xml:space="preserve"> (fot. własna)</w:t>
        </w:r>
        <w:r w:rsidR="00E73261">
          <w:rPr>
            <w:noProof/>
            <w:webHidden/>
          </w:rPr>
          <w:tab/>
        </w:r>
        <w:r>
          <w:rPr>
            <w:noProof/>
            <w:webHidden/>
          </w:rPr>
          <w:fldChar w:fldCharType="begin"/>
        </w:r>
        <w:r w:rsidR="00E73261">
          <w:rPr>
            <w:noProof/>
            <w:webHidden/>
          </w:rPr>
          <w:instrText xml:space="preserve"> PAGEREF _Toc65514251 \h </w:instrText>
        </w:r>
        <w:r>
          <w:rPr>
            <w:noProof/>
            <w:webHidden/>
          </w:rPr>
        </w:r>
        <w:r>
          <w:rPr>
            <w:noProof/>
            <w:webHidden/>
          </w:rPr>
          <w:fldChar w:fldCharType="separate"/>
        </w:r>
        <w:r w:rsidR="001C567A">
          <w:rPr>
            <w:noProof/>
            <w:webHidden/>
          </w:rPr>
          <w:t>17</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2" w:history="1">
        <w:r w:rsidR="00E73261" w:rsidRPr="0009495B">
          <w:rPr>
            <w:rStyle w:val="Hipercze"/>
            <w:noProof/>
          </w:rPr>
          <w:t xml:space="preserve">Fot. 2 Widok na obiekt handlowy (sklep „Biedronka”) wraz z przyległym parkingiem przy DW nr 590 </w:t>
        </w:r>
        <w:r w:rsidR="00E73261" w:rsidRPr="0009495B">
          <w:rPr>
            <w:rStyle w:val="Hipercze"/>
            <w:i/>
            <w:noProof/>
          </w:rPr>
          <w:t>(fot. własna)</w:t>
        </w:r>
        <w:r w:rsidR="00E73261">
          <w:rPr>
            <w:noProof/>
            <w:webHidden/>
          </w:rPr>
          <w:tab/>
        </w:r>
        <w:r>
          <w:rPr>
            <w:noProof/>
            <w:webHidden/>
          </w:rPr>
          <w:fldChar w:fldCharType="begin"/>
        </w:r>
        <w:r w:rsidR="00E73261">
          <w:rPr>
            <w:noProof/>
            <w:webHidden/>
          </w:rPr>
          <w:instrText xml:space="preserve"> PAGEREF _Toc65514252 \h </w:instrText>
        </w:r>
        <w:r>
          <w:rPr>
            <w:noProof/>
            <w:webHidden/>
          </w:rPr>
        </w:r>
        <w:r>
          <w:rPr>
            <w:noProof/>
            <w:webHidden/>
          </w:rPr>
          <w:fldChar w:fldCharType="separate"/>
        </w:r>
        <w:r w:rsidR="001C567A">
          <w:rPr>
            <w:noProof/>
            <w:webHidden/>
          </w:rPr>
          <w:t>17</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3" w:history="1">
        <w:r w:rsidR="00E73261" w:rsidRPr="0009495B">
          <w:rPr>
            <w:rStyle w:val="Hipercze"/>
            <w:noProof/>
          </w:rPr>
          <w:t xml:space="preserve">Fot. 3 Wiata na terenie działki ewid. nr 3-50/5 przy ul. Kościuszki </w:t>
        </w:r>
        <w:r w:rsidR="00E73261" w:rsidRPr="0009495B">
          <w:rPr>
            <w:rStyle w:val="Hipercze"/>
            <w:i/>
            <w:noProof/>
          </w:rPr>
          <w:t>(fot. własna)</w:t>
        </w:r>
        <w:r w:rsidR="00E73261">
          <w:rPr>
            <w:noProof/>
            <w:webHidden/>
          </w:rPr>
          <w:tab/>
        </w:r>
        <w:r>
          <w:rPr>
            <w:noProof/>
            <w:webHidden/>
          </w:rPr>
          <w:fldChar w:fldCharType="begin"/>
        </w:r>
        <w:r w:rsidR="00E73261">
          <w:rPr>
            <w:noProof/>
            <w:webHidden/>
          </w:rPr>
          <w:instrText xml:space="preserve"> PAGEREF _Toc65514253 \h </w:instrText>
        </w:r>
        <w:r>
          <w:rPr>
            <w:noProof/>
            <w:webHidden/>
          </w:rPr>
        </w:r>
        <w:r>
          <w:rPr>
            <w:noProof/>
            <w:webHidden/>
          </w:rPr>
          <w:fldChar w:fldCharType="separate"/>
        </w:r>
        <w:r w:rsidR="001C567A">
          <w:rPr>
            <w:noProof/>
            <w:webHidden/>
          </w:rPr>
          <w:t>18</w:t>
        </w:r>
        <w:r>
          <w:rPr>
            <w:noProof/>
            <w:webHidden/>
          </w:rPr>
          <w:fldChar w:fldCharType="end"/>
        </w:r>
      </w:hyperlink>
    </w:p>
    <w:p w:rsidR="00E73261" w:rsidRDefault="00851C41" w:rsidP="003F4048">
      <w:pPr>
        <w:pStyle w:val="Spisilustracji"/>
        <w:tabs>
          <w:tab w:val="right" w:leader="dot" w:pos="9768"/>
        </w:tabs>
        <w:spacing w:line="240" w:lineRule="auto"/>
        <w:rPr>
          <w:noProof/>
        </w:rPr>
      </w:pPr>
      <w:r w:rsidRPr="0043602E">
        <w:rPr>
          <w:highlight w:val="yellow"/>
        </w:rPr>
        <w:fldChar w:fldCharType="end"/>
      </w:r>
      <w:r w:rsidRPr="00851C41">
        <w:rPr>
          <w:highlight w:val="yellow"/>
        </w:rPr>
        <w:fldChar w:fldCharType="begin"/>
      </w:r>
      <w:r w:rsidR="002877E6" w:rsidRPr="0043602E">
        <w:rPr>
          <w:highlight w:val="yellow"/>
        </w:rPr>
        <w:instrText xml:space="preserve"> TOC \h \z \c "Rysunek" </w:instrText>
      </w:r>
      <w:r w:rsidRPr="00851C41">
        <w:rPr>
          <w:highlight w:val="yellow"/>
        </w:rPr>
        <w:fldChar w:fldCharType="separate"/>
      </w:r>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6" w:history="1">
        <w:r w:rsidR="00E73261" w:rsidRPr="00413B78">
          <w:rPr>
            <w:rStyle w:val="Hipercze"/>
            <w:noProof/>
          </w:rPr>
          <w:t>Rysunek 1 Rysunek projektowanego planu</w:t>
        </w:r>
        <w:r w:rsidR="00E73261">
          <w:rPr>
            <w:noProof/>
            <w:webHidden/>
          </w:rPr>
          <w:tab/>
        </w:r>
        <w:r>
          <w:rPr>
            <w:noProof/>
            <w:webHidden/>
          </w:rPr>
          <w:fldChar w:fldCharType="begin"/>
        </w:r>
        <w:r w:rsidR="00E73261">
          <w:rPr>
            <w:noProof/>
            <w:webHidden/>
          </w:rPr>
          <w:instrText xml:space="preserve"> PAGEREF _Toc65514256 \h </w:instrText>
        </w:r>
        <w:r>
          <w:rPr>
            <w:noProof/>
            <w:webHidden/>
          </w:rPr>
        </w:r>
        <w:r>
          <w:rPr>
            <w:noProof/>
            <w:webHidden/>
          </w:rPr>
          <w:fldChar w:fldCharType="separate"/>
        </w:r>
        <w:r w:rsidR="001C567A">
          <w:rPr>
            <w:noProof/>
            <w:webHidden/>
          </w:rPr>
          <w:t>10</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7" w:history="1">
        <w:r w:rsidR="00E73261" w:rsidRPr="00413B78">
          <w:rPr>
            <w:rStyle w:val="Hipercze"/>
            <w:noProof/>
          </w:rPr>
          <w:t>Rysunek 2 Lokalizacja obszaru opracowania na tle miasta Reszel</w:t>
        </w:r>
        <w:r w:rsidR="00E73261">
          <w:rPr>
            <w:noProof/>
            <w:webHidden/>
          </w:rPr>
          <w:tab/>
        </w:r>
        <w:r>
          <w:rPr>
            <w:noProof/>
            <w:webHidden/>
          </w:rPr>
          <w:fldChar w:fldCharType="begin"/>
        </w:r>
        <w:r w:rsidR="00E73261">
          <w:rPr>
            <w:noProof/>
            <w:webHidden/>
          </w:rPr>
          <w:instrText xml:space="preserve"> PAGEREF _Toc65514257 \h </w:instrText>
        </w:r>
        <w:r>
          <w:rPr>
            <w:noProof/>
            <w:webHidden/>
          </w:rPr>
        </w:r>
        <w:r>
          <w:rPr>
            <w:noProof/>
            <w:webHidden/>
          </w:rPr>
          <w:fldChar w:fldCharType="separate"/>
        </w:r>
        <w:r w:rsidR="001C567A">
          <w:rPr>
            <w:noProof/>
            <w:webHidden/>
          </w:rPr>
          <w:t>15</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8" w:history="1">
        <w:r w:rsidR="00E73261" w:rsidRPr="00413B78">
          <w:rPr>
            <w:rStyle w:val="Hipercze"/>
            <w:noProof/>
          </w:rPr>
          <w:t xml:space="preserve">Rysunek 3 </w:t>
        </w:r>
        <w:r w:rsidR="00E73261" w:rsidRPr="00413B78">
          <w:rPr>
            <w:rStyle w:val="Hipercze"/>
            <w:rFonts w:cs="Calibri"/>
            <w:noProof/>
          </w:rPr>
          <w:t>Lokalizacja obszaru opracowania na tle miasta i gminy Reszel oraz względem sąsiednich gmin</w:t>
        </w:r>
        <w:r w:rsidR="00E73261">
          <w:rPr>
            <w:noProof/>
            <w:webHidden/>
          </w:rPr>
          <w:tab/>
        </w:r>
        <w:r>
          <w:rPr>
            <w:noProof/>
            <w:webHidden/>
          </w:rPr>
          <w:fldChar w:fldCharType="begin"/>
        </w:r>
        <w:r w:rsidR="00E73261">
          <w:rPr>
            <w:noProof/>
            <w:webHidden/>
          </w:rPr>
          <w:instrText xml:space="preserve"> PAGEREF _Toc65514258 \h </w:instrText>
        </w:r>
        <w:r>
          <w:rPr>
            <w:noProof/>
            <w:webHidden/>
          </w:rPr>
        </w:r>
        <w:r>
          <w:rPr>
            <w:noProof/>
            <w:webHidden/>
          </w:rPr>
          <w:fldChar w:fldCharType="separate"/>
        </w:r>
        <w:r w:rsidR="001C567A">
          <w:rPr>
            <w:noProof/>
            <w:webHidden/>
          </w:rPr>
          <w:t>16</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59" w:history="1">
        <w:r w:rsidR="00E73261" w:rsidRPr="00413B78">
          <w:rPr>
            <w:rStyle w:val="Hipercze"/>
            <w:noProof/>
          </w:rPr>
          <w:t>Rysunek 4 Obszar opracowania na podkładzie z ortofotomapy</w:t>
        </w:r>
        <w:r w:rsidR="00E73261">
          <w:rPr>
            <w:noProof/>
            <w:webHidden/>
          </w:rPr>
          <w:tab/>
        </w:r>
        <w:r>
          <w:rPr>
            <w:noProof/>
            <w:webHidden/>
          </w:rPr>
          <w:fldChar w:fldCharType="begin"/>
        </w:r>
        <w:r w:rsidR="00E73261">
          <w:rPr>
            <w:noProof/>
            <w:webHidden/>
          </w:rPr>
          <w:instrText xml:space="preserve"> PAGEREF _Toc65514259 \h </w:instrText>
        </w:r>
        <w:r>
          <w:rPr>
            <w:noProof/>
            <w:webHidden/>
          </w:rPr>
        </w:r>
        <w:r>
          <w:rPr>
            <w:noProof/>
            <w:webHidden/>
          </w:rPr>
          <w:fldChar w:fldCharType="separate"/>
        </w:r>
        <w:r w:rsidR="001C567A">
          <w:rPr>
            <w:noProof/>
            <w:webHidden/>
          </w:rPr>
          <w:t>19</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60" w:history="1">
        <w:r w:rsidR="00E73261" w:rsidRPr="00413B78">
          <w:rPr>
            <w:rStyle w:val="Hipercze"/>
            <w:noProof/>
          </w:rPr>
          <w:t xml:space="preserve">Rysunek 5 </w:t>
        </w:r>
        <w:r w:rsidR="00E73261" w:rsidRPr="00413B78">
          <w:rPr>
            <w:rStyle w:val="Hipercze"/>
            <w:rFonts w:cs="Calibri"/>
            <w:noProof/>
          </w:rPr>
          <w:t>Lokalizacja obszaru opracowania na tle mezoregionów</w:t>
        </w:r>
        <w:r w:rsidR="00E73261">
          <w:rPr>
            <w:noProof/>
            <w:webHidden/>
          </w:rPr>
          <w:tab/>
        </w:r>
        <w:r>
          <w:rPr>
            <w:noProof/>
            <w:webHidden/>
          </w:rPr>
          <w:fldChar w:fldCharType="begin"/>
        </w:r>
        <w:r w:rsidR="00E73261">
          <w:rPr>
            <w:noProof/>
            <w:webHidden/>
          </w:rPr>
          <w:instrText xml:space="preserve"> PAGEREF _Toc65514260 \h </w:instrText>
        </w:r>
        <w:r>
          <w:rPr>
            <w:noProof/>
            <w:webHidden/>
          </w:rPr>
        </w:r>
        <w:r>
          <w:rPr>
            <w:noProof/>
            <w:webHidden/>
          </w:rPr>
          <w:fldChar w:fldCharType="separate"/>
        </w:r>
        <w:r w:rsidR="001C567A">
          <w:rPr>
            <w:noProof/>
            <w:webHidden/>
          </w:rPr>
          <w:t>20</w:t>
        </w:r>
        <w:r>
          <w:rPr>
            <w:noProof/>
            <w:webHidden/>
          </w:rPr>
          <w:fldChar w:fldCharType="end"/>
        </w:r>
      </w:hyperlink>
    </w:p>
    <w:p w:rsidR="00E73261" w:rsidRDefault="00851C41">
      <w:pPr>
        <w:pStyle w:val="Spisilustracji"/>
        <w:tabs>
          <w:tab w:val="right" w:leader="dot" w:pos="9768"/>
        </w:tabs>
        <w:rPr>
          <w:rFonts w:asciiTheme="minorHAnsi" w:eastAsiaTheme="minorEastAsia" w:hAnsiTheme="minorHAnsi" w:cstheme="minorBidi"/>
          <w:noProof/>
          <w:sz w:val="22"/>
          <w:szCs w:val="22"/>
          <w:lang w:eastAsia="pl-PL"/>
        </w:rPr>
      </w:pPr>
      <w:hyperlink w:anchor="_Toc65514261" w:history="1">
        <w:r w:rsidR="00E73261" w:rsidRPr="00413B78">
          <w:rPr>
            <w:rStyle w:val="Hipercze"/>
            <w:noProof/>
          </w:rPr>
          <w:t>Rysunek 6 Lokalizacja obszaru opracowania na tle mapy hipsometrycznej i NMT</w:t>
        </w:r>
        <w:r w:rsidR="00E73261">
          <w:rPr>
            <w:noProof/>
            <w:webHidden/>
          </w:rPr>
          <w:tab/>
        </w:r>
        <w:r>
          <w:rPr>
            <w:noProof/>
            <w:webHidden/>
          </w:rPr>
          <w:fldChar w:fldCharType="begin"/>
        </w:r>
        <w:r w:rsidR="00E73261">
          <w:rPr>
            <w:noProof/>
            <w:webHidden/>
          </w:rPr>
          <w:instrText xml:space="preserve"> PAGEREF _Toc65514261 \h </w:instrText>
        </w:r>
        <w:r>
          <w:rPr>
            <w:noProof/>
            <w:webHidden/>
          </w:rPr>
        </w:r>
        <w:r>
          <w:rPr>
            <w:noProof/>
            <w:webHidden/>
          </w:rPr>
          <w:fldChar w:fldCharType="separate"/>
        </w:r>
        <w:r w:rsidR="001C567A">
          <w:rPr>
            <w:noProof/>
            <w:webHidden/>
          </w:rPr>
          <w:t>21</w:t>
        </w:r>
        <w:r>
          <w:rPr>
            <w:noProof/>
            <w:webHidden/>
          </w:rPr>
          <w:fldChar w:fldCharType="end"/>
        </w:r>
      </w:hyperlink>
    </w:p>
    <w:p w:rsidR="00E73261" w:rsidRDefault="00851C41">
      <w:pPr>
        <w:pStyle w:val="Spisilustracji"/>
        <w:tabs>
          <w:tab w:val="right" w:leader="dot" w:pos="9768"/>
        </w:tabs>
        <w:rPr>
          <w:rStyle w:val="Hipercze"/>
          <w:noProof/>
        </w:rPr>
      </w:pPr>
      <w:hyperlink w:anchor="_Toc65514262" w:history="1">
        <w:r w:rsidR="00E73261" w:rsidRPr="00413B78">
          <w:rPr>
            <w:rStyle w:val="Hipercze"/>
            <w:noProof/>
          </w:rPr>
          <w:t>Rysunek 7 Obszar opracowania na tle GZWP nr 205</w:t>
        </w:r>
        <w:r w:rsidR="00E73261">
          <w:rPr>
            <w:noProof/>
            <w:webHidden/>
          </w:rPr>
          <w:tab/>
        </w:r>
        <w:r>
          <w:rPr>
            <w:noProof/>
            <w:webHidden/>
          </w:rPr>
          <w:fldChar w:fldCharType="begin"/>
        </w:r>
        <w:r w:rsidR="00E73261">
          <w:rPr>
            <w:noProof/>
            <w:webHidden/>
          </w:rPr>
          <w:instrText xml:space="preserve"> PAGEREF _Toc65514262 \h </w:instrText>
        </w:r>
        <w:r>
          <w:rPr>
            <w:noProof/>
            <w:webHidden/>
          </w:rPr>
        </w:r>
        <w:r>
          <w:rPr>
            <w:noProof/>
            <w:webHidden/>
          </w:rPr>
          <w:fldChar w:fldCharType="separate"/>
        </w:r>
        <w:r w:rsidR="001C567A">
          <w:rPr>
            <w:noProof/>
            <w:webHidden/>
          </w:rPr>
          <w:t>25</w:t>
        </w:r>
        <w:r>
          <w:rPr>
            <w:noProof/>
            <w:webHidden/>
          </w:rPr>
          <w:fldChar w:fldCharType="end"/>
        </w:r>
      </w:hyperlink>
    </w:p>
    <w:p w:rsidR="00E73261" w:rsidRPr="00E73261" w:rsidRDefault="00E73261" w:rsidP="00E73261">
      <w:pPr>
        <w:rPr>
          <w:noProof/>
        </w:rPr>
      </w:pPr>
    </w:p>
    <w:p w:rsidR="00CA38A6" w:rsidRPr="00586598" w:rsidRDefault="00851C41" w:rsidP="00EC69AE">
      <w:pPr>
        <w:pStyle w:val="Nagwek1"/>
      </w:pPr>
      <w:r w:rsidRPr="0043602E">
        <w:rPr>
          <w:sz w:val="24"/>
          <w:highlight w:val="yellow"/>
        </w:rPr>
        <w:fldChar w:fldCharType="end"/>
      </w:r>
      <w:bookmarkStart w:id="478" w:name="_Toc65627804"/>
      <w:r w:rsidR="008F45F7" w:rsidRPr="00586598">
        <w:t>Z</w:t>
      </w:r>
      <w:r w:rsidR="008F578C" w:rsidRPr="00586598">
        <w:t>ałącznik</w:t>
      </w:r>
      <w:r w:rsidR="008F74A1" w:rsidRPr="00586598">
        <w:t xml:space="preserve"> graficzn</w:t>
      </w:r>
      <w:r w:rsidR="008F578C" w:rsidRPr="00586598">
        <w:t>y</w:t>
      </w:r>
      <w:bookmarkEnd w:id="478"/>
    </w:p>
    <w:p w:rsidR="00E10FEB" w:rsidRPr="00586598" w:rsidRDefault="00E10FEB" w:rsidP="00175FBB">
      <w:pPr>
        <w:pStyle w:val="Zwykytekst1"/>
        <w:numPr>
          <w:ilvl w:val="0"/>
          <w:numId w:val="30"/>
        </w:numPr>
        <w:ind w:left="284" w:hanging="284"/>
        <w:rPr>
          <w:rFonts w:ascii="Calibri" w:hAnsi="Calibri" w:cs="Arial"/>
          <w:sz w:val="24"/>
          <w:szCs w:val="24"/>
        </w:rPr>
      </w:pPr>
      <w:r w:rsidRPr="00586598">
        <w:rPr>
          <w:rFonts w:ascii="Calibri" w:hAnsi="Calibri" w:cs="Arial"/>
          <w:sz w:val="24"/>
          <w:szCs w:val="24"/>
        </w:rPr>
        <w:t>Oświadczenie</w:t>
      </w:r>
    </w:p>
    <w:p w:rsidR="008F74A1" w:rsidRPr="00586598" w:rsidRDefault="00570058" w:rsidP="00570058">
      <w:pPr>
        <w:numPr>
          <w:ilvl w:val="0"/>
          <w:numId w:val="30"/>
        </w:numPr>
        <w:ind w:left="284" w:hanging="284"/>
        <w:rPr>
          <w:rFonts w:cs="Arial"/>
          <w:bCs/>
        </w:rPr>
      </w:pPr>
      <w:r w:rsidRPr="00586598">
        <w:rPr>
          <w:rFonts w:cs="Arial"/>
          <w:i/>
        </w:rPr>
        <w:t>Prognoza oddziaływania na środowisko do projektu</w:t>
      </w:r>
      <w:r w:rsidR="004C4A20" w:rsidRPr="00586598">
        <w:rPr>
          <w:rFonts w:cs="Arial"/>
          <w:bCs/>
          <w:i/>
        </w:rPr>
        <w:t>„</w:t>
      </w:r>
      <w:r w:rsidR="006021C6" w:rsidRPr="00586598">
        <w:rPr>
          <w:rFonts w:cs="Arial"/>
          <w:bCs/>
          <w:i/>
        </w:rPr>
        <w:t xml:space="preserve">miejscowego planu zagospodarowania </w:t>
      </w:r>
      <w:r w:rsidR="00586598" w:rsidRPr="00586598">
        <w:rPr>
          <w:rFonts w:cs="Arial"/>
          <w:bCs/>
          <w:i/>
        </w:rPr>
        <w:t>przestrzennego miasta Reszelw rejonie ul. T Kościuszki, Słowiańskiej, M. Konopnickiej oraz pomiędzy ul. M. Kopernika a ul. W. Pola</w:t>
      </w:r>
      <w:r w:rsidR="00586598" w:rsidRPr="00586598">
        <w:rPr>
          <w:rFonts w:cs="Arial"/>
        </w:rPr>
        <w:t>- mapa w skali 1:</w:t>
      </w:r>
      <w:r w:rsidR="00D43E93">
        <w:rPr>
          <w:rFonts w:cs="Arial"/>
        </w:rPr>
        <w:t>1</w:t>
      </w:r>
      <w:r w:rsidR="00586598" w:rsidRPr="00586598">
        <w:rPr>
          <w:rFonts w:cs="Arial"/>
        </w:rPr>
        <w:t>000</w:t>
      </w:r>
      <w:r w:rsidR="00D43E93">
        <w:rPr>
          <w:rFonts w:cs="Arial"/>
        </w:rPr>
        <w:t>, 1:500</w:t>
      </w:r>
      <w:r w:rsidR="00586598" w:rsidRPr="00586598">
        <w:rPr>
          <w:rFonts w:cs="Arial"/>
          <w:bCs/>
          <w:i/>
        </w:rPr>
        <w:t>”.</w:t>
      </w:r>
    </w:p>
    <w:sectPr w:rsidR="008F74A1" w:rsidRPr="00586598" w:rsidSect="00E37252">
      <w:footnotePr>
        <w:pos w:val="beneathText"/>
      </w:footnotePr>
      <w:pgSz w:w="11905" w:h="16837" w:code="9"/>
      <w:pgMar w:top="1100" w:right="851" w:bottom="1418" w:left="1276" w:header="709" w:footer="2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6CA" w:rsidRDefault="008616CA">
      <w:r>
        <w:separator/>
      </w:r>
    </w:p>
  </w:endnote>
  <w:endnote w:type="continuationSeparator" w:id="1">
    <w:p w:rsidR="008616CA" w:rsidRDefault="008616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1" w:usb1="00000000" w:usb2="00000000" w:usb3="00000000" w:csb0="00000003"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Luxi Sans">
    <w:altName w:val="Times New Roman"/>
    <w:charset w:val="00"/>
    <w:family w:val="auto"/>
    <w:pitch w:val="variable"/>
    <w:sig w:usb0="00000003" w:usb1="00000000" w:usb2="00000000" w:usb3="00000000" w:csb0="00000001" w:csb1="00000000"/>
  </w:font>
  <w:font w:name="HG Mincho Light J">
    <w:altName w:val="Times New Roman"/>
    <w:charset w:val="00"/>
    <w:family w:val="auto"/>
    <w:pitch w:val="variable"/>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Avinion">
    <w:altName w:val="Symbol"/>
    <w:charset w:val="02"/>
    <w:family w:val="swiss"/>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entury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7A" w:rsidRPr="00C160FE" w:rsidRDefault="001C567A">
    <w:pPr>
      <w:pStyle w:val="Stopka"/>
      <w:jc w:val="center"/>
      <w:rPr>
        <w:rFonts w:ascii="Calibri" w:hAnsi="Calibri"/>
      </w:rPr>
    </w:pPr>
    <w:r w:rsidRPr="00C160FE">
      <w:rPr>
        <w:rFonts w:ascii="Calibri" w:hAnsi="Calibri"/>
      </w:rPr>
      <w:fldChar w:fldCharType="begin"/>
    </w:r>
    <w:r w:rsidRPr="00C160FE">
      <w:rPr>
        <w:rFonts w:ascii="Calibri" w:hAnsi="Calibri"/>
      </w:rPr>
      <w:instrText>PAGE   \* MERGEFORMAT</w:instrText>
    </w:r>
    <w:r w:rsidRPr="00C160FE">
      <w:rPr>
        <w:rFonts w:ascii="Calibri" w:hAnsi="Calibri"/>
      </w:rPr>
      <w:fldChar w:fldCharType="separate"/>
    </w:r>
    <w:r>
      <w:rPr>
        <w:rFonts w:ascii="Calibri" w:hAnsi="Calibri"/>
        <w:noProof/>
      </w:rPr>
      <w:t>59</w:t>
    </w:r>
    <w:r w:rsidRPr="00C160FE">
      <w:rPr>
        <w:rFonts w:ascii="Calibri" w:hAnsi="Calibri"/>
      </w:rPr>
      <w:fldChar w:fldCharType="end"/>
    </w:r>
  </w:p>
  <w:p w:rsidR="001C567A" w:rsidRDefault="001C56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6CA" w:rsidRDefault="008616CA">
      <w:r>
        <w:separator/>
      </w:r>
    </w:p>
  </w:footnote>
  <w:footnote w:type="continuationSeparator" w:id="1">
    <w:p w:rsidR="008616CA" w:rsidRDefault="008616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67A" w:rsidRPr="00C160FE" w:rsidRDefault="001C567A" w:rsidP="00977E62">
    <w:pPr>
      <w:pStyle w:val="Nagwek"/>
      <w:pBdr>
        <w:bottom w:val="single" w:sz="4" w:space="1" w:color="auto"/>
      </w:pBdr>
      <w:spacing w:line="240" w:lineRule="auto"/>
      <w:jc w:val="center"/>
      <w:rPr>
        <w:rFonts w:ascii="Calibri" w:hAnsi="Calibri"/>
        <w:i/>
      </w:rPr>
    </w:pPr>
    <w:r w:rsidRPr="00C160FE">
      <w:rPr>
        <w:rFonts w:ascii="Calibri" w:hAnsi="Calibri"/>
        <w:i/>
      </w:rPr>
      <w:t>PROGNOZA ODDZIAŁYWANIA NA ŚRODOWISKO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multilevel"/>
    <w:tmpl w:val="00000008"/>
    <w:name w:val="WW8Num8"/>
    <w:lvl w:ilvl="0">
      <w:start w:val="2"/>
      <w:numFmt w:val="none"/>
      <w:lvlText w:val="1"/>
      <w:lvlJc w:val="left"/>
      <w:pPr>
        <w:tabs>
          <w:tab w:val="num" w:pos="927"/>
        </w:tabs>
        <w:ind w:left="927" w:hanging="360"/>
      </w:pPr>
    </w:lvl>
    <w:lvl w:ilvl="1">
      <w:start w:val="1"/>
      <w:numFmt w:val="none"/>
      <w:lvlText w:val="2.1."/>
      <w:lvlJc w:val="left"/>
      <w:pPr>
        <w:tabs>
          <w:tab w:val="num" w:pos="924"/>
        </w:tabs>
        <w:ind w:left="1359" w:hanging="432"/>
      </w:pPr>
    </w:lvl>
    <w:lvl w:ilvl="2">
      <w:start w:val="1"/>
      <w:numFmt w:val="decimal"/>
      <w:lvlText w:val="...%3"/>
      <w:lvlJc w:val="left"/>
      <w:pPr>
        <w:tabs>
          <w:tab w:val="num" w:pos="2007"/>
        </w:tabs>
        <w:ind w:left="1791" w:hanging="504"/>
      </w:pPr>
    </w:lvl>
    <w:lvl w:ilvl="3">
      <w:start w:val="1"/>
      <w:numFmt w:val="decimal"/>
      <w:lvlText w:val=".....%4"/>
      <w:lvlJc w:val="left"/>
      <w:pPr>
        <w:tabs>
          <w:tab w:val="num" w:pos="2367"/>
        </w:tabs>
        <w:ind w:left="2295" w:hanging="648"/>
      </w:pPr>
    </w:lvl>
    <w:lvl w:ilvl="4">
      <w:start w:val="1"/>
      <w:numFmt w:val="decimal"/>
      <w:lvlText w:val="....%5.."/>
      <w:lvlJc w:val="left"/>
      <w:pPr>
        <w:tabs>
          <w:tab w:val="num" w:pos="3087"/>
        </w:tabs>
        <w:ind w:left="2799" w:hanging="792"/>
      </w:pPr>
    </w:lvl>
    <w:lvl w:ilvl="5">
      <w:start w:val="1"/>
      <w:numFmt w:val="decimal"/>
      <w:lvlText w:val="....%4.%5.%6..."/>
      <w:lvlJc w:val="left"/>
      <w:pPr>
        <w:tabs>
          <w:tab w:val="num" w:pos="3447"/>
        </w:tabs>
        <w:ind w:left="3303" w:hanging="936"/>
      </w:pPr>
    </w:lvl>
    <w:lvl w:ilvl="6">
      <w:start w:val="1"/>
      <w:numFmt w:val="decimal"/>
      <w:lvlText w:val="....%4.%5.%6.%7..."/>
      <w:lvlJc w:val="left"/>
      <w:pPr>
        <w:tabs>
          <w:tab w:val="num" w:pos="4167"/>
        </w:tabs>
        <w:ind w:left="3807" w:hanging="1080"/>
      </w:pPr>
    </w:lvl>
    <w:lvl w:ilvl="7">
      <w:start w:val="1"/>
      <w:numFmt w:val="decimal"/>
      <w:lvlText w:val="....%4.%5.%6.%7.%8..."/>
      <w:lvlJc w:val="left"/>
      <w:pPr>
        <w:tabs>
          <w:tab w:val="num" w:pos="4527"/>
        </w:tabs>
        <w:ind w:left="4311" w:hanging="1224"/>
      </w:pPr>
    </w:lvl>
    <w:lvl w:ilvl="8">
      <w:start w:val="1"/>
      <w:numFmt w:val="decimal"/>
      <w:lvlText w:val="....%4.%5.%6.%7.%8.%9..."/>
      <w:lvlJc w:val="left"/>
      <w:pPr>
        <w:tabs>
          <w:tab w:val="num" w:pos="5247"/>
        </w:tabs>
        <w:ind w:left="4887" w:hanging="1440"/>
      </w:p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o"/>
      <w:lvlJc w:val="left"/>
      <w:pPr>
        <w:tabs>
          <w:tab w:val="num" w:pos="720"/>
        </w:tabs>
        <w:ind w:left="720" w:hanging="360"/>
      </w:pPr>
      <w:rPr>
        <w:rFonts w:ascii="Courier New" w:hAnsi="Courier New"/>
      </w:rPr>
    </w:lvl>
  </w:abstractNum>
  <w:abstractNum w:abstractNumId="11">
    <w:nsid w:val="0000000D"/>
    <w:multiLevelType w:val="singleLevel"/>
    <w:tmpl w:val="0000000D"/>
    <w:name w:val="WW8Num13"/>
    <w:lvl w:ilvl="0">
      <w:start w:val="1"/>
      <w:numFmt w:val="bullet"/>
      <w:lvlText w:val="–"/>
      <w:lvlJc w:val="left"/>
      <w:pPr>
        <w:tabs>
          <w:tab w:val="num" w:pos="680"/>
        </w:tabs>
        <w:ind w:left="680" w:hanging="340"/>
      </w:pPr>
      <w:rPr>
        <w:rFonts w:ascii="Times New Roman" w:hAnsi="Times New Roman" w:cs="Times New Roman"/>
      </w:rPr>
    </w:lvl>
  </w:abstractNum>
  <w:abstractNum w:abstractNumId="12">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Symbol" w:hAnsi="Symbol" w:cs="Courier New"/>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Symbol" w:hAnsi="Symbol" w:cs="Times New Roman"/>
      </w:rPr>
    </w:lvl>
  </w:abstractNum>
  <w:abstractNum w:abstractNumId="15">
    <w:nsid w:val="00000011"/>
    <w:multiLevelType w:val="singleLevel"/>
    <w:tmpl w:val="00000011"/>
    <w:name w:val="WW8Num17"/>
    <w:lvl w:ilvl="0">
      <w:start w:val="1"/>
      <w:numFmt w:val="bullet"/>
      <w:lvlText w:val=""/>
      <w:lvlJc w:val="left"/>
      <w:pPr>
        <w:tabs>
          <w:tab w:val="num" w:pos="720"/>
        </w:tabs>
        <w:ind w:left="720" w:hanging="360"/>
      </w:pPr>
      <w:rPr>
        <w:rFonts w:ascii="Symbol" w:hAnsi="Symbol" w:cs="Courier New"/>
      </w:rPr>
    </w:lvl>
  </w:abstractNum>
  <w:abstractNum w:abstractNumId="16">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17">
    <w:nsid w:val="00000014"/>
    <w:multiLevelType w:val="singleLevel"/>
    <w:tmpl w:val="17522BB2"/>
    <w:name w:val="WW8Num20"/>
    <w:lvl w:ilvl="0">
      <w:start w:val="1"/>
      <w:numFmt w:val="bullet"/>
      <w:lvlText w:val=""/>
      <w:lvlJc w:val="left"/>
      <w:pPr>
        <w:tabs>
          <w:tab w:val="num" w:pos="720"/>
        </w:tabs>
        <w:ind w:left="720" w:hanging="360"/>
      </w:pPr>
      <w:rPr>
        <w:rFonts w:ascii="Symbol" w:hAnsi="Symbol"/>
        <w:color w:val="auto"/>
      </w:rPr>
    </w:lvl>
  </w:abstractNum>
  <w:abstractNum w:abstractNumId="18">
    <w:nsid w:val="00000015"/>
    <w:multiLevelType w:val="singleLevel"/>
    <w:tmpl w:val="00000015"/>
    <w:name w:val="WW8Num21"/>
    <w:lvl w:ilvl="0">
      <w:start w:val="2"/>
      <w:numFmt w:val="bullet"/>
      <w:lvlText w:val="-"/>
      <w:lvlJc w:val="left"/>
      <w:pPr>
        <w:tabs>
          <w:tab w:val="num" w:pos="720"/>
        </w:tabs>
        <w:ind w:left="720" w:hanging="360"/>
      </w:pPr>
      <w:rPr>
        <w:rFonts w:ascii="Times New Roman" w:hAnsi="Times New Roman"/>
      </w:rPr>
    </w:lvl>
  </w:abstractNum>
  <w:abstractNum w:abstractNumId="19">
    <w:nsid w:val="00000016"/>
    <w:multiLevelType w:val="singleLevel"/>
    <w:tmpl w:val="00000016"/>
    <w:name w:val="WW8Num22"/>
    <w:lvl w:ilvl="0">
      <w:start w:val="2"/>
      <w:numFmt w:val="bullet"/>
      <w:lvlText w:val="-"/>
      <w:lvlJc w:val="left"/>
      <w:pPr>
        <w:tabs>
          <w:tab w:val="num" w:pos="720"/>
        </w:tabs>
        <w:ind w:left="720" w:hanging="360"/>
      </w:pPr>
      <w:rPr>
        <w:rFonts w:ascii="Times New Roman" w:hAnsi="Times New Roman"/>
      </w:rPr>
    </w:lvl>
  </w:abstractNum>
  <w:abstractNum w:abstractNumId="20">
    <w:nsid w:val="00000017"/>
    <w:multiLevelType w:val="singleLevel"/>
    <w:tmpl w:val="00000017"/>
    <w:name w:val="WW8Num23"/>
    <w:lvl w:ilvl="0">
      <w:start w:val="2"/>
      <w:numFmt w:val="bullet"/>
      <w:lvlText w:val="-"/>
      <w:lvlJc w:val="left"/>
      <w:pPr>
        <w:tabs>
          <w:tab w:val="num" w:pos="720"/>
        </w:tabs>
        <w:ind w:left="720" w:hanging="360"/>
      </w:pPr>
      <w:rPr>
        <w:rFonts w:ascii="Times New Roman" w:hAnsi="Times New Roman"/>
      </w:rPr>
    </w:lvl>
  </w:abstractNum>
  <w:abstractNum w:abstractNumId="21">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22">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3">
    <w:nsid w:val="0000001B"/>
    <w:multiLevelType w:val="singleLevel"/>
    <w:tmpl w:val="0000001B"/>
    <w:name w:val="WW8Num27"/>
    <w:lvl w:ilvl="0">
      <w:start w:val="2"/>
      <w:numFmt w:val="bullet"/>
      <w:lvlText w:val="-"/>
      <w:lvlJc w:val="left"/>
      <w:pPr>
        <w:tabs>
          <w:tab w:val="num" w:pos="720"/>
        </w:tabs>
        <w:ind w:left="720" w:hanging="360"/>
      </w:pPr>
      <w:rPr>
        <w:rFonts w:ascii="Times New Roman" w:hAnsi="Times New Roman"/>
      </w:rPr>
    </w:lvl>
  </w:abstractNum>
  <w:abstractNum w:abstractNumId="24">
    <w:nsid w:val="0000001C"/>
    <w:multiLevelType w:val="singleLevel"/>
    <w:tmpl w:val="0000001C"/>
    <w:name w:val="WW8Num28"/>
    <w:lvl w:ilvl="0">
      <w:start w:val="1"/>
      <w:numFmt w:val="bullet"/>
      <w:lvlText w:val=""/>
      <w:lvlJc w:val="left"/>
      <w:pPr>
        <w:tabs>
          <w:tab w:val="num" w:pos="1080"/>
        </w:tabs>
        <w:ind w:left="1080" w:hanging="360"/>
      </w:pPr>
      <w:rPr>
        <w:rFonts w:ascii="Symbol" w:hAnsi="Symbol"/>
        <w:color w:val="auto"/>
      </w:rPr>
    </w:lvl>
  </w:abstractNum>
  <w:abstractNum w:abstractNumId="25">
    <w:nsid w:val="0000001D"/>
    <w:multiLevelType w:val="multilevel"/>
    <w:tmpl w:val="0000001D"/>
    <w:name w:val="WW8Num29"/>
    <w:lvl w:ilvl="0">
      <w:start w:val="1"/>
      <w:numFmt w:val="bullet"/>
      <w:lvlText w:val=""/>
      <w:lvlJc w:val="left"/>
      <w:pPr>
        <w:tabs>
          <w:tab w:val="num" w:pos="720"/>
        </w:tabs>
        <w:ind w:left="720" w:hanging="360"/>
      </w:pPr>
      <w:rPr>
        <w:rFonts w:ascii="Wingdings" w:hAnsi="Wingdings"/>
      </w:rPr>
    </w:lvl>
    <w:lvl w:ilvl="1">
      <w:start w:val="2"/>
      <w:numFmt w:val="bullet"/>
      <w:lvlText w:val="-"/>
      <w:lvlJc w:val="left"/>
      <w:pPr>
        <w:tabs>
          <w:tab w:val="num" w:pos="1440"/>
        </w:tabs>
        <w:ind w:left="1440" w:hanging="360"/>
      </w:pPr>
      <w:rPr>
        <w:rFonts w:ascii="Times New Roman" w:hAnsi="Times New Roman"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1F"/>
    <w:multiLevelType w:val="singleLevel"/>
    <w:tmpl w:val="0000001F"/>
    <w:name w:val="WW8Num31"/>
    <w:lvl w:ilvl="0">
      <w:start w:val="1"/>
      <w:numFmt w:val="bullet"/>
      <w:lvlText w:val="o"/>
      <w:lvlJc w:val="left"/>
      <w:pPr>
        <w:tabs>
          <w:tab w:val="num" w:pos="720"/>
        </w:tabs>
        <w:ind w:left="720" w:hanging="360"/>
      </w:pPr>
      <w:rPr>
        <w:rFonts w:ascii="Courier New" w:hAnsi="Courier New"/>
      </w:rPr>
    </w:lvl>
  </w:abstractNum>
  <w:abstractNum w:abstractNumId="27">
    <w:nsid w:val="00000020"/>
    <w:multiLevelType w:val="singleLevel"/>
    <w:tmpl w:val="00000020"/>
    <w:name w:val="WW8Num32"/>
    <w:lvl w:ilvl="0">
      <w:start w:val="1"/>
      <w:numFmt w:val="bullet"/>
      <w:lvlText w:val="o"/>
      <w:lvlJc w:val="left"/>
      <w:pPr>
        <w:tabs>
          <w:tab w:val="num" w:pos="720"/>
        </w:tabs>
        <w:ind w:left="720" w:hanging="360"/>
      </w:pPr>
      <w:rPr>
        <w:rFonts w:ascii="Courier New" w:hAnsi="Courier New" w:cs="Times New Roman"/>
      </w:rPr>
    </w:lvl>
  </w:abstractNum>
  <w:abstractNum w:abstractNumId="28">
    <w:nsid w:val="00000021"/>
    <w:multiLevelType w:val="singleLevel"/>
    <w:tmpl w:val="00000021"/>
    <w:name w:val="WW8Num33"/>
    <w:lvl w:ilvl="0">
      <w:start w:val="1"/>
      <w:numFmt w:val="bullet"/>
      <w:lvlText w:val=""/>
      <w:lvlJc w:val="left"/>
      <w:pPr>
        <w:tabs>
          <w:tab w:val="num" w:pos="720"/>
        </w:tabs>
        <w:ind w:left="720" w:hanging="360"/>
      </w:pPr>
      <w:rPr>
        <w:rFonts w:ascii="Wingdings" w:hAnsi="Wingdings"/>
      </w:rPr>
    </w:lvl>
  </w:abstractNum>
  <w:abstractNum w:abstractNumId="29">
    <w:nsid w:val="00000022"/>
    <w:multiLevelType w:val="singleLevel"/>
    <w:tmpl w:val="00000022"/>
    <w:name w:val="WW8Num34"/>
    <w:lvl w:ilvl="0">
      <w:start w:val="1"/>
      <w:numFmt w:val="bullet"/>
      <w:lvlText w:val=""/>
      <w:lvlJc w:val="left"/>
      <w:pPr>
        <w:tabs>
          <w:tab w:val="num" w:pos="720"/>
        </w:tabs>
        <w:ind w:left="720" w:hanging="360"/>
      </w:pPr>
      <w:rPr>
        <w:rFonts w:ascii="Symbol" w:hAnsi="Symbol" w:cs="Times New Roman"/>
      </w:rPr>
    </w:lvl>
  </w:abstractNum>
  <w:abstractNum w:abstractNumId="30">
    <w:nsid w:val="01321BDC"/>
    <w:multiLevelType w:val="hybridMultilevel"/>
    <w:tmpl w:val="0DDC37C6"/>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0285495B"/>
    <w:multiLevelType w:val="hybridMultilevel"/>
    <w:tmpl w:val="B6E27A7C"/>
    <w:lvl w:ilvl="0" w:tplc="F27AE3D4">
      <w:start w:val="1"/>
      <w:numFmt w:val="bullet"/>
      <w:lvlText w:val="–"/>
      <w:lvlJc w:val="left"/>
      <w:pPr>
        <w:ind w:left="1146" w:hanging="360"/>
      </w:pPr>
      <w:rPr>
        <w:rFonts w:ascii="Times New Roman" w:hAnsi="Times New Roman" w:cs="Times New Roman" w:hint="default"/>
        <w:sz w:val="18"/>
        <w:szCs w:val="18"/>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058A2A0E"/>
    <w:multiLevelType w:val="hybridMultilevel"/>
    <w:tmpl w:val="0854DBF2"/>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33">
    <w:nsid w:val="05C91258"/>
    <w:multiLevelType w:val="hybridMultilevel"/>
    <w:tmpl w:val="32EE50AE"/>
    <w:lvl w:ilvl="0" w:tplc="04150011">
      <w:start w:val="1"/>
      <w:numFmt w:val="decimal"/>
      <w:lvlText w:val="%1)"/>
      <w:lvlJc w:val="left"/>
      <w:pPr>
        <w:tabs>
          <w:tab w:val="num" w:pos="360"/>
        </w:tabs>
        <w:ind w:left="360" w:hanging="360"/>
      </w:pPr>
      <w:rPr>
        <w:rFonts w:hint="default"/>
        <w:color w:val="auto"/>
      </w:rPr>
    </w:lvl>
    <w:lvl w:ilvl="1" w:tplc="1B4EEDCE">
      <w:start w:val="1"/>
      <w:numFmt w:val="bullet"/>
      <w:lvlText w:val=""/>
      <w:lvlJc w:val="left"/>
      <w:pPr>
        <w:tabs>
          <w:tab w:val="num" w:pos="1156"/>
        </w:tabs>
        <w:ind w:left="1156" w:hanging="360"/>
      </w:pPr>
      <w:rPr>
        <w:rFonts w:ascii="Symbol" w:hAnsi="Symbol" w:hint="default"/>
        <w:color w:val="auto"/>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34">
    <w:nsid w:val="099E2AA2"/>
    <w:multiLevelType w:val="hybridMultilevel"/>
    <w:tmpl w:val="A59CDB82"/>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35">
    <w:nsid w:val="0A075E36"/>
    <w:multiLevelType w:val="hybridMultilevel"/>
    <w:tmpl w:val="2F8A2510"/>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36">
    <w:nsid w:val="0A1B6145"/>
    <w:multiLevelType w:val="multilevel"/>
    <w:tmpl w:val="7452DC00"/>
    <w:lvl w:ilvl="0">
      <w:numFmt w:val="decimal"/>
      <w:pStyle w:val="MICHAL1"/>
      <w:lvlText w:val=""/>
      <w:lvlJc w:val="left"/>
    </w:lvl>
    <w:lvl w:ilvl="1">
      <w:numFmt w:val="decimal"/>
      <w:lvlText w:val=""/>
      <w:lvlJc w:val="left"/>
    </w:lvl>
    <w:lvl w:ilvl="2">
      <w:numFmt w:val="decimal"/>
      <w:pStyle w:val="MICHALa"/>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D95804"/>
    <w:multiLevelType w:val="hybridMultilevel"/>
    <w:tmpl w:val="5632568A"/>
    <w:lvl w:ilvl="0" w:tplc="04150011">
      <w:start w:val="1"/>
      <w:numFmt w:val="decimal"/>
      <w:lvlText w:val="%1)"/>
      <w:lvlJc w:val="left"/>
    </w:lvl>
    <w:lvl w:ilvl="1" w:tplc="1B4EEDCE">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38">
    <w:nsid w:val="0DB748BE"/>
    <w:multiLevelType w:val="hybridMultilevel"/>
    <w:tmpl w:val="C39CD71C"/>
    <w:lvl w:ilvl="0" w:tplc="F27AE3D4">
      <w:start w:val="1"/>
      <w:numFmt w:val="bullet"/>
      <w:lvlText w:val="–"/>
      <w:lvlJc w:val="left"/>
      <w:pPr>
        <w:ind w:left="1204" w:hanging="360"/>
      </w:pPr>
      <w:rPr>
        <w:rFonts w:ascii="Times New Roman" w:hAnsi="Times New Roman" w:cs="Times New Roman" w:hint="default"/>
        <w:sz w:val="18"/>
        <w:szCs w:val="18"/>
      </w:rPr>
    </w:lvl>
    <w:lvl w:ilvl="1" w:tplc="04150003" w:tentative="1">
      <w:start w:val="1"/>
      <w:numFmt w:val="bullet"/>
      <w:lvlText w:val="o"/>
      <w:lvlJc w:val="left"/>
      <w:pPr>
        <w:ind w:left="1924" w:hanging="360"/>
      </w:pPr>
      <w:rPr>
        <w:rFonts w:ascii="Courier New" w:hAnsi="Courier New" w:cs="Courier New" w:hint="default"/>
      </w:rPr>
    </w:lvl>
    <w:lvl w:ilvl="2" w:tplc="04150005" w:tentative="1">
      <w:start w:val="1"/>
      <w:numFmt w:val="bullet"/>
      <w:lvlText w:val=""/>
      <w:lvlJc w:val="left"/>
      <w:pPr>
        <w:ind w:left="2644" w:hanging="360"/>
      </w:pPr>
      <w:rPr>
        <w:rFonts w:ascii="Wingdings" w:hAnsi="Wingdings" w:hint="default"/>
      </w:rPr>
    </w:lvl>
    <w:lvl w:ilvl="3" w:tplc="04150001" w:tentative="1">
      <w:start w:val="1"/>
      <w:numFmt w:val="bullet"/>
      <w:lvlText w:val=""/>
      <w:lvlJc w:val="left"/>
      <w:pPr>
        <w:ind w:left="3364" w:hanging="360"/>
      </w:pPr>
      <w:rPr>
        <w:rFonts w:ascii="Symbol" w:hAnsi="Symbol" w:hint="default"/>
      </w:rPr>
    </w:lvl>
    <w:lvl w:ilvl="4" w:tplc="04150003" w:tentative="1">
      <w:start w:val="1"/>
      <w:numFmt w:val="bullet"/>
      <w:lvlText w:val="o"/>
      <w:lvlJc w:val="left"/>
      <w:pPr>
        <w:ind w:left="4084" w:hanging="360"/>
      </w:pPr>
      <w:rPr>
        <w:rFonts w:ascii="Courier New" w:hAnsi="Courier New" w:cs="Courier New" w:hint="default"/>
      </w:rPr>
    </w:lvl>
    <w:lvl w:ilvl="5" w:tplc="04150005" w:tentative="1">
      <w:start w:val="1"/>
      <w:numFmt w:val="bullet"/>
      <w:lvlText w:val=""/>
      <w:lvlJc w:val="left"/>
      <w:pPr>
        <w:ind w:left="4804" w:hanging="360"/>
      </w:pPr>
      <w:rPr>
        <w:rFonts w:ascii="Wingdings" w:hAnsi="Wingdings" w:hint="default"/>
      </w:rPr>
    </w:lvl>
    <w:lvl w:ilvl="6" w:tplc="04150001" w:tentative="1">
      <w:start w:val="1"/>
      <w:numFmt w:val="bullet"/>
      <w:lvlText w:val=""/>
      <w:lvlJc w:val="left"/>
      <w:pPr>
        <w:ind w:left="5524" w:hanging="360"/>
      </w:pPr>
      <w:rPr>
        <w:rFonts w:ascii="Symbol" w:hAnsi="Symbol" w:hint="default"/>
      </w:rPr>
    </w:lvl>
    <w:lvl w:ilvl="7" w:tplc="04150003" w:tentative="1">
      <w:start w:val="1"/>
      <w:numFmt w:val="bullet"/>
      <w:lvlText w:val="o"/>
      <w:lvlJc w:val="left"/>
      <w:pPr>
        <w:ind w:left="6244" w:hanging="360"/>
      </w:pPr>
      <w:rPr>
        <w:rFonts w:ascii="Courier New" w:hAnsi="Courier New" w:cs="Courier New" w:hint="default"/>
      </w:rPr>
    </w:lvl>
    <w:lvl w:ilvl="8" w:tplc="04150005" w:tentative="1">
      <w:start w:val="1"/>
      <w:numFmt w:val="bullet"/>
      <w:lvlText w:val=""/>
      <w:lvlJc w:val="left"/>
      <w:pPr>
        <w:ind w:left="6964" w:hanging="360"/>
      </w:pPr>
      <w:rPr>
        <w:rFonts w:ascii="Wingdings" w:hAnsi="Wingdings" w:hint="default"/>
      </w:rPr>
    </w:lvl>
  </w:abstractNum>
  <w:abstractNum w:abstractNumId="39">
    <w:nsid w:val="10606186"/>
    <w:multiLevelType w:val="hybridMultilevel"/>
    <w:tmpl w:val="539E6418"/>
    <w:lvl w:ilvl="0" w:tplc="8CEA6E82">
      <w:start w:val="1"/>
      <w:numFmt w:val="lowerLetter"/>
      <w:lvlText w:val="%1)"/>
      <w:lvlJc w:val="left"/>
      <w:pPr>
        <w:ind w:left="1287" w:hanging="360"/>
      </w:pPr>
      <w:rPr>
        <w:i/>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nsid w:val="10BB0E37"/>
    <w:multiLevelType w:val="hybridMultilevel"/>
    <w:tmpl w:val="1ADA9F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2CD7182"/>
    <w:multiLevelType w:val="hybridMultilevel"/>
    <w:tmpl w:val="2B887082"/>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42">
    <w:nsid w:val="16771AD2"/>
    <w:multiLevelType w:val="hybridMultilevel"/>
    <w:tmpl w:val="F4DE839C"/>
    <w:styleLink w:val="PASYM1"/>
    <w:lvl w:ilvl="0" w:tplc="861E9E8C">
      <w:numFmt w:val="decimal"/>
      <w:pStyle w:val="Styl3"/>
      <w:lvlText w:val=""/>
      <w:lvlJc w:val="left"/>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43">
    <w:nsid w:val="19C26E85"/>
    <w:multiLevelType w:val="hybridMultilevel"/>
    <w:tmpl w:val="6DE6AC8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4">
    <w:nsid w:val="1BF00F1A"/>
    <w:multiLevelType w:val="hybridMultilevel"/>
    <w:tmpl w:val="FC16A5C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5">
    <w:nsid w:val="1D9B0539"/>
    <w:multiLevelType w:val="multilevel"/>
    <w:tmpl w:val="D9DA120E"/>
    <w:lvl w:ilvl="0">
      <w:start w:val="1"/>
      <w:numFmt w:val="decimal"/>
      <w:pStyle w:val="Nagwek1"/>
      <w:lvlText w:val="%1"/>
      <w:lvlJc w:val="left"/>
      <w:pPr>
        <w:ind w:left="432" w:hanging="432"/>
      </w:pPr>
      <w:rPr>
        <w:sz w:val="28"/>
        <w:szCs w:val="28"/>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nsid w:val="225D1431"/>
    <w:multiLevelType w:val="hybridMultilevel"/>
    <w:tmpl w:val="9454DF98"/>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47">
    <w:nsid w:val="236F11D9"/>
    <w:multiLevelType w:val="hybridMultilevel"/>
    <w:tmpl w:val="EA823C66"/>
    <w:lvl w:ilvl="0" w:tplc="EFCE3DD4">
      <w:numFmt w:val="decimal"/>
      <w:lvlText w:val=""/>
      <w:lvlJc w:val="left"/>
    </w:lvl>
    <w:lvl w:ilvl="1" w:tplc="04150019">
      <w:numFmt w:val="decimal"/>
      <w:lvlText w:val=""/>
      <w:lvlJc w:val="left"/>
    </w:lvl>
    <w:lvl w:ilvl="2" w:tplc="0415001B">
      <w:numFmt w:val="decimal"/>
      <w:lvlText w:val=""/>
      <w:lvlJc w:val="left"/>
    </w:lvl>
    <w:lvl w:ilvl="3" w:tplc="F27AE3D4">
      <w:start w:val="1"/>
      <w:numFmt w:val="bullet"/>
      <w:lvlText w:val="–"/>
      <w:lvlJc w:val="left"/>
      <w:rPr>
        <w:rFonts w:ascii="Times New Roman" w:hAnsi="Times New Roman" w:cs="Times New Roman" w:hint="default"/>
        <w:sz w:val="18"/>
        <w:szCs w:val="18"/>
      </w:rPr>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abstractNum w:abstractNumId="48">
    <w:nsid w:val="246F684B"/>
    <w:multiLevelType w:val="multilevel"/>
    <w:tmpl w:val="8FE262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533408A"/>
    <w:multiLevelType w:val="hybridMultilevel"/>
    <w:tmpl w:val="76FC026C"/>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50">
    <w:nsid w:val="25381B52"/>
    <w:multiLevelType w:val="hybridMultilevel"/>
    <w:tmpl w:val="7E8C1E28"/>
    <w:lvl w:ilvl="0" w:tplc="F27AE3D4">
      <w:start w:val="1"/>
      <w:numFmt w:val="bullet"/>
      <w:lvlText w:val="–"/>
      <w:lvlJc w:val="left"/>
      <w:pPr>
        <w:ind w:left="1146" w:hanging="360"/>
      </w:pPr>
      <w:rPr>
        <w:rFonts w:ascii="Times New Roman" w:hAnsi="Times New Roman" w:cs="Times New Roman" w:hint="default"/>
        <w:sz w:val="18"/>
        <w:szCs w:val="18"/>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nsid w:val="267E7C1E"/>
    <w:multiLevelType w:val="hybridMultilevel"/>
    <w:tmpl w:val="A9F6BE6C"/>
    <w:lvl w:ilvl="0" w:tplc="9C5C0084">
      <w:start w:val="1"/>
      <w:numFmt w:val="bullet"/>
      <w:lvlText w:val="–"/>
      <w:lvlJc w:val="left"/>
      <w:pPr>
        <w:ind w:left="720" w:hanging="360"/>
      </w:pPr>
      <w:rPr>
        <w:rFonts w:ascii="Times New Roman" w:hAnsi="Times New Roman" w:cs="Times New Roman"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6D857CF"/>
    <w:multiLevelType w:val="hybridMultilevel"/>
    <w:tmpl w:val="E7809FCA"/>
    <w:lvl w:ilvl="0" w:tplc="0415000D">
      <w:start w:val="1"/>
      <w:numFmt w:val="bullet"/>
      <w:lvlText w:val=""/>
      <w:lvlJc w:val="left"/>
      <w:rPr>
        <w:rFonts w:ascii="Wingdings" w:hAnsi="Wingdings"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53">
    <w:nsid w:val="30543441"/>
    <w:multiLevelType w:val="hybridMultilevel"/>
    <w:tmpl w:val="BA249FBA"/>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30E74598"/>
    <w:multiLevelType w:val="hybridMultilevel"/>
    <w:tmpl w:val="2C9A7F4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37EE6E2F"/>
    <w:multiLevelType w:val="hybridMultilevel"/>
    <w:tmpl w:val="A342A6D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nsid w:val="3B2B2339"/>
    <w:multiLevelType w:val="hybridMultilevel"/>
    <w:tmpl w:val="568A66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DB63685"/>
    <w:multiLevelType w:val="hybridMultilevel"/>
    <w:tmpl w:val="9E7A43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E613D32"/>
    <w:multiLevelType w:val="hybridMultilevel"/>
    <w:tmpl w:val="BA7E2C9E"/>
    <w:lvl w:ilvl="0" w:tplc="F27AE3D4">
      <w:start w:val="1"/>
      <w:numFmt w:val="bullet"/>
      <w:lvlText w:val="–"/>
      <w:lvlJc w:val="left"/>
      <w:pPr>
        <w:ind w:left="720" w:hanging="360"/>
      </w:pPr>
      <w:rPr>
        <w:rFonts w:ascii="Times New Roman" w:hAnsi="Times New Roman" w:cs="Times New Roman"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8094CDE"/>
    <w:multiLevelType w:val="hybridMultilevel"/>
    <w:tmpl w:val="5EBA917C"/>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60">
    <w:nsid w:val="4D905BD3"/>
    <w:multiLevelType w:val="hybridMultilevel"/>
    <w:tmpl w:val="EEE0B9F8"/>
    <w:lvl w:ilvl="0" w:tplc="F27AE3D4">
      <w:start w:val="1"/>
      <w:numFmt w:val="bullet"/>
      <w:lvlText w:val="–"/>
      <w:lvlJc w:val="left"/>
      <w:pPr>
        <w:ind w:left="720" w:hanging="360"/>
      </w:pPr>
      <w:rPr>
        <w:rFonts w:ascii="Times New Roman" w:hAnsi="Times New Roman" w:cs="Times New Roman"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612F9B"/>
    <w:multiLevelType w:val="hybridMultilevel"/>
    <w:tmpl w:val="389C3504"/>
    <w:name w:val="WW8Num92"/>
    <w:lvl w:ilvl="0" w:tplc="E4D8B568">
      <w:numFmt w:val="decimal"/>
      <w:lvlText w:val=""/>
      <w:lvlJc w:val="left"/>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62">
    <w:nsid w:val="4F9974A5"/>
    <w:multiLevelType w:val="hybridMultilevel"/>
    <w:tmpl w:val="4F76B37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nsid w:val="539960C4"/>
    <w:multiLevelType w:val="hybridMultilevel"/>
    <w:tmpl w:val="7DF0C630"/>
    <w:lvl w:ilvl="0" w:tplc="F27AE3D4">
      <w:start w:val="1"/>
      <w:numFmt w:val="bullet"/>
      <w:lvlText w:val="–"/>
      <w:lvlJc w:val="left"/>
      <w:rPr>
        <w:rFonts w:ascii="Times New Roman" w:hAnsi="Times New Roman" w:cs="Times New Roman" w:hint="default"/>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55AE4A08"/>
    <w:multiLevelType w:val="multilevel"/>
    <w:tmpl w:val="8FE262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7E40D0D"/>
    <w:multiLevelType w:val="hybridMultilevel"/>
    <w:tmpl w:val="D7DE0012"/>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nsid w:val="5BCB4868"/>
    <w:multiLevelType w:val="hybridMultilevel"/>
    <w:tmpl w:val="B2587BBC"/>
    <w:lvl w:ilvl="0" w:tplc="0BF88C68">
      <w:start w:val="1"/>
      <w:numFmt w:val="bullet"/>
      <w:lvlText w:val=""/>
      <w:lvlJc w:val="left"/>
      <w:pPr>
        <w:tabs>
          <w:tab w:val="num" w:pos="340"/>
        </w:tabs>
        <w:ind w:left="340" w:hanging="340"/>
      </w:pPr>
      <w:rPr>
        <w:rFonts w:ascii="Wingdings" w:hAnsi="Wingdings" w:hint="default"/>
      </w:rPr>
    </w:lvl>
    <w:lvl w:ilvl="1" w:tplc="0415000D">
      <w:start w:val="1"/>
      <w:numFmt w:val="bullet"/>
      <w:lvlText w:val=""/>
      <w:lvlJc w:val="left"/>
      <w:pPr>
        <w:tabs>
          <w:tab w:val="num" w:pos="700"/>
        </w:tabs>
        <w:ind w:left="700" w:hanging="360"/>
      </w:pPr>
      <w:rPr>
        <w:rFonts w:ascii="Wingdings" w:hAnsi="Wingdings" w:hint="default"/>
      </w:rPr>
    </w:lvl>
    <w:lvl w:ilvl="2" w:tplc="F27AE3D4">
      <w:start w:val="1"/>
      <w:numFmt w:val="bullet"/>
      <w:lvlText w:val="–"/>
      <w:lvlJc w:val="left"/>
      <w:pPr>
        <w:tabs>
          <w:tab w:val="num" w:pos="2140"/>
        </w:tabs>
        <w:ind w:left="2140" w:hanging="340"/>
      </w:pPr>
      <w:rPr>
        <w:rFonts w:ascii="Times New Roman" w:hAnsi="Times New Roman" w:cs="Times New Roman" w:hint="default"/>
        <w:sz w:val="18"/>
        <w:szCs w:val="18"/>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5E1F11E4"/>
    <w:multiLevelType w:val="multilevel"/>
    <w:tmpl w:val="8FE2620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016746B"/>
    <w:multiLevelType w:val="hybridMultilevel"/>
    <w:tmpl w:val="14F696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0F010EB"/>
    <w:multiLevelType w:val="multilevel"/>
    <w:tmpl w:val="7A7086B2"/>
    <w:lvl w:ilvl="0">
      <w:start w:val="1"/>
      <w:numFmt w:val="decimal"/>
      <w:lvlText w:val="%1."/>
      <w:lvlJc w:val="left"/>
      <w:pPr>
        <w:ind w:left="1429" w:hanging="360"/>
      </w:pPr>
    </w:lvl>
    <w:lvl w:ilvl="1">
      <w:start w:val="1"/>
      <w:numFmt w:val="decimal"/>
      <w:isLgl/>
      <w:lvlText w:val="%1.%2."/>
      <w:lvlJc w:val="left"/>
      <w:pPr>
        <w:ind w:left="1459" w:hanging="39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0">
    <w:nsid w:val="612B7C2F"/>
    <w:multiLevelType w:val="hybridMultilevel"/>
    <w:tmpl w:val="BA165DDA"/>
    <w:lvl w:ilvl="0" w:tplc="F27AE3D4">
      <w:start w:val="1"/>
      <w:numFmt w:val="bullet"/>
      <w:lvlText w:val="–"/>
      <w:lvlJc w:val="left"/>
      <w:pPr>
        <w:ind w:left="1146" w:hanging="360"/>
      </w:pPr>
      <w:rPr>
        <w:rFonts w:ascii="Times New Roman" w:hAnsi="Times New Roman" w:cs="Times New Roman" w:hint="default"/>
        <w:sz w:val="18"/>
        <w:szCs w:val="18"/>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1">
    <w:nsid w:val="66354E88"/>
    <w:multiLevelType w:val="multilevel"/>
    <w:tmpl w:val="2DF42DAE"/>
    <w:styleLink w:val="PASYM"/>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95360D7"/>
    <w:multiLevelType w:val="hybridMultilevel"/>
    <w:tmpl w:val="83109EE0"/>
    <w:lvl w:ilvl="0" w:tplc="0415000F">
      <w:start w:val="1"/>
      <w:numFmt w:val="decimal"/>
      <w:lvlText w:val="%1."/>
      <w:lvlJc w:val="left"/>
      <w:pPr>
        <w:ind w:left="2102" w:hanging="360"/>
      </w:pPr>
    </w:lvl>
    <w:lvl w:ilvl="1" w:tplc="04150019" w:tentative="1">
      <w:start w:val="1"/>
      <w:numFmt w:val="lowerLetter"/>
      <w:lvlText w:val="%2."/>
      <w:lvlJc w:val="left"/>
      <w:pPr>
        <w:ind w:left="2822" w:hanging="360"/>
      </w:pPr>
    </w:lvl>
    <w:lvl w:ilvl="2" w:tplc="0415001B" w:tentative="1">
      <w:start w:val="1"/>
      <w:numFmt w:val="lowerRoman"/>
      <w:lvlText w:val="%3."/>
      <w:lvlJc w:val="right"/>
      <w:pPr>
        <w:ind w:left="3542" w:hanging="180"/>
      </w:pPr>
    </w:lvl>
    <w:lvl w:ilvl="3" w:tplc="0415000F" w:tentative="1">
      <w:start w:val="1"/>
      <w:numFmt w:val="decimal"/>
      <w:lvlText w:val="%4."/>
      <w:lvlJc w:val="left"/>
      <w:pPr>
        <w:ind w:left="4262" w:hanging="360"/>
      </w:pPr>
    </w:lvl>
    <w:lvl w:ilvl="4" w:tplc="04150019" w:tentative="1">
      <w:start w:val="1"/>
      <w:numFmt w:val="lowerLetter"/>
      <w:lvlText w:val="%5."/>
      <w:lvlJc w:val="left"/>
      <w:pPr>
        <w:ind w:left="4982" w:hanging="360"/>
      </w:pPr>
    </w:lvl>
    <w:lvl w:ilvl="5" w:tplc="0415001B" w:tentative="1">
      <w:start w:val="1"/>
      <w:numFmt w:val="lowerRoman"/>
      <w:lvlText w:val="%6."/>
      <w:lvlJc w:val="right"/>
      <w:pPr>
        <w:ind w:left="5702" w:hanging="180"/>
      </w:pPr>
    </w:lvl>
    <w:lvl w:ilvl="6" w:tplc="0415000F" w:tentative="1">
      <w:start w:val="1"/>
      <w:numFmt w:val="decimal"/>
      <w:lvlText w:val="%7."/>
      <w:lvlJc w:val="left"/>
      <w:pPr>
        <w:ind w:left="6422" w:hanging="360"/>
      </w:pPr>
    </w:lvl>
    <w:lvl w:ilvl="7" w:tplc="04150019" w:tentative="1">
      <w:start w:val="1"/>
      <w:numFmt w:val="lowerLetter"/>
      <w:lvlText w:val="%8."/>
      <w:lvlJc w:val="left"/>
      <w:pPr>
        <w:ind w:left="7142" w:hanging="360"/>
      </w:pPr>
    </w:lvl>
    <w:lvl w:ilvl="8" w:tplc="0415001B" w:tentative="1">
      <w:start w:val="1"/>
      <w:numFmt w:val="lowerRoman"/>
      <w:lvlText w:val="%9."/>
      <w:lvlJc w:val="right"/>
      <w:pPr>
        <w:ind w:left="7862" w:hanging="180"/>
      </w:pPr>
    </w:lvl>
  </w:abstractNum>
  <w:abstractNum w:abstractNumId="73">
    <w:nsid w:val="6A5C0ABD"/>
    <w:multiLevelType w:val="hybridMultilevel"/>
    <w:tmpl w:val="86D04C98"/>
    <w:lvl w:ilvl="0" w:tplc="0415000D">
      <w:start w:val="1"/>
      <w:numFmt w:val="bullet"/>
      <w:lvlText w:val=""/>
      <w:lvlJc w:val="left"/>
      <w:rPr>
        <w:rFonts w:ascii="Wingdings" w:hAnsi="Wingdings"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74">
    <w:nsid w:val="6E882AC9"/>
    <w:multiLevelType w:val="hybridMultilevel"/>
    <w:tmpl w:val="5878573E"/>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0356831"/>
    <w:multiLevelType w:val="hybridMultilevel"/>
    <w:tmpl w:val="BC4A1CC4"/>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76">
    <w:nsid w:val="72B305D0"/>
    <w:multiLevelType w:val="hybridMultilevel"/>
    <w:tmpl w:val="7474E0D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nsid w:val="750F1355"/>
    <w:multiLevelType w:val="hybridMultilevel"/>
    <w:tmpl w:val="3F841D8A"/>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78">
    <w:nsid w:val="75DD6630"/>
    <w:multiLevelType w:val="hybridMultilevel"/>
    <w:tmpl w:val="0F8CBB26"/>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79">
    <w:nsid w:val="772C213D"/>
    <w:multiLevelType w:val="hybridMultilevel"/>
    <w:tmpl w:val="7996FAFE"/>
    <w:lvl w:ilvl="0" w:tplc="0415000D">
      <w:start w:val="1"/>
      <w:numFmt w:val="bullet"/>
      <w:lvlText w:val=""/>
      <w:lvlJc w:val="left"/>
      <w:rPr>
        <w:rFonts w:ascii="Wingdings" w:hAnsi="Wingdings" w:hint="default"/>
      </w:rPr>
    </w:lvl>
    <w:lvl w:ilvl="1" w:tplc="04150019">
      <w:numFmt w:val="decimal"/>
      <w:lvlText w:val=""/>
      <w:lvlJc w:val="left"/>
    </w:lvl>
    <w:lvl w:ilvl="2" w:tplc="0415001B">
      <w:numFmt w:val="decimal"/>
      <w:lvlText w:val=""/>
      <w:lvlJc w:val="left"/>
    </w:lvl>
    <w:lvl w:ilvl="3" w:tplc="0415000F">
      <w:numFmt w:val="decimal"/>
      <w:lvlText w:val=""/>
      <w:lvlJc w:val="left"/>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abstractNum w:abstractNumId="80">
    <w:nsid w:val="782C086A"/>
    <w:multiLevelType w:val="hybridMultilevel"/>
    <w:tmpl w:val="E5988A9C"/>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81">
    <w:nsid w:val="7995119E"/>
    <w:multiLevelType w:val="multilevel"/>
    <w:tmpl w:val="27E01610"/>
    <w:lvl w:ilvl="0">
      <w:start w:val="1"/>
      <w:numFmt w:val="bullet"/>
      <w:lvlText w:val="–"/>
      <w:lvlJc w:val="left"/>
      <w:rPr>
        <w:rFonts w:ascii="Times New Roman" w:hAnsi="Times New Roman"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A67114F"/>
    <w:multiLevelType w:val="hybridMultilevel"/>
    <w:tmpl w:val="D3C836B8"/>
    <w:lvl w:ilvl="0" w:tplc="0415000F">
      <w:start w:val="1"/>
      <w:numFmt w:val="decimal"/>
      <w:lvlText w:val="%1."/>
      <w:lvlJc w:val="left"/>
      <w:pPr>
        <w:tabs>
          <w:tab w:val="num" w:pos="360"/>
        </w:tabs>
        <w:ind w:left="360" w:hanging="360"/>
      </w:pPr>
      <w:rPr>
        <w:rFonts w:hint="default"/>
        <w:color w:val="auto"/>
      </w:rPr>
    </w:lvl>
    <w:lvl w:ilvl="1" w:tplc="1B4EEDCE">
      <w:start w:val="1"/>
      <w:numFmt w:val="bullet"/>
      <w:lvlText w:val=""/>
      <w:lvlJc w:val="left"/>
      <w:pPr>
        <w:tabs>
          <w:tab w:val="num" w:pos="1156"/>
        </w:tabs>
        <w:ind w:left="1156" w:hanging="360"/>
      </w:pPr>
      <w:rPr>
        <w:rFonts w:ascii="Symbol" w:hAnsi="Symbol" w:hint="default"/>
        <w:color w:val="auto"/>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83">
    <w:nsid w:val="7AE5763B"/>
    <w:multiLevelType w:val="hybridMultilevel"/>
    <w:tmpl w:val="0AD87CC8"/>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nsid w:val="7AE735DB"/>
    <w:multiLevelType w:val="hybridMultilevel"/>
    <w:tmpl w:val="B1BAA30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nsid w:val="7B320C60"/>
    <w:multiLevelType w:val="hybridMultilevel"/>
    <w:tmpl w:val="06D46AA6"/>
    <w:lvl w:ilvl="0" w:tplc="F27AE3D4">
      <w:start w:val="1"/>
      <w:numFmt w:val="bullet"/>
      <w:lvlText w:val="–"/>
      <w:lvlJc w:val="left"/>
      <w:rPr>
        <w:rFonts w:ascii="Times New Roman" w:hAnsi="Times New Roman" w:cs="Times New Roman" w:hint="default"/>
        <w:sz w:val="18"/>
        <w:szCs w:val="18"/>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86">
    <w:nsid w:val="7C436000"/>
    <w:multiLevelType w:val="hybridMultilevel"/>
    <w:tmpl w:val="665E817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2"/>
  </w:num>
  <w:num w:numId="2">
    <w:abstractNumId w:val="30"/>
  </w:num>
  <w:num w:numId="3">
    <w:abstractNumId w:val="63"/>
  </w:num>
  <w:num w:numId="4">
    <w:abstractNumId w:val="33"/>
  </w:num>
  <w:num w:numId="5">
    <w:abstractNumId w:val="37"/>
  </w:num>
  <w:num w:numId="6">
    <w:abstractNumId w:val="77"/>
  </w:num>
  <w:num w:numId="7">
    <w:abstractNumId w:val="41"/>
  </w:num>
  <w:num w:numId="8">
    <w:abstractNumId w:val="35"/>
  </w:num>
  <w:num w:numId="9">
    <w:abstractNumId w:val="36"/>
  </w:num>
  <w:num w:numId="10">
    <w:abstractNumId w:val="79"/>
  </w:num>
  <w:num w:numId="11">
    <w:abstractNumId w:val="73"/>
  </w:num>
  <w:num w:numId="12">
    <w:abstractNumId w:val="31"/>
  </w:num>
  <w:num w:numId="13">
    <w:abstractNumId w:val="46"/>
  </w:num>
  <w:num w:numId="14">
    <w:abstractNumId w:val="64"/>
  </w:num>
  <w:num w:numId="15">
    <w:abstractNumId w:val="71"/>
  </w:num>
  <w:num w:numId="16">
    <w:abstractNumId w:val="70"/>
  </w:num>
  <w:num w:numId="17">
    <w:abstractNumId w:val="81"/>
  </w:num>
  <w:num w:numId="18">
    <w:abstractNumId w:val="58"/>
  </w:num>
  <w:num w:numId="19">
    <w:abstractNumId w:val="49"/>
  </w:num>
  <w:num w:numId="20">
    <w:abstractNumId w:val="32"/>
  </w:num>
  <w:num w:numId="21">
    <w:abstractNumId w:val="80"/>
  </w:num>
  <w:num w:numId="22">
    <w:abstractNumId w:val="59"/>
  </w:num>
  <w:num w:numId="23">
    <w:abstractNumId w:val="75"/>
  </w:num>
  <w:num w:numId="24">
    <w:abstractNumId w:val="85"/>
  </w:num>
  <w:num w:numId="25">
    <w:abstractNumId w:val="78"/>
  </w:num>
  <w:num w:numId="26">
    <w:abstractNumId w:val="34"/>
  </w:num>
  <w:num w:numId="27">
    <w:abstractNumId w:val="47"/>
  </w:num>
  <w:num w:numId="28">
    <w:abstractNumId w:val="52"/>
  </w:num>
  <w:num w:numId="29">
    <w:abstractNumId w:val="82"/>
  </w:num>
  <w:num w:numId="30">
    <w:abstractNumId w:val="55"/>
  </w:num>
  <w:num w:numId="31">
    <w:abstractNumId w:val="56"/>
  </w:num>
  <w:num w:numId="32">
    <w:abstractNumId w:val="72"/>
  </w:num>
  <w:num w:numId="33">
    <w:abstractNumId w:val="54"/>
  </w:num>
  <w:num w:numId="34">
    <w:abstractNumId w:val="68"/>
  </w:num>
  <w:num w:numId="35">
    <w:abstractNumId w:val="57"/>
  </w:num>
  <w:num w:numId="36">
    <w:abstractNumId w:val="67"/>
  </w:num>
  <w:num w:numId="37">
    <w:abstractNumId w:val="69"/>
  </w:num>
  <w:num w:numId="38">
    <w:abstractNumId w:val="48"/>
  </w:num>
  <w:num w:numId="39">
    <w:abstractNumId w:val="62"/>
  </w:num>
  <w:num w:numId="40">
    <w:abstractNumId w:val="39"/>
  </w:num>
  <w:num w:numId="41">
    <w:abstractNumId w:val="60"/>
  </w:num>
  <w:num w:numId="42">
    <w:abstractNumId w:val="51"/>
  </w:num>
  <w:num w:numId="43">
    <w:abstractNumId w:val="66"/>
  </w:num>
  <w:num w:numId="44">
    <w:abstractNumId w:val="84"/>
  </w:num>
  <w:num w:numId="45">
    <w:abstractNumId w:val="86"/>
  </w:num>
  <w:num w:numId="46">
    <w:abstractNumId w:val="38"/>
  </w:num>
  <w:num w:numId="47">
    <w:abstractNumId w:val="83"/>
  </w:num>
  <w:num w:numId="48">
    <w:abstractNumId w:val="50"/>
  </w:num>
  <w:num w:numId="49">
    <w:abstractNumId w:val="45"/>
  </w:num>
  <w:num w:numId="50">
    <w:abstractNumId w:val="44"/>
  </w:num>
  <w:num w:numId="51">
    <w:abstractNumId w:val="65"/>
  </w:num>
  <w:num w:numId="52">
    <w:abstractNumId w:val="53"/>
  </w:num>
  <w:num w:numId="53">
    <w:abstractNumId w:val="74"/>
  </w:num>
  <w:num w:numId="54">
    <w:abstractNumId w:val="43"/>
  </w:num>
  <w:num w:numId="55">
    <w:abstractNumId w:val="40"/>
  </w:num>
  <w:num w:numId="56">
    <w:abstractNumId w:val="76"/>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activeWritingStyle w:appName="MSWord" w:lang="pl-PL" w:vendorID="12" w:dllVersion="512" w:checkStyle="1"/>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pos w:val="beneathText"/>
    <w:footnote w:id="0"/>
    <w:footnote w:id="1"/>
  </w:footnotePr>
  <w:endnotePr>
    <w:endnote w:id="0"/>
    <w:endnote w:id="1"/>
  </w:endnotePr>
  <w:compat>
    <w:useFELayout/>
  </w:compat>
  <w:rsids>
    <w:rsidRoot w:val="00E6712D"/>
    <w:rsid w:val="000003AB"/>
    <w:rsid w:val="0000065A"/>
    <w:rsid w:val="00000665"/>
    <w:rsid w:val="00000743"/>
    <w:rsid w:val="0000093C"/>
    <w:rsid w:val="000016C9"/>
    <w:rsid w:val="0000206C"/>
    <w:rsid w:val="000025DB"/>
    <w:rsid w:val="0000267F"/>
    <w:rsid w:val="00002BFA"/>
    <w:rsid w:val="00002E9B"/>
    <w:rsid w:val="000033D4"/>
    <w:rsid w:val="00003A60"/>
    <w:rsid w:val="00003ACA"/>
    <w:rsid w:val="00003E8D"/>
    <w:rsid w:val="00004AC7"/>
    <w:rsid w:val="00004E6C"/>
    <w:rsid w:val="00005394"/>
    <w:rsid w:val="000054AE"/>
    <w:rsid w:val="0000552E"/>
    <w:rsid w:val="0000565C"/>
    <w:rsid w:val="000062D2"/>
    <w:rsid w:val="00006483"/>
    <w:rsid w:val="00006753"/>
    <w:rsid w:val="000068B2"/>
    <w:rsid w:val="000068D2"/>
    <w:rsid w:val="00006E60"/>
    <w:rsid w:val="000078D6"/>
    <w:rsid w:val="00007A98"/>
    <w:rsid w:val="00007B48"/>
    <w:rsid w:val="00010208"/>
    <w:rsid w:val="00010209"/>
    <w:rsid w:val="00010A17"/>
    <w:rsid w:val="00010DF2"/>
    <w:rsid w:val="000116D3"/>
    <w:rsid w:val="00011813"/>
    <w:rsid w:val="00011A44"/>
    <w:rsid w:val="00012215"/>
    <w:rsid w:val="0001441E"/>
    <w:rsid w:val="00014597"/>
    <w:rsid w:val="00014A6F"/>
    <w:rsid w:val="00014C2B"/>
    <w:rsid w:val="00015172"/>
    <w:rsid w:val="00015208"/>
    <w:rsid w:val="00015289"/>
    <w:rsid w:val="00015E22"/>
    <w:rsid w:val="00015EDD"/>
    <w:rsid w:val="00015FA2"/>
    <w:rsid w:val="0001694C"/>
    <w:rsid w:val="00016D9B"/>
    <w:rsid w:val="00016F96"/>
    <w:rsid w:val="0001700A"/>
    <w:rsid w:val="0001729D"/>
    <w:rsid w:val="000172A6"/>
    <w:rsid w:val="0001759A"/>
    <w:rsid w:val="000176A0"/>
    <w:rsid w:val="000177BD"/>
    <w:rsid w:val="00017880"/>
    <w:rsid w:val="00017911"/>
    <w:rsid w:val="00017D92"/>
    <w:rsid w:val="00020561"/>
    <w:rsid w:val="00020618"/>
    <w:rsid w:val="000207A7"/>
    <w:rsid w:val="00020A6B"/>
    <w:rsid w:val="00020CE8"/>
    <w:rsid w:val="00021496"/>
    <w:rsid w:val="0002177C"/>
    <w:rsid w:val="00021C59"/>
    <w:rsid w:val="00022270"/>
    <w:rsid w:val="00023254"/>
    <w:rsid w:val="0002328F"/>
    <w:rsid w:val="0002374C"/>
    <w:rsid w:val="00023ACF"/>
    <w:rsid w:val="00023BAE"/>
    <w:rsid w:val="00023BC6"/>
    <w:rsid w:val="000247B5"/>
    <w:rsid w:val="000248D8"/>
    <w:rsid w:val="00024B25"/>
    <w:rsid w:val="00024DD2"/>
    <w:rsid w:val="00024E14"/>
    <w:rsid w:val="00025473"/>
    <w:rsid w:val="00025ADB"/>
    <w:rsid w:val="00025B1F"/>
    <w:rsid w:val="00025BDB"/>
    <w:rsid w:val="00025EFD"/>
    <w:rsid w:val="000261B8"/>
    <w:rsid w:val="00026767"/>
    <w:rsid w:val="000269EA"/>
    <w:rsid w:val="000270A5"/>
    <w:rsid w:val="000270BD"/>
    <w:rsid w:val="0002731F"/>
    <w:rsid w:val="0002787C"/>
    <w:rsid w:val="00027D32"/>
    <w:rsid w:val="00027D51"/>
    <w:rsid w:val="00030172"/>
    <w:rsid w:val="0003025D"/>
    <w:rsid w:val="00030789"/>
    <w:rsid w:val="00031114"/>
    <w:rsid w:val="000316A2"/>
    <w:rsid w:val="000319DD"/>
    <w:rsid w:val="00031B22"/>
    <w:rsid w:val="000321FD"/>
    <w:rsid w:val="00032B13"/>
    <w:rsid w:val="00032F05"/>
    <w:rsid w:val="00033B48"/>
    <w:rsid w:val="00033CAF"/>
    <w:rsid w:val="00033D22"/>
    <w:rsid w:val="00033D26"/>
    <w:rsid w:val="000343D4"/>
    <w:rsid w:val="00034628"/>
    <w:rsid w:val="000349C2"/>
    <w:rsid w:val="00034A9E"/>
    <w:rsid w:val="00035140"/>
    <w:rsid w:val="00035155"/>
    <w:rsid w:val="00035348"/>
    <w:rsid w:val="0003593A"/>
    <w:rsid w:val="00036B96"/>
    <w:rsid w:val="00036D3F"/>
    <w:rsid w:val="000372E6"/>
    <w:rsid w:val="000373FB"/>
    <w:rsid w:val="00037FD0"/>
    <w:rsid w:val="00040888"/>
    <w:rsid w:val="00040FF2"/>
    <w:rsid w:val="00041006"/>
    <w:rsid w:val="00042670"/>
    <w:rsid w:val="00042BC7"/>
    <w:rsid w:val="00042D75"/>
    <w:rsid w:val="0004363A"/>
    <w:rsid w:val="000446B6"/>
    <w:rsid w:val="00044793"/>
    <w:rsid w:val="00044BA6"/>
    <w:rsid w:val="00044CB2"/>
    <w:rsid w:val="00044E64"/>
    <w:rsid w:val="00045158"/>
    <w:rsid w:val="000457C3"/>
    <w:rsid w:val="000458D6"/>
    <w:rsid w:val="00045966"/>
    <w:rsid w:val="00045985"/>
    <w:rsid w:val="00045D24"/>
    <w:rsid w:val="000461D3"/>
    <w:rsid w:val="000463EC"/>
    <w:rsid w:val="00046456"/>
    <w:rsid w:val="0004694A"/>
    <w:rsid w:val="00046A2F"/>
    <w:rsid w:val="00046B25"/>
    <w:rsid w:val="000470B0"/>
    <w:rsid w:val="000470E8"/>
    <w:rsid w:val="00047266"/>
    <w:rsid w:val="0004738C"/>
    <w:rsid w:val="00047C43"/>
    <w:rsid w:val="00047D6D"/>
    <w:rsid w:val="0005022C"/>
    <w:rsid w:val="00050277"/>
    <w:rsid w:val="0005044E"/>
    <w:rsid w:val="0005050B"/>
    <w:rsid w:val="00050631"/>
    <w:rsid w:val="000509F0"/>
    <w:rsid w:val="00051440"/>
    <w:rsid w:val="00051804"/>
    <w:rsid w:val="00051A09"/>
    <w:rsid w:val="00052016"/>
    <w:rsid w:val="00052793"/>
    <w:rsid w:val="0005298A"/>
    <w:rsid w:val="0005300C"/>
    <w:rsid w:val="00053211"/>
    <w:rsid w:val="00053240"/>
    <w:rsid w:val="000534FD"/>
    <w:rsid w:val="00053BAF"/>
    <w:rsid w:val="000544AC"/>
    <w:rsid w:val="000544F8"/>
    <w:rsid w:val="000545F7"/>
    <w:rsid w:val="0005484C"/>
    <w:rsid w:val="00054AA1"/>
    <w:rsid w:val="0005582C"/>
    <w:rsid w:val="00055B4B"/>
    <w:rsid w:val="00055E57"/>
    <w:rsid w:val="00056031"/>
    <w:rsid w:val="000561D8"/>
    <w:rsid w:val="00056368"/>
    <w:rsid w:val="00056FE9"/>
    <w:rsid w:val="00057B65"/>
    <w:rsid w:val="00057BE5"/>
    <w:rsid w:val="00057DF6"/>
    <w:rsid w:val="00057F68"/>
    <w:rsid w:val="00060514"/>
    <w:rsid w:val="0006056E"/>
    <w:rsid w:val="0006074C"/>
    <w:rsid w:val="00061136"/>
    <w:rsid w:val="000618A7"/>
    <w:rsid w:val="00061984"/>
    <w:rsid w:val="00061A6A"/>
    <w:rsid w:val="00061AD6"/>
    <w:rsid w:val="00061E9E"/>
    <w:rsid w:val="0006232C"/>
    <w:rsid w:val="00062E0F"/>
    <w:rsid w:val="00063386"/>
    <w:rsid w:val="0006353B"/>
    <w:rsid w:val="00063BAA"/>
    <w:rsid w:val="00063BE1"/>
    <w:rsid w:val="00063D91"/>
    <w:rsid w:val="00063FE8"/>
    <w:rsid w:val="00064992"/>
    <w:rsid w:val="0006575A"/>
    <w:rsid w:val="00065A24"/>
    <w:rsid w:val="00065B16"/>
    <w:rsid w:val="0006613B"/>
    <w:rsid w:val="000663A1"/>
    <w:rsid w:val="00066DED"/>
    <w:rsid w:val="00067626"/>
    <w:rsid w:val="0007006B"/>
    <w:rsid w:val="000708BA"/>
    <w:rsid w:val="000712DD"/>
    <w:rsid w:val="0007190C"/>
    <w:rsid w:val="00071EF4"/>
    <w:rsid w:val="00071F18"/>
    <w:rsid w:val="0007249D"/>
    <w:rsid w:val="00072C8E"/>
    <w:rsid w:val="000732D6"/>
    <w:rsid w:val="00073734"/>
    <w:rsid w:val="0007374D"/>
    <w:rsid w:val="00073B86"/>
    <w:rsid w:val="00073EE6"/>
    <w:rsid w:val="00073F7D"/>
    <w:rsid w:val="00074046"/>
    <w:rsid w:val="000752F8"/>
    <w:rsid w:val="0007532B"/>
    <w:rsid w:val="00075596"/>
    <w:rsid w:val="00076609"/>
    <w:rsid w:val="00076637"/>
    <w:rsid w:val="00076843"/>
    <w:rsid w:val="00076E1C"/>
    <w:rsid w:val="00077903"/>
    <w:rsid w:val="00077966"/>
    <w:rsid w:val="0007797E"/>
    <w:rsid w:val="00080146"/>
    <w:rsid w:val="000801F4"/>
    <w:rsid w:val="0008035F"/>
    <w:rsid w:val="00080967"/>
    <w:rsid w:val="00080CA7"/>
    <w:rsid w:val="0008142B"/>
    <w:rsid w:val="000817F6"/>
    <w:rsid w:val="0008187C"/>
    <w:rsid w:val="00081D26"/>
    <w:rsid w:val="0008213D"/>
    <w:rsid w:val="00082255"/>
    <w:rsid w:val="0008247A"/>
    <w:rsid w:val="0008265E"/>
    <w:rsid w:val="00082DED"/>
    <w:rsid w:val="00082F33"/>
    <w:rsid w:val="00083851"/>
    <w:rsid w:val="00083BA5"/>
    <w:rsid w:val="00084527"/>
    <w:rsid w:val="0008485F"/>
    <w:rsid w:val="000849FA"/>
    <w:rsid w:val="00084E32"/>
    <w:rsid w:val="0008521D"/>
    <w:rsid w:val="00085B6A"/>
    <w:rsid w:val="00085E18"/>
    <w:rsid w:val="0008608B"/>
    <w:rsid w:val="000866EC"/>
    <w:rsid w:val="00086C7C"/>
    <w:rsid w:val="00086E63"/>
    <w:rsid w:val="00090363"/>
    <w:rsid w:val="000904AA"/>
    <w:rsid w:val="00090636"/>
    <w:rsid w:val="0009077D"/>
    <w:rsid w:val="00090885"/>
    <w:rsid w:val="00090B24"/>
    <w:rsid w:val="00090B8B"/>
    <w:rsid w:val="000911F4"/>
    <w:rsid w:val="0009127E"/>
    <w:rsid w:val="0009136D"/>
    <w:rsid w:val="0009169D"/>
    <w:rsid w:val="0009212E"/>
    <w:rsid w:val="0009230E"/>
    <w:rsid w:val="000925B5"/>
    <w:rsid w:val="00092A8D"/>
    <w:rsid w:val="00092B6A"/>
    <w:rsid w:val="00092FEA"/>
    <w:rsid w:val="00092FEE"/>
    <w:rsid w:val="0009319C"/>
    <w:rsid w:val="000932F6"/>
    <w:rsid w:val="00093614"/>
    <w:rsid w:val="0009366B"/>
    <w:rsid w:val="00093B6F"/>
    <w:rsid w:val="0009401F"/>
    <w:rsid w:val="00094067"/>
    <w:rsid w:val="000945C3"/>
    <w:rsid w:val="00094B5F"/>
    <w:rsid w:val="00094BD4"/>
    <w:rsid w:val="00094F06"/>
    <w:rsid w:val="00094F9F"/>
    <w:rsid w:val="000951D1"/>
    <w:rsid w:val="00095943"/>
    <w:rsid w:val="00095B83"/>
    <w:rsid w:val="00096183"/>
    <w:rsid w:val="00096A7C"/>
    <w:rsid w:val="00097826"/>
    <w:rsid w:val="00097CEE"/>
    <w:rsid w:val="00097E8B"/>
    <w:rsid w:val="000A0F0B"/>
    <w:rsid w:val="000A138C"/>
    <w:rsid w:val="000A1600"/>
    <w:rsid w:val="000A1802"/>
    <w:rsid w:val="000A20D6"/>
    <w:rsid w:val="000A20D7"/>
    <w:rsid w:val="000A23F6"/>
    <w:rsid w:val="000A24B8"/>
    <w:rsid w:val="000A2559"/>
    <w:rsid w:val="000A28D8"/>
    <w:rsid w:val="000A298F"/>
    <w:rsid w:val="000A2CBD"/>
    <w:rsid w:val="000A2F27"/>
    <w:rsid w:val="000A3329"/>
    <w:rsid w:val="000A3967"/>
    <w:rsid w:val="000A3A3E"/>
    <w:rsid w:val="000A3E47"/>
    <w:rsid w:val="000A41D8"/>
    <w:rsid w:val="000A438F"/>
    <w:rsid w:val="000A4A83"/>
    <w:rsid w:val="000A4C30"/>
    <w:rsid w:val="000A4D82"/>
    <w:rsid w:val="000A4DDF"/>
    <w:rsid w:val="000A4F9D"/>
    <w:rsid w:val="000A52ED"/>
    <w:rsid w:val="000A535E"/>
    <w:rsid w:val="000A5654"/>
    <w:rsid w:val="000A5693"/>
    <w:rsid w:val="000A582D"/>
    <w:rsid w:val="000A582E"/>
    <w:rsid w:val="000A592D"/>
    <w:rsid w:val="000A595D"/>
    <w:rsid w:val="000A5C2F"/>
    <w:rsid w:val="000A6485"/>
    <w:rsid w:val="000A6C68"/>
    <w:rsid w:val="000A7260"/>
    <w:rsid w:val="000A78D8"/>
    <w:rsid w:val="000B06BE"/>
    <w:rsid w:val="000B0961"/>
    <w:rsid w:val="000B121B"/>
    <w:rsid w:val="000B166C"/>
    <w:rsid w:val="000B1E29"/>
    <w:rsid w:val="000B223F"/>
    <w:rsid w:val="000B2315"/>
    <w:rsid w:val="000B2508"/>
    <w:rsid w:val="000B3094"/>
    <w:rsid w:val="000B355E"/>
    <w:rsid w:val="000B3632"/>
    <w:rsid w:val="000B37FB"/>
    <w:rsid w:val="000B3B9C"/>
    <w:rsid w:val="000B3BDD"/>
    <w:rsid w:val="000B42A8"/>
    <w:rsid w:val="000B50C7"/>
    <w:rsid w:val="000B5268"/>
    <w:rsid w:val="000B5488"/>
    <w:rsid w:val="000B59CE"/>
    <w:rsid w:val="000B5DB3"/>
    <w:rsid w:val="000B5F44"/>
    <w:rsid w:val="000B6114"/>
    <w:rsid w:val="000B6181"/>
    <w:rsid w:val="000B63A9"/>
    <w:rsid w:val="000B63B6"/>
    <w:rsid w:val="000B668F"/>
    <w:rsid w:val="000B6C87"/>
    <w:rsid w:val="000B6FF0"/>
    <w:rsid w:val="000B70E7"/>
    <w:rsid w:val="000B7447"/>
    <w:rsid w:val="000B7476"/>
    <w:rsid w:val="000B7927"/>
    <w:rsid w:val="000B7BF7"/>
    <w:rsid w:val="000C0007"/>
    <w:rsid w:val="000C006F"/>
    <w:rsid w:val="000C061C"/>
    <w:rsid w:val="000C099F"/>
    <w:rsid w:val="000C0A22"/>
    <w:rsid w:val="000C0B03"/>
    <w:rsid w:val="000C0C9F"/>
    <w:rsid w:val="000C0D00"/>
    <w:rsid w:val="000C10E9"/>
    <w:rsid w:val="000C115B"/>
    <w:rsid w:val="000C11CB"/>
    <w:rsid w:val="000C120C"/>
    <w:rsid w:val="000C1769"/>
    <w:rsid w:val="000C1AF1"/>
    <w:rsid w:val="000C1D58"/>
    <w:rsid w:val="000C2020"/>
    <w:rsid w:val="000C26C4"/>
    <w:rsid w:val="000C27DC"/>
    <w:rsid w:val="000C2B83"/>
    <w:rsid w:val="000C31F0"/>
    <w:rsid w:val="000C3E17"/>
    <w:rsid w:val="000C3E78"/>
    <w:rsid w:val="000C42DC"/>
    <w:rsid w:val="000C438F"/>
    <w:rsid w:val="000C45AE"/>
    <w:rsid w:val="000C4FD5"/>
    <w:rsid w:val="000C51C0"/>
    <w:rsid w:val="000C56BC"/>
    <w:rsid w:val="000C5B1E"/>
    <w:rsid w:val="000C5C60"/>
    <w:rsid w:val="000C5F02"/>
    <w:rsid w:val="000C6172"/>
    <w:rsid w:val="000C6B89"/>
    <w:rsid w:val="000C71BC"/>
    <w:rsid w:val="000C7410"/>
    <w:rsid w:val="000C748A"/>
    <w:rsid w:val="000C7892"/>
    <w:rsid w:val="000C7E30"/>
    <w:rsid w:val="000D00FE"/>
    <w:rsid w:val="000D0318"/>
    <w:rsid w:val="000D0F8C"/>
    <w:rsid w:val="000D16A0"/>
    <w:rsid w:val="000D196B"/>
    <w:rsid w:val="000D1E08"/>
    <w:rsid w:val="000D1EE4"/>
    <w:rsid w:val="000D224D"/>
    <w:rsid w:val="000D2695"/>
    <w:rsid w:val="000D283D"/>
    <w:rsid w:val="000D34C9"/>
    <w:rsid w:val="000D36F8"/>
    <w:rsid w:val="000D3CFC"/>
    <w:rsid w:val="000D4297"/>
    <w:rsid w:val="000D49D6"/>
    <w:rsid w:val="000D4CF7"/>
    <w:rsid w:val="000D4E01"/>
    <w:rsid w:val="000D4E6B"/>
    <w:rsid w:val="000D4F6C"/>
    <w:rsid w:val="000D57BA"/>
    <w:rsid w:val="000D5DA3"/>
    <w:rsid w:val="000D6389"/>
    <w:rsid w:val="000D6573"/>
    <w:rsid w:val="000D6D6B"/>
    <w:rsid w:val="000D7D57"/>
    <w:rsid w:val="000D7E91"/>
    <w:rsid w:val="000E0202"/>
    <w:rsid w:val="000E086D"/>
    <w:rsid w:val="000E0D25"/>
    <w:rsid w:val="000E18F3"/>
    <w:rsid w:val="000E21CD"/>
    <w:rsid w:val="000E24A6"/>
    <w:rsid w:val="000E280E"/>
    <w:rsid w:val="000E2DD9"/>
    <w:rsid w:val="000E303F"/>
    <w:rsid w:val="000E4405"/>
    <w:rsid w:val="000E4457"/>
    <w:rsid w:val="000E47DD"/>
    <w:rsid w:val="000E4A28"/>
    <w:rsid w:val="000E4B4C"/>
    <w:rsid w:val="000E4D6E"/>
    <w:rsid w:val="000E4E32"/>
    <w:rsid w:val="000E4FBF"/>
    <w:rsid w:val="000E5765"/>
    <w:rsid w:val="000E5FD2"/>
    <w:rsid w:val="000E60FE"/>
    <w:rsid w:val="000E69DE"/>
    <w:rsid w:val="000E6C2F"/>
    <w:rsid w:val="000E6D0C"/>
    <w:rsid w:val="000E7085"/>
    <w:rsid w:val="000E715B"/>
    <w:rsid w:val="000E75CE"/>
    <w:rsid w:val="000F0111"/>
    <w:rsid w:val="000F047A"/>
    <w:rsid w:val="000F09D4"/>
    <w:rsid w:val="000F0BD0"/>
    <w:rsid w:val="000F1447"/>
    <w:rsid w:val="000F145F"/>
    <w:rsid w:val="000F1676"/>
    <w:rsid w:val="000F1EA5"/>
    <w:rsid w:val="000F2070"/>
    <w:rsid w:val="000F2159"/>
    <w:rsid w:val="000F2583"/>
    <w:rsid w:val="000F28C4"/>
    <w:rsid w:val="000F2A91"/>
    <w:rsid w:val="000F2E83"/>
    <w:rsid w:val="000F3513"/>
    <w:rsid w:val="000F3947"/>
    <w:rsid w:val="000F4476"/>
    <w:rsid w:val="000F44EC"/>
    <w:rsid w:val="000F4A4A"/>
    <w:rsid w:val="000F4AC1"/>
    <w:rsid w:val="000F4DB5"/>
    <w:rsid w:val="000F5862"/>
    <w:rsid w:val="000F5B4F"/>
    <w:rsid w:val="000F6567"/>
    <w:rsid w:val="000F72C7"/>
    <w:rsid w:val="000F7C74"/>
    <w:rsid w:val="000F7E78"/>
    <w:rsid w:val="00100A49"/>
    <w:rsid w:val="00100ACF"/>
    <w:rsid w:val="00100BC9"/>
    <w:rsid w:val="0010252B"/>
    <w:rsid w:val="0010275A"/>
    <w:rsid w:val="00103946"/>
    <w:rsid w:val="00103A64"/>
    <w:rsid w:val="00103BAF"/>
    <w:rsid w:val="00103ECF"/>
    <w:rsid w:val="00104DA7"/>
    <w:rsid w:val="00104FC7"/>
    <w:rsid w:val="001051F3"/>
    <w:rsid w:val="00105358"/>
    <w:rsid w:val="00105A66"/>
    <w:rsid w:val="00105B14"/>
    <w:rsid w:val="00105FE8"/>
    <w:rsid w:val="001065F7"/>
    <w:rsid w:val="00106DB5"/>
    <w:rsid w:val="001073F6"/>
    <w:rsid w:val="0011074E"/>
    <w:rsid w:val="00110DCF"/>
    <w:rsid w:val="00110E99"/>
    <w:rsid w:val="00111EEC"/>
    <w:rsid w:val="00112090"/>
    <w:rsid w:val="00112560"/>
    <w:rsid w:val="001128AA"/>
    <w:rsid w:val="00112A99"/>
    <w:rsid w:val="00112D69"/>
    <w:rsid w:val="00113047"/>
    <w:rsid w:val="0011305B"/>
    <w:rsid w:val="0011309F"/>
    <w:rsid w:val="00113DC5"/>
    <w:rsid w:val="0011438E"/>
    <w:rsid w:val="001143F7"/>
    <w:rsid w:val="00114545"/>
    <w:rsid w:val="00114A1D"/>
    <w:rsid w:val="00114E5C"/>
    <w:rsid w:val="00114E71"/>
    <w:rsid w:val="00115293"/>
    <w:rsid w:val="001157B7"/>
    <w:rsid w:val="00115863"/>
    <w:rsid w:val="00115AB2"/>
    <w:rsid w:val="001162C4"/>
    <w:rsid w:val="00117357"/>
    <w:rsid w:val="00117558"/>
    <w:rsid w:val="0011777B"/>
    <w:rsid w:val="00117A1A"/>
    <w:rsid w:val="00117B39"/>
    <w:rsid w:val="00117F1A"/>
    <w:rsid w:val="001210D8"/>
    <w:rsid w:val="00121190"/>
    <w:rsid w:val="00121BA2"/>
    <w:rsid w:val="00121EAC"/>
    <w:rsid w:val="0012235A"/>
    <w:rsid w:val="00122494"/>
    <w:rsid w:val="001227A1"/>
    <w:rsid w:val="00123207"/>
    <w:rsid w:val="001232CD"/>
    <w:rsid w:val="0012379A"/>
    <w:rsid w:val="00123957"/>
    <w:rsid w:val="00124855"/>
    <w:rsid w:val="00124B42"/>
    <w:rsid w:val="00124B56"/>
    <w:rsid w:val="00125C50"/>
    <w:rsid w:val="0012612E"/>
    <w:rsid w:val="00126937"/>
    <w:rsid w:val="0012702F"/>
    <w:rsid w:val="001270A9"/>
    <w:rsid w:val="001275AD"/>
    <w:rsid w:val="00127CE9"/>
    <w:rsid w:val="001310D3"/>
    <w:rsid w:val="00132A0B"/>
    <w:rsid w:val="0013371B"/>
    <w:rsid w:val="00133D6B"/>
    <w:rsid w:val="0013404F"/>
    <w:rsid w:val="001341C4"/>
    <w:rsid w:val="001349FD"/>
    <w:rsid w:val="001350C6"/>
    <w:rsid w:val="001352F4"/>
    <w:rsid w:val="00135619"/>
    <w:rsid w:val="001356B6"/>
    <w:rsid w:val="00135C32"/>
    <w:rsid w:val="00135CDE"/>
    <w:rsid w:val="001361AD"/>
    <w:rsid w:val="0013627C"/>
    <w:rsid w:val="001366A4"/>
    <w:rsid w:val="00136DC7"/>
    <w:rsid w:val="00137590"/>
    <w:rsid w:val="00137627"/>
    <w:rsid w:val="00137F74"/>
    <w:rsid w:val="00137FB6"/>
    <w:rsid w:val="00140917"/>
    <w:rsid w:val="00140A3E"/>
    <w:rsid w:val="00140BF3"/>
    <w:rsid w:val="00140EBE"/>
    <w:rsid w:val="00140FF6"/>
    <w:rsid w:val="0014194D"/>
    <w:rsid w:val="00141BF1"/>
    <w:rsid w:val="00141CF7"/>
    <w:rsid w:val="00142141"/>
    <w:rsid w:val="00142941"/>
    <w:rsid w:val="00142AF8"/>
    <w:rsid w:val="00142E03"/>
    <w:rsid w:val="001431FA"/>
    <w:rsid w:val="0014390C"/>
    <w:rsid w:val="0014396D"/>
    <w:rsid w:val="00143CF2"/>
    <w:rsid w:val="00144200"/>
    <w:rsid w:val="00144EF6"/>
    <w:rsid w:val="0014506C"/>
    <w:rsid w:val="001453F2"/>
    <w:rsid w:val="001457F9"/>
    <w:rsid w:val="00145E10"/>
    <w:rsid w:val="00146208"/>
    <w:rsid w:val="0014625A"/>
    <w:rsid w:val="001465BA"/>
    <w:rsid w:val="001473B7"/>
    <w:rsid w:val="0014744E"/>
    <w:rsid w:val="00147A46"/>
    <w:rsid w:val="00150AC5"/>
    <w:rsid w:val="001514B8"/>
    <w:rsid w:val="001517F6"/>
    <w:rsid w:val="00151976"/>
    <w:rsid w:val="00151996"/>
    <w:rsid w:val="00151FA1"/>
    <w:rsid w:val="0015218D"/>
    <w:rsid w:val="001523A1"/>
    <w:rsid w:val="00152883"/>
    <w:rsid w:val="001529CD"/>
    <w:rsid w:val="00152BF6"/>
    <w:rsid w:val="00152C96"/>
    <w:rsid w:val="00153AB4"/>
    <w:rsid w:val="0015495F"/>
    <w:rsid w:val="00154AB6"/>
    <w:rsid w:val="00154FD7"/>
    <w:rsid w:val="00155F86"/>
    <w:rsid w:val="00156569"/>
    <w:rsid w:val="00156F8D"/>
    <w:rsid w:val="0015759E"/>
    <w:rsid w:val="00157643"/>
    <w:rsid w:val="00157777"/>
    <w:rsid w:val="001577DA"/>
    <w:rsid w:val="00157D48"/>
    <w:rsid w:val="0016031C"/>
    <w:rsid w:val="00160378"/>
    <w:rsid w:val="001604A0"/>
    <w:rsid w:val="0016060E"/>
    <w:rsid w:val="00160AC2"/>
    <w:rsid w:val="00160D81"/>
    <w:rsid w:val="001611A7"/>
    <w:rsid w:val="0016120B"/>
    <w:rsid w:val="001614A8"/>
    <w:rsid w:val="0016172B"/>
    <w:rsid w:val="001617DD"/>
    <w:rsid w:val="00161808"/>
    <w:rsid w:val="00161B43"/>
    <w:rsid w:val="00161F24"/>
    <w:rsid w:val="00162067"/>
    <w:rsid w:val="001625EA"/>
    <w:rsid w:val="00162726"/>
    <w:rsid w:val="0016287A"/>
    <w:rsid w:val="00163273"/>
    <w:rsid w:val="001632E7"/>
    <w:rsid w:val="00163317"/>
    <w:rsid w:val="00163364"/>
    <w:rsid w:val="00163A19"/>
    <w:rsid w:val="00163C9B"/>
    <w:rsid w:val="00163F6C"/>
    <w:rsid w:val="001644C0"/>
    <w:rsid w:val="00164804"/>
    <w:rsid w:val="00164A02"/>
    <w:rsid w:val="00164B72"/>
    <w:rsid w:val="00164E53"/>
    <w:rsid w:val="001651F9"/>
    <w:rsid w:val="00165489"/>
    <w:rsid w:val="001654FF"/>
    <w:rsid w:val="001655C0"/>
    <w:rsid w:val="00165EFC"/>
    <w:rsid w:val="00166A6A"/>
    <w:rsid w:val="00166E2A"/>
    <w:rsid w:val="00167E77"/>
    <w:rsid w:val="00167EC0"/>
    <w:rsid w:val="00170499"/>
    <w:rsid w:val="001704F6"/>
    <w:rsid w:val="00170C39"/>
    <w:rsid w:val="00170D00"/>
    <w:rsid w:val="00171215"/>
    <w:rsid w:val="0017137A"/>
    <w:rsid w:val="00171510"/>
    <w:rsid w:val="00171958"/>
    <w:rsid w:val="00171B8F"/>
    <w:rsid w:val="00172A87"/>
    <w:rsid w:val="00172F0F"/>
    <w:rsid w:val="001736A9"/>
    <w:rsid w:val="00173845"/>
    <w:rsid w:val="00174C8A"/>
    <w:rsid w:val="00174ED7"/>
    <w:rsid w:val="00175CD5"/>
    <w:rsid w:val="00175FBB"/>
    <w:rsid w:val="001765ED"/>
    <w:rsid w:val="0017664B"/>
    <w:rsid w:val="00176A61"/>
    <w:rsid w:val="0017744F"/>
    <w:rsid w:val="00177B59"/>
    <w:rsid w:val="00177B6E"/>
    <w:rsid w:val="00177E56"/>
    <w:rsid w:val="00177EDF"/>
    <w:rsid w:val="0018002D"/>
    <w:rsid w:val="001802C1"/>
    <w:rsid w:val="0018088D"/>
    <w:rsid w:val="00180990"/>
    <w:rsid w:val="00180C44"/>
    <w:rsid w:val="0018105E"/>
    <w:rsid w:val="0018130B"/>
    <w:rsid w:val="00181466"/>
    <w:rsid w:val="00181AA8"/>
    <w:rsid w:val="0018209A"/>
    <w:rsid w:val="001822AF"/>
    <w:rsid w:val="00182AA3"/>
    <w:rsid w:val="00182F13"/>
    <w:rsid w:val="00182F1D"/>
    <w:rsid w:val="00183016"/>
    <w:rsid w:val="00183423"/>
    <w:rsid w:val="00183E44"/>
    <w:rsid w:val="001843A9"/>
    <w:rsid w:val="00184666"/>
    <w:rsid w:val="001847DF"/>
    <w:rsid w:val="0018498D"/>
    <w:rsid w:val="00184CE5"/>
    <w:rsid w:val="0018543D"/>
    <w:rsid w:val="00185C80"/>
    <w:rsid w:val="001862BD"/>
    <w:rsid w:val="001863AE"/>
    <w:rsid w:val="001865BE"/>
    <w:rsid w:val="00186852"/>
    <w:rsid w:val="001870A0"/>
    <w:rsid w:val="00187536"/>
    <w:rsid w:val="00187E82"/>
    <w:rsid w:val="00190174"/>
    <w:rsid w:val="0019051F"/>
    <w:rsid w:val="00190E4D"/>
    <w:rsid w:val="0019125D"/>
    <w:rsid w:val="00191590"/>
    <w:rsid w:val="001915B8"/>
    <w:rsid w:val="0019207A"/>
    <w:rsid w:val="0019210D"/>
    <w:rsid w:val="00192725"/>
    <w:rsid w:val="0019373F"/>
    <w:rsid w:val="00193A3B"/>
    <w:rsid w:val="00193FB8"/>
    <w:rsid w:val="0019456F"/>
    <w:rsid w:val="001945CC"/>
    <w:rsid w:val="00194A1C"/>
    <w:rsid w:val="00194D40"/>
    <w:rsid w:val="00194EC6"/>
    <w:rsid w:val="00195304"/>
    <w:rsid w:val="00195521"/>
    <w:rsid w:val="0019577D"/>
    <w:rsid w:val="001959C1"/>
    <w:rsid w:val="001959E0"/>
    <w:rsid w:val="00195C37"/>
    <w:rsid w:val="00195EA7"/>
    <w:rsid w:val="00196D58"/>
    <w:rsid w:val="00197341"/>
    <w:rsid w:val="00197517"/>
    <w:rsid w:val="001A00A5"/>
    <w:rsid w:val="001A027A"/>
    <w:rsid w:val="001A08FE"/>
    <w:rsid w:val="001A13E9"/>
    <w:rsid w:val="001A15CE"/>
    <w:rsid w:val="001A16FB"/>
    <w:rsid w:val="001A1E19"/>
    <w:rsid w:val="001A1F13"/>
    <w:rsid w:val="001A210C"/>
    <w:rsid w:val="001A25BF"/>
    <w:rsid w:val="001A27B7"/>
    <w:rsid w:val="001A2986"/>
    <w:rsid w:val="001A2CDD"/>
    <w:rsid w:val="001A2ED0"/>
    <w:rsid w:val="001A3283"/>
    <w:rsid w:val="001A409E"/>
    <w:rsid w:val="001A4386"/>
    <w:rsid w:val="001A4508"/>
    <w:rsid w:val="001A4722"/>
    <w:rsid w:val="001A48DF"/>
    <w:rsid w:val="001A4B4A"/>
    <w:rsid w:val="001A4D78"/>
    <w:rsid w:val="001A5BC5"/>
    <w:rsid w:val="001A5BC6"/>
    <w:rsid w:val="001A64E4"/>
    <w:rsid w:val="001A65B0"/>
    <w:rsid w:val="001A68AE"/>
    <w:rsid w:val="001A6F0C"/>
    <w:rsid w:val="001A7C6F"/>
    <w:rsid w:val="001A7E7B"/>
    <w:rsid w:val="001B00B6"/>
    <w:rsid w:val="001B035F"/>
    <w:rsid w:val="001B09A2"/>
    <w:rsid w:val="001B0AA2"/>
    <w:rsid w:val="001B0B0D"/>
    <w:rsid w:val="001B0BD1"/>
    <w:rsid w:val="001B0DD3"/>
    <w:rsid w:val="001B0DEF"/>
    <w:rsid w:val="001B0FF7"/>
    <w:rsid w:val="001B10A8"/>
    <w:rsid w:val="001B1490"/>
    <w:rsid w:val="001B1678"/>
    <w:rsid w:val="001B1BA0"/>
    <w:rsid w:val="001B1EAB"/>
    <w:rsid w:val="001B25AC"/>
    <w:rsid w:val="001B285E"/>
    <w:rsid w:val="001B2A10"/>
    <w:rsid w:val="001B2AC5"/>
    <w:rsid w:val="001B2BAC"/>
    <w:rsid w:val="001B2DEC"/>
    <w:rsid w:val="001B3BBE"/>
    <w:rsid w:val="001B4022"/>
    <w:rsid w:val="001B4147"/>
    <w:rsid w:val="001B44DC"/>
    <w:rsid w:val="001B483A"/>
    <w:rsid w:val="001B4BD6"/>
    <w:rsid w:val="001B4C04"/>
    <w:rsid w:val="001B5235"/>
    <w:rsid w:val="001B5ABF"/>
    <w:rsid w:val="001B641F"/>
    <w:rsid w:val="001B6743"/>
    <w:rsid w:val="001B6879"/>
    <w:rsid w:val="001B688C"/>
    <w:rsid w:val="001B7F54"/>
    <w:rsid w:val="001C0279"/>
    <w:rsid w:val="001C0743"/>
    <w:rsid w:val="001C07DE"/>
    <w:rsid w:val="001C0859"/>
    <w:rsid w:val="001C13B7"/>
    <w:rsid w:val="001C1771"/>
    <w:rsid w:val="001C1AC8"/>
    <w:rsid w:val="001C1DBD"/>
    <w:rsid w:val="001C228F"/>
    <w:rsid w:val="001C230A"/>
    <w:rsid w:val="001C45C7"/>
    <w:rsid w:val="001C4A33"/>
    <w:rsid w:val="001C567A"/>
    <w:rsid w:val="001C5923"/>
    <w:rsid w:val="001C59E1"/>
    <w:rsid w:val="001C5CE7"/>
    <w:rsid w:val="001C5D57"/>
    <w:rsid w:val="001C63B1"/>
    <w:rsid w:val="001C704D"/>
    <w:rsid w:val="001C7928"/>
    <w:rsid w:val="001C7B47"/>
    <w:rsid w:val="001C7CCD"/>
    <w:rsid w:val="001D00F6"/>
    <w:rsid w:val="001D0534"/>
    <w:rsid w:val="001D0719"/>
    <w:rsid w:val="001D130A"/>
    <w:rsid w:val="001D17E3"/>
    <w:rsid w:val="001D19F0"/>
    <w:rsid w:val="001D2091"/>
    <w:rsid w:val="001D2271"/>
    <w:rsid w:val="001D2CCC"/>
    <w:rsid w:val="001D2D6E"/>
    <w:rsid w:val="001D2F15"/>
    <w:rsid w:val="001D3012"/>
    <w:rsid w:val="001D323B"/>
    <w:rsid w:val="001D35AA"/>
    <w:rsid w:val="001D36C1"/>
    <w:rsid w:val="001D3B9F"/>
    <w:rsid w:val="001D4877"/>
    <w:rsid w:val="001D4DD3"/>
    <w:rsid w:val="001D50F5"/>
    <w:rsid w:val="001D52B8"/>
    <w:rsid w:val="001D596F"/>
    <w:rsid w:val="001D5F82"/>
    <w:rsid w:val="001D6110"/>
    <w:rsid w:val="001D62DF"/>
    <w:rsid w:val="001D6642"/>
    <w:rsid w:val="001D7075"/>
    <w:rsid w:val="001D70E0"/>
    <w:rsid w:val="001D7377"/>
    <w:rsid w:val="001D7E4C"/>
    <w:rsid w:val="001E02D7"/>
    <w:rsid w:val="001E02F9"/>
    <w:rsid w:val="001E07EB"/>
    <w:rsid w:val="001E0B5F"/>
    <w:rsid w:val="001E0D78"/>
    <w:rsid w:val="001E0E9A"/>
    <w:rsid w:val="001E0FE5"/>
    <w:rsid w:val="001E1775"/>
    <w:rsid w:val="001E1893"/>
    <w:rsid w:val="001E1C5E"/>
    <w:rsid w:val="001E1FD9"/>
    <w:rsid w:val="001E2AE3"/>
    <w:rsid w:val="001E3314"/>
    <w:rsid w:val="001E3A85"/>
    <w:rsid w:val="001E3E0F"/>
    <w:rsid w:val="001E3FF2"/>
    <w:rsid w:val="001E401C"/>
    <w:rsid w:val="001E5C57"/>
    <w:rsid w:val="001E6529"/>
    <w:rsid w:val="001E69D2"/>
    <w:rsid w:val="001E6B29"/>
    <w:rsid w:val="001E6FBA"/>
    <w:rsid w:val="001E6FEF"/>
    <w:rsid w:val="001E7876"/>
    <w:rsid w:val="001F068B"/>
    <w:rsid w:val="001F06CC"/>
    <w:rsid w:val="001F0805"/>
    <w:rsid w:val="001F08E7"/>
    <w:rsid w:val="001F0D5C"/>
    <w:rsid w:val="001F1C89"/>
    <w:rsid w:val="001F1E2C"/>
    <w:rsid w:val="001F1FA6"/>
    <w:rsid w:val="001F2175"/>
    <w:rsid w:val="001F23B4"/>
    <w:rsid w:val="001F242F"/>
    <w:rsid w:val="001F43BF"/>
    <w:rsid w:val="001F4430"/>
    <w:rsid w:val="001F46CF"/>
    <w:rsid w:val="001F4F9D"/>
    <w:rsid w:val="001F50E9"/>
    <w:rsid w:val="001F57F8"/>
    <w:rsid w:val="001F5AC7"/>
    <w:rsid w:val="001F5BF9"/>
    <w:rsid w:val="001F5C0F"/>
    <w:rsid w:val="001F612E"/>
    <w:rsid w:val="001F6231"/>
    <w:rsid w:val="001F66CF"/>
    <w:rsid w:val="001F68D4"/>
    <w:rsid w:val="001F6B9D"/>
    <w:rsid w:val="001F6DA3"/>
    <w:rsid w:val="001F72C3"/>
    <w:rsid w:val="001F75EE"/>
    <w:rsid w:val="002001E0"/>
    <w:rsid w:val="0020021B"/>
    <w:rsid w:val="00200870"/>
    <w:rsid w:val="00200B96"/>
    <w:rsid w:val="00200D79"/>
    <w:rsid w:val="00200D7D"/>
    <w:rsid w:val="0020115D"/>
    <w:rsid w:val="00201407"/>
    <w:rsid w:val="00202624"/>
    <w:rsid w:val="00202708"/>
    <w:rsid w:val="002034D1"/>
    <w:rsid w:val="00203580"/>
    <w:rsid w:val="0020389A"/>
    <w:rsid w:val="00203A55"/>
    <w:rsid w:val="00203F79"/>
    <w:rsid w:val="0020450E"/>
    <w:rsid w:val="00204866"/>
    <w:rsid w:val="00204A1B"/>
    <w:rsid w:val="00204CF8"/>
    <w:rsid w:val="00205C07"/>
    <w:rsid w:val="0020660D"/>
    <w:rsid w:val="00206B3F"/>
    <w:rsid w:val="00206D73"/>
    <w:rsid w:val="00206F4D"/>
    <w:rsid w:val="00206FF6"/>
    <w:rsid w:val="002071F4"/>
    <w:rsid w:val="00207A29"/>
    <w:rsid w:val="00207E47"/>
    <w:rsid w:val="00210011"/>
    <w:rsid w:val="00210770"/>
    <w:rsid w:val="00210E83"/>
    <w:rsid w:val="00210E8D"/>
    <w:rsid w:val="002110E4"/>
    <w:rsid w:val="00211159"/>
    <w:rsid w:val="002114F6"/>
    <w:rsid w:val="002116A3"/>
    <w:rsid w:val="00211A20"/>
    <w:rsid w:val="00211E81"/>
    <w:rsid w:val="0021202C"/>
    <w:rsid w:val="002125E5"/>
    <w:rsid w:val="00212888"/>
    <w:rsid w:val="0021290F"/>
    <w:rsid w:val="00212FCC"/>
    <w:rsid w:val="00213737"/>
    <w:rsid w:val="0021377F"/>
    <w:rsid w:val="0021378A"/>
    <w:rsid w:val="00213BE7"/>
    <w:rsid w:val="00213C4F"/>
    <w:rsid w:val="00214019"/>
    <w:rsid w:val="00214256"/>
    <w:rsid w:val="002145AB"/>
    <w:rsid w:val="00214982"/>
    <w:rsid w:val="00214A8F"/>
    <w:rsid w:val="00214B8E"/>
    <w:rsid w:val="00214E36"/>
    <w:rsid w:val="0021507E"/>
    <w:rsid w:val="0021537A"/>
    <w:rsid w:val="00215615"/>
    <w:rsid w:val="00215A1A"/>
    <w:rsid w:val="00215B47"/>
    <w:rsid w:val="00215EBD"/>
    <w:rsid w:val="00215FC8"/>
    <w:rsid w:val="00216F95"/>
    <w:rsid w:val="002173E7"/>
    <w:rsid w:val="002173F1"/>
    <w:rsid w:val="00217CBE"/>
    <w:rsid w:val="00220283"/>
    <w:rsid w:val="00220B76"/>
    <w:rsid w:val="002211E6"/>
    <w:rsid w:val="002221E6"/>
    <w:rsid w:val="0022239F"/>
    <w:rsid w:val="002223DB"/>
    <w:rsid w:val="00223095"/>
    <w:rsid w:val="0022387D"/>
    <w:rsid w:val="00223DBA"/>
    <w:rsid w:val="002240E4"/>
    <w:rsid w:val="00224101"/>
    <w:rsid w:val="00224809"/>
    <w:rsid w:val="0022502A"/>
    <w:rsid w:val="00225BBE"/>
    <w:rsid w:val="0022679A"/>
    <w:rsid w:val="00226840"/>
    <w:rsid w:val="0022737D"/>
    <w:rsid w:val="00227E9C"/>
    <w:rsid w:val="0023001A"/>
    <w:rsid w:val="00230157"/>
    <w:rsid w:val="002309F5"/>
    <w:rsid w:val="00231605"/>
    <w:rsid w:val="00231CDB"/>
    <w:rsid w:val="00231FF5"/>
    <w:rsid w:val="002320B3"/>
    <w:rsid w:val="00232256"/>
    <w:rsid w:val="0023273E"/>
    <w:rsid w:val="0023284B"/>
    <w:rsid w:val="0023286B"/>
    <w:rsid w:val="002328B9"/>
    <w:rsid w:val="00233AC6"/>
    <w:rsid w:val="00233BCA"/>
    <w:rsid w:val="00233C16"/>
    <w:rsid w:val="00234061"/>
    <w:rsid w:val="00234087"/>
    <w:rsid w:val="0023452D"/>
    <w:rsid w:val="00234763"/>
    <w:rsid w:val="00234839"/>
    <w:rsid w:val="002348DB"/>
    <w:rsid w:val="0023519D"/>
    <w:rsid w:val="00235224"/>
    <w:rsid w:val="00235578"/>
    <w:rsid w:val="0023575F"/>
    <w:rsid w:val="00235BFE"/>
    <w:rsid w:val="00236563"/>
    <w:rsid w:val="002368FC"/>
    <w:rsid w:val="00236B8D"/>
    <w:rsid w:val="0023719B"/>
    <w:rsid w:val="0024036B"/>
    <w:rsid w:val="002403E0"/>
    <w:rsid w:val="0024126B"/>
    <w:rsid w:val="0024160D"/>
    <w:rsid w:val="002419D5"/>
    <w:rsid w:val="00242345"/>
    <w:rsid w:val="002427F4"/>
    <w:rsid w:val="002428E3"/>
    <w:rsid w:val="00242964"/>
    <w:rsid w:val="00242D60"/>
    <w:rsid w:val="00243EC5"/>
    <w:rsid w:val="00244606"/>
    <w:rsid w:val="00244951"/>
    <w:rsid w:val="00244C20"/>
    <w:rsid w:val="00244DEC"/>
    <w:rsid w:val="00246553"/>
    <w:rsid w:val="002467BA"/>
    <w:rsid w:val="00246D89"/>
    <w:rsid w:val="00247AB9"/>
    <w:rsid w:val="00247F39"/>
    <w:rsid w:val="0025029C"/>
    <w:rsid w:val="00250315"/>
    <w:rsid w:val="00250454"/>
    <w:rsid w:val="00250460"/>
    <w:rsid w:val="002506E3"/>
    <w:rsid w:val="00250AB0"/>
    <w:rsid w:val="00250CE2"/>
    <w:rsid w:val="00251B9F"/>
    <w:rsid w:val="002521A0"/>
    <w:rsid w:val="002522E9"/>
    <w:rsid w:val="002523A7"/>
    <w:rsid w:val="002526EA"/>
    <w:rsid w:val="00252F8A"/>
    <w:rsid w:val="0025315A"/>
    <w:rsid w:val="002532C5"/>
    <w:rsid w:val="00253504"/>
    <w:rsid w:val="00253D3A"/>
    <w:rsid w:val="0025424A"/>
    <w:rsid w:val="002548F8"/>
    <w:rsid w:val="002549AB"/>
    <w:rsid w:val="00254A56"/>
    <w:rsid w:val="00254AFD"/>
    <w:rsid w:val="00254E98"/>
    <w:rsid w:val="00255AF8"/>
    <w:rsid w:val="00255B74"/>
    <w:rsid w:val="00255B8F"/>
    <w:rsid w:val="00255E1F"/>
    <w:rsid w:val="00255E46"/>
    <w:rsid w:val="00255ED7"/>
    <w:rsid w:val="00256820"/>
    <w:rsid w:val="00256910"/>
    <w:rsid w:val="0025724E"/>
    <w:rsid w:val="0025773F"/>
    <w:rsid w:val="002579DA"/>
    <w:rsid w:val="00257D88"/>
    <w:rsid w:val="00257D99"/>
    <w:rsid w:val="00260E76"/>
    <w:rsid w:val="00261142"/>
    <w:rsid w:val="00261455"/>
    <w:rsid w:val="00261972"/>
    <w:rsid w:val="00261F5F"/>
    <w:rsid w:val="002621C4"/>
    <w:rsid w:val="0026276E"/>
    <w:rsid w:val="00263798"/>
    <w:rsid w:val="0026402D"/>
    <w:rsid w:val="002641A4"/>
    <w:rsid w:val="002645A2"/>
    <w:rsid w:val="002646B0"/>
    <w:rsid w:val="002648BB"/>
    <w:rsid w:val="00264AEB"/>
    <w:rsid w:val="00264C24"/>
    <w:rsid w:val="00264CA5"/>
    <w:rsid w:val="00264CAC"/>
    <w:rsid w:val="0026543C"/>
    <w:rsid w:val="002655D2"/>
    <w:rsid w:val="00265D5C"/>
    <w:rsid w:val="00266194"/>
    <w:rsid w:val="002661B9"/>
    <w:rsid w:val="002663C9"/>
    <w:rsid w:val="002663F0"/>
    <w:rsid w:val="002667C5"/>
    <w:rsid w:val="00266D6D"/>
    <w:rsid w:val="00266DEE"/>
    <w:rsid w:val="0026724E"/>
    <w:rsid w:val="00270AB8"/>
    <w:rsid w:val="00270C17"/>
    <w:rsid w:val="00271236"/>
    <w:rsid w:val="00271275"/>
    <w:rsid w:val="00271302"/>
    <w:rsid w:val="002715B3"/>
    <w:rsid w:val="00271BB5"/>
    <w:rsid w:val="00271C54"/>
    <w:rsid w:val="00272066"/>
    <w:rsid w:val="00272550"/>
    <w:rsid w:val="0027271F"/>
    <w:rsid w:val="002730EC"/>
    <w:rsid w:val="00273621"/>
    <w:rsid w:val="00273FA5"/>
    <w:rsid w:val="00274091"/>
    <w:rsid w:val="0027524C"/>
    <w:rsid w:val="00275704"/>
    <w:rsid w:val="00275A19"/>
    <w:rsid w:val="0027613F"/>
    <w:rsid w:val="0027655C"/>
    <w:rsid w:val="00276971"/>
    <w:rsid w:val="00276BFF"/>
    <w:rsid w:val="00276F92"/>
    <w:rsid w:val="002772B8"/>
    <w:rsid w:val="0027735E"/>
    <w:rsid w:val="0027761B"/>
    <w:rsid w:val="00277CBC"/>
    <w:rsid w:val="00277D2C"/>
    <w:rsid w:val="00280539"/>
    <w:rsid w:val="00280BBF"/>
    <w:rsid w:val="00280C7F"/>
    <w:rsid w:val="00280F35"/>
    <w:rsid w:val="00280FDC"/>
    <w:rsid w:val="00281483"/>
    <w:rsid w:val="002815DA"/>
    <w:rsid w:val="002820A2"/>
    <w:rsid w:val="002820EE"/>
    <w:rsid w:val="00282154"/>
    <w:rsid w:val="0028218B"/>
    <w:rsid w:val="00282700"/>
    <w:rsid w:val="00282BF3"/>
    <w:rsid w:val="00283170"/>
    <w:rsid w:val="0028405A"/>
    <w:rsid w:val="002843AB"/>
    <w:rsid w:val="002845F3"/>
    <w:rsid w:val="00284667"/>
    <w:rsid w:val="002847A7"/>
    <w:rsid w:val="002852D6"/>
    <w:rsid w:val="0028531A"/>
    <w:rsid w:val="00285454"/>
    <w:rsid w:val="00285611"/>
    <w:rsid w:val="00286437"/>
    <w:rsid w:val="0028680C"/>
    <w:rsid w:val="00286ED3"/>
    <w:rsid w:val="00287282"/>
    <w:rsid w:val="0028744C"/>
    <w:rsid w:val="002875E9"/>
    <w:rsid w:val="002877E6"/>
    <w:rsid w:val="002878A1"/>
    <w:rsid w:val="002878FF"/>
    <w:rsid w:val="002905EB"/>
    <w:rsid w:val="00290603"/>
    <w:rsid w:val="00290E25"/>
    <w:rsid w:val="00291042"/>
    <w:rsid w:val="002914BA"/>
    <w:rsid w:val="00291D23"/>
    <w:rsid w:val="00291DB0"/>
    <w:rsid w:val="00291F2D"/>
    <w:rsid w:val="00292299"/>
    <w:rsid w:val="00292331"/>
    <w:rsid w:val="00292399"/>
    <w:rsid w:val="002929FD"/>
    <w:rsid w:val="00292ABA"/>
    <w:rsid w:val="00292C4F"/>
    <w:rsid w:val="00292E61"/>
    <w:rsid w:val="00294298"/>
    <w:rsid w:val="00294331"/>
    <w:rsid w:val="00294927"/>
    <w:rsid w:val="0029534D"/>
    <w:rsid w:val="002953DA"/>
    <w:rsid w:val="0029557D"/>
    <w:rsid w:val="002968D7"/>
    <w:rsid w:val="00296B5E"/>
    <w:rsid w:val="00297319"/>
    <w:rsid w:val="002976F4"/>
    <w:rsid w:val="00297A13"/>
    <w:rsid w:val="00297C05"/>
    <w:rsid w:val="00297E9F"/>
    <w:rsid w:val="002A00A0"/>
    <w:rsid w:val="002A079E"/>
    <w:rsid w:val="002A07A8"/>
    <w:rsid w:val="002A0DD8"/>
    <w:rsid w:val="002A13F3"/>
    <w:rsid w:val="002A14A5"/>
    <w:rsid w:val="002A162F"/>
    <w:rsid w:val="002A1B4E"/>
    <w:rsid w:val="002A2459"/>
    <w:rsid w:val="002A2B69"/>
    <w:rsid w:val="002A2C25"/>
    <w:rsid w:val="002A30B9"/>
    <w:rsid w:val="002A398D"/>
    <w:rsid w:val="002A3A06"/>
    <w:rsid w:val="002A3A25"/>
    <w:rsid w:val="002A4551"/>
    <w:rsid w:val="002A4E07"/>
    <w:rsid w:val="002A5049"/>
    <w:rsid w:val="002A5C4C"/>
    <w:rsid w:val="002A5CDB"/>
    <w:rsid w:val="002A5F2C"/>
    <w:rsid w:val="002A6A21"/>
    <w:rsid w:val="002A6D81"/>
    <w:rsid w:val="002A73E0"/>
    <w:rsid w:val="002A7982"/>
    <w:rsid w:val="002A7C84"/>
    <w:rsid w:val="002A7EE6"/>
    <w:rsid w:val="002B021B"/>
    <w:rsid w:val="002B07BA"/>
    <w:rsid w:val="002B0882"/>
    <w:rsid w:val="002B0C52"/>
    <w:rsid w:val="002B0D37"/>
    <w:rsid w:val="002B0F30"/>
    <w:rsid w:val="002B1841"/>
    <w:rsid w:val="002B2090"/>
    <w:rsid w:val="002B23EC"/>
    <w:rsid w:val="002B2939"/>
    <w:rsid w:val="002B2960"/>
    <w:rsid w:val="002B2963"/>
    <w:rsid w:val="002B2AE3"/>
    <w:rsid w:val="002B32D2"/>
    <w:rsid w:val="002B33F4"/>
    <w:rsid w:val="002B3689"/>
    <w:rsid w:val="002B3826"/>
    <w:rsid w:val="002B3A4F"/>
    <w:rsid w:val="002B3AD8"/>
    <w:rsid w:val="002B3C6F"/>
    <w:rsid w:val="002B3F79"/>
    <w:rsid w:val="002B40C1"/>
    <w:rsid w:val="002B46B5"/>
    <w:rsid w:val="002B4824"/>
    <w:rsid w:val="002B48F7"/>
    <w:rsid w:val="002B494E"/>
    <w:rsid w:val="002B4955"/>
    <w:rsid w:val="002B4A61"/>
    <w:rsid w:val="002B4C4D"/>
    <w:rsid w:val="002B4DB6"/>
    <w:rsid w:val="002B5B09"/>
    <w:rsid w:val="002B5B81"/>
    <w:rsid w:val="002B5EB5"/>
    <w:rsid w:val="002B5EB8"/>
    <w:rsid w:val="002B66E7"/>
    <w:rsid w:val="002B67A6"/>
    <w:rsid w:val="002B6E8F"/>
    <w:rsid w:val="002B6F7B"/>
    <w:rsid w:val="002B7DD7"/>
    <w:rsid w:val="002B7F11"/>
    <w:rsid w:val="002C0504"/>
    <w:rsid w:val="002C088B"/>
    <w:rsid w:val="002C1584"/>
    <w:rsid w:val="002C1D94"/>
    <w:rsid w:val="002C2050"/>
    <w:rsid w:val="002C29F7"/>
    <w:rsid w:val="002C2A68"/>
    <w:rsid w:val="002C2D0B"/>
    <w:rsid w:val="002C3095"/>
    <w:rsid w:val="002C3107"/>
    <w:rsid w:val="002C3667"/>
    <w:rsid w:val="002C3750"/>
    <w:rsid w:val="002C3A14"/>
    <w:rsid w:val="002C3B59"/>
    <w:rsid w:val="002C4741"/>
    <w:rsid w:val="002C4823"/>
    <w:rsid w:val="002C4B63"/>
    <w:rsid w:val="002C62E6"/>
    <w:rsid w:val="002C6A26"/>
    <w:rsid w:val="002C7353"/>
    <w:rsid w:val="002C7512"/>
    <w:rsid w:val="002C7BE0"/>
    <w:rsid w:val="002C7F09"/>
    <w:rsid w:val="002D09C7"/>
    <w:rsid w:val="002D09EF"/>
    <w:rsid w:val="002D143D"/>
    <w:rsid w:val="002D14DE"/>
    <w:rsid w:val="002D3689"/>
    <w:rsid w:val="002D38F4"/>
    <w:rsid w:val="002D3B23"/>
    <w:rsid w:val="002D4321"/>
    <w:rsid w:val="002D4468"/>
    <w:rsid w:val="002D4738"/>
    <w:rsid w:val="002D521C"/>
    <w:rsid w:val="002D57FF"/>
    <w:rsid w:val="002D5FE5"/>
    <w:rsid w:val="002D6034"/>
    <w:rsid w:val="002D6294"/>
    <w:rsid w:val="002D6BCC"/>
    <w:rsid w:val="002D716C"/>
    <w:rsid w:val="002D7D6B"/>
    <w:rsid w:val="002E0CF1"/>
    <w:rsid w:val="002E243E"/>
    <w:rsid w:val="002E26D8"/>
    <w:rsid w:val="002E2E55"/>
    <w:rsid w:val="002E3953"/>
    <w:rsid w:val="002E3962"/>
    <w:rsid w:val="002E3B6B"/>
    <w:rsid w:val="002E3CF7"/>
    <w:rsid w:val="002E45EB"/>
    <w:rsid w:val="002E468D"/>
    <w:rsid w:val="002E48C6"/>
    <w:rsid w:val="002E49EA"/>
    <w:rsid w:val="002E506E"/>
    <w:rsid w:val="002E52D5"/>
    <w:rsid w:val="002E53C7"/>
    <w:rsid w:val="002E54E4"/>
    <w:rsid w:val="002E5A94"/>
    <w:rsid w:val="002E5BF0"/>
    <w:rsid w:val="002E5DAC"/>
    <w:rsid w:val="002E5EA5"/>
    <w:rsid w:val="002E642C"/>
    <w:rsid w:val="002E7202"/>
    <w:rsid w:val="002E75F6"/>
    <w:rsid w:val="002E761C"/>
    <w:rsid w:val="002E7E76"/>
    <w:rsid w:val="002E7F1E"/>
    <w:rsid w:val="002F02BF"/>
    <w:rsid w:val="002F06C9"/>
    <w:rsid w:val="002F07FF"/>
    <w:rsid w:val="002F0BA8"/>
    <w:rsid w:val="002F1145"/>
    <w:rsid w:val="002F1446"/>
    <w:rsid w:val="002F1C42"/>
    <w:rsid w:val="002F1F0F"/>
    <w:rsid w:val="002F1F77"/>
    <w:rsid w:val="002F233B"/>
    <w:rsid w:val="002F273F"/>
    <w:rsid w:val="002F2A9B"/>
    <w:rsid w:val="002F314A"/>
    <w:rsid w:val="002F323B"/>
    <w:rsid w:val="002F4607"/>
    <w:rsid w:val="002F472B"/>
    <w:rsid w:val="002F4D1B"/>
    <w:rsid w:val="002F4F84"/>
    <w:rsid w:val="002F5396"/>
    <w:rsid w:val="002F540F"/>
    <w:rsid w:val="002F5A01"/>
    <w:rsid w:val="002F5BB7"/>
    <w:rsid w:val="002F5CD0"/>
    <w:rsid w:val="002F5F6B"/>
    <w:rsid w:val="002F5FF8"/>
    <w:rsid w:val="002F6511"/>
    <w:rsid w:val="002F6551"/>
    <w:rsid w:val="002F6D4A"/>
    <w:rsid w:val="002F758F"/>
    <w:rsid w:val="002F7B54"/>
    <w:rsid w:val="002F7B8A"/>
    <w:rsid w:val="002F7D8F"/>
    <w:rsid w:val="0030057B"/>
    <w:rsid w:val="003009D6"/>
    <w:rsid w:val="00300F92"/>
    <w:rsid w:val="003010E2"/>
    <w:rsid w:val="0030113F"/>
    <w:rsid w:val="00302333"/>
    <w:rsid w:val="003029CB"/>
    <w:rsid w:val="0030312D"/>
    <w:rsid w:val="003031D3"/>
    <w:rsid w:val="0030341D"/>
    <w:rsid w:val="00303784"/>
    <w:rsid w:val="00303900"/>
    <w:rsid w:val="00303E2E"/>
    <w:rsid w:val="00303EFD"/>
    <w:rsid w:val="00304176"/>
    <w:rsid w:val="003047EE"/>
    <w:rsid w:val="003048BC"/>
    <w:rsid w:val="00304F2A"/>
    <w:rsid w:val="003050C7"/>
    <w:rsid w:val="0030534C"/>
    <w:rsid w:val="0030546E"/>
    <w:rsid w:val="00305519"/>
    <w:rsid w:val="00305891"/>
    <w:rsid w:val="00305A50"/>
    <w:rsid w:val="00305A70"/>
    <w:rsid w:val="00305C5B"/>
    <w:rsid w:val="00305F94"/>
    <w:rsid w:val="00306066"/>
    <w:rsid w:val="00306926"/>
    <w:rsid w:val="003074C7"/>
    <w:rsid w:val="00307E1F"/>
    <w:rsid w:val="00307E53"/>
    <w:rsid w:val="00310F73"/>
    <w:rsid w:val="00311077"/>
    <w:rsid w:val="003118BE"/>
    <w:rsid w:val="00311D36"/>
    <w:rsid w:val="003121D3"/>
    <w:rsid w:val="003126D4"/>
    <w:rsid w:val="0031278B"/>
    <w:rsid w:val="003132D1"/>
    <w:rsid w:val="003132E0"/>
    <w:rsid w:val="00313466"/>
    <w:rsid w:val="00313574"/>
    <w:rsid w:val="0031358C"/>
    <w:rsid w:val="00313CCB"/>
    <w:rsid w:val="00314316"/>
    <w:rsid w:val="00314902"/>
    <w:rsid w:val="00314917"/>
    <w:rsid w:val="00314B34"/>
    <w:rsid w:val="00314BB5"/>
    <w:rsid w:val="00314CDF"/>
    <w:rsid w:val="00314CF7"/>
    <w:rsid w:val="00315031"/>
    <w:rsid w:val="00315300"/>
    <w:rsid w:val="00315317"/>
    <w:rsid w:val="003154EF"/>
    <w:rsid w:val="00315AFC"/>
    <w:rsid w:val="0031668F"/>
    <w:rsid w:val="0031707D"/>
    <w:rsid w:val="00317740"/>
    <w:rsid w:val="00320459"/>
    <w:rsid w:val="003207C6"/>
    <w:rsid w:val="003208EF"/>
    <w:rsid w:val="00320D3D"/>
    <w:rsid w:val="003210C7"/>
    <w:rsid w:val="00321522"/>
    <w:rsid w:val="00321A53"/>
    <w:rsid w:val="003220AC"/>
    <w:rsid w:val="00322102"/>
    <w:rsid w:val="00322E0A"/>
    <w:rsid w:val="003234B2"/>
    <w:rsid w:val="003237CA"/>
    <w:rsid w:val="0032395E"/>
    <w:rsid w:val="00323BB9"/>
    <w:rsid w:val="00323CA1"/>
    <w:rsid w:val="003240FB"/>
    <w:rsid w:val="0032483D"/>
    <w:rsid w:val="00324F45"/>
    <w:rsid w:val="00325423"/>
    <w:rsid w:val="00325B6A"/>
    <w:rsid w:val="00326405"/>
    <w:rsid w:val="00326457"/>
    <w:rsid w:val="00326FD0"/>
    <w:rsid w:val="003271A1"/>
    <w:rsid w:val="003274A5"/>
    <w:rsid w:val="00327618"/>
    <w:rsid w:val="00327F92"/>
    <w:rsid w:val="00330883"/>
    <w:rsid w:val="003308B4"/>
    <w:rsid w:val="003309E7"/>
    <w:rsid w:val="0033100F"/>
    <w:rsid w:val="003314ED"/>
    <w:rsid w:val="00331C98"/>
    <w:rsid w:val="003324A0"/>
    <w:rsid w:val="00332539"/>
    <w:rsid w:val="003329B6"/>
    <w:rsid w:val="00332A05"/>
    <w:rsid w:val="00332AA9"/>
    <w:rsid w:val="0033321A"/>
    <w:rsid w:val="003334E6"/>
    <w:rsid w:val="003337CE"/>
    <w:rsid w:val="00334136"/>
    <w:rsid w:val="00334A0E"/>
    <w:rsid w:val="00334C30"/>
    <w:rsid w:val="0033524B"/>
    <w:rsid w:val="0033556D"/>
    <w:rsid w:val="00335C76"/>
    <w:rsid w:val="00335D48"/>
    <w:rsid w:val="00336023"/>
    <w:rsid w:val="003369FB"/>
    <w:rsid w:val="00336C01"/>
    <w:rsid w:val="00337213"/>
    <w:rsid w:val="003404F4"/>
    <w:rsid w:val="003407DB"/>
    <w:rsid w:val="003409D5"/>
    <w:rsid w:val="00340ED6"/>
    <w:rsid w:val="0034117E"/>
    <w:rsid w:val="00341210"/>
    <w:rsid w:val="003416AA"/>
    <w:rsid w:val="00341B5F"/>
    <w:rsid w:val="003421EB"/>
    <w:rsid w:val="0034275D"/>
    <w:rsid w:val="00342CB3"/>
    <w:rsid w:val="00343350"/>
    <w:rsid w:val="00343377"/>
    <w:rsid w:val="00343921"/>
    <w:rsid w:val="00343986"/>
    <w:rsid w:val="0034455C"/>
    <w:rsid w:val="00344A4E"/>
    <w:rsid w:val="00344F0D"/>
    <w:rsid w:val="00345026"/>
    <w:rsid w:val="003451EC"/>
    <w:rsid w:val="003457D2"/>
    <w:rsid w:val="003457D7"/>
    <w:rsid w:val="003459EB"/>
    <w:rsid w:val="00345B18"/>
    <w:rsid w:val="00345EC1"/>
    <w:rsid w:val="003470D1"/>
    <w:rsid w:val="00347619"/>
    <w:rsid w:val="00347C07"/>
    <w:rsid w:val="00347C4D"/>
    <w:rsid w:val="00347E6F"/>
    <w:rsid w:val="00347FBF"/>
    <w:rsid w:val="00350329"/>
    <w:rsid w:val="003505A7"/>
    <w:rsid w:val="00350850"/>
    <w:rsid w:val="00350AB2"/>
    <w:rsid w:val="00350B6B"/>
    <w:rsid w:val="003516F8"/>
    <w:rsid w:val="003518F0"/>
    <w:rsid w:val="00351D73"/>
    <w:rsid w:val="00352070"/>
    <w:rsid w:val="003522B3"/>
    <w:rsid w:val="00352397"/>
    <w:rsid w:val="003526C1"/>
    <w:rsid w:val="00352995"/>
    <w:rsid w:val="003529A4"/>
    <w:rsid w:val="00353E7B"/>
    <w:rsid w:val="00354080"/>
    <w:rsid w:val="003544E8"/>
    <w:rsid w:val="00354D12"/>
    <w:rsid w:val="00354D92"/>
    <w:rsid w:val="0035508E"/>
    <w:rsid w:val="003550CF"/>
    <w:rsid w:val="0035533B"/>
    <w:rsid w:val="00355571"/>
    <w:rsid w:val="00355DD8"/>
    <w:rsid w:val="00355F3D"/>
    <w:rsid w:val="00355FD1"/>
    <w:rsid w:val="00356272"/>
    <w:rsid w:val="0035705B"/>
    <w:rsid w:val="003573BB"/>
    <w:rsid w:val="00357737"/>
    <w:rsid w:val="00357787"/>
    <w:rsid w:val="0035788F"/>
    <w:rsid w:val="00357A86"/>
    <w:rsid w:val="00357D8D"/>
    <w:rsid w:val="0036123B"/>
    <w:rsid w:val="003616A8"/>
    <w:rsid w:val="00361947"/>
    <w:rsid w:val="00361D7D"/>
    <w:rsid w:val="00362318"/>
    <w:rsid w:val="003626AB"/>
    <w:rsid w:val="00362E6A"/>
    <w:rsid w:val="00363570"/>
    <w:rsid w:val="00363571"/>
    <w:rsid w:val="003635AD"/>
    <w:rsid w:val="0036385A"/>
    <w:rsid w:val="003640D9"/>
    <w:rsid w:val="003648D6"/>
    <w:rsid w:val="00364B9D"/>
    <w:rsid w:val="00365295"/>
    <w:rsid w:val="003657CE"/>
    <w:rsid w:val="00365DB8"/>
    <w:rsid w:val="00365FDF"/>
    <w:rsid w:val="00366288"/>
    <w:rsid w:val="003666BF"/>
    <w:rsid w:val="00366952"/>
    <w:rsid w:val="0036709C"/>
    <w:rsid w:val="003671FA"/>
    <w:rsid w:val="00367266"/>
    <w:rsid w:val="003677BC"/>
    <w:rsid w:val="003700FB"/>
    <w:rsid w:val="003709F7"/>
    <w:rsid w:val="00370D59"/>
    <w:rsid w:val="003710C4"/>
    <w:rsid w:val="00371147"/>
    <w:rsid w:val="003717D6"/>
    <w:rsid w:val="00371928"/>
    <w:rsid w:val="003719E2"/>
    <w:rsid w:val="00371A29"/>
    <w:rsid w:val="00371D3F"/>
    <w:rsid w:val="003725F5"/>
    <w:rsid w:val="003729D7"/>
    <w:rsid w:val="00372CCE"/>
    <w:rsid w:val="00372E5B"/>
    <w:rsid w:val="00372F58"/>
    <w:rsid w:val="003743B8"/>
    <w:rsid w:val="00375501"/>
    <w:rsid w:val="00375A8B"/>
    <w:rsid w:val="00375AEF"/>
    <w:rsid w:val="00375E8D"/>
    <w:rsid w:val="0037636C"/>
    <w:rsid w:val="003766F9"/>
    <w:rsid w:val="003768F7"/>
    <w:rsid w:val="003769F7"/>
    <w:rsid w:val="00376AF0"/>
    <w:rsid w:val="00376E20"/>
    <w:rsid w:val="0037767D"/>
    <w:rsid w:val="003779B4"/>
    <w:rsid w:val="00377BAA"/>
    <w:rsid w:val="00377CC7"/>
    <w:rsid w:val="00377D07"/>
    <w:rsid w:val="00377D60"/>
    <w:rsid w:val="00377FEA"/>
    <w:rsid w:val="00380267"/>
    <w:rsid w:val="003807F4"/>
    <w:rsid w:val="00380969"/>
    <w:rsid w:val="00380DA9"/>
    <w:rsid w:val="00381CBA"/>
    <w:rsid w:val="00382468"/>
    <w:rsid w:val="00382633"/>
    <w:rsid w:val="00382A3B"/>
    <w:rsid w:val="003835B1"/>
    <w:rsid w:val="0038372E"/>
    <w:rsid w:val="0038401A"/>
    <w:rsid w:val="003840FF"/>
    <w:rsid w:val="00384322"/>
    <w:rsid w:val="003846B6"/>
    <w:rsid w:val="003849CA"/>
    <w:rsid w:val="00384A28"/>
    <w:rsid w:val="00385114"/>
    <w:rsid w:val="00385729"/>
    <w:rsid w:val="00386465"/>
    <w:rsid w:val="003868CC"/>
    <w:rsid w:val="00386A3A"/>
    <w:rsid w:val="00387001"/>
    <w:rsid w:val="0038736F"/>
    <w:rsid w:val="003875B4"/>
    <w:rsid w:val="00387842"/>
    <w:rsid w:val="00387DC7"/>
    <w:rsid w:val="0039010C"/>
    <w:rsid w:val="003901E7"/>
    <w:rsid w:val="003909D7"/>
    <w:rsid w:val="00390B0A"/>
    <w:rsid w:val="00390D60"/>
    <w:rsid w:val="00390EAD"/>
    <w:rsid w:val="00390EB4"/>
    <w:rsid w:val="00391014"/>
    <w:rsid w:val="003917C9"/>
    <w:rsid w:val="00392B6F"/>
    <w:rsid w:val="00392D97"/>
    <w:rsid w:val="003930A2"/>
    <w:rsid w:val="003930E4"/>
    <w:rsid w:val="00394A6F"/>
    <w:rsid w:val="00394AF5"/>
    <w:rsid w:val="00394DCF"/>
    <w:rsid w:val="00394F68"/>
    <w:rsid w:val="0039533F"/>
    <w:rsid w:val="0039541B"/>
    <w:rsid w:val="003954CC"/>
    <w:rsid w:val="0039618C"/>
    <w:rsid w:val="00396456"/>
    <w:rsid w:val="003965EC"/>
    <w:rsid w:val="00396A38"/>
    <w:rsid w:val="0039719F"/>
    <w:rsid w:val="0039736E"/>
    <w:rsid w:val="0039744A"/>
    <w:rsid w:val="00397DCE"/>
    <w:rsid w:val="003A00B0"/>
    <w:rsid w:val="003A07AE"/>
    <w:rsid w:val="003A0825"/>
    <w:rsid w:val="003A0DB8"/>
    <w:rsid w:val="003A105C"/>
    <w:rsid w:val="003A1B3A"/>
    <w:rsid w:val="003A2191"/>
    <w:rsid w:val="003A2B74"/>
    <w:rsid w:val="003A41EF"/>
    <w:rsid w:val="003A436A"/>
    <w:rsid w:val="003A45A1"/>
    <w:rsid w:val="003A4739"/>
    <w:rsid w:val="003A47A9"/>
    <w:rsid w:val="003A482F"/>
    <w:rsid w:val="003A53D8"/>
    <w:rsid w:val="003A588C"/>
    <w:rsid w:val="003A58D3"/>
    <w:rsid w:val="003A622A"/>
    <w:rsid w:val="003A6815"/>
    <w:rsid w:val="003A689D"/>
    <w:rsid w:val="003A69F1"/>
    <w:rsid w:val="003A6BCA"/>
    <w:rsid w:val="003A6C4B"/>
    <w:rsid w:val="003A7340"/>
    <w:rsid w:val="003B000B"/>
    <w:rsid w:val="003B0123"/>
    <w:rsid w:val="003B135B"/>
    <w:rsid w:val="003B1936"/>
    <w:rsid w:val="003B1BCB"/>
    <w:rsid w:val="003B200F"/>
    <w:rsid w:val="003B2393"/>
    <w:rsid w:val="003B2554"/>
    <w:rsid w:val="003B2693"/>
    <w:rsid w:val="003B315F"/>
    <w:rsid w:val="003B375E"/>
    <w:rsid w:val="003B3E50"/>
    <w:rsid w:val="003B4103"/>
    <w:rsid w:val="003B4C32"/>
    <w:rsid w:val="003B5420"/>
    <w:rsid w:val="003B554E"/>
    <w:rsid w:val="003B5606"/>
    <w:rsid w:val="003B5E8E"/>
    <w:rsid w:val="003B71C2"/>
    <w:rsid w:val="003B79D7"/>
    <w:rsid w:val="003B7EA5"/>
    <w:rsid w:val="003C0A37"/>
    <w:rsid w:val="003C0DA6"/>
    <w:rsid w:val="003C0F3E"/>
    <w:rsid w:val="003C1C22"/>
    <w:rsid w:val="003C1CCB"/>
    <w:rsid w:val="003C2D59"/>
    <w:rsid w:val="003C2DFE"/>
    <w:rsid w:val="003C2F43"/>
    <w:rsid w:val="003C327A"/>
    <w:rsid w:val="003C37E5"/>
    <w:rsid w:val="003C3B0A"/>
    <w:rsid w:val="003C41FB"/>
    <w:rsid w:val="003C430D"/>
    <w:rsid w:val="003C484A"/>
    <w:rsid w:val="003C4AD4"/>
    <w:rsid w:val="003C557E"/>
    <w:rsid w:val="003C5914"/>
    <w:rsid w:val="003C5DFB"/>
    <w:rsid w:val="003C6AA3"/>
    <w:rsid w:val="003C6E70"/>
    <w:rsid w:val="003C7A32"/>
    <w:rsid w:val="003C7E52"/>
    <w:rsid w:val="003D0DC0"/>
    <w:rsid w:val="003D0E5A"/>
    <w:rsid w:val="003D1173"/>
    <w:rsid w:val="003D12DA"/>
    <w:rsid w:val="003D13FF"/>
    <w:rsid w:val="003D2322"/>
    <w:rsid w:val="003D235A"/>
    <w:rsid w:val="003D29CD"/>
    <w:rsid w:val="003D2FFF"/>
    <w:rsid w:val="003D3625"/>
    <w:rsid w:val="003D3680"/>
    <w:rsid w:val="003D3C30"/>
    <w:rsid w:val="003D46A6"/>
    <w:rsid w:val="003D4B5F"/>
    <w:rsid w:val="003D4EEA"/>
    <w:rsid w:val="003D5FFB"/>
    <w:rsid w:val="003D640B"/>
    <w:rsid w:val="003D64E4"/>
    <w:rsid w:val="003D67F3"/>
    <w:rsid w:val="003D698F"/>
    <w:rsid w:val="003D6AD3"/>
    <w:rsid w:val="003D74D2"/>
    <w:rsid w:val="003D75D7"/>
    <w:rsid w:val="003D7ADF"/>
    <w:rsid w:val="003E03FF"/>
    <w:rsid w:val="003E1385"/>
    <w:rsid w:val="003E1747"/>
    <w:rsid w:val="003E18FB"/>
    <w:rsid w:val="003E19D5"/>
    <w:rsid w:val="003E2836"/>
    <w:rsid w:val="003E2BD7"/>
    <w:rsid w:val="003E2DCE"/>
    <w:rsid w:val="003E3062"/>
    <w:rsid w:val="003E37A3"/>
    <w:rsid w:val="003E37D7"/>
    <w:rsid w:val="003E3C7A"/>
    <w:rsid w:val="003E4066"/>
    <w:rsid w:val="003E4123"/>
    <w:rsid w:val="003E4930"/>
    <w:rsid w:val="003E4D9C"/>
    <w:rsid w:val="003E4FBE"/>
    <w:rsid w:val="003E504A"/>
    <w:rsid w:val="003E505C"/>
    <w:rsid w:val="003E54BD"/>
    <w:rsid w:val="003E560F"/>
    <w:rsid w:val="003E5C72"/>
    <w:rsid w:val="003E629E"/>
    <w:rsid w:val="003E62AE"/>
    <w:rsid w:val="003E6889"/>
    <w:rsid w:val="003E6BA7"/>
    <w:rsid w:val="003E7009"/>
    <w:rsid w:val="003E7A91"/>
    <w:rsid w:val="003F011D"/>
    <w:rsid w:val="003F0368"/>
    <w:rsid w:val="003F1105"/>
    <w:rsid w:val="003F1406"/>
    <w:rsid w:val="003F18D6"/>
    <w:rsid w:val="003F19B6"/>
    <w:rsid w:val="003F1A1A"/>
    <w:rsid w:val="003F1B0A"/>
    <w:rsid w:val="003F1E99"/>
    <w:rsid w:val="003F1F02"/>
    <w:rsid w:val="003F1F55"/>
    <w:rsid w:val="003F2823"/>
    <w:rsid w:val="003F29AD"/>
    <w:rsid w:val="003F2A9E"/>
    <w:rsid w:val="003F2CBB"/>
    <w:rsid w:val="003F2D04"/>
    <w:rsid w:val="003F2F0B"/>
    <w:rsid w:val="003F3B48"/>
    <w:rsid w:val="003F3FB0"/>
    <w:rsid w:val="003F4048"/>
    <w:rsid w:val="003F40B1"/>
    <w:rsid w:val="003F42A8"/>
    <w:rsid w:val="003F4CC3"/>
    <w:rsid w:val="003F5030"/>
    <w:rsid w:val="003F59FE"/>
    <w:rsid w:val="003F6A81"/>
    <w:rsid w:val="003F70C2"/>
    <w:rsid w:val="003F79A4"/>
    <w:rsid w:val="003F7BA7"/>
    <w:rsid w:val="00400087"/>
    <w:rsid w:val="00400163"/>
    <w:rsid w:val="004001D0"/>
    <w:rsid w:val="00400F77"/>
    <w:rsid w:val="004017E4"/>
    <w:rsid w:val="00401B8D"/>
    <w:rsid w:val="00401D3F"/>
    <w:rsid w:val="00401D57"/>
    <w:rsid w:val="0040277D"/>
    <w:rsid w:val="004027A4"/>
    <w:rsid w:val="00402AC2"/>
    <w:rsid w:val="004032AF"/>
    <w:rsid w:val="004035F1"/>
    <w:rsid w:val="004039B1"/>
    <w:rsid w:val="00403EFD"/>
    <w:rsid w:val="004043EA"/>
    <w:rsid w:val="00404F88"/>
    <w:rsid w:val="0040519E"/>
    <w:rsid w:val="0040550B"/>
    <w:rsid w:val="00405CAD"/>
    <w:rsid w:val="00405D2A"/>
    <w:rsid w:val="00406829"/>
    <w:rsid w:val="00406BB8"/>
    <w:rsid w:val="00406FFD"/>
    <w:rsid w:val="004070C6"/>
    <w:rsid w:val="0040766A"/>
    <w:rsid w:val="0041022B"/>
    <w:rsid w:val="0041060A"/>
    <w:rsid w:val="00410699"/>
    <w:rsid w:val="004110CA"/>
    <w:rsid w:val="00411BD8"/>
    <w:rsid w:val="00411D89"/>
    <w:rsid w:val="00411E33"/>
    <w:rsid w:val="0041223C"/>
    <w:rsid w:val="004123A6"/>
    <w:rsid w:val="00412CD1"/>
    <w:rsid w:val="004134B5"/>
    <w:rsid w:val="004134BF"/>
    <w:rsid w:val="0041468B"/>
    <w:rsid w:val="0041471E"/>
    <w:rsid w:val="00414BCD"/>
    <w:rsid w:val="004154A3"/>
    <w:rsid w:val="00415597"/>
    <w:rsid w:val="00415AB2"/>
    <w:rsid w:val="00415D5D"/>
    <w:rsid w:val="00415E19"/>
    <w:rsid w:val="0041611E"/>
    <w:rsid w:val="00416139"/>
    <w:rsid w:val="00416304"/>
    <w:rsid w:val="00416990"/>
    <w:rsid w:val="00416DEC"/>
    <w:rsid w:val="00416FC6"/>
    <w:rsid w:val="0042096F"/>
    <w:rsid w:val="00420D1A"/>
    <w:rsid w:val="00421585"/>
    <w:rsid w:val="0042158E"/>
    <w:rsid w:val="00422739"/>
    <w:rsid w:val="00422AAC"/>
    <w:rsid w:val="00422BB9"/>
    <w:rsid w:val="004231CC"/>
    <w:rsid w:val="004237EB"/>
    <w:rsid w:val="00423B8D"/>
    <w:rsid w:val="00423BAC"/>
    <w:rsid w:val="0042456D"/>
    <w:rsid w:val="00424A64"/>
    <w:rsid w:val="0042526E"/>
    <w:rsid w:val="004262DB"/>
    <w:rsid w:val="00426B6C"/>
    <w:rsid w:val="004276C7"/>
    <w:rsid w:val="00427774"/>
    <w:rsid w:val="00427859"/>
    <w:rsid w:val="0043115B"/>
    <w:rsid w:val="004314D5"/>
    <w:rsid w:val="00431715"/>
    <w:rsid w:val="004318BB"/>
    <w:rsid w:val="00431EF1"/>
    <w:rsid w:val="004321AF"/>
    <w:rsid w:val="00432989"/>
    <w:rsid w:val="00432CFD"/>
    <w:rsid w:val="00433200"/>
    <w:rsid w:val="004339BE"/>
    <w:rsid w:val="004340A2"/>
    <w:rsid w:val="00434320"/>
    <w:rsid w:val="0043474C"/>
    <w:rsid w:val="00434C65"/>
    <w:rsid w:val="00434C94"/>
    <w:rsid w:val="004351A9"/>
    <w:rsid w:val="00435374"/>
    <w:rsid w:val="00435C9C"/>
    <w:rsid w:val="0043602E"/>
    <w:rsid w:val="004361B4"/>
    <w:rsid w:val="00436555"/>
    <w:rsid w:val="00436932"/>
    <w:rsid w:val="00436A4B"/>
    <w:rsid w:val="00437431"/>
    <w:rsid w:val="0043755D"/>
    <w:rsid w:val="004375C7"/>
    <w:rsid w:val="00437B25"/>
    <w:rsid w:val="004404E9"/>
    <w:rsid w:val="00440866"/>
    <w:rsid w:val="00440D19"/>
    <w:rsid w:val="00440E0E"/>
    <w:rsid w:val="00440F23"/>
    <w:rsid w:val="00441016"/>
    <w:rsid w:val="0044106B"/>
    <w:rsid w:val="00441684"/>
    <w:rsid w:val="00441ACF"/>
    <w:rsid w:val="00441F79"/>
    <w:rsid w:val="00442A97"/>
    <w:rsid w:val="00442CA1"/>
    <w:rsid w:val="0044371B"/>
    <w:rsid w:val="00443AA9"/>
    <w:rsid w:val="00443E56"/>
    <w:rsid w:val="0044411E"/>
    <w:rsid w:val="00444E16"/>
    <w:rsid w:val="00444E90"/>
    <w:rsid w:val="004452B4"/>
    <w:rsid w:val="00445433"/>
    <w:rsid w:val="00445767"/>
    <w:rsid w:val="00445783"/>
    <w:rsid w:val="00445999"/>
    <w:rsid w:val="0044607A"/>
    <w:rsid w:val="00446660"/>
    <w:rsid w:val="0044678C"/>
    <w:rsid w:val="00446ABD"/>
    <w:rsid w:val="00446BCD"/>
    <w:rsid w:val="004471DD"/>
    <w:rsid w:val="004477D6"/>
    <w:rsid w:val="004514B3"/>
    <w:rsid w:val="0045154B"/>
    <w:rsid w:val="00451782"/>
    <w:rsid w:val="00451F46"/>
    <w:rsid w:val="00452241"/>
    <w:rsid w:val="00452899"/>
    <w:rsid w:val="004528C7"/>
    <w:rsid w:val="00452F80"/>
    <w:rsid w:val="004533F2"/>
    <w:rsid w:val="00453832"/>
    <w:rsid w:val="00454012"/>
    <w:rsid w:val="004542C7"/>
    <w:rsid w:val="004547B4"/>
    <w:rsid w:val="00454B4E"/>
    <w:rsid w:val="00454F7A"/>
    <w:rsid w:val="004552C4"/>
    <w:rsid w:val="00455EF3"/>
    <w:rsid w:val="00456142"/>
    <w:rsid w:val="0045655A"/>
    <w:rsid w:val="00456A6D"/>
    <w:rsid w:val="0045740C"/>
    <w:rsid w:val="004576D6"/>
    <w:rsid w:val="00457FFA"/>
    <w:rsid w:val="00460D0B"/>
    <w:rsid w:val="00461436"/>
    <w:rsid w:val="0046153C"/>
    <w:rsid w:val="00461865"/>
    <w:rsid w:val="0046226F"/>
    <w:rsid w:val="004622F6"/>
    <w:rsid w:val="0046285F"/>
    <w:rsid w:val="00462BE2"/>
    <w:rsid w:val="00462E0F"/>
    <w:rsid w:val="00463001"/>
    <w:rsid w:val="00463223"/>
    <w:rsid w:val="0046374A"/>
    <w:rsid w:val="00463775"/>
    <w:rsid w:val="00465226"/>
    <w:rsid w:val="00465A52"/>
    <w:rsid w:val="00465B7E"/>
    <w:rsid w:val="00465C8B"/>
    <w:rsid w:val="00465CB3"/>
    <w:rsid w:val="00466548"/>
    <w:rsid w:val="004665AD"/>
    <w:rsid w:val="004666D1"/>
    <w:rsid w:val="00466AF7"/>
    <w:rsid w:val="00466BCE"/>
    <w:rsid w:val="00466E6A"/>
    <w:rsid w:val="00466F15"/>
    <w:rsid w:val="004677AB"/>
    <w:rsid w:val="00467821"/>
    <w:rsid w:val="00467F0C"/>
    <w:rsid w:val="00467F3A"/>
    <w:rsid w:val="00470507"/>
    <w:rsid w:val="004707DD"/>
    <w:rsid w:val="00470A36"/>
    <w:rsid w:val="00470EE8"/>
    <w:rsid w:val="00470F74"/>
    <w:rsid w:val="00470FC1"/>
    <w:rsid w:val="0047151A"/>
    <w:rsid w:val="00471BC6"/>
    <w:rsid w:val="004726A1"/>
    <w:rsid w:val="00472B04"/>
    <w:rsid w:val="0047388B"/>
    <w:rsid w:val="00473AC6"/>
    <w:rsid w:val="00474560"/>
    <w:rsid w:val="004746A5"/>
    <w:rsid w:val="004749FB"/>
    <w:rsid w:val="00474A63"/>
    <w:rsid w:val="00474D73"/>
    <w:rsid w:val="00474E6D"/>
    <w:rsid w:val="00474FEC"/>
    <w:rsid w:val="004762AA"/>
    <w:rsid w:val="004765BF"/>
    <w:rsid w:val="00476CB5"/>
    <w:rsid w:val="00477491"/>
    <w:rsid w:val="00477A46"/>
    <w:rsid w:val="00477EC6"/>
    <w:rsid w:val="0048003B"/>
    <w:rsid w:val="00480B56"/>
    <w:rsid w:val="00480D10"/>
    <w:rsid w:val="00480EB3"/>
    <w:rsid w:val="00481CE0"/>
    <w:rsid w:val="00481FE6"/>
    <w:rsid w:val="00482CF3"/>
    <w:rsid w:val="00483476"/>
    <w:rsid w:val="00483750"/>
    <w:rsid w:val="00483ACB"/>
    <w:rsid w:val="00483B2C"/>
    <w:rsid w:val="0048414C"/>
    <w:rsid w:val="0048429C"/>
    <w:rsid w:val="00484588"/>
    <w:rsid w:val="004846BB"/>
    <w:rsid w:val="00484750"/>
    <w:rsid w:val="004856F1"/>
    <w:rsid w:val="00485C68"/>
    <w:rsid w:val="00485F2C"/>
    <w:rsid w:val="00486193"/>
    <w:rsid w:val="00486200"/>
    <w:rsid w:val="0048629F"/>
    <w:rsid w:val="0048637A"/>
    <w:rsid w:val="0048648C"/>
    <w:rsid w:val="00486A26"/>
    <w:rsid w:val="00486DBA"/>
    <w:rsid w:val="00487002"/>
    <w:rsid w:val="00487026"/>
    <w:rsid w:val="0048705F"/>
    <w:rsid w:val="0048765C"/>
    <w:rsid w:val="0048782E"/>
    <w:rsid w:val="00487F42"/>
    <w:rsid w:val="00490719"/>
    <w:rsid w:val="00490D77"/>
    <w:rsid w:val="004914A9"/>
    <w:rsid w:val="0049196A"/>
    <w:rsid w:val="004920A4"/>
    <w:rsid w:val="00492AFE"/>
    <w:rsid w:val="00492D3E"/>
    <w:rsid w:val="00493069"/>
    <w:rsid w:val="004936D1"/>
    <w:rsid w:val="00493942"/>
    <w:rsid w:val="00493CB1"/>
    <w:rsid w:val="00493EC5"/>
    <w:rsid w:val="00494437"/>
    <w:rsid w:val="00494627"/>
    <w:rsid w:val="00494ECE"/>
    <w:rsid w:val="0049517A"/>
    <w:rsid w:val="004953B7"/>
    <w:rsid w:val="0049546B"/>
    <w:rsid w:val="004959CC"/>
    <w:rsid w:val="00495E24"/>
    <w:rsid w:val="00496456"/>
    <w:rsid w:val="00496B1D"/>
    <w:rsid w:val="00496CB4"/>
    <w:rsid w:val="00496D3A"/>
    <w:rsid w:val="00496D8E"/>
    <w:rsid w:val="00496E97"/>
    <w:rsid w:val="00497140"/>
    <w:rsid w:val="00497266"/>
    <w:rsid w:val="0049734E"/>
    <w:rsid w:val="00497569"/>
    <w:rsid w:val="00497D9B"/>
    <w:rsid w:val="004A0213"/>
    <w:rsid w:val="004A094E"/>
    <w:rsid w:val="004A0EC3"/>
    <w:rsid w:val="004A18A5"/>
    <w:rsid w:val="004A194C"/>
    <w:rsid w:val="004A1AF5"/>
    <w:rsid w:val="004A1D7B"/>
    <w:rsid w:val="004A1EB5"/>
    <w:rsid w:val="004A24FC"/>
    <w:rsid w:val="004A39CD"/>
    <w:rsid w:val="004A445F"/>
    <w:rsid w:val="004A498D"/>
    <w:rsid w:val="004A4A85"/>
    <w:rsid w:val="004A4EC0"/>
    <w:rsid w:val="004A552B"/>
    <w:rsid w:val="004A55D5"/>
    <w:rsid w:val="004A5B51"/>
    <w:rsid w:val="004A617C"/>
    <w:rsid w:val="004A65F7"/>
    <w:rsid w:val="004A6B4D"/>
    <w:rsid w:val="004A6C03"/>
    <w:rsid w:val="004A7140"/>
    <w:rsid w:val="004A714D"/>
    <w:rsid w:val="004A750E"/>
    <w:rsid w:val="004A7722"/>
    <w:rsid w:val="004A7B85"/>
    <w:rsid w:val="004B0804"/>
    <w:rsid w:val="004B080D"/>
    <w:rsid w:val="004B0F0E"/>
    <w:rsid w:val="004B1721"/>
    <w:rsid w:val="004B1A4F"/>
    <w:rsid w:val="004B1C00"/>
    <w:rsid w:val="004B20A3"/>
    <w:rsid w:val="004B2F7E"/>
    <w:rsid w:val="004B304B"/>
    <w:rsid w:val="004B3AA2"/>
    <w:rsid w:val="004B3E48"/>
    <w:rsid w:val="004B4352"/>
    <w:rsid w:val="004B44EC"/>
    <w:rsid w:val="004B4F87"/>
    <w:rsid w:val="004B5854"/>
    <w:rsid w:val="004B5BC3"/>
    <w:rsid w:val="004B6216"/>
    <w:rsid w:val="004B64AE"/>
    <w:rsid w:val="004B6615"/>
    <w:rsid w:val="004B6C2D"/>
    <w:rsid w:val="004B70D6"/>
    <w:rsid w:val="004B7331"/>
    <w:rsid w:val="004B75AC"/>
    <w:rsid w:val="004B79E9"/>
    <w:rsid w:val="004B7BE4"/>
    <w:rsid w:val="004B7DAC"/>
    <w:rsid w:val="004C0248"/>
    <w:rsid w:val="004C0681"/>
    <w:rsid w:val="004C0B63"/>
    <w:rsid w:val="004C1678"/>
    <w:rsid w:val="004C1FF1"/>
    <w:rsid w:val="004C2F37"/>
    <w:rsid w:val="004C3329"/>
    <w:rsid w:val="004C365F"/>
    <w:rsid w:val="004C36A0"/>
    <w:rsid w:val="004C3ECA"/>
    <w:rsid w:val="004C414C"/>
    <w:rsid w:val="004C4428"/>
    <w:rsid w:val="004C4A20"/>
    <w:rsid w:val="004C4AF0"/>
    <w:rsid w:val="004C4D82"/>
    <w:rsid w:val="004C4E65"/>
    <w:rsid w:val="004C4EF6"/>
    <w:rsid w:val="004C536B"/>
    <w:rsid w:val="004C551A"/>
    <w:rsid w:val="004C588B"/>
    <w:rsid w:val="004C5F99"/>
    <w:rsid w:val="004C61D4"/>
    <w:rsid w:val="004C67AE"/>
    <w:rsid w:val="004C67D7"/>
    <w:rsid w:val="004C6B3F"/>
    <w:rsid w:val="004C6B40"/>
    <w:rsid w:val="004C7660"/>
    <w:rsid w:val="004D0095"/>
    <w:rsid w:val="004D0B7F"/>
    <w:rsid w:val="004D151B"/>
    <w:rsid w:val="004D1545"/>
    <w:rsid w:val="004D1A64"/>
    <w:rsid w:val="004D1DAE"/>
    <w:rsid w:val="004D1DE0"/>
    <w:rsid w:val="004D20A7"/>
    <w:rsid w:val="004D22F3"/>
    <w:rsid w:val="004D2413"/>
    <w:rsid w:val="004D2582"/>
    <w:rsid w:val="004D2C75"/>
    <w:rsid w:val="004D349F"/>
    <w:rsid w:val="004D3580"/>
    <w:rsid w:val="004D3738"/>
    <w:rsid w:val="004D421C"/>
    <w:rsid w:val="004D43AA"/>
    <w:rsid w:val="004D4487"/>
    <w:rsid w:val="004D49C5"/>
    <w:rsid w:val="004D5BB3"/>
    <w:rsid w:val="004D5FC8"/>
    <w:rsid w:val="004D6144"/>
    <w:rsid w:val="004D713E"/>
    <w:rsid w:val="004D74E0"/>
    <w:rsid w:val="004D78D7"/>
    <w:rsid w:val="004D7AA1"/>
    <w:rsid w:val="004E0086"/>
    <w:rsid w:val="004E0CC0"/>
    <w:rsid w:val="004E0E2B"/>
    <w:rsid w:val="004E0E4B"/>
    <w:rsid w:val="004E154C"/>
    <w:rsid w:val="004E24C2"/>
    <w:rsid w:val="004E2924"/>
    <w:rsid w:val="004E2939"/>
    <w:rsid w:val="004E2B68"/>
    <w:rsid w:val="004E2C80"/>
    <w:rsid w:val="004E307E"/>
    <w:rsid w:val="004E35EC"/>
    <w:rsid w:val="004E38AB"/>
    <w:rsid w:val="004E395E"/>
    <w:rsid w:val="004E3AFA"/>
    <w:rsid w:val="004E3F14"/>
    <w:rsid w:val="004E3FE0"/>
    <w:rsid w:val="004E432A"/>
    <w:rsid w:val="004E561F"/>
    <w:rsid w:val="004E56F5"/>
    <w:rsid w:val="004E585B"/>
    <w:rsid w:val="004E5B6E"/>
    <w:rsid w:val="004E5F35"/>
    <w:rsid w:val="004E623D"/>
    <w:rsid w:val="004E6750"/>
    <w:rsid w:val="004E690B"/>
    <w:rsid w:val="004E694D"/>
    <w:rsid w:val="004E7022"/>
    <w:rsid w:val="004E7CD9"/>
    <w:rsid w:val="004F03CA"/>
    <w:rsid w:val="004F0A3B"/>
    <w:rsid w:val="004F0DFB"/>
    <w:rsid w:val="004F105C"/>
    <w:rsid w:val="004F1AEB"/>
    <w:rsid w:val="004F1D33"/>
    <w:rsid w:val="004F3047"/>
    <w:rsid w:val="004F32F4"/>
    <w:rsid w:val="004F336C"/>
    <w:rsid w:val="004F34B8"/>
    <w:rsid w:val="004F3A38"/>
    <w:rsid w:val="004F42F2"/>
    <w:rsid w:val="004F4A09"/>
    <w:rsid w:val="004F544B"/>
    <w:rsid w:val="004F578D"/>
    <w:rsid w:val="004F57A3"/>
    <w:rsid w:val="004F5C84"/>
    <w:rsid w:val="004F5CBF"/>
    <w:rsid w:val="004F6308"/>
    <w:rsid w:val="004F675B"/>
    <w:rsid w:val="004F717C"/>
    <w:rsid w:val="004F76EB"/>
    <w:rsid w:val="004F7759"/>
    <w:rsid w:val="004F7F57"/>
    <w:rsid w:val="004F7FC5"/>
    <w:rsid w:val="00500A34"/>
    <w:rsid w:val="00500FDC"/>
    <w:rsid w:val="0050110D"/>
    <w:rsid w:val="0050154E"/>
    <w:rsid w:val="00501B2A"/>
    <w:rsid w:val="005028DD"/>
    <w:rsid w:val="00502966"/>
    <w:rsid w:val="00502AD5"/>
    <w:rsid w:val="0050348E"/>
    <w:rsid w:val="00503F3D"/>
    <w:rsid w:val="00503F61"/>
    <w:rsid w:val="0050449C"/>
    <w:rsid w:val="005048D3"/>
    <w:rsid w:val="00504B30"/>
    <w:rsid w:val="005050C3"/>
    <w:rsid w:val="005054FB"/>
    <w:rsid w:val="00505703"/>
    <w:rsid w:val="00505968"/>
    <w:rsid w:val="005059B9"/>
    <w:rsid w:val="005059F4"/>
    <w:rsid w:val="00505BB4"/>
    <w:rsid w:val="00507687"/>
    <w:rsid w:val="00510113"/>
    <w:rsid w:val="005106A2"/>
    <w:rsid w:val="005108E9"/>
    <w:rsid w:val="005114DE"/>
    <w:rsid w:val="00511CE8"/>
    <w:rsid w:val="005126DA"/>
    <w:rsid w:val="00512E14"/>
    <w:rsid w:val="0051359D"/>
    <w:rsid w:val="005135A7"/>
    <w:rsid w:val="00513770"/>
    <w:rsid w:val="00513B41"/>
    <w:rsid w:val="005141BB"/>
    <w:rsid w:val="0051428F"/>
    <w:rsid w:val="0051452A"/>
    <w:rsid w:val="0051549F"/>
    <w:rsid w:val="005155DC"/>
    <w:rsid w:val="00515926"/>
    <w:rsid w:val="00515E0B"/>
    <w:rsid w:val="00515F39"/>
    <w:rsid w:val="00516099"/>
    <w:rsid w:val="00516777"/>
    <w:rsid w:val="0051681A"/>
    <w:rsid w:val="00516833"/>
    <w:rsid w:val="00516CCD"/>
    <w:rsid w:val="00516D8B"/>
    <w:rsid w:val="005174EA"/>
    <w:rsid w:val="00517901"/>
    <w:rsid w:val="00517B1E"/>
    <w:rsid w:val="00520322"/>
    <w:rsid w:val="00520A1A"/>
    <w:rsid w:val="005216DA"/>
    <w:rsid w:val="00522538"/>
    <w:rsid w:val="005227F2"/>
    <w:rsid w:val="005229E1"/>
    <w:rsid w:val="00522A0E"/>
    <w:rsid w:val="0052392A"/>
    <w:rsid w:val="00523CB6"/>
    <w:rsid w:val="00523E44"/>
    <w:rsid w:val="005240BD"/>
    <w:rsid w:val="00524731"/>
    <w:rsid w:val="00524F0F"/>
    <w:rsid w:val="00525168"/>
    <w:rsid w:val="00525880"/>
    <w:rsid w:val="0052617D"/>
    <w:rsid w:val="005266F2"/>
    <w:rsid w:val="00526806"/>
    <w:rsid w:val="00526F30"/>
    <w:rsid w:val="005273D8"/>
    <w:rsid w:val="00527ED8"/>
    <w:rsid w:val="00530ECE"/>
    <w:rsid w:val="005311CA"/>
    <w:rsid w:val="0053126D"/>
    <w:rsid w:val="00531B1D"/>
    <w:rsid w:val="0053237D"/>
    <w:rsid w:val="00532B59"/>
    <w:rsid w:val="00532C8A"/>
    <w:rsid w:val="00533268"/>
    <w:rsid w:val="00533B45"/>
    <w:rsid w:val="00533BCD"/>
    <w:rsid w:val="00533E9C"/>
    <w:rsid w:val="005342E9"/>
    <w:rsid w:val="005345A8"/>
    <w:rsid w:val="00534ACB"/>
    <w:rsid w:val="00534E56"/>
    <w:rsid w:val="00535633"/>
    <w:rsid w:val="00536045"/>
    <w:rsid w:val="005367BC"/>
    <w:rsid w:val="00536A44"/>
    <w:rsid w:val="00536DAB"/>
    <w:rsid w:val="00536DB0"/>
    <w:rsid w:val="00537A38"/>
    <w:rsid w:val="00537E38"/>
    <w:rsid w:val="00540D3C"/>
    <w:rsid w:val="00541516"/>
    <w:rsid w:val="00541F07"/>
    <w:rsid w:val="00542207"/>
    <w:rsid w:val="00542639"/>
    <w:rsid w:val="00542C2A"/>
    <w:rsid w:val="00542DC1"/>
    <w:rsid w:val="00542FC5"/>
    <w:rsid w:val="00543450"/>
    <w:rsid w:val="005437D9"/>
    <w:rsid w:val="00543FF6"/>
    <w:rsid w:val="00544122"/>
    <w:rsid w:val="00544179"/>
    <w:rsid w:val="0054424B"/>
    <w:rsid w:val="005445BD"/>
    <w:rsid w:val="00544A44"/>
    <w:rsid w:val="00544B7C"/>
    <w:rsid w:val="00544BF4"/>
    <w:rsid w:val="00544EE5"/>
    <w:rsid w:val="005456A8"/>
    <w:rsid w:val="00545787"/>
    <w:rsid w:val="00545934"/>
    <w:rsid w:val="00545C8C"/>
    <w:rsid w:val="005469FF"/>
    <w:rsid w:val="00547DE6"/>
    <w:rsid w:val="0055090A"/>
    <w:rsid w:val="005511C4"/>
    <w:rsid w:val="005512E3"/>
    <w:rsid w:val="005513A0"/>
    <w:rsid w:val="00551A48"/>
    <w:rsid w:val="00551D58"/>
    <w:rsid w:val="00552349"/>
    <w:rsid w:val="00552710"/>
    <w:rsid w:val="00553703"/>
    <w:rsid w:val="00553AF3"/>
    <w:rsid w:val="00553F9C"/>
    <w:rsid w:val="00554083"/>
    <w:rsid w:val="005543CB"/>
    <w:rsid w:val="005546C6"/>
    <w:rsid w:val="00554BDE"/>
    <w:rsid w:val="00554D61"/>
    <w:rsid w:val="00554F2B"/>
    <w:rsid w:val="00555018"/>
    <w:rsid w:val="005551EE"/>
    <w:rsid w:val="005558DF"/>
    <w:rsid w:val="00555F45"/>
    <w:rsid w:val="00555F51"/>
    <w:rsid w:val="0055610E"/>
    <w:rsid w:val="005561A6"/>
    <w:rsid w:val="0055622A"/>
    <w:rsid w:val="00556671"/>
    <w:rsid w:val="00556AA1"/>
    <w:rsid w:val="00556BE6"/>
    <w:rsid w:val="00556F8F"/>
    <w:rsid w:val="00557066"/>
    <w:rsid w:val="00557658"/>
    <w:rsid w:val="005576FF"/>
    <w:rsid w:val="00557DD4"/>
    <w:rsid w:val="00557FE7"/>
    <w:rsid w:val="00560119"/>
    <w:rsid w:val="00560291"/>
    <w:rsid w:val="00560382"/>
    <w:rsid w:val="00560BAB"/>
    <w:rsid w:val="00560C87"/>
    <w:rsid w:val="00560FA5"/>
    <w:rsid w:val="0056179E"/>
    <w:rsid w:val="00562362"/>
    <w:rsid w:val="0056273D"/>
    <w:rsid w:val="005633C6"/>
    <w:rsid w:val="00563945"/>
    <w:rsid w:val="00563AA3"/>
    <w:rsid w:val="00563C65"/>
    <w:rsid w:val="00563D16"/>
    <w:rsid w:val="0056463E"/>
    <w:rsid w:val="00564AFA"/>
    <w:rsid w:val="00564BBE"/>
    <w:rsid w:val="00564D19"/>
    <w:rsid w:val="00565032"/>
    <w:rsid w:val="005653AB"/>
    <w:rsid w:val="00565740"/>
    <w:rsid w:val="00565B37"/>
    <w:rsid w:val="00565DAF"/>
    <w:rsid w:val="0056621B"/>
    <w:rsid w:val="00566391"/>
    <w:rsid w:val="00566AD3"/>
    <w:rsid w:val="00567208"/>
    <w:rsid w:val="005672E4"/>
    <w:rsid w:val="0056738E"/>
    <w:rsid w:val="00567E87"/>
    <w:rsid w:val="00570058"/>
    <w:rsid w:val="005704C5"/>
    <w:rsid w:val="005706BA"/>
    <w:rsid w:val="00570B49"/>
    <w:rsid w:val="00570CBD"/>
    <w:rsid w:val="00570EE7"/>
    <w:rsid w:val="005710F3"/>
    <w:rsid w:val="00571830"/>
    <w:rsid w:val="00571C58"/>
    <w:rsid w:val="005720BE"/>
    <w:rsid w:val="00572395"/>
    <w:rsid w:val="00572729"/>
    <w:rsid w:val="005730F8"/>
    <w:rsid w:val="00573566"/>
    <w:rsid w:val="00574687"/>
    <w:rsid w:val="00575454"/>
    <w:rsid w:val="005756BA"/>
    <w:rsid w:val="00575CBC"/>
    <w:rsid w:val="005761C5"/>
    <w:rsid w:val="00576AC2"/>
    <w:rsid w:val="00576F4D"/>
    <w:rsid w:val="0057752A"/>
    <w:rsid w:val="00577685"/>
    <w:rsid w:val="005776F3"/>
    <w:rsid w:val="0057794D"/>
    <w:rsid w:val="00577E3B"/>
    <w:rsid w:val="005802A3"/>
    <w:rsid w:val="005802AD"/>
    <w:rsid w:val="005802D5"/>
    <w:rsid w:val="0058087C"/>
    <w:rsid w:val="00580DD1"/>
    <w:rsid w:val="00581DFE"/>
    <w:rsid w:val="0058226E"/>
    <w:rsid w:val="0058234D"/>
    <w:rsid w:val="005823AB"/>
    <w:rsid w:val="005823D3"/>
    <w:rsid w:val="00582FC8"/>
    <w:rsid w:val="00583E38"/>
    <w:rsid w:val="00583E6C"/>
    <w:rsid w:val="005844F1"/>
    <w:rsid w:val="00584B42"/>
    <w:rsid w:val="00584DCB"/>
    <w:rsid w:val="00585680"/>
    <w:rsid w:val="00585A79"/>
    <w:rsid w:val="00586439"/>
    <w:rsid w:val="00586598"/>
    <w:rsid w:val="005868A5"/>
    <w:rsid w:val="00586CB4"/>
    <w:rsid w:val="005875D1"/>
    <w:rsid w:val="005877BE"/>
    <w:rsid w:val="00590124"/>
    <w:rsid w:val="00590435"/>
    <w:rsid w:val="0059047D"/>
    <w:rsid w:val="0059059B"/>
    <w:rsid w:val="00591355"/>
    <w:rsid w:val="00591791"/>
    <w:rsid w:val="00591894"/>
    <w:rsid w:val="00591C3E"/>
    <w:rsid w:val="005926C8"/>
    <w:rsid w:val="0059270A"/>
    <w:rsid w:val="0059285C"/>
    <w:rsid w:val="00593036"/>
    <w:rsid w:val="0059308D"/>
    <w:rsid w:val="00593183"/>
    <w:rsid w:val="005935DB"/>
    <w:rsid w:val="00594705"/>
    <w:rsid w:val="005947FF"/>
    <w:rsid w:val="005948A8"/>
    <w:rsid w:val="00594D2D"/>
    <w:rsid w:val="00595165"/>
    <w:rsid w:val="00595BE2"/>
    <w:rsid w:val="00595F1A"/>
    <w:rsid w:val="00595F61"/>
    <w:rsid w:val="0059664C"/>
    <w:rsid w:val="00596686"/>
    <w:rsid w:val="005972B0"/>
    <w:rsid w:val="0059748D"/>
    <w:rsid w:val="00597ADA"/>
    <w:rsid w:val="005A08D5"/>
    <w:rsid w:val="005A106D"/>
    <w:rsid w:val="005A12DA"/>
    <w:rsid w:val="005A13B5"/>
    <w:rsid w:val="005A1614"/>
    <w:rsid w:val="005A1CCC"/>
    <w:rsid w:val="005A2005"/>
    <w:rsid w:val="005A2196"/>
    <w:rsid w:val="005A2714"/>
    <w:rsid w:val="005A2837"/>
    <w:rsid w:val="005A28B5"/>
    <w:rsid w:val="005A2B08"/>
    <w:rsid w:val="005A2EF3"/>
    <w:rsid w:val="005A2F19"/>
    <w:rsid w:val="005A2FC9"/>
    <w:rsid w:val="005A3679"/>
    <w:rsid w:val="005A3BFD"/>
    <w:rsid w:val="005A3D6E"/>
    <w:rsid w:val="005A42F9"/>
    <w:rsid w:val="005A4304"/>
    <w:rsid w:val="005A43C5"/>
    <w:rsid w:val="005A442C"/>
    <w:rsid w:val="005A4674"/>
    <w:rsid w:val="005A50E1"/>
    <w:rsid w:val="005A5292"/>
    <w:rsid w:val="005A54AE"/>
    <w:rsid w:val="005A5AD0"/>
    <w:rsid w:val="005A5BC8"/>
    <w:rsid w:val="005A68A1"/>
    <w:rsid w:val="005A6A44"/>
    <w:rsid w:val="005A6E14"/>
    <w:rsid w:val="005A7C68"/>
    <w:rsid w:val="005A7DAC"/>
    <w:rsid w:val="005A7ECD"/>
    <w:rsid w:val="005A7FC2"/>
    <w:rsid w:val="005B11BA"/>
    <w:rsid w:val="005B1280"/>
    <w:rsid w:val="005B1A21"/>
    <w:rsid w:val="005B1D7C"/>
    <w:rsid w:val="005B1ECC"/>
    <w:rsid w:val="005B24DE"/>
    <w:rsid w:val="005B29D7"/>
    <w:rsid w:val="005B29FB"/>
    <w:rsid w:val="005B2F8B"/>
    <w:rsid w:val="005B2FA5"/>
    <w:rsid w:val="005B39AD"/>
    <w:rsid w:val="005B3B9C"/>
    <w:rsid w:val="005B3C49"/>
    <w:rsid w:val="005B4131"/>
    <w:rsid w:val="005B42CB"/>
    <w:rsid w:val="005B44A2"/>
    <w:rsid w:val="005B49C2"/>
    <w:rsid w:val="005B4CA1"/>
    <w:rsid w:val="005B4E85"/>
    <w:rsid w:val="005B4F21"/>
    <w:rsid w:val="005B4FB5"/>
    <w:rsid w:val="005B4FC3"/>
    <w:rsid w:val="005B501D"/>
    <w:rsid w:val="005B5073"/>
    <w:rsid w:val="005B5214"/>
    <w:rsid w:val="005B54EC"/>
    <w:rsid w:val="005B5C75"/>
    <w:rsid w:val="005B60A7"/>
    <w:rsid w:val="005B642F"/>
    <w:rsid w:val="005B668D"/>
    <w:rsid w:val="005B6A28"/>
    <w:rsid w:val="005B74CF"/>
    <w:rsid w:val="005B76BA"/>
    <w:rsid w:val="005B7D33"/>
    <w:rsid w:val="005B7E92"/>
    <w:rsid w:val="005C0533"/>
    <w:rsid w:val="005C05C0"/>
    <w:rsid w:val="005C0D89"/>
    <w:rsid w:val="005C1003"/>
    <w:rsid w:val="005C12E2"/>
    <w:rsid w:val="005C27CA"/>
    <w:rsid w:val="005C3292"/>
    <w:rsid w:val="005C356B"/>
    <w:rsid w:val="005C38E0"/>
    <w:rsid w:val="005C3DA8"/>
    <w:rsid w:val="005C44E8"/>
    <w:rsid w:val="005C4538"/>
    <w:rsid w:val="005C49BB"/>
    <w:rsid w:val="005C52DD"/>
    <w:rsid w:val="005C54DE"/>
    <w:rsid w:val="005C554C"/>
    <w:rsid w:val="005C5619"/>
    <w:rsid w:val="005C561B"/>
    <w:rsid w:val="005C67E3"/>
    <w:rsid w:val="005C6879"/>
    <w:rsid w:val="005C720C"/>
    <w:rsid w:val="005C746C"/>
    <w:rsid w:val="005C7471"/>
    <w:rsid w:val="005C74FE"/>
    <w:rsid w:val="005C77C2"/>
    <w:rsid w:val="005C7923"/>
    <w:rsid w:val="005C7A0A"/>
    <w:rsid w:val="005C7B75"/>
    <w:rsid w:val="005D00E1"/>
    <w:rsid w:val="005D0565"/>
    <w:rsid w:val="005D0766"/>
    <w:rsid w:val="005D090D"/>
    <w:rsid w:val="005D109C"/>
    <w:rsid w:val="005D117F"/>
    <w:rsid w:val="005D1547"/>
    <w:rsid w:val="005D1730"/>
    <w:rsid w:val="005D1D17"/>
    <w:rsid w:val="005D2053"/>
    <w:rsid w:val="005D2192"/>
    <w:rsid w:val="005D2406"/>
    <w:rsid w:val="005D2592"/>
    <w:rsid w:val="005D26B2"/>
    <w:rsid w:val="005D2801"/>
    <w:rsid w:val="005D2ABD"/>
    <w:rsid w:val="005D2B03"/>
    <w:rsid w:val="005D2E8D"/>
    <w:rsid w:val="005D3910"/>
    <w:rsid w:val="005D3C0E"/>
    <w:rsid w:val="005D3CC8"/>
    <w:rsid w:val="005D410C"/>
    <w:rsid w:val="005D4A8F"/>
    <w:rsid w:val="005D4AFA"/>
    <w:rsid w:val="005D51C5"/>
    <w:rsid w:val="005D550F"/>
    <w:rsid w:val="005D5754"/>
    <w:rsid w:val="005D5953"/>
    <w:rsid w:val="005D5B45"/>
    <w:rsid w:val="005D6660"/>
    <w:rsid w:val="005D6714"/>
    <w:rsid w:val="005D6D71"/>
    <w:rsid w:val="005D6F5F"/>
    <w:rsid w:val="005D6FC0"/>
    <w:rsid w:val="005E0FB8"/>
    <w:rsid w:val="005E1088"/>
    <w:rsid w:val="005E12D9"/>
    <w:rsid w:val="005E146D"/>
    <w:rsid w:val="005E162A"/>
    <w:rsid w:val="005E18C9"/>
    <w:rsid w:val="005E1CCB"/>
    <w:rsid w:val="005E1E66"/>
    <w:rsid w:val="005E280D"/>
    <w:rsid w:val="005E28C6"/>
    <w:rsid w:val="005E30F8"/>
    <w:rsid w:val="005E3661"/>
    <w:rsid w:val="005E36A3"/>
    <w:rsid w:val="005E40B9"/>
    <w:rsid w:val="005E41B1"/>
    <w:rsid w:val="005E43C0"/>
    <w:rsid w:val="005E45D6"/>
    <w:rsid w:val="005E4D48"/>
    <w:rsid w:val="005E59D5"/>
    <w:rsid w:val="005E5A97"/>
    <w:rsid w:val="005E6122"/>
    <w:rsid w:val="005E650D"/>
    <w:rsid w:val="005E70BB"/>
    <w:rsid w:val="005E70E4"/>
    <w:rsid w:val="005E7EAA"/>
    <w:rsid w:val="005F00C6"/>
    <w:rsid w:val="005F04F6"/>
    <w:rsid w:val="005F06AA"/>
    <w:rsid w:val="005F07BE"/>
    <w:rsid w:val="005F09D9"/>
    <w:rsid w:val="005F11A4"/>
    <w:rsid w:val="005F1685"/>
    <w:rsid w:val="005F1905"/>
    <w:rsid w:val="005F1C55"/>
    <w:rsid w:val="005F2241"/>
    <w:rsid w:val="005F2584"/>
    <w:rsid w:val="005F2966"/>
    <w:rsid w:val="005F36D5"/>
    <w:rsid w:val="005F37D5"/>
    <w:rsid w:val="005F3B34"/>
    <w:rsid w:val="005F3DCA"/>
    <w:rsid w:val="005F3DEA"/>
    <w:rsid w:val="005F44A2"/>
    <w:rsid w:val="005F5447"/>
    <w:rsid w:val="005F58F2"/>
    <w:rsid w:val="005F5B37"/>
    <w:rsid w:val="005F5D99"/>
    <w:rsid w:val="005F603E"/>
    <w:rsid w:val="005F618B"/>
    <w:rsid w:val="005F67B8"/>
    <w:rsid w:val="005F6CBB"/>
    <w:rsid w:val="005F7048"/>
    <w:rsid w:val="005F7126"/>
    <w:rsid w:val="00600899"/>
    <w:rsid w:val="00601128"/>
    <w:rsid w:val="00601874"/>
    <w:rsid w:val="00601CC1"/>
    <w:rsid w:val="0060213F"/>
    <w:rsid w:val="006021C6"/>
    <w:rsid w:val="00602492"/>
    <w:rsid w:val="00602847"/>
    <w:rsid w:val="00602C5B"/>
    <w:rsid w:val="00602D1F"/>
    <w:rsid w:val="00603595"/>
    <w:rsid w:val="00603678"/>
    <w:rsid w:val="00603711"/>
    <w:rsid w:val="00603A8B"/>
    <w:rsid w:val="00603CA8"/>
    <w:rsid w:val="006045CA"/>
    <w:rsid w:val="0060469C"/>
    <w:rsid w:val="00604735"/>
    <w:rsid w:val="006054E9"/>
    <w:rsid w:val="006059CD"/>
    <w:rsid w:val="00605A71"/>
    <w:rsid w:val="00605B21"/>
    <w:rsid w:val="00605DC0"/>
    <w:rsid w:val="006066D3"/>
    <w:rsid w:val="00606FE7"/>
    <w:rsid w:val="00607013"/>
    <w:rsid w:val="00607B67"/>
    <w:rsid w:val="00607DC9"/>
    <w:rsid w:val="00610204"/>
    <w:rsid w:val="006104BA"/>
    <w:rsid w:val="006105E3"/>
    <w:rsid w:val="00611168"/>
    <w:rsid w:val="0061123E"/>
    <w:rsid w:val="0061144A"/>
    <w:rsid w:val="00611B5D"/>
    <w:rsid w:val="00611EE0"/>
    <w:rsid w:val="00612196"/>
    <w:rsid w:val="00612208"/>
    <w:rsid w:val="00612233"/>
    <w:rsid w:val="00612281"/>
    <w:rsid w:val="00612492"/>
    <w:rsid w:val="006126E2"/>
    <w:rsid w:val="00612810"/>
    <w:rsid w:val="006129D6"/>
    <w:rsid w:val="00612C30"/>
    <w:rsid w:val="00613068"/>
    <w:rsid w:val="006132FB"/>
    <w:rsid w:val="00613A97"/>
    <w:rsid w:val="006141DE"/>
    <w:rsid w:val="006147D0"/>
    <w:rsid w:val="00614C25"/>
    <w:rsid w:val="00614DAB"/>
    <w:rsid w:val="00614E43"/>
    <w:rsid w:val="006150C1"/>
    <w:rsid w:val="00615166"/>
    <w:rsid w:val="0061521E"/>
    <w:rsid w:val="00615654"/>
    <w:rsid w:val="00615ADB"/>
    <w:rsid w:val="00615C48"/>
    <w:rsid w:val="006163B3"/>
    <w:rsid w:val="006163E0"/>
    <w:rsid w:val="00616533"/>
    <w:rsid w:val="006167E2"/>
    <w:rsid w:val="00617463"/>
    <w:rsid w:val="00617515"/>
    <w:rsid w:val="00617605"/>
    <w:rsid w:val="00617852"/>
    <w:rsid w:val="006178A1"/>
    <w:rsid w:val="00617E55"/>
    <w:rsid w:val="00620180"/>
    <w:rsid w:val="0062044C"/>
    <w:rsid w:val="00620495"/>
    <w:rsid w:val="00620765"/>
    <w:rsid w:val="00621967"/>
    <w:rsid w:val="0062205D"/>
    <w:rsid w:val="006224AB"/>
    <w:rsid w:val="0062257B"/>
    <w:rsid w:val="00622BAE"/>
    <w:rsid w:val="00622C28"/>
    <w:rsid w:val="00622CCF"/>
    <w:rsid w:val="00622F1B"/>
    <w:rsid w:val="00623682"/>
    <w:rsid w:val="006238AF"/>
    <w:rsid w:val="00623E19"/>
    <w:rsid w:val="0062405A"/>
    <w:rsid w:val="006247BD"/>
    <w:rsid w:val="00625A83"/>
    <w:rsid w:val="00625B79"/>
    <w:rsid w:val="00626668"/>
    <w:rsid w:val="006269A6"/>
    <w:rsid w:val="00626CDE"/>
    <w:rsid w:val="00626CED"/>
    <w:rsid w:val="00626FFA"/>
    <w:rsid w:val="00627345"/>
    <w:rsid w:val="006277ED"/>
    <w:rsid w:val="0063077A"/>
    <w:rsid w:val="00630783"/>
    <w:rsid w:val="00630DEA"/>
    <w:rsid w:val="00630E36"/>
    <w:rsid w:val="00631DF4"/>
    <w:rsid w:val="00632139"/>
    <w:rsid w:val="006321B3"/>
    <w:rsid w:val="006325BB"/>
    <w:rsid w:val="00632885"/>
    <w:rsid w:val="00632B26"/>
    <w:rsid w:val="00632EE7"/>
    <w:rsid w:val="00633137"/>
    <w:rsid w:val="006333F9"/>
    <w:rsid w:val="00633AD0"/>
    <w:rsid w:val="00633F0C"/>
    <w:rsid w:val="006346BB"/>
    <w:rsid w:val="00634D36"/>
    <w:rsid w:val="00635041"/>
    <w:rsid w:val="0063521B"/>
    <w:rsid w:val="0063553E"/>
    <w:rsid w:val="00635FE9"/>
    <w:rsid w:val="0063633E"/>
    <w:rsid w:val="00636656"/>
    <w:rsid w:val="00636AD4"/>
    <w:rsid w:val="00636B0A"/>
    <w:rsid w:val="00636EB2"/>
    <w:rsid w:val="006371E7"/>
    <w:rsid w:val="0063736D"/>
    <w:rsid w:val="00637419"/>
    <w:rsid w:val="00637508"/>
    <w:rsid w:val="0063750C"/>
    <w:rsid w:val="00637A43"/>
    <w:rsid w:val="00637E9B"/>
    <w:rsid w:val="006400AD"/>
    <w:rsid w:val="006405B4"/>
    <w:rsid w:val="006406D6"/>
    <w:rsid w:val="00640765"/>
    <w:rsid w:val="00640957"/>
    <w:rsid w:val="00641793"/>
    <w:rsid w:val="00641E63"/>
    <w:rsid w:val="00641F40"/>
    <w:rsid w:val="006421BF"/>
    <w:rsid w:val="006430DD"/>
    <w:rsid w:val="0064331A"/>
    <w:rsid w:val="00644B06"/>
    <w:rsid w:val="00644B50"/>
    <w:rsid w:val="006451D5"/>
    <w:rsid w:val="00645462"/>
    <w:rsid w:val="0064596E"/>
    <w:rsid w:val="00645A7C"/>
    <w:rsid w:val="00645A85"/>
    <w:rsid w:val="00646001"/>
    <w:rsid w:val="006468B3"/>
    <w:rsid w:val="00646C57"/>
    <w:rsid w:val="006475E5"/>
    <w:rsid w:val="0064799B"/>
    <w:rsid w:val="00647C6B"/>
    <w:rsid w:val="00647E4B"/>
    <w:rsid w:val="00647ECB"/>
    <w:rsid w:val="006503CA"/>
    <w:rsid w:val="006508B8"/>
    <w:rsid w:val="00650ADC"/>
    <w:rsid w:val="00650AF1"/>
    <w:rsid w:val="00650E9B"/>
    <w:rsid w:val="00650F65"/>
    <w:rsid w:val="00651069"/>
    <w:rsid w:val="006512A5"/>
    <w:rsid w:val="00651B73"/>
    <w:rsid w:val="00651D3D"/>
    <w:rsid w:val="006520C1"/>
    <w:rsid w:val="0065215C"/>
    <w:rsid w:val="0065225A"/>
    <w:rsid w:val="00652E44"/>
    <w:rsid w:val="00652F01"/>
    <w:rsid w:val="00653413"/>
    <w:rsid w:val="00653892"/>
    <w:rsid w:val="00653B9B"/>
    <w:rsid w:val="00654673"/>
    <w:rsid w:val="0065477B"/>
    <w:rsid w:val="00654919"/>
    <w:rsid w:val="00654EDD"/>
    <w:rsid w:val="006552A7"/>
    <w:rsid w:val="00655356"/>
    <w:rsid w:val="006556C1"/>
    <w:rsid w:val="00655A13"/>
    <w:rsid w:val="00656511"/>
    <w:rsid w:val="006602E7"/>
    <w:rsid w:val="0066065E"/>
    <w:rsid w:val="00660C5F"/>
    <w:rsid w:val="00660FAF"/>
    <w:rsid w:val="006610A6"/>
    <w:rsid w:val="00661344"/>
    <w:rsid w:val="006616CA"/>
    <w:rsid w:val="00661899"/>
    <w:rsid w:val="00661A50"/>
    <w:rsid w:val="00661E13"/>
    <w:rsid w:val="00661E4C"/>
    <w:rsid w:val="0066261C"/>
    <w:rsid w:val="006632AF"/>
    <w:rsid w:val="00663941"/>
    <w:rsid w:val="006639C2"/>
    <w:rsid w:val="00663BD3"/>
    <w:rsid w:val="00664FD9"/>
    <w:rsid w:val="006650AB"/>
    <w:rsid w:val="00665262"/>
    <w:rsid w:val="006658C2"/>
    <w:rsid w:val="00666A15"/>
    <w:rsid w:val="00666C28"/>
    <w:rsid w:val="00666E5E"/>
    <w:rsid w:val="0066773C"/>
    <w:rsid w:val="00667974"/>
    <w:rsid w:val="00667E16"/>
    <w:rsid w:val="00670264"/>
    <w:rsid w:val="006702A4"/>
    <w:rsid w:val="00670666"/>
    <w:rsid w:val="00670B0B"/>
    <w:rsid w:val="00670B38"/>
    <w:rsid w:val="00671D88"/>
    <w:rsid w:val="00672FEA"/>
    <w:rsid w:val="0067313E"/>
    <w:rsid w:val="006731C8"/>
    <w:rsid w:val="00673CD6"/>
    <w:rsid w:val="00674CB2"/>
    <w:rsid w:val="00674CFA"/>
    <w:rsid w:val="006750B1"/>
    <w:rsid w:val="0067518A"/>
    <w:rsid w:val="006755B7"/>
    <w:rsid w:val="00675641"/>
    <w:rsid w:val="00675860"/>
    <w:rsid w:val="0067619A"/>
    <w:rsid w:val="00676470"/>
    <w:rsid w:val="00676666"/>
    <w:rsid w:val="0067675D"/>
    <w:rsid w:val="00676B9B"/>
    <w:rsid w:val="00677A1E"/>
    <w:rsid w:val="00677B4A"/>
    <w:rsid w:val="00677F3B"/>
    <w:rsid w:val="0068014C"/>
    <w:rsid w:val="006804BA"/>
    <w:rsid w:val="00680F9F"/>
    <w:rsid w:val="0068124B"/>
    <w:rsid w:val="00681374"/>
    <w:rsid w:val="00681462"/>
    <w:rsid w:val="00681676"/>
    <w:rsid w:val="00681E5B"/>
    <w:rsid w:val="00681FD7"/>
    <w:rsid w:val="0068233E"/>
    <w:rsid w:val="0068241C"/>
    <w:rsid w:val="00682535"/>
    <w:rsid w:val="006829E4"/>
    <w:rsid w:val="00682BDA"/>
    <w:rsid w:val="00682D83"/>
    <w:rsid w:val="0068328C"/>
    <w:rsid w:val="00683919"/>
    <w:rsid w:val="00683967"/>
    <w:rsid w:val="00684224"/>
    <w:rsid w:val="00684645"/>
    <w:rsid w:val="00684B07"/>
    <w:rsid w:val="00684C73"/>
    <w:rsid w:val="00684D72"/>
    <w:rsid w:val="00684E13"/>
    <w:rsid w:val="00684FE5"/>
    <w:rsid w:val="00685015"/>
    <w:rsid w:val="006851B6"/>
    <w:rsid w:val="006851F9"/>
    <w:rsid w:val="00685347"/>
    <w:rsid w:val="00685AF5"/>
    <w:rsid w:val="00687157"/>
    <w:rsid w:val="0068725B"/>
    <w:rsid w:val="00687D9E"/>
    <w:rsid w:val="00687FA8"/>
    <w:rsid w:val="00690691"/>
    <w:rsid w:val="00691641"/>
    <w:rsid w:val="0069267D"/>
    <w:rsid w:val="0069337E"/>
    <w:rsid w:val="006935A6"/>
    <w:rsid w:val="00694B24"/>
    <w:rsid w:val="00694D65"/>
    <w:rsid w:val="0069587B"/>
    <w:rsid w:val="00695A17"/>
    <w:rsid w:val="00695D0C"/>
    <w:rsid w:val="00696C9D"/>
    <w:rsid w:val="0069711B"/>
    <w:rsid w:val="00697406"/>
    <w:rsid w:val="006976A5"/>
    <w:rsid w:val="00697BCF"/>
    <w:rsid w:val="00697DEB"/>
    <w:rsid w:val="006A0454"/>
    <w:rsid w:val="006A098E"/>
    <w:rsid w:val="006A0AAF"/>
    <w:rsid w:val="006A0C94"/>
    <w:rsid w:val="006A0D5C"/>
    <w:rsid w:val="006A0F72"/>
    <w:rsid w:val="006A1074"/>
    <w:rsid w:val="006A1A6B"/>
    <w:rsid w:val="006A1FA8"/>
    <w:rsid w:val="006A218D"/>
    <w:rsid w:val="006A22F7"/>
    <w:rsid w:val="006A2E71"/>
    <w:rsid w:val="006A3478"/>
    <w:rsid w:val="006A36C1"/>
    <w:rsid w:val="006A3DCD"/>
    <w:rsid w:val="006A3FC0"/>
    <w:rsid w:val="006A41FB"/>
    <w:rsid w:val="006A44C2"/>
    <w:rsid w:val="006A44EA"/>
    <w:rsid w:val="006A46CB"/>
    <w:rsid w:val="006A48EF"/>
    <w:rsid w:val="006A4958"/>
    <w:rsid w:val="006A4B31"/>
    <w:rsid w:val="006A51DE"/>
    <w:rsid w:val="006A52BF"/>
    <w:rsid w:val="006A5BDC"/>
    <w:rsid w:val="006A5C65"/>
    <w:rsid w:val="006A5F06"/>
    <w:rsid w:val="006A5F51"/>
    <w:rsid w:val="006A692A"/>
    <w:rsid w:val="006A6B44"/>
    <w:rsid w:val="006A6BA9"/>
    <w:rsid w:val="006A747F"/>
    <w:rsid w:val="006A7B87"/>
    <w:rsid w:val="006A7E2B"/>
    <w:rsid w:val="006A7F8D"/>
    <w:rsid w:val="006B012A"/>
    <w:rsid w:val="006B05FB"/>
    <w:rsid w:val="006B07E7"/>
    <w:rsid w:val="006B09BB"/>
    <w:rsid w:val="006B0DB8"/>
    <w:rsid w:val="006B0E25"/>
    <w:rsid w:val="006B1581"/>
    <w:rsid w:val="006B1911"/>
    <w:rsid w:val="006B19D6"/>
    <w:rsid w:val="006B2C0B"/>
    <w:rsid w:val="006B3928"/>
    <w:rsid w:val="006B4F48"/>
    <w:rsid w:val="006B501C"/>
    <w:rsid w:val="006B555B"/>
    <w:rsid w:val="006B595E"/>
    <w:rsid w:val="006B5FB2"/>
    <w:rsid w:val="006B65A4"/>
    <w:rsid w:val="006B67A5"/>
    <w:rsid w:val="006B6C85"/>
    <w:rsid w:val="006B6EC7"/>
    <w:rsid w:val="006B78D7"/>
    <w:rsid w:val="006B7DE7"/>
    <w:rsid w:val="006C057B"/>
    <w:rsid w:val="006C0636"/>
    <w:rsid w:val="006C1E7A"/>
    <w:rsid w:val="006C1FBB"/>
    <w:rsid w:val="006C209A"/>
    <w:rsid w:val="006C2132"/>
    <w:rsid w:val="006C23E0"/>
    <w:rsid w:val="006C2520"/>
    <w:rsid w:val="006C2848"/>
    <w:rsid w:val="006C2DAF"/>
    <w:rsid w:val="006C309D"/>
    <w:rsid w:val="006C31C8"/>
    <w:rsid w:val="006C3975"/>
    <w:rsid w:val="006C3B04"/>
    <w:rsid w:val="006C447E"/>
    <w:rsid w:val="006C47CD"/>
    <w:rsid w:val="006C4A5A"/>
    <w:rsid w:val="006C4AFD"/>
    <w:rsid w:val="006C5179"/>
    <w:rsid w:val="006C5DB5"/>
    <w:rsid w:val="006C62C1"/>
    <w:rsid w:val="006C6A70"/>
    <w:rsid w:val="006C6B57"/>
    <w:rsid w:val="006C7360"/>
    <w:rsid w:val="006C7690"/>
    <w:rsid w:val="006C7B65"/>
    <w:rsid w:val="006D0247"/>
    <w:rsid w:val="006D02FE"/>
    <w:rsid w:val="006D0956"/>
    <w:rsid w:val="006D0E0A"/>
    <w:rsid w:val="006D23BF"/>
    <w:rsid w:val="006D2799"/>
    <w:rsid w:val="006D2A7A"/>
    <w:rsid w:val="006D3AE2"/>
    <w:rsid w:val="006D419A"/>
    <w:rsid w:val="006D49E5"/>
    <w:rsid w:val="006D4D64"/>
    <w:rsid w:val="006D5060"/>
    <w:rsid w:val="006D52E6"/>
    <w:rsid w:val="006D533F"/>
    <w:rsid w:val="006D53F4"/>
    <w:rsid w:val="006D58EE"/>
    <w:rsid w:val="006D5F33"/>
    <w:rsid w:val="006D60B3"/>
    <w:rsid w:val="006D6BEE"/>
    <w:rsid w:val="006D7CF0"/>
    <w:rsid w:val="006D7EBA"/>
    <w:rsid w:val="006E0314"/>
    <w:rsid w:val="006E1070"/>
    <w:rsid w:val="006E136B"/>
    <w:rsid w:val="006E14DB"/>
    <w:rsid w:val="006E15E6"/>
    <w:rsid w:val="006E168B"/>
    <w:rsid w:val="006E2828"/>
    <w:rsid w:val="006E2847"/>
    <w:rsid w:val="006E2B63"/>
    <w:rsid w:val="006E33F0"/>
    <w:rsid w:val="006E3807"/>
    <w:rsid w:val="006E3CB3"/>
    <w:rsid w:val="006E4014"/>
    <w:rsid w:val="006E40A7"/>
    <w:rsid w:val="006E44EC"/>
    <w:rsid w:val="006E496B"/>
    <w:rsid w:val="006E4BB1"/>
    <w:rsid w:val="006E4CBA"/>
    <w:rsid w:val="006E4CD5"/>
    <w:rsid w:val="006E50E1"/>
    <w:rsid w:val="006E5636"/>
    <w:rsid w:val="006E5655"/>
    <w:rsid w:val="006E5C19"/>
    <w:rsid w:val="006E5CAE"/>
    <w:rsid w:val="006E5D38"/>
    <w:rsid w:val="006E6615"/>
    <w:rsid w:val="006E6702"/>
    <w:rsid w:val="006E67B2"/>
    <w:rsid w:val="006E6CB6"/>
    <w:rsid w:val="006E7A4D"/>
    <w:rsid w:val="006E7B89"/>
    <w:rsid w:val="006F03F6"/>
    <w:rsid w:val="006F08E8"/>
    <w:rsid w:val="006F1253"/>
    <w:rsid w:val="006F16EA"/>
    <w:rsid w:val="006F1CA5"/>
    <w:rsid w:val="006F2422"/>
    <w:rsid w:val="006F2613"/>
    <w:rsid w:val="006F2BE6"/>
    <w:rsid w:val="006F2BEF"/>
    <w:rsid w:val="006F34A7"/>
    <w:rsid w:val="006F3971"/>
    <w:rsid w:val="006F3CE5"/>
    <w:rsid w:val="006F40F8"/>
    <w:rsid w:val="006F4611"/>
    <w:rsid w:val="006F47E5"/>
    <w:rsid w:val="006F4DEE"/>
    <w:rsid w:val="006F520F"/>
    <w:rsid w:val="006F5442"/>
    <w:rsid w:val="006F5BBF"/>
    <w:rsid w:val="006F630E"/>
    <w:rsid w:val="006F6314"/>
    <w:rsid w:val="006F6329"/>
    <w:rsid w:val="006F643B"/>
    <w:rsid w:val="006F69CE"/>
    <w:rsid w:val="006F6E75"/>
    <w:rsid w:val="006F70DD"/>
    <w:rsid w:val="006F7936"/>
    <w:rsid w:val="006F7A3A"/>
    <w:rsid w:val="006F7CA3"/>
    <w:rsid w:val="006F7CB8"/>
    <w:rsid w:val="0070022A"/>
    <w:rsid w:val="007004D3"/>
    <w:rsid w:val="00700612"/>
    <w:rsid w:val="0070089B"/>
    <w:rsid w:val="007010D8"/>
    <w:rsid w:val="0070140E"/>
    <w:rsid w:val="0070148E"/>
    <w:rsid w:val="00701693"/>
    <w:rsid w:val="00702BD4"/>
    <w:rsid w:val="00702BF2"/>
    <w:rsid w:val="00703030"/>
    <w:rsid w:val="00703180"/>
    <w:rsid w:val="00703411"/>
    <w:rsid w:val="007039A3"/>
    <w:rsid w:val="00703B82"/>
    <w:rsid w:val="00703E59"/>
    <w:rsid w:val="007045C9"/>
    <w:rsid w:val="007048F0"/>
    <w:rsid w:val="00704AF6"/>
    <w:rsid w:val="00704D71"/>
    <w:rsid w:val="00705705"/>
    <w:rsid w:val="00705BC0"/>
    <w:rsid w:val="00705C1B"/>
    <w:rsid w:val="00705D54"/>
    <w:rsid w:val="00706103"/>
    <w:rsid w:val="0070650C"/>
    <w:rsid w:val="00706EE6"/>
    <w:rsid w:val="0070739B"/>
    <w:rsid w:val="00707E19"/>
    <w:rsid w:val="00707EE7"/>
    <w:rsid w:val="007100EB"/>
    <w:rsid w:val="00710271"/>
    <w:rsid w:val="007107AE"/>
    <w:rsid w:val="00711002"/>
    <w:rsid w:val="007113E6"/>
    <w:rsid w:val="0071146F"/>
    <w:rsid w:val="0071150B"/>
    <w:rsid w:val="0071158D"/>
    <w:rsid w:val="00711ECC"/>
    <w:rsid w:val="00711FCF"/>
    <w:rsid w:val="007124BF"/>
    <w:rsid w:val="007126EC"/>
    <w:rsid w:val="0071278B"/>
    <w:rsid w:val="007127CB"/>
    <w:rsid w:val="00712D37"/>
    <w:rsid w:val="007132C7"/>
    <w:rsid w:val="007138BF"/>
    <w:rsid w:val="0071390C"/>
    <w:rsid w:val="00714300"/>
    <w:rsid w:val="007143F3"/>
    <w:rsid w:val="00714955"/>
    <w:rsid w:val="00714C4B"/>
    <w:rsid w:val="00714CA5"/>
    <w:rsid w:val="00715066"/>
    <w:rsid w:val="00715091"/>
    <w:rsid w:val="00715454"/>
    <w:rsid w:val="00715593"/>
    <w:rsid w:val="00715830"/>
    <w:rsid w:val="00716297"/>
    <w:rsid w:val="00716812"/>
    <w:rsid w:val="00716E80"/>
    <w:rsid w:val="00717144"/>
    <w:rsid w:val="0071715F"/>
    <w:rsid w:val="0072005F"/>
    <w:rsid w:val="007207B9"/>
    <w:rsid w:val="00720A9F"/>
    <w:rsid w:val="00721300"/>
    <w:rsid w:val="0072133D"/>
    <w:rsid w:val="0072145C"/>
    <w:rsid w:val="00721D53"/>
    <w:rsid w:val="00721D9A"/>
    <w:rsid w:val="00721F5A"/>
    <w:rsid w:val="0072205D"/>
    <w:rsid w:val="00723E75"/>
    <w:rsid w:val="00724838"/>
    <w:rsid w:val="00724A4A"/>
    <w:rsid w:val="0072506D"/>
    <w:rsid w:val="00725372"/>
    <w:rsid w:val="007257D7"/>
    <w:rsid w:val="00725C42"/>
    <w:rsid w:val="00725D64"/>
    <w:rsid w:val="007262EB"/>
    <w:rsid w:val="007264D5"/>
    <w:rsid w:val="00726C63"/>
    <w:rsid w:val="0072724E"/>
    <w:rsid w:val="00727448"/>
    <w:rsid w:val="007274ED"/>
    <w:rsid w:val="00727CBA"/>
    <w:rsid w:val="00727E83"/>
    <w:rsid w:val="00730264"/>
    <w:rsid w:val="00730308"/>
    <w:rsid w:val="0073046D"/>
    <w:rsid w:val="007309E3"/>
    <w:rsid w:val="00730A02"/>
    <w:rsid w:val="00730DB3"/>
    <w:rsid w:val="007310A7"/>
    <w:rsid w:val="00731160"/>
    <w:rsid w:val="007311F1"/>
    <w:rsid w:val="00731BB0"/>
    <w:rsid w:val="00731C3B"/>
    <w:rsid w:val="00732714"/>
    <w:rsid w:val="00732B5A"/>
    <w:rsid w:val="00732FF6"/>
    <w:rsid w:val="00734550"/>
    <w:rsid w:val="00734748"/>
    <w:rsid w:val="00734A88"/>
    <w:rsid w:val="00734ADB"/>
    <w:rsid w:val="00734ED5"/>
    <w:rsid w:val="007355F0"/>
    <w:rsid w:val="00735EDA"/>
    <w:rsid w:val="007367E3"/>
    <w:rsid w:val="007368D4"/>
    <w:rsid w:val="00737036"/>
    <w:rsid w:val="00740C29"/>
    <w:rsid w:val="0074164B"/>
    <w:rsid w:val="007417E8"/>
    <w:rsid w:val="00741E09"/>
    <w:rsid w:val="007429D2"/>
    <w:rsid w:val="007442AF"/>
    <w:rsid w:val="007444B8"/>
    <w:rsid w:val="007455DB"/>
    <w:rsid w:val="00745F44"/>
    <w:rsid w:val="00746767"/>
    <w:rsid w:val="007467C2"/>
    <w:rsid w:val="007474A0"/>
    <w:rsid w:val="00747535"/>
    <w:rsid w:val="00747925"/>
    <w:rsid w:val="00750975"/>
    <w:rsid w:val="007509DC"/>
    <w:rsid w:val="007509FF"/>
    <w:rsid w:val="00750BDC"/>
    <w:rsid w:val="00750E6E"/>
    <w:rsid w:val="007512EE"/>
    <w:rsid w:val="00751463"/>
    <w:rsid w:val="007519DC"/>
    <w:rsid w:val="007521F0"/>
    <w:rsid w:val="00752525"/>
    <w:rsid w:val="007526D4"/>
    <w:rsid w:val="00753013"/>
    <w:rsid w:val="00753316"/>
    <w:rsid w:val="007534F6"/>
    <w:rsid w:val="007535AD"/>
    <w:rsid w:val="007538A8"/>
    <w:rsid w:val="007538F8"/>
    <w:rsid w:val="00753C18"/>
    <w:rsid w:val="00753E65"/>
    <w:rsid w:val="00753F7A"/>
    <w:rsid w:val="00754629"/>
    <w:rsid w:val="007547A9"/>
    <w:rsid w:val="00754BE3"/>
    <w:rsid w:val="00755065"/>
    <w:rsid w:val="007552CF"/>
    <w:rsid w:val="007555B3"/>
    <w:rsid w:val="007556B0"/>
    <w:rsid w:val="007559AF"/>
    <w:rsid w:val="00755AD6"/>
    <w:rsid w:val="0075694C"/>
    <w:rsid w:val="007576CD"/>
    <w:rsid w:val="00757B9F"/>
    <w:rsid w:val="00757C14"/>
    <w:rsid w:val="00757DE1"/>
    <w:rsid w:val="00757EBB"/>
    <w:rsid w:val="007601B6"/>
    <w:rsid w:val="00760728"/>
    <w:rsid w:val="00760A3A"/>
    <w:rsid w:val="0076120A"/>
    <w:rsid w:val="00761C05"/>
    <w:rsid w:val="0076235F"/>
    <w:rsid w:val="00762410"/>
    <w:rsid w:val="00762429"/>
    <w:rsid w:val="0076298B"/>
    <w:rsid w:val="0076298F"/>
    <w:rsid w:val="00762A0D"/>
    <w:rsid w:val="00762E54"/>
    <w:rsid w:val="00762FA7"/>
    <w:rsid w:val="00763047"/>
    <w:rsid w:val="0076325B"/>
    <w:rsid w:val="007632D4"/>
    <w:rsid w:val="00764082"/>
    <w:rsid w:val="00764341"/>
    <w:rsid w:val="00764F2E"/>
    <w:rsid w:val="00765F19"/>
    <w:rsid w:val="007665B2"/>
    <w:rsid w:val="00766BB3"/>
    <w:rsid w:val="00766DC3"/>
    <w:rsid w:val="00767789"/>
    <w:rsid w:val="00767825"/>
    <w:rsid w:val="00770574"/>
    <w:rsid w:val="00770668"/>
    <w:rsid w:val="00770845"/>
    <w:rsid w:val="00770BE3"/>
    <w:rsid w:val="007716EE"/>
    <w:rsid w:val="00771CE7"/>
    <w:rsid w:val="00771D75"/>
    <w:rsid w:val="00772212"/>
    <w:rsid w:val="00772971"/>
    <w:rsid w:val="00772B11"/>
    <w:rsid w:val="0077355F"/>
    <w:rsid w:val="007736C5"/>
    <w:rsid w:val="00773844"/>
    <w:rsid w:val="00773B3D"/>
    <w:rsid w:val="00773BB8"/>
    <w:rsid w:val="007747D1"/>
    <w:rsid w:val="007747F6"/>
    <w:rsid w:val="00774979"/>
    <w:rsid w:val="00775422"/>
    <w:rsid w:val="007756B1"/>
    <w:rsid w:val="007758AC"/>
    <w:rsid w:val="00775D05"/>
    <w:rsid w:val="00775F7B"/>
    <w:rsid w:val="007764E7"/>
    <w:rsid w:val="007767EB"/>
    <w:rsid w:val="007768FE"/>
    <w:rsid w:val="00776996"/>
    <w:rsid w:val="00776E12"/>
    <w:rsid w:val="007772C0"/>
    <w:rsid w:val="00777517"/>
    <w:rsid w:val="0077797B"/>
    <w:rsid w:val="00777B3C"/>
    <w:rsid w:val="007803CA"/>
    <w:rsid w:val="00780F5B"/>
    <w:rsid w:val="00783534"/>
    <w:rsid w:val="00783A26"/>
    <w:rsid w:val="00784394"/>
    <w:rsid w:val="007848B2"/>
    <w:rsid w:val="00784E19"/>
    <w:rsid w:val="00784F60"/>
    <w:rsid w:val="00785239"/>
    <w:rsid w:val="007857E9"/>
    <w:rsid w:val="007858C9"/>
    <w:rsid w:val="00785FD7"/>
    <w:rsid w:val="007870E6"/>
    <w:rsid w:val="00787144"/>
    <w:rsid w:val="007873D0"/>
    <w:rsid w:val="00787C5D"/>
    <w:rsid w:val="00787DC0"/>
    <w:rsid w:val="007900E8"/>
    <w:rsid w:val="0079099F"/>
    <w:rsid w:val="00790B0F"/>
    <w:rsid w:val="00791998"/>
    <w:rsid w:val="007928F7"/>
    <w:rsid w:val="00792955"/>
    <w:rsid w:val="00792FC2"/>
    <w:rsid w:val="007930D6"/>
    <w:rsid w:val="007932C1"/>
    <w:rsid w:val="0079343E"/>
    <w:rsid w:val="00793859"/>
    <w:rsid w:val="00793BD0"/>
    <w:rsid w:val="00794C6F"/>
    <w:rsid w:val="00795E9E"/>
    <w:rsid w:val="00795FD8"/>
    <w:rsid w:val="00796009"/>
    <w:rsid w:val="00796167"/>
    <w:rsid w:val="0079647B"/>
    <w:rsid w:val="007979FC"/>
    <w:rsid w:val="00797F00"/>
    <w:rsid w:val="007A01C9"/>
    <w:rsid w:val="007A05C0"/>
    <w:rsid w:val="007A05C5"/>
    <w:rsid w:val="007A0A97"/>
    <w:rsid w:val="007A0C10"/>
    <w:rsid w:val="007A10DE"/>
    <w:rsid w:val="007A1158"/>
    <w:rsid w:val="007A1384"/>
    <w:rsid w:val="007A22E1"/>
    <w:rsid w:val="007A308A"/>
    <w:rsid w:val="007A3185"/>
    <w:rsid w:val="007A32A9"/>
    <w:rsid w:val="007A35C6"/>
    <w:rsid w:val="007A3BAA"/>
    <w:rsid w:val="007A3DA4"/>
    <w:rsid w:val="007A3E10"/>
    <w:rsid w:val="007A4FE6"/>
    <w:rsid w:val="007A5DBB"/>
    <w:rsid w:val="007A6057"/>
    <w:rsid w:val="007A63FC"/>
    <w:rsid w:val="007A66EC"/>
    <w:rsid w:val="007A670D"/>
    <w:rsid w:val="007A71A7"/>
    <w:rsid w:val="007A763B"/>
    <w:rsid w:val="007A78F7"/>
    <w:rsid w:val="007A7AB0"/>
    <w:rsid w:val="007A7C13"/>
    <w:rsid w:val="007A7CCE"/>
    <w:rsid w:val="007A7D2F"/>
    <w:rsid w:val="007A7DAF"/>
    <w:rsid w:val="007A7EB5"/>
    <w:rsid w:val="007B03AB"/>
    <w:rsid w:val="007B0F4C"/>
    <w:rsid w:val="007B18D3"/>
    <w:rsid w:val="007B1F71"/>
    <w:rsid w:val="007B2DDA"/>
    <w:rsid w:val="007B2DE0"/>
    <w:rsid w:val="007B311A"/>
    <w:rsid w:val="007B34C8"/>
    <w:rsid w:val="007B3715"/>
    <w:rsid w:val="007B37A3"/>
    <w:rsid w:val="007B37F8"/>
    <w:rsid w:val="007B38AB"/>
    <w:rsid w:val="007B3E98"/>
    <w:rsid w:val="007B4078"/>
    <w:rsid w:val="007B408F"/>
    <w:rsid w:val="007B41A4"/>
    <w:rsid w:val="007B4604"/>
    <w:rsid w:val="007B508F"/>
    <w:rsid w:val="007B52CF"/>
    <w:rsid w:val="007B645F"/>
    <w:rsid w:val="007B65CA"/>
    <w:rsid w:val="007B6A2F"/>
    <w:rsid w:val="007B6F1D"/>
    <w:rsid w:val="007B792F"/>
    <w:rsid w:val="007C0129"/>
    <w:rsid w:val="007C0700"/>
    <w:rsid w:val="007C09BF"/>
    <w:rsid w:val="007C0A4B"/>
    <w:rsid w:val="007C0D23"/>
    <w:rsid w:val="007C22FD"/>
    <w:rsid w:val="007C2592"/>
    <w:rsid w:val="007C2828"/>
    <w:rsid w:val="007C2A7C"/>
    <w:rsid w:val="007C2C18"/>
    <w:rsid w:val="007C3E33"/>
    <w:rsid w:val="007C3EF0"/>
    <w:rsid w:val="007C3F97"/>
    <w:rsid w:val="007C45D2"/>
    <w:rsid w:val="007C5046"/>
    <w:rsid w:val="007C598A"/>
    <w:rsid w:val="007C5D60"/>
    <w:rsid w:val="007C5EF3"/>
    <w:rsid w:val="007C6B27"/>
    <w:rsid w:val="007C6DFD"/>
    <w:rsid w:val="007C6FAA"/>
    <w:rsid w:val="007C70C9"/>
    <w:rsid w:val="007C7288"/>
    <w:rsid w:val="007C7FB1"/>
    <w:rsid w:val="007D038F"/>
    <w:rsid w:val="007D06F9"/>
    <w:rsid w:val="007D09EA"/>
    <w:rsid w:val="007D0FAE"/>
    <w:rsid w:val="007D1232"/>
    <w:rsid w:val="007D1560"/>
    <w:rsid w:val="007D1624"/>
    <w:rsid w:val="007D1705"/>
    <w:rsid w:val="007D1F09"/>
    <w:rsid w:val="007D207B"/>
    <w:rsid w:val="007D224B"/>
    <w:rsid w:val="007D23A2"/>
    <w:rsid w:val="007D240B"/>
    <w:rsid w:val="007D253F"/>
    <w:rsid w:val="007D284F"/>
    <w:rsid w:val="007D295D"/>
    <w:rsid w:val="007D29BD"/>
    <w:rsid w:val="007D2AB3"/>
    <w:rsid w:val="007D2BA2"/>
    <w:rsid w:val="007D2C52"/>
    <w:rsid w:val="007D3648"/>
    <w:rsid w:val="007D36A5"/>
    <w:rsid w:val="007D36AB"/>
    <w:rsid w:val="007D4437"/>
    <w:rsid w:val="007D45A2"/>
    <w:rsid w:val="007D48BD"/>
    <w:rsid w:val="007D49F2"/>
    <w:rsid w:val="007D5381"/>
    <w:rsid w:val="007D55BD"/>
    <w:rsid w:val="007D56D7"/>
    <w:rsid w:val="007D589D"/>
    <w:rsid w:val="007D58CC"/>
    <w:rsid w:val="007D5958"/>
    <w:rsid w:val="007D64AA"/>
    <w:rsid w:val="007D64D9"/>
    <w:rsid w:val="007D681D"/>
    <w:rsid w:val="007D6D01"/>
    <w:rsid w:val="007D7FE0"/>
    <w:rsid w:val="007E0124"/>
    <w:rsid w:val="007E03A2"/>
    <w:rsid w:val="007E057B"/>
    <w:rsid w:val="007E1BF2"/>
    <w:rsid w:val="007E1C8D"/>
    <w:rsid w:val="007E209E"/>
    <w:rsid w:val="007E280E"/>
    <w:rsid w:val="007E28E3"/>
    <w:rsid w:val="007E2F0D"/>
    <w:rsid w:val="007E3788"/>
    <w:rsid w:val="007E425E"/>
    <w:rsid w:val="007E42C4"/>
    <w:rsid w:val="007E42CA"/>
    <w:rsid w:val="007E448C"/>
    <w:rsid w:val="007E4633"/>
    <w:rsid w:val="007E4B0F"/>
    <w:rsid w:val="007E4CC1"/>
    <w:rsid w:val="007E59E7"/>
    <w:rsid w:val="007E5E17"/>
    <w:rsid w:val="007E6308"/>
    <w:rsid w:val="007E6436"/>
    <w:rsid w:val="007E6784"/>
    <w:rsid w:val="007E69EE"/>
    <w:rsid w:val="007E792B"/>
    <w:rsid w:val="007E7B21"/>
    <w:rsid w:val="007E7B35"/>
    <w:rsid w:val="007F18FB"/>
    <w:rsid w:val="007F1CC2"/>
    <w:rsid w:val="007F1F4C"/>
    <w:rsid w:val="007F29C7"/>
    <w:rsid w:val="007F34C0"/>
    <w:rsid w:val="007F3570"/>
    <w:rsid w:val="007F3822"/>
    <w:rsid w:val="007F41C1"/>
    <w:rsid w:val="007F44D8"/>
    <w:rsid w:val="007F484E"/>
    <w:rsid w:val="007F4C12"/>
    <w:rsid w:val="007F58A4"/>
    <w:rsid w:val="007F599A"/>
    <w:rsid w:val="007F5B3F"/>
    <w:rsid w:val="007F5EAD"/>
    <w:rsid w:val="007F65BD"/>
    <w:rsid w:val="007F66CC"/>
    <w:rsid w:val="007F677E"/>
    <w:rsid w:val="007F6B94"/>
    <w:rsid w:val="007F7B4C"/>
    <w:rsid w:val="00800146"/>
    <w:rsid w:val="00800206"/>
    <w:rsid w:val="00800511"/>
    <w:rsid w:val="0080138B"/>
    <w:rsid w:val="008019F1"/>
    <w:rsid w:val="0080207F"/>
    <w:rsid w:val="00803405"/>
    <w:rsid w:val="00803E11"/>
    <w:rsid w:val="00804A83"/>
    <w:rsid w:val="00804BDC"/>
    <w:rsid w:val="00804E5C"/>
    <w:rsid w:val="008055A3"/>
    <w:rsid w:val="00805BB1"/>
    <w:rsid w:val="00805EC5"/>
    <w:rsid w:val="00806287"/>
    <w:rsid w:val="00806533"/>
    <w:rsid w:val="00806BA3"/>
    <w:rsid w:val="00806F7A"/>
    <w:rsid w:val="00806FB3"/>
    <w:rsid w:val="00807133"/>
    <w:rsid w:val="00807BAD"/>
    <w:rsid w:val="00810528"/>
    <w:rsid w:val="008108CD"/>
    <w:rsid w:val="00810BE3"/>
    <w:rsid w:val="00810C5D"/>
    <w:rsid w:val="00811E81"/>
    <w:rsid w:val="008124C3"/>
    <w:rsid w:val="0081326D"/>
    <w:rsid w:val="0081397B"/>
    <w:rsid w:val="008143B0"/>
    <w:rsid w:val="0081475B"/>
    <w:rsid w:val="008148E9"/>
    <w:rsid w:val="00814DBE"/>
    <w:rsid w:val="00814ECF"/>
    <w:rsid w:val="0081539B"/>
    <w:rsid w:val="008157A4"/>
    <w:rsid w:val="008159A4"/>
    <w:rsid w:val="00815C9A"/>
    <w:rsid w:val="00815E67"/>
    <w:rsid w:val="00816601"/>
    <w:rsid w:val="008171FE"/>
    <w:rsid w:val="00817E23"/>
    <w:rsid w:val="00820569"/>
    <w:rsid w:val="008206B0"/>
    <w:rsid w:val="00820A36"/>
    <w:rsid w:val="00820D51"/>
    <w:rsid w:val="008216B7"/>
    <w:rsid w:val="0082194C"/>
    <w:rsid w:val="00821B3B"/>
    <w:rsid w:val="00821BD3"/>
    <w:rsid w:val="00821ECA"/>
    <w:rsid w:val="008220AF"/>
    <w:rsid w:val="00822B62"/>
    <w:rsid w:val="00822C16"/>
    <w:rsid w:val="0082342A"/>
    <w:rsid w:val="008235D7"/>
    <w:rsid w:val="008237AA"/>
    <w:rsid w:val="0082380D"/>
    <w:rsid w:val="00823954"/>
    <w:rsid w:val="00823AD3"/>
    <w:rsid w:val="00823D62"/>
    <w:rsid w:val="00823F54"/>
    <w:rsid w:val="00823FEA"/>
    <w:rsid w:val="00824552"/>
    <w:rsid w:val="00824EA2"/>
    <w:rsid w:val="00824ED4"/>
    <w:rsid w:val="00825080"/>
    <w:rsid w:val="0082559E"/>
    <w:rsid w:val="00825710"/>
    <w:rsid w:val="00825740"/>
    <w:rsid w:val="00825831"/>
    <w:rsid w:val="00825C09"/>
    <w:rsid w:val="00826182"/>
    <w:rsid w:val="00826358"/>
    <w:rsid w:val="00826763"/>
    <w:rsid w:val="00827459"/>
    <w:rsid w:val="008274B3"/>
    <w:rsid w:val="008279CF"/>
    <w:rsid w:val="0083011B"/>
    <w:rsid w:val="008305C0"/>
    <w:rsid w:val="008314F6"/>
    <w:rsid w:val="00831617"/>
    <w:rsid w:val="00832119"/>
    <w:rsid w:val="0083217E"/>
    <w:rsid w:val="008321D2"/>
    <w:rsid w:val="00832A1E"/>
    <w:rsid w:val="00832E09"/>
    <w:rsid w:val="00832E9D"/>
    <w:rsid w:val="0083321F"/>
    <w:rsid w:val="008334EF"/>
    <w:rsid w:val="00833A4E"/>
    <w:rsid w:val="00833CC0"/>
    <w:rsid w:val="008340B9"/>
    <w:rsid w:val="008343B5"/>
    <w:rsid w:val="008344B5"/>
    <w:rsid w:val="0083497B"/>
    <w:rsid w:val="00834E00"/>
    <w:rsid w:val="00834E3B"/>
    <w:rsid w:val="00834FCF"/>
    <w:rsid w:val="008350D1"/>
    <w:rsid w:val="008351E0"/>
    <w:rsid w:val="008365DF"/>
    <w:rsid w:val="00836922"/>
    <w:rsid w:val="00836B22"/>
    <w:rsid w:val="008379B1"/>
    <w:rsid w:val="008408D9"/>
    <w:rsid w:val="0084136F"/>
    <w:rsid w:val="00841983"/>
    <w:rsid w:val="00842530"/>
    <w:rsid w:val="008425F0"/>
    <w:rsid w:val="00842A62"/>
    <w:rsid w:val="0084400D"/>
    <w:rsid w:val="00844424"/>
    <w:rsid w:val="00844662"/>
    <w:rsid w:val="008447CF"/>
    <w:rsid w:val="00844D3F"/>
    <w:rsid w:val="00845F9F"/>
    <w:rsid w:val="00846020"/>
    <w:rsid w:val="0084621B"/>
    <w:rsid w:val="00846325"/>
    <w:rsid w:val="0084690F"/>
    <w:rsid w:val="00846B37"/>
    <w:rsid w:val="008476AB"/>
    <w:rsid w:val="00847C43"/>
    <w:rsid w:val="00847E44"/>
    <w:rsid w:val="008500B5"/>
    <w:rsid w:val="00850D9C"/>
    <w:rsid w:val="0085116D"/>
    <w:rsid w:val="0085118A"/>
    <w:rsid w:val="0085139E"/>
    <w:rsid w:val="008519A3"/>
    <w:rsid w:val="00851C41"/>
    <w:rsid w:val="00852035"/>
    <w:rsid w:val="0085219C"/>
    <w:rsid w:val="0085283B"/>
    <w:rsid w:val="00852EB8"/>
    <w:rsid w:val="00853521"/>
    <w:rsid w:val="00853841"/>
    <w:rsid w:val="00853AAB"/>
    <w:rsid w:val="00853DF8"/>
    <w:rsid w:val="00854CF2"/>
    <w:rsid w:val="00854D1A"/>
    <w:rsid w:val="008556CA"/>
    <w:rsid w:val="00855845"/>
    <w:rsid w:val="00855AFE"/>
    <w:rsid w:val="00855E35"/>
    <w:rsid w:val="00855EB6"/>
    <w:rsid w:val="00855EC2"/>
    <w:rsid w:val="00856093"/>
    <w:rsid w:val="008565DB"/>
    <w:rsid w:val="00856911"/>
    <w:rsid w:val="00856C2C"/>
    <w:rsid w:val="00857672"/>
    <w:rsid w:val="008604C5"/>
    <w:rsid w:val="008606C4"/>
    <w:rsid w:val="0086078A"/>
    <w:rsid w:val="00861152"/>
    <w:rsid w:val="008616CA"/>
    <w:rsid w:val="00861C78"/>
    <w:rsid w:val="00861CC1"/>
    <w:rsid w:val="00861D5A"/>
    <w:rsid w:val="00861F4C"/>
    <w:rsid w:val="0086236A"/>
    <w:rsid w:val="008624B4"/>
    <w:rsid w:val="00862BE3"/>
    <w:rsid w:val="00862CC1"/>
    <w:rsid w:val="0086349E"/>
    <w:rsid w:val="008638C6"/>
    <w:rsid w:val="00863930"/>
    <w:rsid w:val="008639C3"/>
    <w:rsid w:val="00863F05"/>
    <w:rsid w:val="00863F32"/>
    <w:rsid w:val="008647A3"/>
    <w:rsid w:val="00864DCE"/>
    <w:rsid w:val="008653C5"/>
    <w:rsid w:val="008657A9"/>
    <w:rsid w:val="00865E31"/>
    <w:rsid w:val="008661AD"/>
    <w:rsid w:val="008663B0"/>
    <w:rsid w:val="008665F5"/>
    <w:rsid w:val="00866DB9"/>
    <w:rsid w:val="00866E64"/>
    <w:rsid w:val="00866F3F"/>
    <w:rsid w:val="0086705D"/>
    <w:rsid w:val="00867376"/>
    <w:rsid w:val="008702D6"/>
    <w:rsid w:val="008705D3"/>
    <w:rsid w:val="00870A5E"/>
    <w:rsid w:val="00870ADA"/>
    <w:rsid w:val="00870BDD"/>
    <w:rsid w:val="0087137E"/>
    <w:rsid w:val="00871C84"/>
    <w:rsid w:val="00871D61"/>
    <w:rsid w:val="008725D0"/>
    <w:rsid w:val="00872967"/>
    <w:rsid w:val="00872CAE"/>
    <w:rsid w:val="00872FA1"/>
    <w:rsid w:val="00873415"/>
    <w:rsid w:val="008734D0"/>
    <w:rsid w:val="008737B8"/>
    <w:rsid w:val="00873B86"/>
    <w:rsid w:val="008748BA"/>
    <w:rsid w:val="00874BF9"/>
    <w:rsid w:val="00874DC9"/>
    <w:rsid w:val="008750B6"/>
    <w:rsid w:val="0087512C"/>
    <w:rsid w:val="00875564"/>
    <w:rsid w:val="008757DF"/>
    <w:rsid w:val="008759EA"/>
    <w:rsid w:val="00875B91"/>
    <w:rsid w:val="00876B7D"/>
    <w:rsid w:val="00876B9D"/>
    <w:rsid w:val="00877104"/>
    <w:rsid w:val="008774E4"/>
    <w:rsid w:val="00880C35"/>
    <w:rsid w:val="008822A8"/>
    <w:rsid w:val="0088296D"/>
    <w:rsid w:val="00882B94"/>
    <w:rsid w:val="00882D0A"/>
    <w:rsid w:val="00882E65"/>
    <w:rsid w:val="00882F21"/>
    <w:rsid w:val="008830BB"/>
    <w:rsid w:val="008836A9"/>
    <w:rsid w:val="00883DDC"/>
    <w:rsid w:val="008846EA"/>
    <w:rsid w:val="00884B1A"/>
    <w:rsid w:val="00884D4D"/>
    <w:rsid w:val="00885731"/>
    <w:rsid w:val="00885EA3"/>
    <w:rsid w:val="00885FBD"/>
    <w:rsid w:val="008868E3"/>
    <w:rsid w:val="00886FAF"/>
    <w:rsid w:val="00887089"/>
    <w:rsid w:val="008879A5"/>
    <w:rsid w:val="00887E38"/>
    <w:rsid w:val="0089044B"/>
    <w:rsid w:val="00890662"/>
    <w:rsid w:val="00890C39"/>
    <w:rsid w:val="00891475"/>
    <w:rsid w:val="00891807"/>
    <w:rsid w:val="008918DD"/>
    <w:rsid w:val="00892206"/>
    <w:rsid w:val="008922FD"/>
    <w:rsid w:val="00892434"/>
    <w:rsid w:val="00892526"/>
    <w:rsid w:val="0089269C"/>
    <w:rsid w:val="00892952"/>
    <w:rsid w:val="00892D69"/>
    <w:rsid w:val="00892FDD"/>
    <w:rsid w:val="0089306A"/>
    <w:rsid w:val="00893AC6"/>
    <w:rsid w:val="00893E16"/>
    <w:rsid w:val="00893F92"/>
    <w:rsid w:val="00895046"/>
    <w:rsid w:val="00895236"/>
    <w:rsid w:val="00895396"/>
    <w:rsid w:val="0089561B"/>
    <w:rsid w:val="008962D9"/>
    <w:rsid w:val="008964DF"/>
    <w:rsid w:val="00896CEF"/>
    <w:rsid w:val="008973F4"/>
    <w:rsid w:val="00897712"/>
    <w:rsid w:val="00897BD8"/>
    <w:rsid w:val="008A0218"/>
    <w:rsid w:val="008A027B"/>
    <w:rsid w:val="008A06F1"/>
    <w:rsid w:val="008A0AA7"/>
    <w:rsid w:val="008A1358"/>
    <w:rsid w:val="008A1858"/>
    <w:rsid w:val="008A19C4"/>
    <w:rsid w:val="008A1BA1"/>
    <w:rsid w:val="008A1CB1"/>
    <w:rsid w:val="008A29CA"/>
    <w:rsid w:val="008A2BD1"/>
    <w:rsid w:val="008A2FB2"/>
    <w:rsid w:val="008A362F"/>
    <w:rsid w:val="008A3944"/>
    <w:rsid w:val="008A3AA5"/>
    <w:rsid w:val="008A42B0"/>
    <w:rsid w:val="008A4F50"/>
    <w:rsid w:val="008A4FBD"/>
    <w:rsid w:val="008A519A"/>
    <w:rsid w:val="008A540F"/>
    <w:rsid w:val="008A5A45"/>
    <w:rsid w:val="008A641E"/>
    <w:rsid w:val="008A6B76"/>
    <w:rsid w:val="008A6DF2"/>
    <w:rsid w:val="008A6F29"/>
    <w:rsid w:val="008A7718"/>
    <w:rsid w:val="008A77D0"/>
    <w:rsid w:val="008A7EC9"/>
    <w:rsid w:val="008B03ED"/>
    <w:rsid w:val="008B05B6"/>
    <w:rsid w:val="008B0A62"/>
    <w:rsid w:val="008B0D35"/>
    <w:rsid w:val="008B12B3"/>
    <w:rsid w:val="008B1384"/>
    <w:rsid w:val="008B20AF"/>
    <w:rsid w:val="008B2178"/>
    <w:rsid w:val="008B2591"/>
    <w:rsid w:val="008B2A5B"/>
    <w:rsid w:val="008B2D8F"/>
    <w:rsid w:val="008B2DF6"/>
    <w:rsid w:val="008B2F58"/>
    <w:rsid w:val="008B3554"/>
    <w:rsid w:val="008B3A92"/>
    <w:rsid w:val="008B3B8D"/>
    <w:rsid w:val="008B40C7"/>
    <w:rsid w:val="008B5264"/>
    <w:rsid w:val="008B56C9"/>
    <w:rsid w:val="008B57E3"/>
    <w:rsid w:val="008B5996"/>
    <w:rsid w:val="008B59AE"/>
    <w:rsid w:val="008B5A79"/>
    <w:rsid w:val="008B5EDD"/>
    <w:rsid w:val="008B6141"/>
    <w:rsid w:val="008B6E16"/>
    <w:rsid w:val="008B6EC2"/>
    <w:rsid w:val="008B7312"/>
    <w:rsid w:val="008B74CC"/>
    <w:rsid w:val="008B7B12"/>
    <w:rsid w:val="008C0235"/>
    <w:rsid w:val="008C087C"/>
    <w:rsid w:val="008C10F8"/>
    <w:rsid w:val="008C18F7"/>
    <w:rsid w:val="008C281E"/>
    <w:rsid w:val="008C29B4"/>
    <w:rsid w:val="008C2B09"/>
    <w:rsid w:val="008C2DBD"/>
    <w:rsid w:val="008C311A"/>
    <w:rsid w:val="008C31CC"/>
    <w:rsid w:val="008C3787"/>
    <w:rsid w:val="008C3B45"/>
    <w:rsid w:val="008C3E20"/>
    <w:rsid w:val="008C4066"/>
    <w:rsid w:val="008C51FA"/>
    <w:rsid w:val="008C5ADD"/>
    <w:rsid w:val="008C5DB4"/>
    <w:rsid w:val="008C6087"/>
    <w:rsid w:val="008C653E"/>
    <w:rsid w:val="008C6DA5"/>
    <w:rsid w:val="008C71CA"/>
    <w:rsid w:val="008D03D1"/>
    <w:rsid w:val="008D06F8"/>
    <w:rsid w:val="008D0E3D"/>
    <w:rsid w:val="008D1275"/>
    <w:rsid w:val="008D1D03"/>
    <w:rsid w:val="008D270C"/>
    <w:rsid w:val="008D299E"/>
    <w:rsid w:val="008D3086"/>
    <w:rsid w:val="008D3EAD"/>
    <w:rsid w:val="008D43BA"/>
    <w:rsid w:val="008D4A92"/>
    <w:rsid w:val="008D4ECD"/>
    <w:rsid w:val="008D5369"/>
    <w:rsid w:val="008D5409"/>
    <w:rsid w:val="008D62B0"/>
    <w:rsid w:val="008D6989"/>
    <w:rsid w:val="008D6AB2"/>
    <w:rsid w:val="008D7068"/>
    <w:rsid w:val="008D70AE"/>
    <w:rsid w:val="008D725F"/>
    <w:rsid w:val="008D7464"/>
    <w:rsid w:val="008D7680"/>
    <w:rsid w:val="008D77DD"/>
    <w:rsid w:val="008D792A"/>
    <w:rsid w:val="008D7A0A"/>
    <w:rsid w:val="008D7DA8"/>
    <w:rsid w:val="008E0298"/>
    <w:rsid w:val="008E0597"/>
    <w:rsid w:val="008E0661"/>
    <w:rsid w:val="008E1CFD"/>
    <w:rsid w:val="008E1D09"/>
    <w:rsid w:val="008E1E9F"/>
    <w:rsid w:val="008E1ECE"/>
    <w:rsid w:val="008E279B"/>
    <w:rsid w:val="008E2928"/>
    <w:rsid w:val="008E37C4"/>
    <w:rsid w:val="008E3811"/>
    <w:rsid w:val="008E38DE"/>
    <w:rsid w:val="008E3A5B"/>
    <w:rsid w:val="008E3CA3"/>
    <w:rsid w:val="008E3EE5"/>
    <w:rsid w:val="008E4292"/>
    <w:rsid w:val="008E4367"/>
    <w:rsid w:val="008E4372"/>
    <w:rsid w:val="008E4A2E"/>
    <w:rsid w:val="008E52B8"/>
    <w:rsid w:val="008E52F3"/>
    <w:rsid w:val="008E614A"/>
    <w:rsid w:val="008E64D6"/>
    <w:rsid w:val="008E6679"/>
    <w:rsid w:val="008E686E"/>
    <w:rsid w:val="008E6A8F"/>
    <w:rsid w:val="008E6AD6"/>
    <w:rsid w:val="008E6C30"/>
    <w:rsid w:val="008E7377"/>
    <w:rsid w:val="008E73DE"/>
    <w:rsid w:val="008E755C"/>
    <w:rsid w:val="008F0089"/>
    <w:rsid w:val="008F0851"/>
    <w:rsid w:val="008F0894"/>
    <w:rsid w:val="008F0D3B"/>
    <w:rsid w:val="008F12FA"/>
    <w:rsid w:val="008F16D8"/>
    <w:rsid w:val="008F184C"/>
    <w:rsid w:val="008F1BFE"/>
    <w:rsid w:val="008F2062"/>
    <w:rsid w:val="008F2700"/>
    <w:rsid w:val="008F281E"/>
    <w:rsid w:val="008F28B2"/>
    <w:rsid w:val="008F3538"/>
    <w:rsid w:val="008F38C3"/>
    <w:rsid w:val="008F4425"/>
    <w:rsid w:val="008F45F7"/>
    <w:rsid w:val="008F4C50"/>
    <w:rsid w:val="008F4CDB"/>
    <w:rsid w:val="008F55D1"/>
    <w:rsid w:val="008F578C"/>
    <w:rsid w:val="008F57CF"/>
    <w:rsid w:val="008F5D7C"/>
    <w:rsid w:val="008F612F"/>
    <w:rsid w:val="008F62DB"/>
    <w:rsid w:val="008F71B3"/>
    <w:rsid w:val="008F74A1"/>
    <w:rsid w:val="008F7B14"/>
    <w:rsid w:val="008F7E27"/>
    <w:rsid w:val="008F7FC6"/>
    <w:rsid w:val="009003B2"/>
    <w:rsid w:val="009004AF"/>
    <w:rsid w:val="0090054F"/>
    <w:rsid w:val="0090067D"/>
    <w:rsid w:val="00900F1B"/>
    <w:rsid w:val="009012AE"/>
    <w:rsid w:val="0090164A"/>
    <w:rsid w:val="00901A24"/>
    <w:rsid w:val="00902102"/>
    <w:rsid w:val="00902134"/>
    <w:rsid w:val="009026B1"/>
    <w:rsid w:val="00902A8D"/>
    <w:rsid w:val="00902F33"/>
    <w:rsid w:val="009032A9"/>
    <w:rsid w:val="00903326"/>
    <w:rsid w:val="009034A4"/>
    <w:rsid w:val="0090353B"/>
    <w:rsid w:val="009039B6"/>
    <w:rsid w:val="00904B6F"/>
    <w:rsid w:val="00904C91"/>
    <w:rsid w:val="00904E0D"/>
    <w:rsid w:val="009050D8"/>
    <w:rsid w:val="00905213"/>
    <w:rsid w:val="00905D8B"/>
    <w:rsid w:val="00906674"/>
    <w:rsid w:val="00910011"/>
    <w:rsid w:val="0091047B"/>
    <w:rsid w:val="00910766"/>
    <w:rsid w:val="009109AE"/>
    <w:rsid w:val="00910A43"/>
    <w:rsid w:val="00910A94"/>
    <w:rsid w:val="0091165C"/>
    <w:rsid w:val="00911C30"/>
    <w:rsid w:val="00911D44"/>
    <w:rsid w:val="009121B5"/>
    <w:rsid w:val="00912412"/>
    <w:rsid w:val="00912A02"/>
    <w:rsid w:val="0091365D"/>
    <w:rsid w:val="0091368A"/>
    <w:rsid w:val="0091393D"/>
    <w:rsid w:val="00913E2F"/>
    <w:rsid w:val="00913FAA"/>
    <w:rsid w:val="00914134"/>
    <w:rsid w:val="00914A37"/>
    <w:rsid w:val="00914BA6"/>
    <w:rsid w:val="00914F82"/>
    <w:rsid w:val="009151AC"/>
    <w:rsid w:val="009155A4"/>
    <w:rsid w:val="00915B0B"/>
    <w:rsid w:val="0091607D"/>
    <w:rsid w:val="009169E1"/>
    <w:rsid w:val="00916C63"/>
    <w:rsid w:val="009175F2"/>
    <w:rsid w:val="0091767C"/>
    <w:rsid w:val="00917A50"/>
    <w:rsid w:val="00917EB1"/>
    <w:rsid w:val="009203EC"/>
    <w:rsid w:val="0092057F"/>
    <w:rsid w:val="0092062C"/>
    <w:rsid w:val="00920989"/>
    <w:rsid w:val="00920BB4"/>
    <w:rsid w:val="00921382"/>
    <w:rsid w:val="00921538"/>
    <w:rsid w:val="009224E4"/>
    <w:rsid w:val="00922A89"/>
    <w:rsid w:val="00922C30"/>
    <w:rsid w:val="00922F0A"/>
    <w:rsid w:val="00922F3F"/>
    <w:rsid w:val="009231A8"/>
    <w:rsid w:val="00923407"/>
    <w:rsid w:val="009237AF"/>
    <w:rsid w:val="009239CA"/>
    <w:rsid w:val="00923C6F"/>
    <w:rsid w:val="00924113"/>
    <w:rsid w:val="00924674"/>
    <w:rsid w:val="00924F64"/>
    <w:rsid w:val="00924FD2"/>
    <w:rsid w:val="00925369"/>
    <w:rsid w:val="00925924"/>
    <w:rsid w:val="00925DBB"/>
    <w:rsid w:val="0092638D"/>
    <w:rsid w:val="0092668D"/>
    <w:rsid w:val="009266C0"/>
    <w:rsid w:val="0092732B"/>
    <w:rsid w:val="009277F1"/>
    <w:rsid w:val="00927A48"/>
    <w:rsid w:val="00927CA6"/>
    <w:rsid w:val="00927EA0"/>
    <w:rsid w:val="00927F53"/>
    <w:rsid w:val="00930680"/>
    <w:rsid w:val="00930700"/>
    <w:rsid w:val="0093076A"/>
    <w:rsid w:val="00930813"/>
    <w:rsid w:val="00930974"/>
    <w:rsid w:val="00930BDD"/>
    <w:rsid w:val="00930CCC"/>
    <w:rsid w:val="0093121E"/>
    <w:rsid w:val="0093133A"/>
    <w:rsid w:val="00931814"/>
    <w:rsid w:val="00931FB8"/>
    <w:rsid w:val="009324AE"/>
    <w:rsid w:val="00932524"/>
    <w:rsid w:val="00932581"/>
    <w:rsid w:val="0093397C"/>
    <w:rsid w:val="00935288"/>
    <w:rsid w:val="00936045"/>
    <w:rsid w:val="00936A79"/>
    <w:rsid w:val="00936B63"/>
    <w:rsid w:val="00936F64"/>
    <w:rsid w:val="009371EB"/>
    <w:rsid w:val="0093741C"/>
    <w:rsid w:val="00937470"/>
    <w:rsid w:val="00937A94"/>
    <w:rsid w:val="00937BB9"/>
    <w:rsid w:val="0094043C"/>
    <w:rsid w:val="00940490"/>
    <w:rsid w:val="009405E2"/>
    <w:rsid w:val="00940C4D"/>
    <w:rsid w:val="00940DA8"/>
    <w:rsid w:val="00941753"/>
    <w:rsid w:val="00941A4B"/>
    <w:rsid w:val="00941B4C"/>
    <w:rsid w:val="00942818"/>
    <w:rsid w:val="00942871"/>
    <w:rsid w:val="009428F4"/>
    <w:rsid w:val="009430DD"/>
    <w:rsid w:val="00943278"/>
    <w:rsid w:val="00943A7B"/>
    <w:rsid w:val="00943FF2"/>
    <w:rsid w:val="00944292"/>
    <w:rsid w:val="00944526"/>
    <w:rsid w:val="00944583"/>
    <w:rsid w:val="00944CD7"/>
    <w:rsid w:val="00945482"/>
    <w:rsid w:val="00945935"/>
    <w:rsid w:val="00946670"/>
    <w:rsid w:val="00946844"/>
    <w:rsid w:val="00946AEE"/>
    <w:rsid w:val="00946AFC"/>
    <w:rsid w:val="00947124"/>
    <w:rsid w:val="00947328"/>
    <w:rsid w:val="0094741D"/>
    <w:rsid w:val="00947DC1"/>
    <w:rsid w:val="00947F42"/>
    <w:rsid w:val="00947F92"/>
    <w:rsid w:val="009507D3"/>
    <w:rsid w:val="00951252"/>
    <w:rsid w:val="009518B6"/>
    <w:rsid w:val="009520CE"/>
    <w:rsid w:val="0095246F"/>
    <w:rsid w:val="00952607"/>
    <w:rsid w:val="00952765"/>
    <w:rsid w:val="009527D5"/>
    <w:rsid w:val="00952871"/>
    <w:rsid w:val="0095291B"/>
    <w:rsid w:val="009539D3"/>
    <w:rsid w:val="00953C6F"/>
    <w:rsid w:val="00953F48"/>
    <w:rsid w:val="00954444"/>
    <w:rsid w:val="00954618"/>
    <w:rsid w:val="00955774"/>
    <w:rsid w:val="00955DAE"/>
    <w:rsid w:val="00955DF7"/>
    <w:rsid w:val="00956486"/>
    <w:rsid w:val="00956945"/>
    <w:rsid w:val="00956B54"/>
    <w:rsid w:val="00956D11"/>
    <w:rsid w:val="00956DC2"/>
    <w:rsid w:val="00956FB8"/>
    <w:rsid w:val="00957D31"/>
    <w:rsid w:val="00960695"/>
    <w:rsid w:val="009606CB"/>
    <w:rsid w:val="00961108"/>
    <w:rsid w:val="00961245"/>
    <w:rsid w:val="00962586"/>
    <w:rsid w:val="009626F8"/>
    <w:rsid w:val="00962F29"/>
    <w:rsid w:val="00963907"/>
    <w:rsid w:val="00963C7D"/>
    <w:rsid w:val="00963EE4"/>
    <w:rsid w:val="0096440F"/>
    <w:rsid w:val="00964543"/>
    <w:rsid w:val="00964842"/>
    <w:rsid w:val="009648C3"/>
    <w:rsid w:val="0096593B"/>
    <w:rsid w:val="00966053"/>
    <w:rsid w:val="00966456"/>
    <w:rsid w:val="0096678B"/>
    <w:rsid w:val="00966CA5"/>
    <w:rsid w:val="00966EAC"/>
    <w:rsid w:val="009675BF"/>
    <w:rsid w:val="009675CD"/>
    <w:rsid w:val="00967666"/>
    <w:rsid w:val="00970653"/>
    <w:rsid w:val="00970CEA"/>
    <w:rsid w:val="00971A2D"/>
    <w:rsid w:val="00972765"/>
    <w:rsid w:val="009728CE"/>
    <w:rsid w:val="009730C2"/>
    <w:rsid w:val="0097333A"/>
    <w:rsid w:val="009734A8"/>
    <w:rsid w:val="0097354E"/>
    <w:rsid w:val="0097358C"/>
    <w:rsid w:val="009735A6"/>
    <w:rsid w:val="00974728"/>
    <w:rsid w:val="009749AC"/>
    <w:rsid w:val="00974B21"/>
    <w:rsid w:val="00974B52"/>
    <w:rsid w:val="0097505F"/>
    <w:rsid w:val="00975C00"/>
    <w:rsid w:val="00975EBA"/>
    <w:rsid w:val="00976143"/>
    <w:rsid w:val="00976B7C"/>
    <w:rsid w:val="00977359"/>
    <w:rsid w:val="009778D3"/>
    <w:rsid w:val="009778E8"/>
    <w:rsid w:val="00977925"/>
    <w:rsid w:val="00977D23"/>
    <w:rsid w:val="00977E62"/>
    <w:rsid w:val="00980085"/>
    <w:rsid w:val="00980A03"/>
    <w:rsid w:val="009812BE"/>
    <w:rsid w:val="00981502"/>
    <w:rsid w:val="00981AC5"/>
    <w:rsid w:val="00981F48"/>
    <w:rsid w:val="00982AF9"/>
    <w:rsid w:val="0098325D"/>
    <w:rsid w:val="009839E2"/>
    <w:rsid w:val="00983CD5"/>
    <w:rsid w:val="00983D20"/>
    <w:rsid w:val="009840C4"/>
    <w:rsid w:val="009843EF"/>
    <w:rsid w:val="00985235"/>
    <w:rsid w:val="0098545C"/>
    <w:rsid w:val="009854F3"/>
    <w:rsid w:val="0098556F"/>
    <w:rsid w:val="00987205"/>
    <w:rsid w:val="00987E5A"/>
    <w:rsid w:val="00987F0D"/>
    <w:rsid w:val="009900A1"/>
    <w:rsid w:val="0099017F"/>
    <w:rsid w:val="00990235"/>
    <w:rsid w:val="009903AC"/>
    <w:rsid w:val="00990D2C"/>
    <w:rsid w:val="0099104F"/>
    <w:rsid w:val="00991AA4"/>
    <w:rsid w:val="00991E7F"/>
    <w:rsid w:val="00992002"/>
    <w:rsid w:val="009923FE"/>
    <w:rsid w:val="00992C5E"/>
    <w:rsid w:val="00992E8F"/>
    <w:rsid w:val="00992EAC"/>
    <w:rsid w:val="0099306A"/>
    <w:rsid w:val="009937A9"/>
    <w:rsid w:val="009938A3"/>
    <w:rsid w:val="00993FBD"/>
    <w:rsid w:val="00994664"/>
    <w:rsid w:val="009949EB"/>
    <w:rsid w:val="00994B00"/>
    <w:rsid w:val="009950EA"/>
    <w:rsid w:val="009952F3"/>
    <w:rsid w:val="0099571D"/>
    <w:rsid w:val="00995836"/>
    <w:rsid w:val="0099618C"/>
    <w:rsid w:val="00996549"/>
    <w:rsid w:val="00996645"/>
    <w:rsid w:val="00996BAC"/>
    <w:rsid w:val="00996FA1"/>
    <w:rsid w:val="009971C8"/>
    <w:rsid w:val="0099725D"/>
    <w:rsid w:val="00997475"/>
    <w:rsid w:val="0099751B"/>
    <w:rsid w:val="00997BD6"/>
    <w:rsid w:val="00997E03"/>
    <w:rsid w:val="009A0657"/>
    <w:rsid w:val="009A0F4B"/>
    <w:rsid w:val="009A14C9"/>
    <w:rsid w:val="009A1637"/>
    <w:rsid w:val="009A1CD5"/>
    <w:rsid w:val="009A23FB"/>
    <w:rsid w:val="009A2849"/>
    <w:rsid w:val="009A3952"/>
    <w:rsid w:val="009A3D3D"/>
    <w:rsid w:val="009A3EA5"/>
    <w:rsid w:val="009A4282"/>
    <w:rsid w:val="009A47E0"/>
    <w:rsid w:val="009A496C"/>
    <w:rsid w:val="009A4D1C"/>
    <w:rsid w:val="009A4E63"/>
    <w:rsid w:val="009A5121"/>
    <w:rsid w:val="009A52CF"/>
    <w:rsid w:val="009A538F"/>
    <w:rsid w:val="009A594C"/>
    <w:rsid w:val="009A5B78"/>
    <w:rsid w:val="009A5EBE"/>
    <w:rsid w:val="009A6237"/>
    <w:rsid w:val="009A63B2"/>
    <w:rsid w:val="009A6775"/>
    <w:rsid w:val="009A7964"/>
    <w:rsid w:val="009A7B22"/>
    <w:rsid w:val="009A7DB6"/>
    <w:rsid w:val="009B0482"/>
    <w:rsid w:val="009B04CF"/>
    <w:rsid w:val="009B0F51"/>
    <w:rsid w:val="009B1843"/>
    <w:rsid w:val="009B18F3"/>
    <w:rsid w:val="009B1AB2"/>
    <w:rsid w:val="009B22CD"/>
    <w:rsid w:val="009B264C"/>
    <w:rsid w:val="009B297C"/>
    <w:rsid w:val="009B2C89"/>
    <w:rsid w:val="009B2FF7"/>
    <w:rsid w:val="009B3086"/>
    <w:rsid w:val="009B34FC"/>
    <w:rsid w:val="009B3572"/>
    <w:rsid w:val="009B3B10"/>
    <w:rsid w:val="009B3B44"/>
    <w:rsid w:val="009B3C88"/>
    <w:rsid w:val="009B4128"/>
    <w:rsid w:val="009B42B3"/>
    <w:rsid w:val="009B449B"/>
    <w:rsid w:val="009B4CD5"/>
    <w:rsid w:val="009B4D0E"/>
    <w:rsid w:val="009B4E9B"/>
    <w:rsid w:val="009B5119"/>
    <w:rsid w:val="009B562C"/>
    <w:rsid w:val="009B5ABD"/>
    <w:rsid w:val="009B68C9"/>
    <w:rsid w:val="009B69D7"/>
    <w:rsid w:val="009B6B6A"/>
    <w:rsid w:val="009B7660"/>
    <w:rsid w:val="009B7E05"/>
    <w:rsid w:val="009C0207"/>
    <w:rsid w:val="009C087D"/>
    <w:rsid w:val="009C10A3"/>
    <w:rsid w:val="009C1336"/>
    <w:rsid w:val="009C14E5"/>
    <w:rsid w:val="009C1500"/>
    <w:rsid w:val="009C1AEC"/>
    <w:rsid w:val="009C1C4C"/>
    <w:rsid w:val="009C2ED5"/>
    <w:rsid w:val="009C2F66"/>
    <w:rsid w:val="009C3225"/>
    <w:rsid w:val="009C33A8"/>
    <w:rsid w:val="009C4364"/>
    <w:rsid w:val="009C4AA5"/>
    <w:rsid w:val="009C556A"/>
    <w:rsid w:val="009C5990"/>
    <w:rsid w:val="009C59D4"/>
    <w:rsid w:val="009C5EC9"/>
    <w:rsid w:val="009C6649"/>
    <w:rsid w:val="009C698B"/>
    <w:rsid w:val="009C6DD8"/>
    <w:rsid w:val="009C7032"/>
    <w:rsid w:val="009C72D6"/>
    <w:rsid w:val="009C7668"/>
    <w:rsid w:val="009C7679"/>
    <w:rsid w:val="009C7A64"/>
    <w:rsid w:val="009C7D7E"/>
    <w:rsid w:val="009C7DC2"/>
    <w:rsid w:val="009D0109"/>
    <w:rsid w:val="009D05DE"/>
    <w:rsid w:val="009D0793"/>
    <w:rsid w:val="009D0848"/>
    <w:rsid w:val="009D09FF"/>
    <w:rsid w:val="009D0E92"/>
    <w:rsid w:val="009D0EF1"/>
    <w:rsid w:val="009D15B4"/>
    <w:rsid w:val="009D2234"/>
    <w:rsid w:val="009D23C6"/>
    <w:rsid w:val="009D2754"/>
    <w:rsid w:val="009D2BBA"/>
    <w:rsid w:val="009D2C27"/>
    <w:rsid w:val="009D2CAC"/>
    <w:rsid w:val="009D2D29"/>
    <w:rsid w:val="009D3123"/>
    <w:rsid w:val="009D35E0"/>
    <w:rsid w:val="009D3A37"/>
    <w:rsid w:val="009D4A5C"/>
    <w:rsid w:val="009D4BA6"/>
    <w:rsid w:val="009D52A0"/>
    <w:rsid w:val="009D573D"/>
    <w:rsid w:val="009D5810"/>
    <w:rsid w:val="009D5890"/>
    <w:rsid w:val="009D5E04"/>
    <w:rsid w:val="009D5E95"/>
    <w:rsid w:val="009D5F3B"/>
    <w:rsid w:val="009D67C3"/>
    <w:rsid w:val="009E04EC"/>
    <w:rsid w:val="009E0590"/>
    <w:rsid w:val="009E07CB"/>
    <w:rsid w:val="009E0C8B"/>
    <w:rsid w:val="009E0E1C"/>
    <w:rsid w:val="009E1744"/>
    <w:rsid w:val="009E17D2"/>
    <w:rsid w:val="009E19C0"/>
    <w:rsid w:val="009E1DC9"/>
    <w:rsid w:val="009E2197"/>
    <w:rsid w:val="009E23FB"/>
    <w:rsid w:val="009E2C78"/>
    <w:rsid w:val="009E4386"/>
    <w:rsid w:val="009E458A"/>
    <w:rsid w:val="009E4AC4"/>
    <w:rsid w:val="009E4D86"/>
    <w:rsid w:val="009E5472"/>
    <w:rsid w:val="009E59FF"/>
    <w:rsid w:val="009E60E4"/>
    <w:rsid w:val="009E63D4"/>
    <w:rsid w:val="009E6731"/>
    <w:rsid w:val="009E6945"/>
    <w:rsid w:val="009E6DBB"/>
    <w:rsid w:val="009E70A0"/>
    <w:rsid w:val="009E7DDF"/>
    <w:rsid w:val="009F0A7D"/>
    <w:rsid w:val="009F0AFD"/>
    <w:rsid w:val="009F0C11"/>
    <w:rsid w:val="009F0E3D"/>
    <w:rsid w:val="009F1D41"/>
    <w:rsid w:val="009F2372"/>
    <w:rsid w:val="009F25B6"/>
    <w:rsid w:val="009F28EE"/>
    <w:rsid w:val="009F2923"/>
    <w:rsid w:val="009F2D40"/>
    <w:rsid w:val="009F3149"/>
    <w:rsid w:val="009F366D"/>
    <w:rsid w:val="009F3DA3"/>
    <w:rsid w:val="009F42CE"/>
    <w:rsid w:val="009F468E"/>
    <w:rsid w:val="009F6157"/>
    <w:rsid w:val="009F63B8"/>
    <w:rsid w:val="009F668F"/>
    <w:rsid w:val="009F7465"/>
    <w:rsid w:val="009F7469"/>
    <w:rsid w:val="009F756E"/>
    <w:rsid w:val="009F7850"/>
    <w:rsid w:val="009F7A83"/>
    <w:rsid w:val="009F7E4E"/>
    <w:rsid w:val="009F7F67"/>
    <w:rsid w:val="00A00063"/>
    <w:rsid w:val="00A006E2"/>
    <w:rsid w:val="00A01117"/>
    <w:rsid w:val="00A012D9"/>
    <w:rsid w:val="00A015D6"/>
    <w:rsid w:val="00A0205E"/>
    <w:rsid w:val="00A02453"/>
    <w:rsid w:val="00A024E4"/>
    <w:rsid w:val="00A029BC"/>
    <w:rsid w:val="00A02DE6"/>
    <w:rsid w:val="00A03AFE"/>
    <w:rsid w:val="00A03F0B"/>
    <w:rsid w:val="00A04264"/>
    <w:rsid w:val="00A04617"/>
    <w:rsid w:val="00A05633"/>
    <w:rsid w:val="00A05B36"/>
    <w:rsid w:val="00A05E86"/>
    <w:rsid w:val="00A07337"/>
    <w:rsid w:val="00A07D94"/>
    <w:rsid w:val="00A07EBD"/>
    <w:rsid w:val="00A07F23"/>
    <w:rsid w:val="00A1000F"/>
    <w:rsid w:val="00A10851"/>
    <w:rsid w:val="00A11226"/>
    <w:rsid w:val="00A1136B"/>
    <w:rsid w:val="00A117E4"/>
    <w:rsid w:val="00A11F0F"/>
    <w:rsid w:val="00A11F7F"/>
    <w:rsid w:val="00A122D8"/>
    <w:rsid w:val="00A12A84"/>
    <w:rsid w:val="00A12B05"/>
    <w:rsid w:val="00A1327D"/>
    <w:rsid w:val="00A1383E"/>
    <w:rsid w:val="00A13978"/>
    <w:rsid w:val="00A139C3"/>
    <w:rsid w:val="00A139E5"/>
    <w:rsid w:val="00A146C0"/>
    <w:rsid w:val="00A14EED"/>
    <w:rsid w:val="00A1506A"/>
    <w:rsid w:val="00A151D1"/>
    <w:rsid w:val="00A15275"/>
    <w:rsid w:val="00A1547E"/>
    <w:rsid w:val="00A15F9E"/>
    <w:rsid w:val="00A16397"/>
    <w:rsid w:val="00A166B2"/>
    <w:rsid w:val="00A168A8"/>
    <w:rsid w:val="00A169F5"/>
    <w:rsid w:val="00A17F9D"/>
    <w:rsid w:val="00A20FCE"/>
    <w:rsid w:val="00A212D4"/>
    <w:rsid w:val="00A22080"/>
    <w:rsid w:val="00A22439"/>
    <w:rsid w:val="00A2270B"/>
    <w:rsid w:val="00A23A14"/>
    <w:rsid w:val="00A23D6B"/>
    <w:rsid w:val="00A23E46"/>
    <w:rsid w:val="00A241B9"/>
    <w:rsid w:val="00A24561"/>
    <w:rsid w:val="00A24D6C"/>
    <w:rsid w:val="00A254D4"/>
    <w:rsid w:val="00A26435"/>
    <w:rsid w:val="00A26723"/>
    <w:rsid w:val="00A267D7"/>
    <w:rsid w:val="00A268A5"/>
    <w:rsid w:val="00A26A32"/>
    <w:rsid w:val="00A270B6"/>
    <w:rsid w:val="00A27942"/>
    <w:rsid w:val="00A27CD4"/>
    <w:rsid w:val="00A30113"/>
    <w:rsid w:val="00A30211"/>
    <w:rsid w:val="00A302CD"/>
    <w:rsid w:val="00A30330"/>
    <w:rsid w:val="00A3085C"/>
    <w:rsid w:val="00A30A10"/>
    <w:rsid w:val="00A318FE"/>
    <w:rsid w:val="00A3281E"/>
    <w:rsid w:val="00A32938"/>
    <w:rsid w:val="00A329C9"/>
    <w:rsid w:val="00A32D66"/>
    <w:rsid w:val="00A32DE2"/>
    <w:rsid w:val="00A33444"/>
    <w:rsid w:val="00A334CB"/>
    <w:rsid w:val="00A336EE"/>
    <w:rsid w:val="00A3383D"/>
    <w:rsid w:val="00A33996"/>
    <w:rsid w:val="00A33B12"/>
    <w:rsid w:val="00A340A5"/>
    <w:rsid w:val="00A35013"/>
    <w:rsid w:val="00A35085"/>
    <w:rsid w:val="00A356F0"/>
    <w:rsid w:val="00A35865"/>
    <w:rsid w:val="00A362DE"/>
    <w:rsid w:val="00A363E6"/>
    <w:rsid w:val="00A365F2"/>
    <w:rsid w:val="00A369FF"/>
    <w:rsid w:val="00A36B3C"/>
    <w:rsid w:val="00A3731E"/>
    <w:rsid w:val="00A37942"/>
    <w:rsid w:val="00A40572"/>
    <w:rsid w:val="00A40D06"/>
    <w:rsid w:val="00A41D2E"/>
    <w:rsid w:val="00A4205E"/>
    <w:rsid w:val="00A4281C"/>
    <w:rsid w:val="00A42915"/>
    <w:rsid w:val="00A42EC1"/>
    <w:rsid w:val="00A42FCF"/>
    <w:rsid w:val="00A432FF"/>
    <w:rsid w:val="00A438EA"/>
    <w:rsid w:val="00A43C3E"/>
    <w:rsid w:val="00A44093"/>
    <w:rsid w:val="00A4411F"/>
    <w:rsid w:val="00A44134"/>
    <w:rsid w:val="00A444CB"/>
    <w:rsid w:val="00A4463E"/>
    <w:rsid w:val="00A44834"/>
    <w:rsid w:val="00A45352"/>
    <w:rsid w:val="00A456DB"/>
    <w:rsid w:val="00A4570B"/>
    <w:rsid w:val="00A4584D"/>
    <w:rsid w:val="00A45938"/>
    <w:rsid w:val="00A461B7"/>
    <w:rsid w:val="00A46A07"/>
    <w:rsid w:val="00A47095"/>
    <w:rsid w:val="00A47178"/>
    <w:rsid w:val="00A473DC"/>
    <w:rsid w:val="00A4767F"/>
    <w:rsid w:val="00A479CF"/>
    <w:rsid w:val="00A47B26"/>
    <w:rsid w:val="00A47E2A"/>
    <w:rsid w:val="00A50361"/>
    <w:rsid w:val="00A50566"/>
    <w:rsid w:val="00A50C6F"/>
    <w:rsid w:val="00A5146F"/>
    <w:rsid w:val="00A51857"/>
    <w:rsid w:val="00A52562"/>
    <w:rsid w:val="00A53621"/>
    <w:rsid w:val="00A53F5A"/>
    <w:rsid w:val="00A54066"/>
    <w:rsid w:val="00A54103"/>
    <w:rsid w:val="00A54370"/>
    <w:rsid w:val="00A5484B"/>
    <w:rsid w:val="00A54B65"/>
    <w:rsid w:val="00A54C36"/>
    <w:rsid w:val="00A56258"/>
    <w:rsid w:val="00A56594"/>
    <w:rsid w:val="00A566B6"/>
    <w:rsid w:val="00A56706"/>
    <w:rsid w:val="00A5697E"/>
    <w:rsid w:val="00A57109"/>
    <w:rsid w:val="00A571F3"/>
    <w:rsid w:val="00A5727B"/>
    <w:rsid w:val="00A575DD"/>
    <w:rsid w:val="00A576DA"/>
    <w:rsid w:val="00A577DA"/>
    <w:rsid w:val="00A57DFC"/>
    <w:rsid w:val="00A60140"/>
    <w:rsid w:val="00A6071C"/>
    <w:rsid w:val="00A60A3C"/>
    <w:rsid w:val="00A60C4D"/>
    <w:rsid w:val="00A61070"/>
    <w:rsid w:val="00A6172D"/>
    <w:rsid w:val="00A61805"/>
    <w:rsid w:val="00A6195E"/>
    <w:rsid w:val="00A61AA3"/>
    <w:rsid w:val="00A61AF7"/>
    <w:rsid w:val="00A61D90"/>
    <w:rsid w:val="00A62C54"/>
    <w:rsid w:val="00A62D8F"/>
    <w:rsid w:val="00A62D94"/>
    <w:rsid w:val="00A62DCD"/>
    <w:rsid w:val="00A63338"/>
    <w:rsid w:val="00A63350"/>
    <w:rsid w:val="00A63445"/>
    <w:rsid w:val="00A6367B"/>
    <w:rsid w:val="00A639B3"/>
    <w:rsid w:val="00A639DE"/>
    <w:rsid w:val="00A63D3F"/>
    <w:rsid w:val="00A63F11"/>
    <w:rsid w:val="00A6438A"/>
    <w:rsid w:val="00A64712"/>
    <w:rsid w:val="00A6477C"/>
    <w:rsid w:val="00A64E56"/>
    <w:rsid w:val="00A65295"/>
    <w:rsid w:val="00A653E6"/>
    <w:rsid w:val="00A6570A"/>
    <w:rsid w:val="00A65888"/>
    <w:rsid w:val="00A65964"/>
    <w:rsid w:val="00A660F8"/>
    <w:rsid w:val="00A66642"/>
    <w:rsid w:val="00A66695"/>
    <w:rsid w:val="00A671D2"/>
    <w:rsid w:val="00A671D9"/>
    <w:rsid w:val="00A6754F"/>
    <w:rsid w:val="00A678A9"/>
    <w:rsid w:val="00A67E90"/>
    <w:rsid w:val="00A7002E"/>
    <w:rsid w:val="00A70401"/>
    <w:rsid w:val="00A70A35"/>
    <w:rsid w:val="00A70F74"/>
    <w:rsid w:val="00A71D1F"/>
    <w:rsid w:val="00A7231C"/>
    <w:rsid w:val="00A72370"/>
    <w:rsid w:val="00A725D6"/>
    <w:rsid w:val="00A72CA9"/>
    <w:rsid w:val="00A72EA9"/>
    <w:rsid w:val="00A72F40"/>
    <w:rsid w:val="00A7321E"/>
    <w:rsid w:val="00A7356C"/>
    <w:rsid w:val="00A73618"/>
    <w:rsid w:val="00A73BAC"/>
    <w:rsid w:val="00A743FC"/>
    <w:rsid w:val="00A74BED"/>
    <w:rsid w:val="00A74F64"/>
    <w:rsid w:val="00A75784"/>
    <w:rsid w:val="00A7582E"/>
    <w:rsid w:val="00A75946"/>
    <w:rsid w:val="00A75E02"/>
    <w:rsid w:val="00A75F42"/>
    <w:rsid w:val="00A7604D"/>
    <w:rsid w:val="00A765B9"/>
    <w:rsid w:val="00A7661F"/>
    <w:rsid w:val="00A7670F"/>
    <w:rsid w:val="00A7682B"/>
    <w:rsid w:val="00A76B0C"/>
    <w:rsid w:val="00A77006"/>
    <w:rsid w:val="00A77306"/>
    <w:rsid w:val="00A77C07"/>
    <w:rsid w:val="00A77F33"/>
    <w:rsid w:val="00A77FB9"/>
    <w:rsid w:val="00A80230"/>
    <w:rsid w:val="00A81069"/>
    <w:rsid w:val="00A813BF"/>
    <w:rsid w:val="00A81412"/>
    <w:rsid w:val="00A81538"/>
    <w:rsid w:val="00A816FE"/>
    <w:rsid w:val="00A81C7B"/>
    <w:rsid w:val="00A81EBF"/>
    <w:rsid w:val="00A8219C"/>
    <w:rsid w:val="00A82203"/>
    <w:rsid w:val="00A82888"/>
    <w:rsid w:val="00A83308"/>
    <w:rsid w:val="00A83366"/>
    <w:rsid w:val="00A833A9"/>
    <w:rsid w:val="00A83608"/>
    <w:rsid w:val="00A83BDD"/>
    <w:rsid w:val="00A83E90"/>
    <w:rsid w:val="00A84447"/>
    <w:rsid w:val="00A849DF"/>
    <w:rsid w:val="00A84A61"/>
    <w:rsid w:val="00A84B9E"/>
    <w:rsid w:val="00A84E25"/>
    <w:rsid w:val="00A84E50"/>
    <w:rsid w:val="00A8527A"/>
    <w:rsid w:val="00A85442"/>
    <w:rsid w:val="00A85C62"/>
    <w:rsid w:val="00A85EC8"/>
    <w:rsid w:val="00A8694E"/>
    <w:rsid w:val="00A86A69"/>
    <w:rsid w:val="00A87155"/>
    <w:rsid w:val="00A87DEC"/>
    <w:rsid w:val="00A90688"/>
    <w:rsid w:val="00A90CE4"/>
    <w:rsid w:val="00A9142E"/>
    <w:rsid w:val="00A91619"/>
    <w:rsid w:val="00A916F0"/>
    <w:rsid w:val="00A918AF"/>
    <w:rsid w:val="00A92019"/>
    <w:rsid w:val="00A923AC"/>
    <w:rsid w:val="00A92838"/>
    <w:rsid w:val="00A92B9C"/>
    <w:rsid w:val="00A92E01"/>
    <w:rsid w:val="00A93A44"/>
    <w:rsid w:val="00A93A53"/>
    <w:rsid w:val="00A94614"/>
    <w:rsid w:val="00A9614A"/>
    <w:rsid w:val="00A963B2"/>
    <w:rsid w:val="00A96C32"/>
    <w:rsid w:val="00A96CF3"/>
    <w:rsid w:val="00A97242"/>
    <w:rsid w:val="00A97398"/>
    <w:rsid w:val="00A9767B"/>
    <w:rsid w:val="00AA052F"/>
    <w:rsid w:val="00AA0FFE"/>
    <w:rsid w:val="00AA11A0"/>
    <w:rsid w:val="00AA18F2"/>
    <w:rsid w:val="00AA1EA1"/>
    <w:rsid w:val="00AA23CF"/>
    <w:rsid w:val="00AA26BD"/>
    <w:rsid w:val="00AA297C"/>
    <w:rsid w:val="00AA30F9"/>
    <w:rsid w:val="00AA3855"/>
    <w:rsid w:val="00AA474E"/>
    <w:rsid w:val="00AA4F0C"/>
    <w:rsid w:val="00AA50B5"/>
    <w:rsid w:val="00AA51EF"/>
    <w:rsid w:val="00AA5ADA"/>
    <w:rsid w:val="00AA6015"/>
    <w:rsid w:val="00AA663C"/>
    <w:rsid w:val="00AA6647"/>
    <w:rsid w:val="00AA6CEF"/>
    <w:rsid w:val="00AB01F0"/>
    <w:rsid w:val="00AB0394"/>
    <w:rsid w:val="00AB0844"/>
    <w:rsid w:val="00AB0846"/>
    <w:rsid w:val="00AB0B5B"/>
    <w:rsid w:val="00AB0E6C"/>
    <w:rsid w:val="00AB0E9B"/>
    <w:rsid w:val="00AB10B5"/>
    <w:rsid w:val="00AB11F9"/>
    <w:rsid w:val="00AB16C8"/>
    <w:rsid w:val="00AB1822"/>
    <w:rsid w:val="00AB18E5"/>
    <w:rsid w:val="00AB1D49"/>
    <w:rsid w:val="00AB20B8"/>
    <w:rsid w:val="00AB243C"/>
    <w:rsid w:val="00AB2530"/>
    <w:rsid w:val="00AB27B7"/>
    <w:rsid w:val="00AB3344"/>
    <w:rsid w:val="00AB3D20"/>
    <w:rsid w:val="00AB402C"/>
    <w:rsid w:val="00AB437F"/>
    <w:rsid w:val="00AB469A"/>
    <w:rsid w:val="00AB4764"/>
    <w:rsid w:val="00AB49A1"/>
    <w:rsid w:val="00AB56FF"/>
    <w:rsid w:val="00AB5A4A"/>
    <w:rsid w:val="00AB5B8F"/>
    <w:rsid w:val="00AB5E32"/>
    <w:rsid w:val="00AB6E21"/>
    <w:rsid w:val="00AB7418"/>
    <w:rsid w:val="00AB7470"/>
    <w:rsid w:val="00AB777B"/>
    <w:rsid w:val="00AB7DC6"/>
    <w:rsid w:val="00AC1377"/>
    <w:rsid w:val="00AC1DAD"/>
    <w:rsid w:val="00AC2146"/>
    <w:rsid w:val="00AC218E"/>
    <w:rsid w:val="00AC234F"/>
    <w:rsid w:val="00AC282B"/>
    <w:rsid w:val="00AC2ADC"/>
    <w:rsid w:val="00AC3263"/>
    <w:rsid w:val="00AC3AEE"/>
    <w:rsid w:val="00AC41AF"/>
    <w:rsid w:val="00AC4466"/>
    <w:rsid w:val="00AC50A6"/>
    <w:rsid w:val="00AC525B"/>
    <w:rsid w:val="00AC541B"/>
    <w:rsid w:val="00AC5589"/>
    <w:rsid w:val="00AC5BE2"/>
    <w:rsid w:val="00AC6B7B"/>
    <w:rsid w:val="00AC6BBC"/>
    <w:rsid w:val="00AC6CE4"/>
    <w:rsid w:val="00AC7388"/>
    <w:rsid w:val="00AC7464"/>
    <w:rsid w:val="00AC7571"/>
    <w:rsid w:val="00AC75D2"/>
    <w:rsid w:val="00AC7DC9"/>
    <w:rsid w:val="00AD007C"/>
    <w:rsid w:val="00AD0187"/>
    <w:rsid w:val="00AD01B5"/>
    <w:rsid w:val="00AD08A7"/>
    <w:rsid w:val="00AD13AD"/>
    <w:rsid w:val="00AD1D28"/>
    <w:rsid w:val="00AD1D89"/>
    <w:rsid w:val="00AD1EC6"/>
    <w:rsid w:val="00AD218F"/>
    <w:rsid w:val="00AD24C4"/>
    <w:rsid w:val="00AD28D1"/>
    <w:rsid w:val="00AD2EBF"/>
    <w:rsid w:val="00AD302D"/>
    <w:rsid w:val="00AD327C"/>
    <w:rsid w:val="00AD375D"/>
    <w:rsid w:val="00AD3B42"/>
    <w:rsid w:val="00AD3E00"/>
    <w:rsid w:val="00AD4032"/>
    <w:rsid w:val="00AD41BB"/>
    <w:rsid w:val="00AD4384"/>
    <w:rsid w:val="00AD495F"/>
    <w:rsid w:val="00AD4B00"/>
    <w:rsid w:val="00AD4C35"/>
    <w:rsid w:val="00AD5177"/>
    <w:rsid w:val="00AD52BA"/>
    <w:rsid w:val="00AD5451"/>
    <w:rsid w:val="00AD56D8"/>
    <w:rsid w:val="00AD6437"/>
    <w:rsid w:val="00AD64B0"/>
    <w:rsid w:val="00AD68EA"/>
    <w:rsid w:val="00AD79B0"/>
    <w:rsid w:val="00AD7C90"/>
    <w:rsid w:val="00AD7F8B"/>
    <w:rsid w:val="00AE0213"/>
    <w:rsid w:val="00AE06A6"/>
    <w:rsid w:val="00AE19E9"/>
    <w:rsid w:val="00AE1CC4"/>
    <w:rsid w:val="00AE1FA2"/>
    <w:rsid w:val="00AE1FD8"/>
    <w:rsid w:val="00AE2191"/>
    <w:rsid w:val="00AE231B"/>
    <w:rsid w:val="00AE3560"/>
    <w:rsid w:val="00AE3A11"/>
    <w:rsid w:val="00AE3C5B"/>
    <w:rsid w:val="00AE454A"/>
    <w:rsid w:val="00AE4802"/>
    <w:rsid w:val="00AE50B9"/>
    <w:rsid w:val="00AE5582"/>
    <w:rsid w:val="00AE5EE4"/>
    <w:rsid w:val="00AE6257"/>
    <w:rsid w:val="00AE6994"/>
    <w:rsid w:val="00AE7856"/>
    <w:rsid w:val="00AE7892"/>
    <w:rsid w:val="00AF0258"/>
    <w:rsid w:val="00AF0542"/>
    <w:rsid w:val="00AF0D4B"/>
    <w:rsid w:val="00AF1214"/>
    <w:rsid w:val="00AF13CC"/>
    <w:rsid w:val="00AF1449"/>
    <w:rsid w:val="00AF16E0"/>
    <w:rsid w:val="00AF1CD9"/>
    <w:rsid w:val="00AF2050"/>
    <w:rsid w:val="00AF26B4"/>
    <w:rsid w:val="00AF26F3"/>
    <w:rsid w:val="00AF28FE"/>
    <w:rsid w:val="00AF29BF"/>
    <w:rsid w:val="00AF29EC"/>
    <w:rsid w:val="00AF2F4A"/>
    <w:rsid w:val="00AF32F3"/>
    <w:rsid w:val="00AF3616"/>
    <w:rsid w:val="00AF3DC3"/>
    <w:rsid w:val="00AF42C1"/>
    <w:rsid w:val="00AF42F4"/>
    <w:rsid w:val="00AF4314"/>
    <w:rsid w:val="00AF4344"/>
    <w:rsid w:val="00AF469C"/>
    <w:rsid w:val="00AF4892"/>
    <w:rsid w:val="00AF4FFF"/>
    <w:rsid w:val="00AF50B5"/>
    <w:rsid w:val="00AF55E1"/>
    <w:rsid w:val="00AF56FB"/>
    <w:rsid w:val="00AF5902"/>
    <w:rsid w:val="00AF591B"/>
    <w:rsid w:val="00AF59E5"/>
    <w:rsid w:val="00AF5C7F"/>
    <w:rsid w:val="00AF6123"/>
    <w:rsid w:val="00AF62D7"/>
    <w:rsid w:val="00AF66EE"/>
    <w:rsid w:val="00AF6727"/>
    <w:rsid w:val="00AF6B1C"/>
    <w:rsid w:val="00AF6E21"/>
    <w:rsid w:val="00AF7429"/>
    <w:rsid w:val="00AF7567"/>
    <w:rsid w:val="00AF7D57"/>
    <w:rsid w:val="00B00390"/>
    <w:rsid w:val="00B005A2"/>
    <w:rsid w:val="00B0089E"/>
    <w:rsid w:val="00B009D0"/>
    <w:rsid w:val="00B00A57"/>
    <w:rsid w:val="00B00CD4"/>
    <w:rsid w:val="00B00D99"/>
    <w:rsid w:val="00B00EE5"/>
    <w:rsid w:val="00B00F7A"/>
    <w:rsid w:val="00B015E4"/>
    <w:rsid w:val="00B01830"/>
    <w:rsid w:val="00B0185B"/>
    <w:rsid w:val="00B01D9A"/>
    <w:rsid w:val="00B01DA1"/>
    <w:rsid w:val="00B01DA4"/>
    <w:rsid w:val="00B02553"/>
    <w:rsid w:val="00B03193"/>
    <w:rsid w:val="00B0359E"/>
    <w:rsid w:val="00B046B2"/>
    <w:rsid w:val="00B05162"/>
    <w:rsid w:val="00B05579"/>
    <w:rsid w:val="00B056A4"/>
    <w:rsid w:val="00B058E3"/>
    <w:rsid w:val="00B05BC1"/>
    <w:rsid w:val="00B05DDF"/>
    <w:rsid w:val="00B06757"/>
    <w:rsid w:val="00B06E25"/>
    <w:rsid w:val="00B06E85"/>
    <w:rsid w:val="00B07134"/>
    <w:rsid w:val="00B071DF"/>
    <w:rsid w:val="00B07226"/>
    <w:rsid w:val="00B07A9C"/>
    <w:rsid w:val="00B07D3C"/>
    <w:rsid w:val="00B07E73"/>
    <w:rsid w:val="00B10615"/>
    <w:rsid w:val="00B106A3"/>
    <w:rsid w:val="00B1079A"/>
    <w:rsid w:val="00B108A2"/>
    <w:rsid w:val="00B10CED"/>
    <w:rsid w:val="00B10F6A"/>
    <w:rsid w:val="00B11035"/>
    <w:rsid w:val="00B1107C"/>
    <w:rsid w:val="00B115F3"/>
    <w:rsid w:val="00B1176C"/>
    <w:rsid w:val="00B119F6"/>
    <w:rsid w:val="00B11E09"/>
    <w:rsid w:val="00B12155"/>
    <w:rsid w:val="00B122A3"/>
    <w:rsid w:val="00B1264D"/>
    <w:rsid w:val="00B126C7"/>
    <w:rsid w:val="00B129F1"/>
    <w:rsid w:val="00B12E58"/>
    <w:rsid w:val="00B12E64"/>
    <w:rsid w:val="00B1333F"/>
    <w:rsid w:val="00B13805"/>
    <w:rsid w:val="00B13C92"/>
    <w:rsid w:val="00B13E26"/>
    <w:rsid w:val="00B14284"/>
    <w:rsid w:val="00B147BA"/>
    <w:rsid w:val="00B147DC"/>
    <w:rsid w:val="00B14B12"/>
    <w:rsid w:val="00B14E3E"/>
    <w:rsid w:val="00B14E91"/>
    <w:rsid w:val="00B15837"/>
    <w:rsid w:val="00B15A30"/>
    <w:rsid w:val="00B15D82"/>
    <w:rsid w:val="00B161AD"/>
    <w:rsid w:val="00B16626"/>
    <w:rsid w:val="00B16B3A"/>
    <w:rsid w:val="00B17A50"/>
    <w:rsid w:val="00B17B1D"/>
    <w:rsid w:val="00B204E9"/>
    <w:rsid w:val="00B20B09"/>
    <w:rsid w:val="00B21134"/>
    <w:rsid w:val="00B2161C"/>
    <w:rsid w:val="00B21808"/>
    <w:rsid w:val="00B21C5B"/>
    <w:rsid w:val="00B22892"/>
    <w:rsid w:val="00B23078"/>
    <w:rsid w:val="00B2344B"/>
    <w:rsid w:val="00B2353C"/>
    <w:rsid w:val="00B23649"/>
    <w:rsid w:val="00B23DAA"/>
    <w:rsid w:val="00B24545"/>
    <w:rsid w:val="00B24970"/>
    <w:rsid w:val="00B24CD8"/>
    <w:rsid w:val="00B24D85"/>
    <w:rsid w:val="00B24E00"/>
    <w:rsid w:val="00B25260"/>
    <w:rsid w:val="00B256DF"/>
    <w:rsid w:val="00B25859"/>
    <w:rsid w:val="00B25B80"/>
    <w:rsid w:val="00B25C43"/>
    <w:rsid w:val="00B26349"/>
    <w:rsid w:val="00B26BA2"/>
    <w:rsid w:val="00B26D7A"/>
    <w:rsid w:val="00B26E40"/>
    <w:rsid w:val="00B271FD"/>
    <w:rsid w:val="00B2733B"/>
    <w:rsid w:val="00B277EE"/>
    <w:rsid w:val="00B278BE"/>
    <w:rsid w:val="00B27C1F"/>
    <w:rsid w:val="00B31015"/>
    <w:rsid w:val="00B310E4"/>
    <w:rsid w:val="00B31A83"/>
    <w:rsid w:val="00B31E3A"/>
    <w:rsid w:val="00B31E3E"/>
    <w:rsid w:val="00B3276D"/>
    <w:rsid w:val="00B32C86"/>
    <w:rsid w:val="00B32DDD"/>
    <w:rsid w:val="00B32E37"/>
    <w:rsid w:val="00B33CA7"/>
    <w:rsid w:val="00B33F1B"/>
    <w:rsid w:val="00B3494A"/>
    <w:rsid w:val="00B34B8C"/>
    <w:rsid w:val="00B34DC1"/>
    <w:rsid w:val="00B34FF2"/>
    <w:rsid w:val="00B3535A"/>
    <w:rsid w:val="00B359CD"/>
    <w:rsid w:val="00B35A04"/>
    <w:rsid w:val="00B3618E"/>
    <w:rsid w:val="00B362F7"/>
    <w:rsid w:val="00B36361"/>
    <w:rsid w:val="00B369EC"/>
    <w:rsid w:val="00B36CB7"/>
    <w:rsid w:val="00B36D2F"/>
    <w:rsid w:val="00B37123"/>
    <w:rsid w:val="00B374D2"/>
    <w:rsid w:val="00B37AE6"/>
    <w:rsid w:val="00B37B6D"/>
    <w:rsid w:val="00B4065A"/>
    <w:rsid w:val="00B40973"/>
    <w:rsid w:val="00B40B38"/>
    <w:rsid w:val="00B4102A"/>
    <w:rsid w:val="00B41B9E"/>
    <w:rsid w:val="00B41C75"/>
    <w:rsid w:val="00B42CC2"/>
    <w:rsid w:val="00B434E7"/>
    <w:rsid w:val="00B437E5"/>
    <w:rsid w:val="00B43D18"/>
    <w:rsid w:val="00B44F37"/>
    <w:rsid w:val="00B45708"/>
    <w:rsid w:val="00B45DBA"/>
    <w:rsid w:val="00B45DD4"/>
    <w:rsid w:val="00B46389"/>
    <w:rsid w:val="00B464D4"/>
    <w:rsid w:val="00B46514"/>
    <w:rsid w:val="00B46857"/>
    <w:rsid w:val="00B473AF"/>
    <w:rsid w:val="00B4741B"/>
    <w:rsid w:val="00B47EAD"/>
    <w:rsid w:val="00B50341"/>
    <w:rsid w:val="00B50720"/>
    <w:rsid w:val="00B516B9"/>
    <w:rsid w:val="00B51876"/>
    <w:rsid w:val="00B5235C"/>
    <w:rsid w:val="00B5245E"/>
    <w:rsid w:val="00B52B52"/>
    <w:rsid w:val="00B52D26"/>
    <w:rsid w:val="00B52D65"/>
    <w:rsid w:val="00B52EAF"/>
    <w:rsid w:val="00B535B8"/>
    <w:rsid w:val="00B53D1D"/>
    <w:rsid w:val="00B547AB"/>
    <w:rsid w:val="00B54918"/>
    <w:rsid w:val="00B54D1F"/>
    <w:rsid w:val="00B556C4"/>
    <w:rsid w:val="00B55727"/>
    <w:rsid w:val="00B55A70"/>
    <w:rsid w:val="00B55E7C"/>
    <w:rsid w:val="00B55F80"/>
    <w:rsid w:val="00B56C10"/>
    <w:rsid w:val="00B56C8C"/>
    <w:rsid w:val="00B56E2A"/>
    <w:rsid w:val="00B5705A"/>
    <w:rsid w:val="00B570D2"/>
    <w:rsid w:val="00B57120"/>
    <w:rsid w:val="00B57F0C"/>
    <w:rsid w:val="00B60B6B"/>
    <w:rsid w:val="00B6151B"/>
    <w:rsid w:val="00B615B9"/>
    <w:rsid w:val="00B61888"/>
    <w:rsid w:val="00B61950"/>
    <w:rsid w:val="00B61952"/>
    <w:rsid w:val="00B61B9F"/>
    <w:rsid w:val="00B62328"/>
    <w:rsid w:val="00B6258C"/>
    <w:rsid w:val="00B627A9"/>
    <w:rsid w:val="00B62839"/>
    <w:rsid w:val="00B62B3D"/>
    <w:rsid w:val="00B63172"/>
    <w:rsid w:val="00B631FE"/>
    <w:rsid w:val="00B632BA"/>
    <w:rsid w:val="00B632E7"/>
    <w:rsid w:val="00B6378C"/>
    <w:rsid w:val="00B63DEF"/>
    <w:rsid w:val="00B63E5C"/>
    <w:rsid w:val="00B63F26"/>
    <w:rsid w:val="00B6429E"/>
    <w:rsid w:val="00B64407"/>
    <w:rsid w:val="00B645D5"/>
    <w:rsid w:val="00B64ACE"/>
    <w:rsid w:val="00B64E15"/>
    <w:rsid w:val="00B651CA"/>
    <w:rsid w:val="00B65683"/>
    <w:rsid w:val="00B658E8"/>
    <w:rsid w:val="00B659DD"/>
    <w:rsid w:val="00B66484"/>
    <w:rsid w:val="00B66640"/>
    <w:rsid w:val="00B67241"/>
    <w:rsid w:val="00B6791E"/>
    <w:rsid w:val="00B6795C"/>
    <w:rsid w:val="00B67D32"/>
    <w:rsid w:val="00B70639"/>
    <w:rsid w:val="00B712AA"/>
    <w:rsid w:val="00B714B6"/>
    <w:rsid w:val="00B71B33"/>
    <w:rsid w:val="00B72085"/>
    <w:rsid w:val="00B72898"/>
    <w:rsid w:val="00B728A9"/>
    <w:rsid w:val="00B729D0"/>
    <w:rsid w:val="00B73A4F"/>
    <w:rsid w:val="00B7448A"/>
    <w:rsid w:val="00B75278"/>
    <w:rsid w:val="00B755E4"/>
    <w:rsid w:val="00B76106"/>
    <w:rsid w:val="00B764EB"/>
    <w:rsid w:val="00B76868"/>
    <w:rsid w:val="00B770C8"/>
    <w:rsid w:val="00B77868"/>
    <w:rsid w:val="00B779DB"/>
    <w:rsid w:val="00B77B69"/>
    <w:rsid w:val="00B77E3E"/>
    <w:rsid w:val="00B77FC2"/>
    <w:rsid w:val="00B8008B"/>
    <w:rsid w:val="00B806B1"/>
    <w:rsid w:val="00B8086D"/>
    <w:rsid w:val="00B809DD"/>
    <w:rsid w:val="00B80A49"/>
    <w:rsid w:val="00B80F14"/>
    <w:rsid w:val="00B811AD"/>
    <w:rsid w:val="00B82E5D"/>
    <w:rsid w:val="00B82EBD"/>
    <w:rsid w:val="00B830AC"/>
    <w:rsid w:val="00B8380A"/>
    <w:rsid w:val="00B8380C"/>
    <w:rsid w:val="00B83AFA"/>
    <w:rsid w:val="00B83C68"/>
    <w:rsid w:val="00B8504A"/>
    <w:rsid w:val="00B85322"/>
    <w:rsid w:val="00B8580F"/>
    <w:rsid w:val="00B858A3"/>
    <w:rsid w:val="00B85A4A"/>
    <w:rsid w:val="00B85C62"/>
    <w:rsid w:val="00B85F6A"/>
    <w:rsid w:val="00B86FB5"/>
    <w:rsid w:val="00B875DE"/>
    <w:rsid w:val="00B877E1"/>
    <w:rsid w:val="00B87ED3"/>
    <w:rsid w:val="00B9003C"/>
    <w:rsid w:val="00B90E8D"/>
    <w:rsid w:val="00B91860"/>
    <w:rsid w:val="00B91B8C"/>
    <w:rsid w:val="00B92251"/>
    <w:rsid w:val="00B92580"/>
    <w:rsid w:val="00B92C2E"/>
    <w:rsid w:val="00B92D1A"/>
    <w:rsid w:val="00B930A8"/>
    <w:rsid w:val="00B930C2"/>
    <w:rsid w:val="00B938B4"/>
    <w:rsid w:val="00B938FF"/>
    <w:rsid w:val="00B939A4"/>
    <w:rsid w:val="00B940CE"/>
    <w:rsid w:val="00B942A9"/>
    <w:rsid w:val="00B945CD"/>
    <w:rsid w:val="00B94621"/>
    <w:rsid w:val="00B94637"/>
    <w:rsid w:val="00B947A6"/>
    <w:rsid w:val="00B94878"/>
    <w:rsid w:val="00B950E3"/>
    <w:rsid w:val="00B95144"/>
    <w:rsid w:val="00B955E0"/>
    <w:rsid w:val="00B957E4"/>
    <w:rsid w:val="00B961E8"/>
    <w:rsid w:val="00B9697D"/>
    <w:rsid w:val="00B96DF5"/>
    <w:rsid w:val="00B96FCE"/>
    <w:rsid w:val="00B97024"/>
    <w:rsid w:val="00B97181"/>
    <w:rsid w:val="00B97269"/>
    <w:rsid w:val="00B9763C"/>
    <w:rsid w:val="00B97DF6"/>
    <w:rsid w:val="00B97F18"/>
    <w:rsid w:val="00B97F8B"/>
    <w:rsid w:val="00BA0104"/>
    <w:rsid w:val="00BA01B0"/>
    <w:rsid w:val="00BA04F9"/>
    <w:rsid w:val="00BA0CC9"/>
    <w:rsid w:val="00BA0DD0"/>
    <w:rsid w:val="00BA1DB3"/>
    <w:rsid w:val="00BA24A8"/>
    <w:rsid w:val="00BA2748"/>
    <w:rsid w:val="00BA3096"/>
    <w:rsid w:val="00BA3DA6"/>
    <w:rsid w:val="00BA49B9"/>
    <w:rsid w:val="00BA4B0D"/>
    <w:rsid w:val="00BA4BC4"/>
    <w:rsid w:val="00BA4D38"/>
    <w:rsid w:val="00BA4E98"/>
    <w:rsid w:val="00BA50B8"/>
    <w:rsid w:val="00BA5F85"/>
    <w:rsid w:val="00BA607C"/>
    <w:rsid w:val="00BA61A9"/>
    <w:rsid w:val="00BA679A"/>
    <w:rsid w:val="00BA6E5A"/>
    <w:rsid w:val="00BA6F37"/>
    <w:rsid w:val="00BA7539"/>
    <w:rsid w:val="00BA7BE0"/>
    <w:rsid w:val="00BA7E57"/>
    <w:rsid w:val="00BA7F55"/>
    <w:rsid w:val="00BB00F8"/>
    <w:rsid w:val="00BB0E0B"/>
    <w:rsid w:val="00BB0F57"/>
    <w:rsid w:val="00BB1090"/>
    <w:rsid w:val="00BB1251"/>
    <w:rsid w:val="00BB13D6"/>
    <w:rsid w:val="00BB1D0C"/>
    <w:rsid w:val="00BB1F89"/>
    <w:rsid w:val="00BB24F3"/>
    <w:rsid w:val="00BB32D8"/>
    <w:rsid w:val="00BB39E6"/>
    <w:rsid w:val="00BB44DE"/>
    <w:rsid w:val="00BB4749"/>
    <w:rsid w:val="00BB498E"/>
    <w:rsid w:val="00BB4C33"/>
    <w:rsid w:val="00BB4E4B"/>
    <w:rsid w:val="00BB522C"/>
    <w:rsid w:val="00BB52FD"/>
    <w:rsid w:val="00BB550B"/>
    <w:rsid w:val="00BB584E"/>
    <w:rsid w:val="00BB5EE1"/>
    <w:rsid w:val="00BB6482"/>
    <w:rsid w:val="00BB654D"/>
    <w:rsid w:val="00BB65D6"/>
    <w:rsid w:val="00BB66CF"/>
    <w:rsid w:val="00BB68A3"/>
    <w:rsid w:val="00BB69D8"/>
    <w:rsid w:val="00BB6CD7"/>
    <w:rsid w:val="00BB6E17"/>
    <w:rsid w:val="00BB6F6E"/>
    <w:rsid w:val="00BB7179"/>
    <w:rsid w:val="00BB7290"/>
    <w:rsid w:val="00BB7C82"/>
    <w:rsid w:val="00BC06BD"/>
    <w:rsid w:val="00BC0D11"/>
    <w:rsid w:val="00BC0EBE"/>
    <w:rsid w:val="00BC12CA"/>
    <w:rsid w:val="00BC13AD"/>
    <w:rsid w:val="00BC181F"/>
    <w:rsid w:val="00BC1BC6"/>
    <w:rsid w:val="00BC2202"/>
    <w:rsid w:val="00BC23BF"/>
    <w:rsid w:val="00BC2474"/>
    <w:rsid w:val="00BC25D4"/>
    <w:rsid w:val="00BC2D6B"/>
    <w:rsid w:val="00BC3557"/>
    <w:rsid w:val="00BC3741"/>
    <w:rsid w:val="00BC3B2C"/>
    <w:rsid w:val="00BC3DA1"/>
    <w:rsid w:val="00BC3DC3"/>
    <w:rsid w:val="00BC4342"/>
    <w:rsid w:val="00BC4990"/>
    <w:rsid w:val="00BC50ED"/>
    <w:rsid w:val="00BC530F"/>
    <w:rsid w:val="00BC551E"/>
    <w:rsid w:val="00BC56CA"/>
    <w:rsid w:val="00BC5843"/>
    <w:rsid w:val="00BC5B08"/>
    <w:rsid w:val="00BC60D5"/>
    <w:rsid w:val="00BC63AD"/>
    <w:rsid w:val="00BC665E"/>
    <w:rsid w:val="00BC6E4C"/>
    <w:rsid w:val="00BC7934"/>
    <w:rsid w:val="00BC7A9A"/>
    <w:rsid w:val="00BD011C"/>
    <w:rsid w:val="00BD03BC"/>
    <w:rsid w:val="00BD0648"/>
    <w:rsid w:val="00BD0BFE"/>
    <w:rsid w:val="00BD0F1A"/>
    <w:rsid w:val="00BD10A5"/>
    <w:rsid w:val="00BD1EDE"/>
    <w:rsid w:val="00BD1F30"/>
    <w:rsid w:val="00BD224E"/>
    <w:rsid w:val="00BD24E7"/>
    <w:rsid w:val="00BD25ED"/>
    <w:rsid w:val="00BD2790"/>
    <w:rsid w:val="00BD2B01"/>
    <w:rsid w:val="00BD2DC7"/>
    <w:rsid w:val="00BD31F6"/>
    <w:rsid w:val="00BD3643"/>
    <w:rsid w:val="00BD3775"/>
    <w:rsid w:val="00BD3900"/>
    <w:rsid w:val="00BD3F30"/>
    <w:rsid w:val="00BD3F5E"/>
    <w:rsid w:val="00BD4498"/>
    <w:rsid w:val="00BD4E37"/>
    <w:rsid w:val="00BD4FE2"/>
    <w:rsid w:val="00BD51A3"/>
    <w:rsid w:val="00BD53BE"/>
    <w:rsid w:val="00BD5586"/>
    <w:rsid w:val="00BD56D6"/>
    <w:rsid w:val="00BD5BA4"/>
    <w:rsid w:val="00BD5CFF"/>
    <w:rsid w:val="00BD5D05"/>
    <w:rsid w:val="00BD6753"/>
    <w:rsid w:val="00BD719A"/>
    <w:rsid w:val="00BD76DA"/>
    <w:rsid w:val="00BD7AA5"/>
    <w:rsid w:val="00BD7AF4"/>
    <w:rsid w:val="00BD7B28"/>
    <w:rsid w:val="00BD7B87"/>
    <w:rsid w:val="00BD7CE2"/>
    <w:rsid w:val="00BE0529"/>
    <w:rsid w:val="00BE06B8"/>
    <w:rsid w:val="00BE15B4"/>
    <w:rsid w:val="00BE1786"/>
    <w:rsid w:val="00BE1A64"/>
    <w:rsid w:val="00BE40DF"/>
    <w:rsid w:val="00BE4548"/>
    <w:rsid w:val="00BE52FC"/>
    <w:rsid w:val="00BE5AE4"/>
    <w:rsid w:val="00BE5AF4"/>
    <w:rsid w:val="00BE69D1"/>
    <w:rsid w:val="00BE720D"/>
    <w:rsid w:val="00BE7268"/>
    <w:rsid w:val="00BE73AE"/>
    <w:rsid w:val="00BE74DE"/>
    <w:rsid w:val="00BE76EB"/>
    <w:rsid w:val="00BE7E64"/>
    <w:rsid w:val="00BF0E5D"/>
    <w:rsid w:val="00BF2470"/>
    <w:rsid w:val="00BF2500"/>
    <w:rsid w:val="00BF2770"/>
    <w:rsid w:val="00BF3F25"/>
    <w:rsid w:val="00BF40F8"/>
    <w:rsid w:val="00BF4627"/>
    <w:rsid w:val="00BF4888"/>
    <w:rsid w:val="00BF48B3"/>
    <w:rsid w:val="00BF4AB0"/>
    <w:rsid w:val="00BF4AF4"/>
    <w:rsid w:val="00BF4B27"/>
    <w:rsid w:val="00BF5147"/>
    <w:rsid w:val="00BF5426"/>
    <w:rsid w:val="00BF5F08"/>
    <w:rsid w:val="00BF619A"/>
    <w:rsid w:val="00BF6264"/>
    <w:rsid w:val="00BF697B"/>
    <w:rsid w:val="00BF6E64"/>
    <w:rsid w:val="00BF7316"/>
    <w:rsid w:val="00BF77CB"/>
    <w:rsid w:val="00BF7B29"/>
    <w:rsid w:val="00C002F3"/>
    <w:rsid w:val="00C00551"/>
    <w:rsid w:val="00C00664"/>
    <w:rsid w:val="00C008B1"/>
    <w:rsid w:val="00C00DDA"/>
    <w:rsid w:val="00C011D8"/>
    <w:rsid w:val="00C011E6"/>
    <w:rsid w:val="00C01717"/>
    <w:rsid w:val="00C0171D"/>
    <w:rsid w:val="00C01A94"/>
    <w:rsid w:val="00C021AB"/>
    <w:rsid w:val="00C02396"/>
    <w:rsid w:val="00C027AB"/>
    <w:rsid w:val="00C02EC7"/>
    <w:rsid w:val="00C033A3"/>
    <w:rsid w:val="00C0383D"/>
    <w:rsid w:val="00C03FCC"/>
    <w:rsid w:val="00C0459F"/>
    <w:rsid w:val="00C049D0"/>
    <w:rsid w:val="00C04E64"/>
    <w:rsid w:val="00C04FBD"/>
    <w:rsid w:val="00C054FA"/>
    <w:rsid w:val="00C05609"/>
    <w:rsid w:val="00C05708"/>
    <w:rsid w:val="00C057A1"/>
    <w:rsid w:val="00C059C1"/>
    <w:rsid w:val="00C059E9"/>
    <w:rsid w:val="00C05F20"/>
    <w:rsid w:val="00C0683B"/>
    <w:rsid w:val="00C0693F"/>
    <w:rsid w:val="00C07959"/>
    <w:rsid w:val="00C07C15"/>
    <w:rsid w:val="00C07E12"/>
    <w:rsid w:val="00C1020C"/>
    <w:rsid w:val="00C106A2"/>
    <w:rsid w:val="00C10832"/>
    <w:rsid w:val="00C10D8D"/>
    <w:rsid w:val="00C10FDA"/>
    <w:rsid w:val="00C111A9"/>
    <w:rsid w:val="00C1155E"/>
    <w:rsid w:val="00C11B22"/>
    <w:rsid w:val="00C128F9"/>
    <w:rsid w:val="00C12A77"/>
    <w:rsid w:val="00C130C0"/>
    <w:rsid w:val="00C1390D"/>
    <w:rsid w:val="00C13B8E"/>
    <w:rsid w:val="00C13E7B"/>
    <w:rsid w:val="00C1417D"/>
    <w:rsid w:val="00C14311"/>
    <w:rsid w:val="00C14665"/>
    <w:rsid w:val="00C14AE5"/>
    <w:rsid w:val="00C14E9D"/>
    <w:rsid w:val="00C15069"/>
    <w:rsid w:val="00C160FE"/>
    <w:rsid w:val="00C16201"/>
    <w:rsid w:val="00C16BDB"/>
    <w:rsid w:val="00C16DA2"/>
    <w:rsid w:val="00C16FFF"/>
    <w:rsid w:val="00C17481"/>
    <w:rsid w:val="00C17871"/>
    <w:rsid w:val="00C17BE0"/>
    <w:rsid w:val="00C20178"/>
    <w:rsid w:val="00C2078E"/>
    <w:rsid w:val="00C209C3"/>
    <w:rsid w:val="00C20AB8"/>
    <w:rsid w:val="00C20F44"/>
    <w:rsid w:val="00C2149A"/>
    <w:rsid w:val="00C21577"/>
    <w:rsid w:val="00C21A01"/>
    <w:rsid w:val="00C21FAD"/>
    <w:rsid w:val="00C227F4"/>
    <w:rsid w:val="00C22C2D"/>
    <w:rsid w:val="00C22DF1"/>
    <w:rsid w:val="00C23C60"/>
    <w:rsid w:val="00C241AF"/>
    <w:rsid w:val="00C24517"/>
    <w:rsid w:val="00C24553"/>
    <w:rsid w:val="00C24585"/>
    <w:rsid w:val="00C2460E"/>
    <w:rsid w:val="00C2467E"/>
    <w:rsid w:val="00C2498B"/>
    <w:rsid w:val="00C24AD1"/>
    <w:rsid w:val="00C255D8"/>
    <w:rsid w:val="00C26515"/>
    <w:rsid w:val="00C269B9"/>
    <w:rsid w:val="00C26A82"/>
    <w:rsid w:val="00C26CBA"/>
    <w:rsid w:val="00C2706F"/>
    <w:rsid w:val="00C270D1"/>
    <w:rsid w:val="00C270E3"/>
    <w:rsid w:val="00C27384"/>
    <w:rsid w:val="00C277CA"/>
    <w:rsid w:val="00C3005D"/>
    <w:rsid w:val="00C30232"/>
    <w:rsid w:val="00C3034F"/>
    <w:rsid w:val="00C30BE4"/>
    <w:rsid w:val="00C31E8A"/>
    <w:rsid w:val="00C32099"/>
    <w:rsid w:val="00C3277E"/>
    <w:rsid w:val="00C32845"/>
    <w:rsid w:val="00C332FF"/>
    <w:rsid w:val="00C33438"/>
    <w:rsid w:val="00C334FA"/>
    <w:rsid w:val="00C33F65"/>
    <w:rsid w:val="00C34271"/>
    <w:rsid w:val="00C34FC6"/>
    <w:rsid w:val="00C357F1"/>
    <w:rsid w:val="00C35AC9"/>
    <w:rsid w:val="00C35C99"/>
    <w:rsid w:val="00C3615B"/>
    <w:rsid w:val="00C3623E"/>
    <w:rsid w:val="00C372CD"/>
    <w:rsid w:val="00C37E2F"/>
    <w:rsid w:val="00C407DB"/>
    <w:rsid w:val="00C408B5"/>
    <w:rsid w:val="00C40BEC"/>
    <w:rsid w:val="00C40CC6"/>
    <w:rsid w:val="00C410B3"/>
    <w:rsid w:val="00C41663"/>
    <w:rsid w:val="00C41F90"/>
    <w:rsid w:val="00C423C6"/>
    <w:rsid w:val="00C42526"/>
    <w:rsid w:val="00C4271D"/>
    <w:rsid w:val="00C4303E"/>
    <w:rsid w:val="00C437A0"/>
    <w:rsid w:val="00C43802"/>
    <w:rsid w:val="00C43955"/>
    <w:rsid w:val="00C439A4"/>
    <w:rsid w:val="00C439E5"/>
    <w:rsid w:val="00C43BA1"/>
    <w:rsid w:val="00C43E76"/>
    <w:rsid w:val="00C4416F"/>
    <w:rsid w:val="00C451BC"/>
    <w:rsid w:val="00C45380"/>
    <w:rsid w:val="00C45931"/>
    <w:rsid w:val="00C45B83"/>
    <w:rsid w:val="00C45C94"/>
    <w:rsid w:val="00C45DCE"/>
    <w:rsid w:val="00C45F64"/>
    <w:rsid w:val="00C463C6"/>
    <w:rsid w:val="00C46A48"/>
    <w:rsid w:val="00C46F65"/>
    <w:rsid w:val="00C47610"/>
    <w:rsid w:val="00C47B01"/>
    <w:rsid w:val="00C47C3E"/>
    <w:rsid w:val="00C5011C"/>
    <w:rsid w:val="00C50802"/>
    <w:rsid w:val="00C5150A"/>
    <w:rsid w:val="00C51531"/>
    <w:rsid w:val="00C515DC"/>
    <w:rsid w:val="00C5181B"/>
    <w:rsid w:val="00C51E74"/>
    <w:rsid w:val="00C52AA9"/>
    <w:rsid w:val="00C52E8F"/>
    <w:rsid w:val="00C534B4"/>
    <w:rsid w:val="00C53F64"/>
    <w:rsid w:val="00C54135"/>
    <w:rsid w:val="00C543A3"/>
    <w:rsid w:val="00C54943"/>
    <w:rsid w:val="00C55201"/>
    <w:rsid w:val="00C5561C"/>
    <w:rsid w:val="00C5606F"/>
    <w:rsid w:val="00C56580"/>
    <w:rsid w:val="00C56E9A"/>
    <w:rsid w:val="00C57935"/>
    <w:rsid w:val="00C57A13"/>
    <w:rsid w:val="00C57A3D"/>
    <w:rsid w:val="00C57FD5"/>
    <w:rsid w:val="00C606F4"/>
    <w:rsid w:val="00C60AF8"/>
    <w:rsid w:val="00C6195A"/>
    <w:rsid w:val="00C61964"/>
    <w:rsid w:val="00C619EA"/>
    <w:rsid w:val="00C619FD"/>
    <w:rsid w:val="00C626BA"/>
    <w:rsid w:val="00C62889"/>
    <w:rsid w:val="00C62E73"/>
    <w:rsid w:val="00C6372E"/>
    <w:rsid w:val="00C63796"/>
    <w:rsid w:val="00C63B5E"/>
    <w:rsid w:val="00C64000"/>
    <w:rsid w:val="00C64576"/>
    <w:rsid w:val="00C647B6"/>
    <w:rsid w:val="00C649CE"/>
    <w:rsid w:val="00C656C7"/>
    <w:rsid w:val="00C65D9D"/>
    <w:rsid w:val="00C661F8"/>
    <w:rsid w:val="00C66251"/>
    <w:rsid w:val="00C66786"/>
    <w:rsid w:val="00C67152"/>
    <w:rsid w:val="00C6771B"/>
    <w:rsid w:val="00C67778"/>
    <w:rsid w:val="00C67800"/>
    <w:rsid w:val="00C679CC"/>
    <w:rsid w:val="00C7023F"/>
    <w:rsid w:val="00C70B99"/>
    <w:rsid w:val="00C70FCD"/>
    <w:rsid w:val="00C7208B"/>
    <w:rsid w:val="00C724DC"/>
    <w:rsid w:val="00C72752"/>
    <w:rsid w:val="00C72B8E"/>
    <w:rsid w:val="00C72C67"/>
    <w:rsid w:val="00C72E40"/>
    <w:rsid w:val="00C735A3"/>
    <w:rsid w:val="00C737EA"/>
    <w:rsid w:val="00C7382A"/>
    <w:rsid w:val="00C73DB1"/>
    <w:rsid w:val="00C7454F"/>
    <w:rsid w:val="00C74729"/>
    <w:rsid w:val="00C7548B"/>
    <w:rsid w:val="00C75F64"/>
    <w:rsid w:val="00C75FA5"/>
    <w:rsid w:val="00C75FAB"/>
    <w:rsid w:val="00C76051"/>
    <w:rsid w:val="00C7641C"/>
    <w:rsid w:val="00C76683"/>
    <w:rsid w:val="00C767E8"/>
    <w:rsid w:val="00C76DE5"/>
    <w:rsid w:val="00C770AD"/>
    <w:rsid w:val="00C771B0"/>
    <w:rsid w:val="00C7749D"/>
    <w:rsid w:val="00C80012"/>
    <w:rsid w:val="00C80800"/>
    <w:rsid w:val="00C80B8B"/>
    <w:rsid w:val="00C81276"/>
    <w:rsid w:val="00C817E3"/>
    <w:rsid w:val="00C81893"/>
    <w:rsid w:val="00C8191E"/>
    <w:rsid w:val="00C81D95"/>
    <w:rsid w:val="00C81E5F"/>
    <w:rsid w:val="00C82287"/>
    <w:rsid w:val="00C82818"/>
    <w:rsid w:val="00C82A54"/>
    <w:rsid w:val="00C83BC0"/>
    <w:rsid w:val="00C83EF4"/>
    <w:rsid w:val="00C83F8C"/>
    <w:rsid w:val="00C8485F"/>
    <w:rsid w:val="00C84A99"/>
    <w:rsid w:val="00C84D7D"/>
    <w:rsid w:val="00C851FA"/>
    <w:rsid w:val="00C85289"/>
    <w:rsid w:val="00C855F0"/>
    <w:rsid w:val="00C863B7"/>
    <w:rsid w:val="00C863BE"/>
    <w:rsid w:val="00C865B1"/>
    <w:rsid w:val="00C866F2"/>
    <w:rsid w:val="00C86BF5"/>
    <w:rsid w:val="00C86F3A"/>
    <w:rsid w:val="00C87C8A"/>
    <w:rsid w:val="00C9019F"/>
    <w:rsid w:val="00C9027A"/>
    <w:rsid w:val="00C904F0"/>
    <w:rsid w:val="00C905FA"/>
    <w:rsid w:val="00C906F7"/>
    <w:rsid w:val="00C90996"/>
    <w:rsid w:val="00C90D02"/>
    <w:rsid w:val="00C913D7"/>
    <w:rsid w:val="00C92262"/>
    <w:rsid w:val="00C9230D"/>
    <w:rsid w:val="00C92831"/>
    <w:rsid w:val="00C92DF5"/>
    <w:rsid w:val="00C92F86"/>
    <w:rsid w:val="00C93169"/>
    <w:rsid w:val="00C939D7"/>
    <w:rsid w:val="00C93DD7"/>
    <w:rsid w:val="00C93E5D"/>
    <w:rsid w:val="00C94219"/>
    <w:rsid w:val="00C9423D"/>
    <w:rsid w:val="00C9466D"/>
    <w:rsid w:val="00C94F5E"/>
    <w:rsid w:val="00C95151"/>
    <w:rsid w:val="00C95162"/>
    <w:rsid w:val="00C95480"/>
    <w:rsid w:val="00C954AA"/>
    <w:rsid w:val="00C95511"/>
    <w:rsid w:val="00C957EC"/>
    <w:rsid w:val="00C961F9"/>
    <w:rsid w:val="00C96890"/>
    <w:rsid w:val="00C968A5"/>
    <w:rsid w:val="00C97641"/>
    <w:rsid w:val="00C976C3"/>
    <w:rsid w:val="00C97D6B"/>
    <w:rsid w:val="00CA00D6"/>
    <w:rsid w:val="00CA047B"/>
    <w:rsid w:val="00CA0826"/>
    <w:rsid w:val="00CA0C98"/>
    <w:rsid w:val="00CA0F76"/>
    <w:rsid w:val="00CA106A"/>
    <w:rsid w:val="00CA1618"/>
    <w:rsid w:val="00CA1AA1"/>
    <w:rsid w:val="00CA1AFA"/>
    <w:rsid w:val="00CA243B"/>
    <w:rsid w:val="00CA25D0"/>
    <w:rsid w:val="00CA2E58"/>
    <w:rsid w:val="00CA3446"/>
    <w:rsid w:val="00CA3860"/>
    <w:rsid w:val="00CA38A6"/>
    <w:rsid w:val="00CA3B04"/>
    <w:rsid w:val="00CA3D5B"/>
    <w:rsid w:val="00CA44EF"/>
    <w:rsid w:val="00CA46AC"/>
    <w:rsid w:val="00CA5CDC"/>
    <w:rsid w:val="00CA6122"/>
    <w:rsid w:val="00CA6BCD"/>
    <w:rsid w:val="00CA6C23"/>
    <w:rsid w:val="00CA6E36"/>
    <w:rsid w:val="00CA704D"/>
    <w:rsid w:val="00CA71B3"/>
    <w:rsid w:val="00CB03D7"/>
    <w:rsid w:val="00CB045A"/>
    <w:rsid w:val="00CB0A8E"/>
    <w:rsid w:val="00CB1030"/>
    <w:rsid w:val="00CB1115"/>
    <w:rsid w:val="00CB1558"/>
    <w:rsid w:val="00CB2531"/>
    <w:rsid w:val="00CB254E"/>
    <w:rsid w:val="00CB298A"/>
    <w:rsid w:val="00CB2BDE"/>
    <w:rsid w:val="00CB3C6D"/>
    <w:rsid w:val="00CB3E66"/>
    <w:rsid w:val="00CB3E6E"/>
    <w:rsid w:val="00CB4210"/>
    <w:rsid w:val="00CB437E"/>
    <w:rsid w:val="00CB43CA"/>
    <w:rsid w:val="00CB45AE"/>
    <w:rsid w:val="00CB4DF8"/>
    <w:rsid w:val="00CB5099"/>
    <w:rsid w:val="00CB57BD"/>
    <w:rsid w:val="00CB5AE2"/>
    <w:rsid w:val="00CB5F29"/>
    <w:rsid w:val="00CB6591"/>
    <w:rsid w:val="00CB6E34"/>
    <w:rsid w:val="00CB7058"/>
    <w:rsid w:val="00CB7111"/>
    <w:rsid w:val="00CB7893"/>
    <w:rsid w:val="00CB7E7D"/>
    <w:rsid w:val="00CC013C"/>
    <w:rsid w:val="00CC01D2"/>
    <w:rsid w:val="00CC0442"/>
    <w:rsid w:val="00CC047F"/>
    <w:rsid w:val="00CC05F2"/>
    <w:rsid w:val="00CC0A75"/>
    <w:rsid w:val="00CC0B47"/>
    <w:rsid w:val="00CC1204"/>
    <w:rsid w:val="00CC14BF"/>
    <w:rsid w:val="00CC180B"/>
    <w:rsid w:val="00CC1BDF"/>
    <w:rsid w:val="00CC2524"/>
    <w:rsid w:val="00CC3120"/>
    <w:rsid w:val="00CC31D5"/>
    <w:rsid w:val="00CC32FD"/>
    <w:rsid w:val="00CC3B8C"/>
    <w:rsid w:val="00CC3F21"/>
    <w:rsid w:val="00CC3F66"/>
    <w:rsid w:val="00CC4922"/>
    <w:rsid w:val="00CC4962"/>
    <w:rsid w:val="00CC4F4E"/>
    <w:rsid w:val="00CC5108"/>
    <w:rsid w:val="00CC5837"/>
    <w:rsid w:val="00CC679E"/>
    <w:rsid w:val="00CC6D40"/>
    <w:rsid w:val="00CC7202"/>
    <w:rsid w:val="00CC77C2"/>
    <w:rsid w:val="00CC7CC2"/>
    <w:rsid w:val="00CD0C2D"/>
    <w:rsid w:val="00CD0DBE"/>
    <w:rsid w:val="00CD1007"/>
    <w:rsid w:val="00CD116D"/>
    <w:rsid w:val="00CD14A5"/>
    <w:rsid w:val="00CD14BB"/>
    <w:rsid w:val="00CD14DE"/>
    <w:rsid w:val="00CD15E4"/>
    <w:rsid w:val="00CD3018"/>
    <w:rsid w:val="00CD336A"/>
    <w:rsid w:val="00CD37D2"/>
    <w:rsid w:val="00CD3865"/>
    <w:rsid w:val="00CD3B5E"/>
    <w:rsid w:val="00CD407E"/>
    <w:rsid w:val="00CD40A7"/>
    <w:rsid w:val="00CD417A"/>
    <w:rsid w:val="00CD42CE"/>
    <w:rsid w:val="00CD4DBA"/>
    <w:rsid w:val="00CD4F2B"/>
    <w:rsid w:val="00CD556A"/>
    <w:rsid w:val="00CD5798"/>
    <w:rsid w:val="00CD5DB1"/>
    <w:rsid w:val="00CD66AD"/>
    <w:rsid w:val="00CD6F52"/>
    <w:rsid w:val="00CD7042"/>
    <w:rsid w:val="00CD7E7A"/>
    <w:rsid w:val="00CD7E88"/>
    <w:rsid w:val="00CD7EEB"/>
    <w:rsid w:val="00CE0BB9"/>
    <w:rsid w:val="00CE1316"/>
    <w:rsid w:val="00CE1978"/>
    <w:rsid w:val="00CE1ABE"/>
    <w:rsid w:val="00CE2D14"/>
    <w:rsid w:val="00CE38A4"/>
    <w:rsid w:val="00CE399F"/>
    <w:rsid w:val="00CE3C54"/>
    <w:rsid w:val="00CE3DEF"/>
    <w:rsid w:val="00CE529D"/>
    <w:rsid w:val="00CE5881"/>
    <w:rsid w:val="00CE5E2C"/>
    <w:rsid w:val="00CE5E54"/>
    <w:rsid w:val="00CE5F30"/>
    <w:rsid w:val="00CE60EC"/>
    <w:rsid w:val="00CE63C7"/>
    <w:rsid w:val="00CE63F8"/>
    <w:rsid w:val="00CE64FB"/>
    <w:rsid w:val="00CE72E3"/>
    <w:rsid w:val="00CF09B7"/>
    <w:rsid w:val="00CF09D8"/>
    <w:rsid w:val="00CF0E00"/>
    <w:rsid w:val="00CF1416"/>
    <w:rsid w:val="00CF17FB"/>
    <w:rsid w:val="00CF1B4E"/>
    <w:rsid w:val="00CF1F73"/>
    <w:rsid w:val="00CF1FB1"/>
    <w:rsid w:val="00CF31AB"/>
    <w:rsid w:val="00CF3A5A"/>
    <w:rsid w:val="00CF3AE2"/>
    <w:rsid w:val="00CF3CF3"/>
    <w:rsid w:val="00CF3FE1"/>
    <w:rsid w:val="00CF40A8"/>
    <w:rsid w:val="00CF4156"/>
    <w:rsid w:val="00CF44A0"/>
    <w:rsid w:val="00CF4A96"/>
    <w:rsid w:val="00CF4CC5"/>
    <w:rsid w:val="00CF560C"/>
    <w:rsid w:val="00CF59BB"/>
    <w:rsid w:val="00CF5A12"/>
    <w:rsid w:val="00CF6856"/>
    <w:rsid w:val="00CF6871"/>
    <w:rsid w:val="00CF7004"/>
    <w:rsid w:val="00D00058"/>
    <w:rsid w:val="00D009DB"/>
    <w:rsid w:val="00D00C35"/>
    <w:rsid w:val="00D01DFC"/>
    <w:rsid w:val="00D02023"/>
    <w:rsid w:val="00D0247C"/>
    <w:rsid w:val="00D02E07"/>
    <w:rsid w:val="00D03365"/>
    <w:rsid w:val="00D03CD9"/>
    <w:rsid w:val="00D03FB6"/>
    <w:rsid w:val="00D04133"/>
    <w:rsid w:val="00D042E0"/>
    <w:rsid w:val="00D0492A"/>
    <w:rsid w:val="00D04A1A"/>
    <w:rsid w:val="00D04C21"/>
    <w:rsid w:val="00D04FE2"/>
    <w:rsid w:val="00D0526D"/>
    <w:rsid w:val="00D053DE"/>
    <w:rsid w:val="00D0581E"/>
    <w:rsid w:val="00D05C8C"/>
    <w:rsid w:val="00D05EBB"/>
    <w:rsid w:val="00D0650B"/>
    <w:rsid w:val="00D06525"/>
    <w:rsid w:val="00D06692"/>
    <w:rsid w:val="00D068BF"/>
    <w:rsid w:val="00D0702E"/>
    <w:rsid w:val="00D0730B"/>
    <w:rsid w:val="00D100D6"/>
    <w:rsid w:val="00D106C7"/>
    <w:rsid w:val="00D107BF"/>
    <w:rsid w:val="00D108D0"/>
    <w:rsid w:val="00D10B47"/>
    <w:rsid w:val="00D10D3B"/>
    <w:rsid w:val="00D10F3A"/>
    <w:rsid w:val="00D11022"/>
    <w:rsid w:val="00D114F9"/>
    <w:rsid w:val="00D119C1"/>
    <w:rsid w:val="00D11BAE"/>
    <w:rsid w:val="00D11C54"/>
    <w:rsid w:val="00D12277"/>
    <w:rsid w:val="00D12B43"/>
    <w:rsid w:val="00D12CD5"/>
    <w:rsid w:val="00D13D5E"/>
    <w:rsid w:val="00D1412F"/>
    <w:rsid w:val="00D14AFE"/>
    <w:rsid w:val="00D14C48"/>
    <w:rsid w:val="00D14D7C"/>
    <w:rsid w:val="00D15905"/>
    <w:rsid w:val="00D15E21"/>
    <w:rsid w:val="00D160FC"/>
    <w:rsid w:val="00D164DA"/>
    <w:rsid w:val="00D167B8"/>
    <w:rsid w:val="00D16954"/>
    <w:rsid w:val="00D16E58"/>
    <w:rsid w:val="00D173DB"/>
    <w:rsid w:val="00D17573"/>
    <w:rsid w:val="00D1787B"/>
    <w:rsid w:val="00D208BB"/>
    <w:rsid w:val="00D211CD"/>
    <w:rsid w:val="00D214F6"/>
    <w:rsid w:val="00D22445"/>
    <w:rsid w:val="00D2266E"/>
    <w:rsid w:val="00D22C02"/>
    <w:rsid w:val="00D2328B"/>
    <w:rsid w:val="00D23C92"/>
    <w:rsid w:val="00D245DD"/>
    <w:rsid w:val="00D247CB"/>
    <w:rsid w:val="00D24810"/>
    <w:rsid w:val="00D248B1"/>
    <w:rsid w:val="00D2615D"/>
    <w:rsid w:val="00D261E3"/>
    <w:rsid w:val="00D26F53"/>
    <w:rsid w:val="00D3019B"/>
    <w:rsid w:val="00D312D9"/>
    <w:rsid w:val="00D31B55"/>
    <w:rsid w:val="00D31C4E"/>
    <w:rsid w:val="00D31C72"/>
    <w:rsid w:val="00D31DC4"/>
    <w:rsid w:val="00D328F1"/>
    <w:rsid w:val="00D329BE"/>
    <w:rsid w:val="00D32B65"/>
    <w:rsid w:val="00D332A7"/>
    <w:rsid w:val="00D333D8"/>
    <w:rsid w:val="00D3388B"/>
    <w:rsid w:val="00D33AC9"/>
    <w:rsid w:val="00D33E39"/>
    <w:rsid w:val="00D3404E"/>
    <w:rsid w:val="00D34D90"/>
    <w:rsid w:val="00D34E5D"/>
    <w:rsid w:val="00D3514A"/>
    <w:rsid w:val="00D352E0"/>
    <w:rsid w:val="00D3548E"/>
    <w:rsid w:val="00D35696"/>
    <w:rsid w:val="00D359EB"/>
    <w:rsid w:val="00D35A3B"/>
    <w:rsid w:val="00D363CE"/>
    <w:rsid w:val="00D36439"/>
    <w:rsid w:val="00D367D8"/>
    <w:rsid w:val="00D36C81"/>
    <w:rsid w:val="00D409A6"/>
    <w:rsid w:val="00D40C40"/>
    <w:rsid w:val="00D40D48"/>
    <w:rsid w:val="00D40EE7"/>
    <w:rsid w:val="00D4100F"/>
    <w:rsid w:val="00D41457"/>
    <w:rsid w:val="00D419FC"/>
    <w:rsid w:val="00D4251C"/>
    <w:rsid w:val="00D425E9"/>
    <w:rsid w:val="00D42E49"/>
    <w:rsid w:val="00D431FD"/>
    <w:rsid w:val="00D43AC8"/>
    <w:rsid w:val="00D43E93"/>
    <w:rsid w:val="00D43FA7"/>
    <w:rsid w:val="00D449EC"/>
    <w:rsid w:val="00D44E2F"/>
    <w:rsid w:val="00D45565"/>
    <w:rsid w:val="00D45A5A"/>
    <w:rsid w:val="00D45C44"/>
    <w:rsid w:val="00D462DE"/>
    <w:rsid w:val="00D46847"/>
    <w:rsid w:val="00D46A2F"/>
    <w:rsid w:val="00D4761A"/>
    <w:rsid w:val="00D47B39"/>
    <w:rsid w:val="00D50166"/>
    <w:rsid w:val="00D504D0"/>
    <w:rsid w:val="00D5096C"/>
    <w:rsid w:val="00D50A11"/>
    <w:rsid w:val="00D50E62"/>
    <w:rsid w:val="00D51059"/>
    <w:rsid w:val="00D51077"/>
    <w:rsid w:val="00D51653"/>
    <w:rsid w:val="00D517E6"/>
    <w:rsid w:val="00D51947"/>
    <w:rsid w:val="00D527C7"/>
    <w:rsid w:val="00D52D53"/>
    <w:rsid w:val="00D536B2"/>
    <w:rsid w:val="00D538AD"/>
    <w:rsid w:val="00D53B99"/>
    <w:rsid w:val="00D543D0"/>
    <w:rsid w:val="00D544F9"/>
    <w:rsid w:val="00D54852"/>
    <w:rsid w:val="00D558AC"/>
    <w:rsid w:val="00D55A93"/>
    <w:rsid w:val="00D55FA6"/>
    <w:rsid w:val="00D56087"/>
    <w:rsid w:val="00D56142"/>
    <w:rsid w:val="00D56BFD"/>
    <w:rsid w:val="00D57026"/>
    <w:rsid w:val="00D570C9"/>
    <w:rsid w:val="00D57464"/>
    <w:rsid w:val="00D576A3"/>
    <w:rsid w:val="00D57709"/>
    <w:rsid w:val="00D57CFE"/>
    <w:rsid w:val="00D57FBA"/>
    <w:rsid w:val="00D60060"/>
    <w:rsid w:val="00D60403"/>
    <w:rsid w:val="00D60730"/>
    <w:rsid w:val="00D60955"/>
    <w:rsid w:val="00D6130A"/>
    <w:rsid w:val="00D6147B"/>
    <w:rsid w:val="00D61884"/>
    <w:rsid w:val="00D61B19"/>
    <w:rsid w:val="00D61EA5"/>
    <w:rsid w:val="00D61EFF"/>
    <w:rsid w:val="00D62279"/>
    <w:rsid w:val="00D622E9"/>
    <w:rsid w:val="00D62713"/>
    <w:rsid w:val="00D634DD"/>
    <w:rsid w:val="00D63858"/>
    <w:rsid w:val="00D63B23"/>
    <w:rsid w:val="00D644F6"/>
    <w:rsid w:val="00D6452A"/>
    <w:rsid w:val="00D64760"/>
    <w:rsid w:val="00D64B84"/>
    <w:rsid w:val="00D64F11"/>
    <w:rsid w:val="00D64F71"/>
    <w:rsid w:val="00D64FD1"/>
    <w:rsid w:val="00D65098"/>
    <w:rsid w:val="00D6563F"/>
    <w:rsid w:val="00D656BD"/>
    <w:rsid w:val="00D65708"/>
    <w:rsid w:val="00D66052"/>
    <w:rsid w:val="00D6636F"/>
    <w:rsid w:val="00D663D7"/>
    <w:rsid w:val="00D6668D"/>
    <w:rsid w:val="00D66822"/>
    <w:rsid w:val="00D66EE2"/>
    <w:rsid w:val="00D672A8"/>
    <w:rsid w:val="00D674D2"/>
    <w:rsid w:val="00D70F8E"/>
    <w:rsid w:val="00D70FA1"/>
    <w:rsid w:val="00D71505"/>
    <w:rsid w:val="00D715F2"/>
    <w:rsid w:val="00D717A1"/>
    <w:rsid w:val="00D71EDE"/>
    <w:rsid w:val="00D7205F"/>
    <w:rsid w:val="00D721C3"/>
    <w:rsid w:val="00D722D2"/>
    <w:rsid w:val="00D72414"/>
    <w:rsid w:val="00D72643"/>
    <w:rsid w:val="00D72869"/>
    <w:rsid w:val="00D72A72"/>
    <w:rsid w:val="00D72F99"/>
    <w:rsid w:val="00D731EB"/>
    <w:rsid w:val="00D73939"/>
    <w:rsid w:val="00D73A40"/>
    <w:rsid w:val="00D73B15"/>
    <w:rsid w:val="00D73F0F"/>
    <w:rsid w:val="00D740F5"/>
    <w:rsid w:val="00D7491C"/>
    <w:rsid w:val="00D74E99"/>
    <w:rsid w:val="00D74F89"/>
    <w:rsid w:val="00D750B5"/>
    <w:rsid w:val="00D752E2"/>
    <w:rsid w:val="00D7584E"/>
    <w:rsid w:val="00D75B8D"/>
    <w:rsid w:val="00D75C4D"/>
    <w:rsid w:val="00D75E3E"/>
    <w:rsid w:val="00D76289"/>
    <w:rsid w:val="00D76488"/>
    <w:rsid w:val="00D7778B"/>
    <w:rsid w:val="00D77F44"/>
    <w:rsid w:val="00D80154"/>
    <w:rsid w:val="00D80155"/>
    <w:rsid w:val="00D80270"/>
    <w:rsid w:val="00D80554"/>
    <w:rsid w:val="00D806EC"/>
    <w:rsid w:val="00D809D6"/>
    <w:rsid w:val="00D81109"/>
    <w:rsid w:val="00D8144D"/>
    <w:rsid w:val="00D8163B"/>
    <w:rsid w:val="00D81A2F"/>
    <w:rsid w:val="00D8241D"/>
    <w:rsid w:val="00D8255B"/>
    <w:rsid w:val="00D828DE"/>
    <w:rsid w:val="00D82995"/>
    <w:rsid w:val="00D82CEB"/>
    <w:rsid w:val="00D83525"/>
    <w:rsid w:val="00D83792"/>
    <w:rsid w:val="00D8410D"/>
    <w:rsid w:val="00D844E9"/>
    <w:rsid w:val="00D84BC0"/>
    <w:rsid w:val="00D84D28"/>
    <w:rsid w:val="00D84D94"/>
    <w:rsid w:val="00D85B37"/>
    <w:rsid w:val="00D85BC7"/>
    <w:rsid w:val="00D86860"/>
    <w:rsid w:val="00D86AB2"/>
    <w:rsid w:val="00D86FED"/>
    <w:rsid w:val="00D87171"/>
    <w:rsid w:val="00D87233"/>
    <w:rsid w:val="00D877EF"/>
    <w:rsid w:val="00D901EA"/>
    <w:rsid w:val="00D9071B"/>
    <w:rsid w:val="00D91379"/>
    <w:rsid w:val="00D916E0"/>
    <w:rsid w:val="00D9190A"/>
    <w:rsid w:val="00D91992"/>
    <w:rsid w:val="00D91E25"/>
    <w:rsid w:val="00D92381"/>
    <w:rsid w:val="00D925BF"/>
    <w:rsid w:val="00D93326"/>
    <w:rsid w:val="00D9388A"/>
    <w:rsid w:val="00D939CD"/>
    <w:rsid w:val="00D93B58"/>
    <w:rsid w:val="00D93B9D"/>
    <w:rsid w:val="00D94164"/>
    <w:rsid w:val="00D941BA"/>
    <w:rsid w:val="00D942CE"/>
    <w:rsid w:val="00D94990"/>
    <w:rsid w:val="00D9532F"/>
    <w:rsid w:val="00D95406"/>
    <w:rsid w:val="00D95B26"/>
    <w:rsid w:val="00D970BF"/>
    <w:rsid w:val="00D97507"/>
    <w:rsid w:val="00DA070F"/>
    <w:rsid w:val="00DA0C41"/>
    <w:rsid w:val="00DA0CD8"/>
    <w:rsid w:val="00DA15A0"/>
    <w:rsid w:val="00DA2101"/>
    <w:rsid w:val="00DA294F"/>
    <w:rsid w:val="00DA29B2"/>
    <w:rsid w:val="00DA29F1"/>
    <w:rsid w:val="00DA3170"/>
    <w:rsid w:val="00DA3378"/>
    <w:rsid w:val="00DA359C"/>
    <w:rsid w:val="00DA368B"/>
    <w:rsid w:val="00DA3850"/>
    <w:rsid w:val="00DA38E5"/>
    <w:rsid w:val="00DA391A"/>
    <w:rsid w:val="00DA3CE7"/>
    <w:rsid w:val="00DA3F0E"/>
    <w:rsid w:val="00DA4246"/>
    <w:rsid w:val="00DA4651"/>
    <w:rsid w:val="00DA4944"/>
    <w:rsid w:val="00DA4BAC"/>
    <w:rsid w:val="00DA594F"/>
    <w:rsid w:val="00DA5B2A"/>
    <w:rsid w:val="00DA5F29"/>
    <w:rsid w:val="00DA6079"/>
    <w:rsid w:val="00DA6A12"/>
    <w:rsid w:val="00DA70EF"/>
    <w:rsid w:val="00DA72CF"/>
    <w:rsid w:val="00DA78E2"/>
    <w:rsid w:val="00DA7A17"/>
    <w:rsid w:val="00DA7B2C"/>
    <w:rsid w:val="00DA7BC2"/>
    <w:rsid w:val="00DB0422"/>
    <w:rsid w:val="00DB05DB"/>
    <w:rsid w:val="00DB0EA3"/>
    <w:rsid w:val="00DB0EAD"/>
    <w:rsid w:val="00DB130E"/>
    <w:rsid w:val="00DB1931"/>
    <w:rsid w:val="00DB198A"/>
    <w:rsid w:val="00DB1BBF"/>
    <w:rsid w:val="00DB2C67"/>
    <w:rsid w:val="00DB3535"/>
    <w:rsid w:val="00DB3546"/>
    <w:rsid w:val="00DB3E75"/>
    <w:rsid w:val="00DB3FB2"/>
    <w:rsid w:val="00DB40E1"/>
    <w:rsid w:val="00DB410F"/>
    <w:rsid w:val="00DB4400"/>
    <w:rsid w:val="00DB45A2"/>
    <w:rsid w:val="00DB4FDB"/>
    <w:rsid w:val="00DB50B2"/>
    <w:rsid w:val="00DB531E"/>
    <w:rsid w:val="00DB5396"/>
    <w:rsid w:val="00DB5549"/>
    <w:rsid w:val="00DB55A1"/>
    <w:rsid w:val="00DB56DC"/>
    <w:rsid w:val="00DB571B"/>
    <w:rsid w:val="00DB621A"/>
    <w:rsid w:val="00DB6499"/>
    <w:rsid w:val="00DB66AC"/>
    <w:rsid w:val="00DB679D"/>
    <w:rsid w:val="00DB70FC"/>
    <w:rsid w:val="00DB723E"/>
    <w:rsid w:val="00DB73D6"/>
    <w:rsid w:val="00DB7539"/>
    <w:rsid w:val="00DB77F9"/>
    <w:rsid w:val="00DB79E1"/>
    <w:rsid w:val="00DC033F"/>
    <w:rsid w:val="00DC03FC"/>
    <w:rsid w:val="00DC057E"/>
    <w:rsid w:val="00DC0B7D"/>
    <w:rsid w:val="00DC0E49"/>
    <w:rsid w:val="00DC123C"/>
    <w:rsid w:val="00DC12CD"/>
    <w:rsid w:val="00DC154D"/>
    <w:rsid w:val="00DC17E1"/>
    <w:rsid w:val="00DC1835"/>
    <w:rsid w:val="00DC37FE"/>
    <w:rsid w:val="00DC4671"/>
    <w:rsid w:val="00DC4B4F"/>
    <w:rsid w:val="00DC5A99"/>
    <w:rsid w:val="00DC6565"/>
    <w:rsid w:val="00DC74D9"/>
    <w:rsid w:val="00DC74DB"/>
    <w:rsid w:val="00DC7B6C"/>
    <w:rsid w:val="00DD0EBD"/>
    <w:rsid w:val="00DD13A8"/>
    <w:rsid w:val="00DD1E28"/>
    <w:rsid w:val="00DD283A"/>
    <w:rsid w:val="00DD2987"/>
    <w:rsid w:val="00DD2BB8"/>
    <w:rsid w:val="00DD2C03"/>
    <w:rsid w:val="00DD2C05"/>
    <w:rsid w:val="00DD2CDC"/>
    <w:rsid w:val="00DD2D48"/>
    <w:rsid w:val="00DD2FA6"/>
    <w:rsid w:val="00DD34EF"/>
    <w:rsid w:val="00DD3E73"/>
    <w:rsid w:val="00DD41C5"/>
    <w:rsid w:val="00DD48D5"/>
    <w:rsid w:val="00DD52D3"/>
    <w:rsid w:val="00DD52DC"/>
    <w:rsid w:val="00DD541C"/>
    <w:rsid w:val="00DD54A8"/>
    <w:rsid w:val="00DD663B"/>
    <w:rsid w:val="00DD6CD8"/>
    <w:rsid w:val="00DD7243"/>
    <w:rsid w:val="00DD783D"/>
    <w:rsid w:val="00DD792B"/>
    <w:rsid w:val="00DD7C36"/>
    <w:rsid w:val="00DD7DB8"/>
    <w:rsid w:val="00DD7F51"/>
    <w:rsid w:val="00DE0013"/>
    <w:rsid w:val="00DE0066"/>
    <w:rsid w:val="00DE0076"/>
    <w:rsid w:val="00DE0198"/>
    <w:rsid w:val="00DE04AC"/>
    <w:rsid w:val="00DE0AA6"/>
    <w:rsid w:val="00DE1281"/>
    <w:rsid w:val="00DE1604"/>
    <w:rsid w:val="00DE163B"/>
    <w:rsid w:val="00DE1CD1"/>
    <w:rsid w:val="00DE2310"/>
    <w:rsid w:val="00DE2BCF"/>
    <w:rsid w:val="00DE2ED9"/>
    <w:rsid w:val="00DE3014"/>
    <w:rsid w:val="00DE37EA"/>
    <w:rsid w:val="00DE39F2"/>
    <w:rsid w:val="00DE3BC8"/>
    <w:rsid w:val="00DE3EEB"/>
    <w:rsid w:val="00DE3FC5"/>
    <w:rsid w:val="00DE45A0"/>
    <w:rsid w:val="00DE4A0E"/>
    <w:rsid w:val="00DE4A37"/>
    <w:rsid w:val="00DE4B3F"/>
    <w:rsid w:val="00DE54B4"/>
    <w:rsid w:val="00DE5853"/>
    <w:rsid w:val="00DE59A3"/>
    <w:rsid w:val="00DE5C3F"/>
    <w:rsid w:val="00DE6CF2"/>
    <w:rsid w:val="00DE6EDF"/>
    <w:rsid w:val="00DE700F"/>
    <w:rsid w:val="00DE7342"/>
    <w:rsid w:val="00DE761B"/>
    <w:rsid w:val="00DE768C"/>
    <w:rsid w:val="00DF00CF"/>
    <w:rsid w:val="00DF0ABD"/>
    <w:rsid w:val="00DF0B97"/>
    <w:rsid w:val="00DF181B"/>
    <w:rsid w:val="00DF20D6"/>
    <w:rsid w:val="00DF21F5"/>
    <w:rsid w:val="00DF22F9"/>
    <w:rsid w:val="00DF232B"/>
    <w:rsid w:val="00DF28A3"/>
    <w:rsid w:val="00DF2AA4"/>
    <w:rsid w:val="00DF2BB8"/>
    <w:rsid w:val="00DF3349"/>
    <w:rsid w:val="00DF389E"/>
    <w:rsid w:val="00DF38C4"/>
    <w:rsid w:val="00DF3AB5"/>
    <w:rsid w:val="00DF3DF8"/>
    <w:rsid w:val="00DF4355"/>
    <w:rsid w:val="00DF4B2E"/>
    <w:rsid w:val="00DF4B56"/>
    <w:rsid w:val="00DF4E9D"/>
    <w:rsid w:val="00DF5064"/>
    <w:rsid w:val="00DF50CC"/>
    <w:rsid w:val="00DF50E3"/>
    <w:rsid w:val="00DF5297"/>
    <w:rsid w:val="00DF568A"/>
    <w:rsid w:val="00DF5E75"/>
    <w:rsid w:val="00DF5E83"/>
    <w:rsid w:val="00DF5FB2"/>
    <w:rsid w:val="00DF6016"/>
    <w:rsid w:val="00DF6B76"/>
    <w:rsid w:val="00DF751F"/>
    <w:rsid w:val="00DF7D88"/>
    <w:rsid w:val="00E003A3"/>
    <w:rsid w:val="00E00D6F"/>
    <w:rsid w:val="00E01061"/>
    <w:rsid w:val="00E01140"/>
    <w:rsid w:val="00E0119F"/>
    <w:rsid w:val="00E011AB"/>
    <w:rsid w:val="00E01322"/>
    <w:rsid w:val="00E01D76"/>
    <w:rsid w:val="00E02012"/>
    <w:rsid w:val="00E02188"/>
    <w:rsid w:val="00E026F9"/>
    <w:rsid w:val="00E02ACB"/>
    <w:rsid w:val="00E02B75"/>
    <w:rsid w:val="00E02E1E"/>
    <w:rsid w:val="00E03098"/>
    <w:rsid w:val="00E035BF"/>
    <w:rsid w:val="00E03616"/>
    <w:rsid w:val="00E0392A"/>
    <w:rsid w:val="00E03EB9"/>
    <w:rsid w:val="00E04170"/>
    <w:rsid w:val="00E04401"/>
    <w:rsid w:val="00E0464B"/>
    <w:rsid w:val="00E04CE1"/>
    <w:rsid w:val="00E04D89"/>
    <w:rsid w:val="00E054A7"/>
    <w:rsid w:val="00E056FA"/>
    <w:rsid w:val="00E05782"/>
    <w:rsid w:val="00E06FD6"/>
    <w:rsid w:val="00E077B4"/>
    <w:rsid w:val="00E07A4E"/>
    <w:rsid w:val="00E07E79"/>
    <w:rsid w:val="00E07EF8"/>
    <w:rsid w:val="00E07EFB"/>
    <w:rsid w:val="00E1030C"/>
    <w:rsid w:val="00E10D3F"/>
    <w:rsid w:val="00E10E00"/>
    <w:rsid w:val="00E10FEB"/>
    <w:rsid w:val="00E110E9"/>
    <w:rsid w:val="00E11462"/>
    <w:rsid w:val="00E11731"/>
    <w:rsid w:val="00E12273"/>
    <w:rsid w:val="00E124BD"/>
    <w:rsid w:val="00E1281C"/>
    <w:rsid w:val="00E131D9"/>
    <w:rsid w:val="00E139E1"/>
    <w:rsid w:val="00E141DF"/>
    <w:rsid w:val="00E14D7A"/>
    <w:rsid w:val="00E14E9A"/>
    <w:rsid w:val="00E15057"/>
    <w:rsid w:val="00E1531D"/>
    <w:rsid w:val="00E15493"/>
    <w:rsid w:val="00E159E4"/>
    <w:rsid w:val="00E1611A"/>
    <w:rsid w:val="00E161A8"/>
    <w:rsid w:val="00E164E0"/>
    <w:rsid w:val="00E16514"/>
    <w:rsid w:val="00E1664A"/>
    <w:rsid w:val="00E167A5"/>
    <w:rsid w:val="00E16805"/>
    <w:rsid w:val="00E16B52"/>
    <w:rsid w:val="00E17DC6"/>
    <w:rsid w:val="00E17F27"/>
    <w:rsid w:val="00E17FE5"/>
    <w:rsid w:val="00E200A3"/>
    <w:rsid w:val="00E202AA"/>
    <w:rsid w:val="00E2037C"/>
    <w:rsid w:val="00E20AC0"/>
    <w:rsid w:val="00E20D1E"/>
    <w:rsid w:val="00E211FF"/>
    <w:rsid w:val="00E219BF"/>
    <w:rsid w:val="00E21A11"/>
    <w:rsid w:val="00E21A27"/>
    <w:rsid w:val="00E21D9E"/>
    <w:rsid w:val="00E22637"/>
    <w:rsid w:val="00E22721"/>
    <w:rsid w:val="00E22B79"/>
    <w:rsid w:val="00E2317D"/>
    <w:rsid w:val="00E23257"/>
    <w:rsid w:val="00E23943"/>
    <w:rsid w:val="00E239B3"/>
    <w:rsid w:val="00E23A46"/>
    <w:rsid w:val="00E23A57"/>
    <w:rsid w:val="00E23C49"/>
    <w:rsid w:val="00E2491C"/>
    <w:rsid w:val="00E24CE8"/>
    <w:rsid w:val="00E25003"/>
    <w:rsid w:val="00E25E8C"/>
    <w:rsid w:val="00E262EA"/>
    <w:rsid w:val="00E2653C"/>
    <w:rsid w:val="00E27337"/>
    <w:rsid w:val="00E27BEF"/>
    <w:rsid w:val="00E300BC"/>
    <w:rsid w:val="00E30A09"/>
    <w:rsid w:val="00E3198A"/>
    <w:rsid w:val="00E31AD2"/>
    <w:rsid w:val="00E31BB9"/>
    <w:rsid w:val="00E32722"/>
    <w:rsid w:val="00E3293D"/>
    <w:rsid w:val="00E32E3B"/>
    <w:rsid w:val="00E33042"/>
    <w:rsid w:val="00E332AD"/>
    <w:rsid w:val="00E334B5"/>
    <w:rsid w:val="00E33BEF"/>
    <w:rsid w:val="00E33F7C"/>
    <w:rsid w:val="00E34135"/>
    <w:rsid w:val="00E349ED"/>
    <w:rsid w:val="00E353DB"/>
    <w:rsid w:val="00E35F60"/>
    <w:rsid w:val="00E360CF"/>
    <w:rsid w:val="00E3642C"/>
    <w:rsid w:val="00E3682D"/>
    <w:rsid w:val="00E36D59"/>
    <w:rsid w:val="00E36DFA"/>
    <w:rsid w:val="00E370F3"/>
    <w:rsid w:val="00E37252"/>
    <w:rsid w:val="00E372B2"/>
    <w:rsid w:val="00E37816"/>
    <w:rsid w:val="00E379CD"/>
    <w:rsid w:val="00E37A9D"/>
    <w:rsid w:val="00E37F66"/>
    <w:rsid w:val="00E40B3D"/>
    <w:rsid w:val="00E41078"/>
    <w:rsid w:val="00E415BE"/>
    <w:rsid w:val="00E41796"/>
    <w:rsid w:val="00E41EF8"/>
    <w:rsid w:val="00E42366"/>
    <w:rsid w:val="00E42659"/>
    <w:rsid w:val="00E42919"/>
    <w:rsid w:val="00E42F95"/>
    <w:rsid w:val="00E432D2"/>
    <w:rsid w:val="00E43362"/>
    <w:rsid w:val="00E435F7"/>
    <w:rsid w:val="00E43C1A"/>
    <w:rsid w:val="00E44295"/>
    <w:rsid w:val="00E443F8"/>
    <w:rsid w:val="00E44B16"/>
    <w:rsid w:val="00E457D9"/>
    <w:rsid w:val="00E458C3"/>
    <w:rsid w:val="00E45BF7"/>
    <w:rsid w:val="00E460FF"/>
    <w:rsid w:val="00E463D9"/>
    <w:rsid w:val="00E4673E"/>
    <w:rsid w:val="00E467D1"/>
    <w:rsid w:val="00E46ECF"/>
    <w:rsid w:val="00E47388"/>
    <w:rsid w:val="00E47FAA"/>
    <w:rsid w:val="00E502B4"/>
    <w:rsid w:val="00E50863"/>
    <w:rsid w:val="00E5123E"/>
    <w:rsid w:val="00E51EEB"/>
    <w:rsid w:val="00E5239E"/>
    <w:rsid w:val="00E529BD"/>
    <w:rsid w:val="00E534BE"/>
    <w:rsid w:val="00E53AD9"/>
    <w:rsid w:val="00E546CB"/>
    <w:rsid w:val="00E55FC1"/>
    <w:rsid w:val="00E569A7"/>
    <w:rsid w:val="00E56A54"/>
    <w:rsid w:val="00E56B88"/>
    <w:rsid w:val="00E56CB8"/>
    <w:rsid w:val="00E56EF6"/>
    <w:rsid w:val="00E573CC"/>
    <w:rsid w:val="00E5768B"/>
    <w:rsid w:val="00E6041A"/>
    <w:rsid w:val="00E6042F"/>
    <w:rsid w:val="00E60E87"/>
    <w:rsid w:val="00E614CC"/>
    <w:rsid w:val="00E614FF"/>
    <w:rsid w:val="00E61881"/>
    <w:rsid w:val="00E628F6"/>
    <w:rsid w:val="00E62B85"/>
    <w:rsid w:val="00E63193"/>
    <w:rsid w:val="00E63332"/>
    <w:rsid w:val="00E6346C"/>
    <w:rsid w:val="00E63501"/>
    <w:rsid w:val="00E637D5"/>
    <w:rsid w:val="00E64231"/>
    <w:rsid w:val="00E6441A"/>
    <w:rsid w:val="00E64EDE"/>
    <w:rsid w:val="00E65527"/>
    <w:rsid w:val="00E65F93"/>
    <w:rsid w:val="00E66384"/>
    <w:rsid w:val="00E666CF"/>
    <w:rsid w:val="00E66C0C"/>
    <w:rsid w:val="00E66F74"/>
    <w:rsid w:val="00E6712D"/>
    <w:rsid w:val="00E6719D"/>
    <w:rsid w:val="00E67B20"/>
    <w:rsid w:val="00E7046F"/>
    <w:rsid w:val="00E70E17"/>
    <w:rsid w:val="00E718C7"/>
    <w:rsid w:val="00E71FFC"/>
    <w:rsid w:val="00E722B5"/>
    <w:rsid w:val="00E727E2"/>
    <w:rsid w:val="00E72B2F"/>
    <w:rsid w:val="00E72BE3"/>
    <w:rsid w:val="00E72E4B"/>
    <w:rsid w:val="00E730FF"/>
    <w:rsid w:val="00E73203"/>
    <w:rsid w:val="00E73261"/>
    <w:rsid w:val="00E736B0"/>
    <w:rsid w:val="00E73C42"/>
    <w:rsid w:val="00E73D2B"/>
    <w:rsid w:val="00E7415D"/>
    <w:rsid w:val="00E74184"/>
    <w:rsid w:val="00E741F6"/>
    <w:rsid w:val="00E746B9"/>
    <w:rsid w:val="00E74A1F"/>
    <w:rsid w:val="00E74EA2"/>
    <w:rsid w:val="00E752CE"/>
    <w:rsid w:val="00E75463"/>
    <w:rsid w:val="00E755D5"/>
    <w:rsid w:val="00E75A88"/>
    <w:rsid w:val="00E763B7"/>
    <w:rsid w:val="00E764DA"/>
    <w:rsid w:val="00E76A27"/>
    <w:rsid w:val="00E76CBD"/>
    <w:rsid w:val="00E770A7"/>
    <w:rsid w:val="00E771A8"/>
    <w:rsid w:val="00E775A8"/>
    <w:rsid w:val="00E805E5"/>
    <w:rsid w:val="00E81ACA"/>
    <w:rsid w:val="00E81C30"/>
    <w:rsid w:val="00E81ECF"/>
    <w:rsid w:val="00E8229A"/>
    <w:rsid w:val="00E822FA"/>
    <w:rsid w:val="00E82B6B"/>
    <w:rsid w:val="00E82FE1"/>
    <w:rsid w:val="00E8309E"/>
    <w:rsid w:val="00E8366C"/>
    <w:rsid w:val="00E83EA9"/>
    <w:rsid w:val="00E8432D"/>
    <w:rsid w:val="00E84631"/>
    <w:rsid w:val="00E84894"/>
    <w:rsid w:val="00E84B84"/>
    <w:rsid w:val="00E854D5"/>
    <w:rsid w:val="00E85CA3"/>
    <w:rsid w:val="00E85CE6"/>
    <w:rsid w:val="00E8604A"/>
    <w:rsid w:val="00E867A6"/>
    <w:rsid w:val="00E868CA"/>
    <w:rsid w:val="00E86FEF"/>
    <w:rsid w:val="00E87797"/>
    <w:rsid w:val="00E87B7D"/>
    <w:rsid w:val="00E9021C"/>
    <w:rsid w:val="00E9035F"/>
    <w:rsid w:val="00E90E54"/>
    <w:rsid w:val="00E90EF3"/>
    <w:rsid w:val="00E91315"/>
    <w:rsid w:val="00E919D9"/>
    <w:rsid w:val="00E923CF"/>
    <w:rsid w:val="00E92693"/>
    <w:rsid w:val="00E92919"/>
    <w:rsid w:val="00E934AC"/>
    <w:rsid w:val="00E937B8"/>
    <w:rsid w:val="00E93D45"/>
    <w:rsid w:val="00E94166"/>
    <w:rsid w:val="00E944B0"/>
    <w:rsid w:val="00E9469C"/>
    <w:rsid w:val="00E94947"/>
    <w:rsid w:val="00E94E31"/>
    <w:rsid w:val="00E955C5"/>
    <w:rsid w:val="00E964A1"/>
    <w:rsid w:val="00E9650E"/>
    <w:rsid w:val="00E96554"/>
    <w:rsid w:val="00EA0500"/>
    <w:rsid w:val="00EA053A"/>
    <w:rsid w:val="00EA0E20"/>
    <w:rsid w:val="00EA1083"/>
    <w:rsid w:val="00EA1113"/>
    <w:rsid w:val="00EA1A69"/>
    <w:rsid w:val="00EA1A97"/>
    <w:rsid w:val="00EA1B26"/>
    <w:rsid w:val="00EA1F1B"/>
    <w:rsid w:val="00EA2F51"/>
    <w:rsid w:val="00EA3D73"/>
    <w:rsid w:val="00EA3DEC"/>
    <w:rsid w:val="00EA548D"/>
    <w:rsid w:val="00EA5A08"/>
    <w:rsid w:val="00EA5B16"/>
    <w:rsid w:val="00EA60BC"/>
    <w:rsid w:val="00EA60EF"/>
    <w:rsid w:val="00EA65FF"/>
    <w:rsid w:val="00EA71E5"/>
    <w:rsid w:val="00EA7A88"/>
    <w:rsid w:val="00EB0512"/>
    <w:rsid w:val="00EB0903"/>
    <w:rsid w:val="00EB0A40"/>
    <w:rsid w:val="00EB0DDE"/>
    <w:rsid w:val="00EB104A"/>
    <w:rsid w:val="00EB1598"/>
    <w:rsid w:val="00EB1FF3"/>
    <w:rsid w:val="00EB20E6"/>
    <w:rsid w:val="00EB2370"/>
    <w:rsid w:val="00EB2704"/>
    <w:rsid w:val="00EB2734"/>
    <w:rsid w:val="00EB29CA"/>
    <w:rsid w:val="00EB35A5"/>
    <w:rsid w:val="00EB3836"/>
    <w:rsid w:val="00EB3A96"/>
    <w:rsid w:val="00EB3B45"/>
    <w:rsid w:val="00EB3C1E"/>
    <w:rsid w:val="00EB3E52"/>
    <w:rsid w:val="00EB41AB"/>
    <w:rsid w:val="00EB4469"/>
    <w:rsid w:val="00EB514B"/>
    <w:rsid w:val="00EB5450"/>
    <w:rsid w:val="00EB56D2"/>
    <w:rsid w:val="00EB75A5"/>
    <w:rsid w:val="00EB771F"/>
    <w:rsid w:val="00EB7F1C"/>
    <w:rsid w:val="00EC11D5"/>
    <w:rsid w:val="00EC12F7"/>
    <w:rsid w:val="00EC1B3B"/>
    <w:rsid w:val="00EC1EAC"/>
    <w:rsid w:val="00EC281F"/>
    <w:rsid w:val="00EC2CA3"/>
    <w:rsid w:val="00EC315D"/>
    <w:rsid w:val="00EC332F"/>
    <w:rsid w:val="00EC363D"/>
    <w:rsid w:val="00EC4093"/>
    <w:rsid w:val="00EC4328"/>
    <w:rsid w:val="00EC43E7"/>
    <w:rsid w:val="00EC4452"/>
    <w:rsid w:val="00EC4622"/>
    <w:rsid w:val="00EC496B"/>
    <w:rsid w:val="00EC49F2"/>
    <w:rsid w:val="00EC4A63"/>
    <w:rsid w:val="00EC4EE2"/>
    <w:rsid w:val="00EC524E"/>
    <w:rsid w:val="00EC5997"/>
    <w:rsid w:val="00EC5AE0"/>
    <w:rsid w:val="00EC61B6"/>
    <w:rsid w:val="00EC682B"/>
    <w:rsid w:val="00EC69AE"/>
    <w:rsid w:val="00EC7354"/>
    <w:rsid w:val="00EC74CC"/>
    <w:rsid w:val="00EC790E"/>
    <w:rsid w:val="00EC7CB1"/>
    <w:rsid w:val="00EC7D73"/>
    <w:rsid w:val="00ED05DC"/>
    <w:rsid w:val="00ED0764"/>
    <w:rsid w:val="00ED0B2B"/>
    <w:rsid w:val="00ED0C29"/>
    <w:rsid w:val="00ED0E7B"/>
    <w:rsid w:val="00ED0FA0"/>
    <w:rsid w:val="00ED108E"/>
    <w:rsid w:val="00ED12BD"/>
    <w:rsid w:val="00ED1C3D"/>
    <w:rsid w:val="00ED1E56"/>
    <w:rsid w:val="00ED1E60"/>
    <w:rsid w:val="00ED1FFD"/>
    <w:rsid w:val="00ED204D"/>
    <w:rsid w:val="00ED2A3C"/>
    <w:rsid w:val="00ED2A5D"/>
    <w:rsid w:val="00ED2C95"/>
    <w:rsid w:val="00ED2F6F"/>
    <w:rsid w:val="00ED369E"/>
    <w:rsid w:val="00ED3CC5"/>
    <w:rsid w:val="00ED3CE7"/>
    <w:rsid w:val="00ED4109"/>
    <w:rsid w:val="00ED4189"/>
    <w:rsid w:val="00ED42D9"/>
    <w:rsid w:val="00ED46A6"/>
    <w:rsid w:val="00ED47F4"/>
    <w:rsid w:val="00ED49D7"/>
    <w:rsid w:val="00ED4F6D"/>
    <w:rsid w:val="00ED57B0"/>
    <w:rsid w:val="00ED5C78"/>
    <w:rsid w:val="00ED5DF5"/>
    <w:rsid w:val="00ED62BE"/>
    <w:rsid w:val="00ED6444"/>
    <w:rsid w:val="00ED6652"/>
    <w:rsid w:val="00ED68F2"/>
    <w:rsid w:val="00ED6A6C"/>
    <w:rsid w:val="00ED6D0C"/>
    <w:rsid w:val="00EE00BC"/>
    <w:rsid w:val="00EE04BF"/>
    <w:rsid w:val="00EE082C"/>
    <w:rsid w:val="00EE14A0"/>
    <w:rsid w:val="00EE1685"/>
    <w:rsid w:val="00EE2357"/>
    <w:rsid w:val="00EE23BE"/>
    <w:rsid w:val="00EE24C9"/>
    <w:rsid w:val="00EE27A7"/>
    <w:rsid w:val="00EE27F0"/>
    <w:rsid w:val="00EE2936"/>
    <w:rsid w:val="00EE2A6E"/>
    <w:rsid w:val="00EE3547"/>
    <w:rsid w:val="00EE3CD6"/>
    <w:rsid w:val="00EE40E9"/>
    <w:rsid w:val="00EE4315"/>
    <w:rsid w:val="00EE440D"/>
    <w:rsid w:val="00EE44AB"/>
    <w:rsid w:val="00EE4BA2"/>
    <w:rsid w:val="00EE4E23"/>
    <w:rsid w:val="00EE4E55"/>
    <w:rsid w:val="00EE5285"/>
    <w:rsid w:val="00EE5623"/>
    <w:rsid w:val="00EE6102"/>
    <w:rsid w:val="00EE6642"/>
    <w:rsid w:val="00EE779D"/>
    <w:rsid w:val="00EF0261"/>
    <w:rsid w:val="00EF0317"/>
    <w:rsid w:val="00EF0575"/>
    <w:rsid w:val="00EF0F5E"/>
    <w:rsid w:val="00EF14BF"/>
    <w:rsid w:val="00EF14F2"/>
    <w:rsid w:val="00EF1BB9"/>
    <w:rsid w:val="00EF258B"/>
    <w:rsid w:val="00EF265F"/>
    <w:rsid w:val="00EF2A56"/>
    <w:rsid w:val="00EF2C00"/>
    <w:rsid w:val="00EF313A"/>
    <w:rsid w:val="00EF3A50"/>
    <w:rsid w:val="00EF3AD4"/>
    <w:rsid w:val="00EF3AFA"/>
    <w:rsid w:val="00EF3C61"/>
    <w:rsid w:val="00EF3C9D"/>
    <w:rsid w:val="00EF3FDA"/>
    <w:rsid w:val="00EF403D"/>
    <w:rsid w:val="00EF41FA"/>
    <w:rsid w:val="00EF4704"/>
    <w:rsid w:val="00EF47E6"/>
    <w:rsid w:val="00EF50F9"/>
    <w:rsid w:val="00EF515D"/>
    <w:rsid w:val="00EF5258"/>
    <w:rsid w:val="00EF534F"/>
    <w:rsid w:val="00EF5675"/>
    <w:rsid w:val="00EF58E8"/>
    <w:rsid w:val="00EF5946"/>
    <w:rsid w:val="00EF5C52"/>
    <w:rsid w:val="00EF6119"/>
    <w:rsid w:val="00EF69CB"/>
    <w:rsid w:val="00EF6BF2"/>
    <w:rsid w:val="00EF6FF1"/>
    <w:rsid w:val="00EF7660"/>
    <w:rsid w:val="00EF777E"/>
    <w:rsid w:val="00F00D12"/>
    <w:rsid w:val="00F00F1F"/>
    <w:rsid w:val="00F01005"/>
    <w:rsid w:val="00F01A08"/>
    <w:rsid w:val="00F01AB3"/>
    <w:rsid w:val="00F02031"/>
    <w:rsid w:val="00F02125"/>
    <w:rsid w:val="00F022B4"/>
    <w:rsid w:val="00F022EC"/>
    <w:rsid w:val="00F02D89"/>
    <w:rsid w:val="00F034FC"/>
    <w:rsid w:val="00F038F8"/>
    <w:rsid w:val="00F039AD"/>
    <w:rsid w:val="00F03AEB"/>
    <w:rsid w:val="00F03E08"/>
    <w:rsid w:val="00F041E1"/>
    <w:rsid w:val="00F041F5"/>
    <w:rsid w:val="00F04234"/>
    <w:rsid w:val="00F04284"/>
    <w:rsid w:val="00F04517"/>
    <w:rsid w:val="00F04576"/>
    <w:rsid w:val="00F04E7A"/>
    <w:rsid w:val="00F0536B"/>
    <w:rsid w:val="00F054B4"/>
    <w:rsid w:val="00F055B3"/>
    <w:rsid w:val="00F05BA2"/>
    <w:rsid w:val="00F05DD3"/>
    <w:rsid w:val="00F06272"/>
    <w:rsid w:val="00F065E9"/>
    <w:rsid w:val="00F067E8"/>
    <w:rsid w:val="00F06888"/>
    <w:rsid w:val="00F06CC3"/>
    <w:rsid w:val="00F0715A"/>
    <w:rsid w:val="00F071C8"/>
    <w:rsid w:val="00F073E1"/>
    <w:rsid w:val="00F0749D"/>
    <w:rsid w:val="00F0767B"/>
    <w:rsid w:val="00F07B47"/>
    <w:rsid w:val="00F07BFB"/>
    <w:rsid w:val="00F103BA"/>
    <w:rsid w:val="00F1044F"/>
    <w:rsid w:val="00F11126"/>
    <w:rsid w:val="00F1112E"/>
    <w:rsid w:val="00F11252"/>
    <w:rsid w:val="00F11A2E"/>
    <w:rsid w:val="00F11F83"/>
    <w:rsid w:val="00F1210D"/>
    <w:rsid w:val="00F12217"/>
    <w:rsid w:val="00F12999"/>
    <w:rsid w:val="00F129E5"/>
    <w:rsid w:val="00F12B22"/>
    <w:rsid w:val="00F12C40"/>
    <w:rsid w:val="00F12C7C"/>
    <w:rsid w:val="00F12C8F"/>
    <w:rsid w:val="00F131DA"/>
    <w:rsid w:val="00F1368F"/>
    <w:rsid w:val="00F13EC9"/>
    <w:rsid w:val="00F1432B"/>
    <w:rsid w:val="00F146CC"/>
    <w:rsid w:val="00F14CB8"/>
    <w:rsid w:val="00F14EF0"/>
    <w:rsid w:val="00F152E7"/>
    <w:rsid w:val="00F15AF7"/>
    <w:rsid w:val="00F16424"/>
    <w:rsid w:val="00F168F1"/>
    <w:rsid w:val="00F16B11"/>
    <w:rsid w:val="00F16D36"/>
    <w:rsid w:val="00F1718D"/>
    <w:rsid w:val="00F172C5"/>
    <w:rsid w:val="00F172EC"/>
    <w:rsid w:val="00F174D6"/>
    <w:rsid w:val="00F1784B"/>
    <w:rsid w:val="00F17867"/>
    <w:rsid w:val="00F2001B"/>
    <w:rsid w:val="00F20215"/>
    <w:rsid w:val="00F20363"/>
    <w:rsid w:val="00F20C97"/>
    <w:rsid w:val="00F20E2E"/>
    <w:rsid w:val="00F215C4"/>
    <w:rsid w:val="00F21B1F"/>
    <w:rsid w:val="00F21E6C"/>
    <w:rsid w:val="00F2226D"/>
    <w:rsid w:val="00F222D1"/>
    <w:rsid w:val="00F225E6"/>
    <w:rsid w:val="00F22A85"/>
    <w:rsid w:val="00F237BE"/>
    <w:rsid w:val="00F23A66"/>
    <w:rsid w:val="00F23C36"/>
    <w:rsid w:val="00F23C40"/>
    <w:rsid w:val="00F23FC4"/>
    <w:rsid w:val="00F246C3"/>
    <w:rsid w:val="00F24BA2"/>
    <w:rsid w:val="00F2517B"/>
    <w:rsid w:val="00F2565E"/>
    <w:rsid w:val="00F25996"/>
    <w:rsid w:val="00F25D3B"/>
    <w:rsid w:val="00F267CB"/>
    <w:rsid w:val="00F27827"/>
    <w:rsid w:val="00F27871"/>
    <w:rsid w:val="00F27A7D"/>
    <w:rsid w:val="00F27E96"/>
    <w:rsid w:val="00F30305"/>
    <w:rsid w:val="00F30D94"/>
    <w:rsid w:val="00F31490"/>
    <w:rsid w:val="00F319D5"/>
    <w:rsid w:val="00F31C63"/>
    <w:rsid w:val="00F31D2B"/>
    <w:rsid w:val="00F32670"/>
    <w:rsid w:val="00F33474"/>
    <w:rsid w:val="00F338D1"/>
    <w:rsid w:val="00F33AC0"/>
    <w:rsid w:val="00F344D7"/>
    <w:rsid w:val="00F34691"/>
    <w:rsid w:val="00F347A5"/>
    <w:rsid w:val="00F34E8C"/>
    <w:rsid w:val="00F358FE"/>
    <w:rsid w:val="00F35F88"/>
    <w:rsid w:val="00F36263"/>
    <w:rsid w:val="00F36280"/>
    <w:rsid w:val="00F363C7"/>
    <w:rsid w:val="00F36CF9"/>
    <w:rsid w:val="00F36FD3"/>
    <w:rsid w:val="00F3719F"/>
    <w:rsid w:val="00F371E0"/>
    <w:rsid w:val="00F37730"/>
    <w:rsid w:val="00F37753"/>
    <w:rsid w:val="00F377C1"/>
    <w:rsid w:val="00F37AD4"/>
    <w:rsid w:val="00F37DAE"/>
    <w:rsid w:val="00F40C43"/>
    <w:rsid w:val="00F40C7A"/>
    <w:rsid w:val="00F40FF3"/>
    <w:rsid w:val="00F41369"/>
    <w:rsid w:val="00F41625"/>
    <w:rsid w:val="00F41992"/>
    <w:rsid w:val="00F41A5D"/>
    <w:rsid w:val="00F41D30"/>
    <w:rsid w:val="00F42265"/>
    <w:rsid w:val="00F4279A"/>
    <w:rsid w:val="00F42B8E"/>
    <w:rsid w:val="00F43611"/>
    <w:rsid w:val="00F436D9"/>
    <w:rsid w:val="00F437C0"/>
    <w:rsid w:val="00F439B2"/>
    <w:rsid w:val="00F43CEF"/>
    <w:rsid w:val="00F4403A"/>
    <w:rsid w:val="00F441AB"/>
    <w:rsid w:val="00F441DA"/>
    <w:rsid w:val="00F44FFE"/>
    <w:rsid w:val="00F45BFE"/>
    <w:rsid w:val="00F469D4"/>
    <w:rsid w:val="00F46C72"/>
    <w:rsid w:val="00F4704B"/>
    <w:rsid w:val="00F475FD"/>
    <w:rsid w:val="00F47634"/>
    <w:rsid w:val="00F4773F"/>
    <w:rsid w:val="00F47992"/>
    <w:rsid w:val="00F47BC5"/>
    <w:rsid w:val="00F47D3E"/>
    <w:rsid w:val="00F5024F"/>
    <w:rsid w:val="00F502A8"/>
    <w:rsid w:val="00F50C1E"/>
    <w:rsid w:val="00F50CA1"/>
    <w:rsid w:val="00F5101A"/>
    <w:rsid w:val="00F511D0"/>
    <w:rsid w:val="00F5127A"/>
    <w:rsid w:val="00F517A1"/>
    <w:rsid w:val="00F51F39"/>
    <w:rsid w:val="00F52390"/>
    <w:rsid w:val="00F52563"/>
    <w:rsid w:val="00F528BF"/>
    <w:rsid w:val="00F52999"/>
    <w:rsid w:val="00F52A1C"/>
    <w:rsid w:val="00F52B5E"/>
    <w:rsid w:val="00F52FE7"/>
    <w:rsid w:val="00F5375B"/>
    <w:rsid w:val="00F537B8"/>
    <w:rsid w:val="00F53D92"/>
    <w:rsid w:val="00F5442F"/>
    <w:rsid w:val="00F54E1C"/>
    <w:rsid w:val="00F55109"/>
    <w:rsid w:val="00F55429"/>
    <w:rsid w:val="00F555C4"/>
    <w:rsid w:val="00F55A50"/>
    <w:rsid w:val="00F55D36"/>
    <w:rsid w:val="00F566D2"/>
    <w:rsid w:val="00F56877"/>
    <w:rsid w:val="00F5687C"/>
    <w:rsid w:val="00F5768A"/>
    <w:rsid w:val="00F57FB2"/>
    <w:rsid w:val="00F601DF"/>
    <w:rsid w:val="00F60684"/>
    <w:rsid w:val="00F60DED"/>
    <w:rsid w:val="00F61037"/>
    <w:rsid w:val="00F61061"/>
    <w:rsid w:val="00F6110A"/>
    <w:rsid w:val="00F6150D"/>
    <w:rsid w:val="00F61D2D"/>
    <w:rsid w:val="00F62143"/>
    <w:rsid w:val="00F62281"/>
    <w:rsid w:val="00F627A3"/>
    <w:rsid w:val="00F62B04"/>
    <w:rsid w:val="00F6310F"/>
    <w:rsid w:val="00F634E5"/>
    <w:rsid w:val="00F63986"/>
    <w:rsid w:val="00F64077"/>
    <w:rsid w:val="00F6410E"/>
    <w:rsid w:val="00F64291"/>
    <w:rsid w:val="00F64400"/>
    <w:rsid w:val="00F64462"/>
    <w:rsid w:val="00F64C36"/>
    <w:rsid w:val="00F64E87"/>
    <w:rsid w:val="00F652E5"/>
    <w:rsid w:val="00F65A31"/>
    <w:rsid w:val="00F66A21"/>
    <w:rsid w:val="00F66B29"/>
    <w:rsid w:val="00F66CF6"/>
    <w:rsid w:val="00F66DEC"/>
    <w:rsid w:val="00F67224"/>
    <w:rsid w:val="00F67436"/>
    <w:rsid w:val="00F67862"/>
    <w:rsid w:val="00F67AD1"/>
    <w:rsid w:val="00F708B9"/>
    <w:rsid w:val="00F7095E"/>
    <w:rsid w:val="00F70A5E"/>
    <w:rsid w:val="00F70BA4"/>
    <w:rsid w:val="00F71245"/>
    <w:rsid w:val="00F71877"/>
    <w:rsid w:val="00F71CAF"/>
    <w:rsid w:val="00F72294"/>
    <w:rsid w:val="00F723F8"/>
    <w:rsid w:val="00F72EC2"/>
    <w:rsid w:val="00F735A9"/>
    <w:rsid w:val="00F73B07"/>
    <w:rsid w:val="00F73B0C"/>
    <w:rsid w:val="00F73E7D"/>
    <w:rsid w:val="00F74535"/>
    <w:rsid w:val="00F7492C"/>
    <w:rsid w:val="00F75266"/>
    <w:rsid w:val="00F752BE"/>
    <w:rsid w:val="00F75734"/>
    <w:rsid w:val="00F757DA"/>
    <w:rsid w:val="00F757E5"/>
    <w:rsid w:val="00F75A18"/>
    <w:rsid w:val="00F75F2E"/>
    <w:rsid w:val="00F7627A"/>
    <w:rsid w:val="00F76469"/>
    <w:rsid w:val="00F77314"/>
    <w:rsid w:val="00F809E4"/>
    <w:rsid w:val="00F81F99"/>
    <w:rsid w:val="00F8244F"/>
    <w:rsid w:val="00F824B9"/>
    <w:rsid w:val="00F830E1"/>
    <w:rsid w:val="00F836E2"/>
    <w:rsid w:val="00F83999"/>
    <w:rsid w:val="00F8456D"/>
    <w:rsid w:val="00F84C2C"/>
    <w:rsid w:val="00F84F73"/>
    <w:rsid w:val="00F8520D"/>
    <w:rsid w:val="00F8571E"/>
    <w:rsid w:val="00F857B9"/>
    <w:rsid w:val="00F8584F"/>
    <w:rsid w:val="00F85A66"/>
    <w:rsid w:val="00F85FCB"/>
    <w:rsid w:val="00F860C6"/>
    <w:rsid w:val="00F861A0"/>
    <w:rsid w:val="00F86C71"/>
    <w:rsid w:val="00F876EA"/>
    <w:rsid w:val="00F87E8E"/>
    <w:rsid w:val="00F9015A"/>
    <w:rsid w:val="00F90176"/>
    <w:rsid w:val="00F9092E"/>
    <w:rsid w:val="00F9202C"/>
    <w:rsid w:val="00F921C3"/>
    <w:rsid w:val="00F92649"/>
    <w:rsid w:val="00F92BDE"/>
    <w:rsid w:val="00F935AD"/>
    <w:rsid w:val="00F938AC"/>
    <w:rsid w:val="00F93F72"/>
    <w:rsid w:val="00F94203"/>
    <w:rsid w:val="00F94479"/>
    <w:rsid w:val="00F947FE"/>
    <w:rsid w:val="00F948AD"/>
    <w:rsid w:val="00F95BD0"/>
    <w:rsid w:val="00F96844"/>
    <w:rsid w:val="00F969F1"/>
    <w:rsid w:val="00F97114"/>
    <w:rsid w:val="00F975B8"/>
    <w:rsid w:val="00F975D0"/>
    <w:rsid w:val="00F9769E"/>
    <w:rsid w:val="00F97B43"/>
    <w:rsid w:val="00F97DCD"/>
    <w:rsid w:val="00FA0597"/>
    <w:rsid w:val="00FA0692"/>
    <w:rsid w:val="00FA0B74"/>
    <w:rsid w:val="00FA0F52"/>
    <w:rsid w:val="00FA1296"/>
    <w:rsid w:val="00FA1584"/>
    <w:rsid w:val="00FA1998"/>
    <w:rsid w:val="00FA1A7F"/>
    <w:rsid w:val="00FA210B"/>
    <w:rsid w:val="00FA22A4"/>
    <w:rsid w:val="00FA2817"/>
    <w:rsid w:val="00FA2F7A"/>
    <w:rsid w:val="00FA366B"/>
    <w:rsid w:val="00FA378F"/>
    <w:rsid w:val="00FA3793"/>
    <w:rsid w:val="00FA3E9A"/>
    <w:rsid w:val="00FA3EB5"/>
    <w:rsid w:val="00FA4182"/>
    <w:rsid w:val="00FA418C"/>
    <w:rsid w:val="00FA4C74"/>
    <w:rsid w:val="00FA4CD2"/>
    <w:rsid w:val="00FA4FB8"/>
    <w:rsid w:val="00FA52C1"/>
    <w:rsid w:val="00FA589D"/>
    <w:rsid w:val="00FA6E1E"/>
    <w:rsid w:val="00FA7081"/>
    <w:rsid w:val="00FA70D6"/>
    <w:rsid w:val="00FA729F"/>
    <w:rsid w:val="00FA7415"/>
    <w:rsid w:val="00FA7709"/>
    <w:rsid w:val="00FB014E"/>
    <w:rsid w:val="00FB041B"/>
    <w:rsid w:val="00FB18A9"/>
    <w:rsid w:val="00FB1ABD"/>
    <w:rsid w:val="00FB1AC0"/>
    <w:rsid w:val="00FB1D27"/>
    <w:rsid w:val="00FB1E93"/>
    <w:rsid w:val="00FB205E"/>
    <w:rsid w:val="00FB23A0"/>
    <w:rsid w:val="00FB2677"/>
    <w:rsid w:val="00FB2B12"/>
    <w:rsid w:val="00FB2EDE"/>
    <w:rsid w:val="00FB2F5D"/>
    <w:rsid w:val="00FB3062"/>
    <w:rsid w:val="00FB3283"/>
    <w:rsid w:val="00FB3434"/>
    <w:rsid w:val="00FB3C23"/>
    <w:rsid w:val="00FB470A"/>
    <w:rsid w:val="00FB488C"/>
    <w:rsid w:val="00FB4D93"/>
    <w:rsid w:val="00FB5168"/>
    <w:rsid w:val="00FB5307"/>
    <w:rsid w:val="00FB569C"/>
    <w:rsid w:val="00FB69BC"/>
    <w:rsid w:val="00FB725C"/>
    <w:rsid w:val="00FB7480"/>
    <w:rsid w:val="00FB74A7"/>
    <w:rsid w:val="00FB7D61"/>
    <w:rsid w:val="00FB7EEF"/>
    <w:rsid w:val="00FC0180"/>
    <w:rsid w:val="00FC047F"/>
    <w:rsid w:val="00FC05B6"/>
    <w:rsid w:val="00FC05D8"/>
    <w:rsid w:val="00FC0BB6"/>
    <w:rsid w:val="00FC14FC"/>
    <w:rsid w:val="00FC1503"/>
    <w:rsid w:val="00FC151C"/>
    <w:rsid w:val="00FC1A10"/>
    <w:rsid w:val="00FC1CCD"/>
    <w:rsid w:val="00FC1D5A"/>
    <w:rsid w:val="00FC2312"/>
    <w:rsid w:val="00FC2946"/>
    <w:rsid w:val="00FC2BD7"/>
    <w:rsid w:val="00FC2F4D"/>
    <w:rsid w:val="00FC31A9"/>
    <w:rsid w:val="00FC31E5"/>
    <w:rsid w:val="00FC3323"/>
    <w:rsid w:val="00FC38A3"/>
    <w:rsid w:val="00FC398E"/>
    <w:rsid w:val="00FC3D6A"/>
    <w:rsid w:val="00FC40FE"/>
    <w:rsid w:val="00FC4436"/>
    <w:rsid w:val="00FC44DE"/>
    <w:rsid w:val="00FC4904"/>
    <w:rsid w:val="00FC49FB"/>
    <w:rsid w:val="00FC4DF5"/>
    <w:rsid w:val="00FC50BE"/>
    <w:rsid w:val="00FC51D5"/>
    <w:rsid w:val="00FC5726"/>
    <w:rsid w:val="00FC6198"/>
    <w:rsid w:val="00FC626A"/>
    <w:rsid w:val="00FC62DF"/>
    <w:rsid w:val="00FC66C5"/>
    <w:rsid w:val="00FC67A4"/>
    <w:rsid w:val="00FC7122"/>
    <w:rsid w:val="00FC71AD"/>
    <w:rsid w:val="00FC7248"/>
    <w:rsid w:val="00FD025D"/>
    <w:rsid w:val="00FD04D1"/>
    <w:rsid w:val="00FD0B7B"/>
    <w:rsid w:val="00FD0BA9"/>
    <w:rsid w:val="00FD0D3E"/>
    <w:rsid w:val="00FD221D"/>
    <w:rsid w:val="00FD2617"/>
    <w:rsid w:val="00FD263C"/>
    <w:rsid w:val="00FD2745"/>
    <w:rsid w:val="00FD2C47"/>
    <w:rsid w:val="00FD2EC6"/>
    <w:rsid w:val="00FD33C5"/>
    <w:rsid w:val="00FD3484"/>
    <w:rsid w:val="00FD362B"/>
    <w:rsid w:val="00FD3843"/>
    <w:rsid w:val="00FD38E9"/>
    <w:rsid w:val="00FD39BF"/>
    <w:rsid w:val="00FD3A05"/>
    <w:rsid w:val="00FD3C49"/>
    <w:rsid w:val="00FD3CFE"/>
    <w:rsid w:val="00FD3ED4"/>
    <w:rsid w:val="00FD43F8"/>
    <w:rsid w:val="00FD4487"/>
    <w:rsid w:val="00FD4571"/>
    <w:rsid w:val="00FD45E1"/>
    <w:rsid w:val="00FD47CF"/>
    <w:rsid w:val="00FD48E7"/>
    <w:rsid w:val="00FD4F82"/>
    <w:rsid w:val="00FD52D3"/>
    <w:rsid w:val="00FD5325"/>
    <w:rsid w:val="00FD57CD"/>
    <w:rsid w:val="00FD5972"/>
    <w:rsid w:val="00FD5A0E"/>
    <w:rsid w:val="00FD5D2E"/>
    <w:rsid w:val="00FD64A4"/>
    <w:rsid w:val="00FD6CB9"/>
    <w:rsid w:val="00FD6DE1"/>
    <w:rsid w:val="00FD7932"/>
    <w:rsid w:val="00FD7A05"/>
    <w:rsid w:val="00FD7C9E"/>
    <w:rsid w:val="00FE0811"/>
    <w:rsid w:val="00FE0991"/>
    <w:rsid w:val="00FE1255"/>
    <w:rsid w:val="00FE15B2"/>
    <w:rsid w:val="00FE16BC"/>
    <w:rsid w:val="00FE1709"/>
    <w:rsid w:val="00FE1D55"/>
    <w:rsid w:val="00FE2150"/>
    <w:rsid w:val="00FE287D"/>
    <w:rsid w:val="00FE2E4E"/>
    <w:rsid w:val="00FE2E6E"/>
    <w:rsid w:val="00FE302F"/>
    <w:rsid w:val="00FE364B"/>
    <w:rsid w:val="00FE3736"/>
    <w:rsid w:val="00FE39E4"/>
    <w:rsid w:val="00FE3ABA"/>
    <w:rsid w:val="00FE4057"/>
    <w:rsid w:val="00FE4753"/>
    <w:rsid w:val="00FE495C"/>
    <w:rsid w:val="00FE4C97"/>
    <w:rsid w:val="00FE4E3F"/>
    <w:rsid w:val="00FE4EAF"/>
    <w:rsid w:val="00FE573D"/>
    <w:rsid w:val="00FE5AF3"/>
    <w:rsid w:val="00FE5E6B"/>
    <w:rsid w:val="00FE5FD2"/>
    <w:rsid w:val="00FE6196"/>
    <w:rsid w:val="00FE6952"/>
    <w:rsid w:val="00FE6979"/>
    <w:rsid w:val="00FE6A07"/>
    <w:rsid w:val="00FE743F"/>
    <w:rsid w:val="00FE7464"/>
    <w:rsid w:val="00FE77D2"/>
    <w:rsid w:val="00FF0425"/>
    <w:rsid w:val="00FF04C1"/>
    <w:rsid w:val="00FF0BB6"/>
    <w:rsid w:val="00FF0D7D"/>
    <w:rsid w:val="00FF0D99"/>
    <w:rsid w:val="00FF0E7C"/>
    <w:rsid w:val="00FF1106"/>
    <w:rsid w:val="00FF1201"/>
    <w:rsid w:val="00FF125D"/>
    <w:rsid w:val="00FF15C6"/>
    <w:rsid w:val="00FF15F4"/>
    <w:rsid w:val="00FF16A2"/>
    <w:rsid w:val="00FF1714"/>
    <w:rsid w:val="00FF1772"/>
    <w:rsid w:val="00FF187C"/>
    <w:rsid w:val="00FF299F"/>
    <w:rsid w:val="00FF30C6"/>
    <w:rsid w:val="00FF4D6E"/>
    <w:rsid w:val="00FF5473"/>
    <w:rsid w:val="00FF5826"/>
    <w:rsid w:val="00FF5A27"/>
    <w:rsid w:val="00FF6262"/>
    <w:rsid w:val="00FF682A"/>
    <w:rsid w:val="00FF75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4E9D"/>
    <w:pPr>
      <w:suppressAutoHyphens/>
      <w:spacing w:line="360" w:lineRule="auto"/>
      <w:jc w:val="both"/>
    </w:pPr>
    <w:rPr>
      <w:rFonts w:ascii="Calibri" w:hAnsi="Calibri"/>
      <w:sz w:val="24"/>
      <w:szCs w:val="24"/>
      <w:lang w:eastAsia="ar-SA"/>
    </w:rPr>
  </w:style>
  <w:style w:type="paragraph" w:styleId="Nagwek1">
    <w:name w:val="heading 1"/>
    <w:basedOn w:val="Normalny"/>
    <w:next w:val="Normalny"/>
    <w:autoRedefine/>
    <w:qFormat/>
    <w:rsid w:val="00EC69AE"/>
    <w:pPr>
      <w:keepNext/>
      <w:numPr>
        <w:numId w:val="49"/>
      </w:numPr>
      <w:pBdr>
        <w:bottom w:val="single" w:sz="4" w:space="1" w:color="auto"/>
      </w:pBdr>
      <w:tabs>
        <w:tab w:val="left" w:pos="426"/>
      </w:tabs>
      <w:spacing w:after="240" w:line="240" w:lineRule="auto"/>
      <w:ind w:right="278"/>
      <w:outlineLvl w:val="0"/>
    </w:pPr>
    <w:rPr>
      <w:rFonts w:cs="Arial"/>
      <w:b/>
      <w:bCs/>
      <w:smallCaps/>
      <w:kern w:val="32"/>
      <w:sz w:val="28"/>
    </w:rPr>
  </w:style>
  <w:style w:type="paragraph" w:styleId="Nagwek2">
    <w:name w:val="heading 2"/>
    <w:basedOn w:val="Normalny"/>
    <w:next w:val="Normalny"/>
    <w:autoRedefine/>
    <w:qFormat/>
    <w:rsid w:val="00D3548E"/>
    <w:pPr>
      <w:keepNext/>
      <w:numPr>
        <w:ilvl w:val="1"/>
        <w:numId w:val="49"/>
      </w:numPr>
      <w:tabs>
        <w:tab w:val="left" w:pos="0"/>
      </w:tabs>
      <w:spacing w:before="120" w:after="120"/>
      <w:ind w:right="278"/>
      <w:outlineLvl w:val="1"/>
    </w:pPr>
    <w:rPr>
      <w:rFonts w:cs="Arial,Bold"/>
      <w:b/>
      <w:bCs/>
      <w:iCs/>
      <w:smallCaps/>
      <w:color w:val="000000"/>
      <w:sz w:val="26"/>
      <w:szCs w:val="22"/>
    </w:rPr>
  </w:style>
  <w:style w:type="paragraph" w:styleId="Nagwek3">
    <w:name w:val="heading 3"/>
    <w:basedOn w:val="Normalny"/>
    <w:next w:val="Normalny"/>
    <w:link w:val="Nagwek3Znak"/>
    <w:autoRedefine/>
    <w:qFormat/>
    <w:rsid w:val="00614DAB"/>
    <w:pPr>
      <w:keepNext/>
      <w:numPr>
        <w:ilvl w:val="2"/>
        <w:numId w:val="49"/>
      </w:numPr>
      <w:spacing w:before="240" w:after="60"/>
      <w:outlineLvl w:val="2"/>
    </w:pPr>
    <w:rPr>
      <w:b/>
      <w:bCs/>
      <w:smallCaps/>
      <w:kern w:val="28"/>
      <w:szCs w:val="22"/>
      <w:lang/>
    </w:rPr>
  </w:style>
  <w:style w:type="paragraph" w:styleId="Nagwek4">
    <w:name w:val="heading 4"/>
    <w:basedOn w:val="Normalny"/>
    <w:link w:val="Nagwek4Znak"/>
    <w:autoRedefine/>
    <w:qFormat/>
    <w:rsid w:val="00115AB2"/>
    <w:pPr>
      <w:keepNext/>
      <w:numPr>
        <w:ilvl w:val="3"/>
        <w:numId w:val="49"/>
      </w:numPr>
      <w:spacing w:before="240" w:after="60"/>
      <w:ind w:right="278"/>
      <w:jc w:val="left"/>
      <w:outlineLvl w:val="3"/>
    </w:pPr>
    <w:rPr>
      <w:b/>
      <w:bCs/>
      <w:smallCaps/>
      <w:kern w:val="28"/>
      <w:szCs w:val="22"/>
      <w:lang/>
    </w:rPr>
  </w:style>
  <w:style w:type="paragraph" w:styleId="Nagwek5">
    <w:name w:val="heading 5"/>
    <w:basedOn w:val="Normalny"/>
    <w:next w:val="Normalny"/>
    <w:link w:val="Nagwek5Znak"/>
    <w:qFormat/>
    <w:rsid w:val="00171B8F"/>
    <w:pPr>
      <w:numPr>
        <w:ilvl w:val="4"/>
        <w:numId w:val="49"/>
      </w:numPr>
      <w:spacing w:before="240" w:after="60"/>
      <w:outlineLvl w:val="4"/>
    </w:pPr>
    <w:rPr>
      <w:rFonts w:eastAsia="Times New Roman"/>
      <w:b/>
      <w:bCs/>
      <w:i/>
      <w:iCs/>
      <w:sz w:val="26"/>
      <w:szCs w:val="26"/>
      <w:lang/>
    </w:rPr>
  </w:style>
  <w:style w:type="paragraph" w:styleId="Nagwek6">
    <w:name w:val="heading 6"/>
    <w:basedOn w:val="Normalny"/>
    <w:next w:val="Normalny"/>
    <w:link w:val="Nagwek6Znak"/>
    <w:qFormat/>
    <w:rsid w:val="00171B8F"/>
    <w:pPr>
      <w:numPr>
        <w:ilvl w:val="5"/>
        <w:numId w:val="49"/>
      </w:numPr>
      <w:spacing w:before="240" w:after="60"/>
      <w:outlineLvl w:val="5"/>
    </w:pPr>
    <w:rPr>
      <w:rFonts w:eastAsia="Times New Roman"/>
      <w:b/>
      <w:bCs/>
      <w:sz w:val="22"/>
      <w:szCs w:val="22"/>
      <w:lang/>
    </w:rPr>
  </w:style>
  <w:style w:type="paragraph" w:styleId="Nagwek7">
    <w:name w:val="heading 7"/>
    <w:basedOn w:val="Normalny"/>
    <w:next w:val="Normalny"/>
    <w:link w:val="Nagwek7Znak"/>
    <w:qFormat/>
    <w:rsid w:val="00171B8F"/>
    <w:pPr>
      <w:numPr>
        <w:ilvl w:val="6"/>
        <w:numId w:val="49"/>
      </w:numPr>
      <w:spacing w:before="240" w:after="60"/>
      <w:outlineLvl w:val="6"/>
    </w:pPr>
    <w:rPr>
      <w:rFonts w:eastAsia="Times New Roman"/>
      <w:lang/>
    </w:rPr>
  </w:style>
  <w:style w:type="paragraph" w:styleId="Nagwek8">
    <w:name w:val="heading 8"/>
    <w:basedOn w:val="Normalny"/>
    <w:next w:val="Normalny"/>
    <w:link w:val="Nagwek8Znak"/>
    <w:qFormat/>
    <w:rsid w:val="00171B8F"/>
    <w:pPr>
      <w:numPr>
        <w:ilvl w:val="7"/>
        <w:numId w:val="49"/>
      </w:numPr>
      <w:spacing w:before="240" w:after="60"/>
      <w:outlineLvl w:val="7"/>
    </w:pPr>
    <w:rPr>
      <w:rFonts w:eastAsia="Times New Roman"/>
      <w:i/>
      <w:iCs/>
      <w:lang/>
    </w:rPr>
  </w:style>
  <w:style w:type="paragraph" w:styleId="Nagwek9">
    <w:name w:val="heading 9"/>
    <w:basedOn w:val="Normalny"/>
    <w:next w:val="Normalny"/>
    <w:link w:val="Nagwek9Znak"/>
    <w:qFormat/>
    <w:rsid w:val="00171B8F"/>
    <w:pPr>
      <w:numPr>
        <w:ilvl w:val="8"/>
        <w:numId w:val="49"/>
      </w:numPr>
      <w:spacing w:before="240" w:after="60"/>
      <w:outlineLvl w:val="8"/>
    </w:pPr>
    <w:rPr>
      <w:rFonts w:eastAsia="Times New Roman"/>
      <w:sz w:val="22"/>
      <w:szCs w:val="22"/>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851C41"/>
    <w:rPr>
      <w:rFonts w:ascii="Symbol" w:hAnsi="Symbol"/>
    </w:rPr>
  </w:style>
  <w:style w:type="character" w:customStyle="1" w:styleId="WW8Num3z0">
    <w:name w:val="WW8Num3z0"/>
    <w:rsid w:val="00851C41"/>
    <w:rPr>
      <w:rFonts w:ascii="Wingdings" w:hAnsi="Wingdings"/>
    </w:rPr>
  </w:style>
  <w:style w:type="character" w:customStyle="1" w:styleId="WW8Num4z0">
    <w:name w:val="WW8Num4z0"/>
    <w:rsid w:val="00851C41"/>
    <w:rPr>
      <w:rFonts w:ascii="Wingdings" w:hAnsi="Wingdings"/>
    </w:rPr>
  </w:style>
  <w:style w:type="character" w:customStyle="1" w:styleId="WW8Num5z0">
    <w:name w:val="WW8Num5z0"/>
    <w:rsid w:val="00851C41"/>
    <w:rPr>
      <w:rFonts w:ascii="Wingdings" w:hAnsi="Wingdings" w:cs="StarSymbol"/>
      <w:sz w:val="18"/>
      <w:szCs w:val="18"/>
    </w:rPr>
  </w:style>
  <w:style w:type="character" w:customStyle="1" w:styleId="WW8Num6z0">
    <w:name w:val="WW8Num6z0"/>
    <w:rsid w:val="00851C41"/>
    <w:rPr>
      <w:rFonts w:ascii="Wingdings" w:hAnsi="Wingdings"/>
    </w:rPr>
  </w:style>
  <w:style w:type="character" w:customStyle="1" w:styleId="WW8Num7z0">
    <w:name w:val="WW8Num7z0"/>
    <w:rsid w:val="00851C41"/>
    <w:rPr>
      <w:rFonts w:ascii="Wingdings" w:hAnsi="Wingdings"/>
    </w:rPr>
  </w:style>
  <w:style w:type="character" w:customStyle="1" w:styleId="WW8Num9z0">
    <w:name w:val="WW8Num9z0"/>
    <w:rsid w:val="00851C41"/>
    <w:rPr>
      <w:rFonts w:ascii="Symbol" w:hAnsi="Symbol"/>
    </w:rPr>
  </w:style>
  <w:style w:type="character" w:customStyle="1" w:styleId="WW8Num10z0">
    <w:name w:val="WW8Num10z0"/>
    <w:rsid w:val="00851C41"/>
    <w:rPr>
      <w:rFonts w:ascii="Symbol" w:hAnsi="Symbol"/>
    </w:rPr>
  </w:style>
  <w:style w:type="character" w:customStyle="1" w:styleId="WW8Num11z0">
    <w:name w:val="WW8Num11z0"/>
    <w:rsid w:val="00851C41"/>
    <w:rPr>
      <w:rFonts w:ascii="Symbol" w:hAnsi="Symbol"/>
    </w:rPr>
  </w:style>
  <w:style w:type="character" w:customStyle="1" w:styleId="WW8Num12z0">
    <w:name w:val="WW8Num12z0"/>
    <w:rsid w:val="00851C41"/>
    <w:rPr>
      <w:rFonts w:ascii="Symbol" w:hAnsi="Symbol"/>
    </w:rPr>
  </w:style>
  <w:style w:type="character" w:customStyle="1" w:styleId="WW8Num13z0">
    <w:name w:val="WW8Num13z0"/>
    <w:rsid w:val="00851C41"/>
    <w:rPr>
      <w:rFonts w:ascii="Times New Roman" w:hAnsi="Times New Roman" w:cs="Times New Roman"/>
    </w:rPr>
  </w:style>
  <w:style w:type="character" w:customStyle="1" w:styleId="WW8Num14z0">
    <w:name w:val="WW8Num14z0"/>
    <w:rsid w:val="00851C41"/>
    <w:rPr>
      <w:rFonts w:ascii="Wingdings" w:hAnsi="Wingdings"/>
    </w:rPr>
  </w:style>
  <w:style w:type="character" w:customStyle="1" w:styleId="WW8Num15z0">
    <w:name w:val="WW8Num15z0"/>
    <w:rsid w:val="00851C41"/>
    <w:rPr>
      <w:rFonts w:ascii="Courier New" w:hAnsi="Courier New" w:cs="Courier New"/>
    </w:rPr>
  </w:style>
  <w:style w:type="character" w:customStyle="1" w:styleId="WW8Num16z0">
    <w:name w:val="WW8Num16z0"/>
    <w:rsid w:val="00851C41"/>
    <w:rPr>
      <w:rFonts w:ascii="Times New Roman" w:hAnsi="Times New Roman" w:cs="Times New Roman"/>
    </w:rPr>
  </w:style>
  <w:style w:type="character" w:customStyle="1" w:styleId="WW8Num17z0">
    <w:name w:val="WW8Num17z0"/>
    <w:rsid w:val="00851C41"/>
    <w:rPr>
      <w:rFonts w:ascii="Courier New" w:hAnsi="Courier New" w:cs="Courier New"/>
    </w:rPr>
  </w:style>
  <w:style w:type="character" w:customStyle="1" w:styleId="WW8Num18z0">
    <w:name w:val="WW8Num18z0"/>
    <w:rsid w:val="00851C41"/>
    <w:rPr>
      <w:rFonts w:ascii="Times New Roman" w:eastAsia="Times New Roman" w:hAnsi="Times New Roman" w:cs="Times New Roman"/>
    </w:rPr>
  </w:style>
  <w:style w:type="character" w:customStyle="1" w:styleId="WW8Num19z0">
    <w:name w:val="WW8Num19z0"/>
    <w:rsid w:val="00851C41"/>
    <w:rPr>
      <w:rFonts w:ascii="Symbol" w:hAnsi="Symbol"/>
    </w:rPr>
  </w:style>
  <w:style w:type="character" w:customStyle="1" w:styleId="WW8Num20z0">
    <w:name w:val="WW8Num20z0"/>
    <w:rsid w:val="00851C41"/>
    <w:rPr>
      <w:rFonts w:ascii="Wingdings" w:hAnsi="Wingdings"/>
    </w:rPr>
  </w:style>
  <w:style w:type="character" w:customStyle="1" w:styleId="WW8Num21z0">
    <w:name w:val="WW8Num21z0"/>
    <w:rsid w:val="00851C41"/>
    <w:rPr>
      <w:rFonts w:ascii="Wingdings" w:hAnsi="Wingdings"/>
    </w:rPr>
  </w:style>
  <w:style w:type="character" w:customStyle="1" w:styleId="WW8Num22z0">
    <w:name w:val="WW8Num22z0"/>
    <w:rsid w:val="00851C41"/>
    <w:rPr>
      <w:rFonts w:ascii="Symbol" w:hAnsi="Symbol"/>
    </w:rPr>
  </w:style>
  <w:style w:type="character" w:customStyle="1" w:styleId="WW8Num23z0">
    <w:name w:val="WW8Num23z0"/>
    <w:rsid w:val="00851C41"/>
    <w:rPr>
      <w:rFonts w:ascii="Symbol" w:hAnsi="Symbol"/>
    </w:rPr>
  </w:style>
  <w:style w:type="character" w:customStyle="1" w:styleId="WW8Num24z0">
    <w:name w:val="WW8Num24z0"/>
    <w:rsid w:val="00851C41"/>
    <w:rPr>
      <w:rFonts w:ascii="Symbol" w:hAnsi="Symbol"/>
    </w:rPr>
  </w:style>
  <w:style w:type="character" w:customStyle="1" w:styleId="WW8Num25z0">
    <w:name w:val="WW8Num25z0"/>
    <w:rsid w:val="00851C41"/>
    <w:rPr>
      <w:rFonts w:ascii="Symbol" w:hAnsi="Symbol"/>
    </w:rPr>
  </w:style>
  <w:style w:type="character" w:customStyle="1" w:styleId="WW8Num26z0">
    <w:name w:val="WW8Num26z0"/>
    <w:rsid w:val="00851C41"/>
    <w:rPr>
      <w:rFonts w:ascii="Symbol" w:hAnsi="Symbol"/>
    </w:rPr>
  </w:style>
  <w:style w:type="character" w:customStyle="1" w:styleId="WW8Num27z0">
    <w:name w:val="WW8Num27z0"/>
    <w:rsid w:val="00851C41"/>
    <w:rPr>
      <w:rFonts w:ascii="Wingdings" w:hAnsi="Wingdings"/>
    </w:rPr>
  </w:style>
  <w:style w:type="character" w:customStyle="1" w:styleId="WW8Num28z0">
    <w:name w:val="WW8Num28z0"/>
    <w:rsid w:val="00851C41"/>
    <w:rPr>
      <w:rFonts w:ascii="Symbol" w:hAnsi="Symbol"/>
      <w:color w:val="auto"/>
    </w:rPr>
  </w:style>
  <w:style w:type="character" w:customStyle="1" w:styleId="WW8Num29z0">
    <w:name w:val="WW8Num29z0"/>
    <w:rsid w:val="00851C41"/>
    <w:rPr>
      <w:rFonts w:ascii="Wingdings" w:hAnsi="Wingdings"/>
    </w:rPr>
  </w:style>
  <w:style w:type="character" w:customStyle="1" w:styleId="WW8Num29z1">
    <w:name w:val="WW8Num29z1"/>
    <w:rsid w:val="00851C41"/>
    <w:rPr>
      <w:rFonts w:ascii="Courier New" w:hAnsi="Courier New" w:cs="Courier New"/>
    </w:rPr>
  </w:style>
  <w:style w:type="character" w:customStyle="1" w:styleId="WW8Num29z3">
    <w:name w:val="WW8Num29z3"/>
    <w:rsid w:val="00851C41"/>
    <w:rPr>
      <w:rFonts w:ascii="Symbol" w:hAnsi="Symbol"/>
    </w:rPr>
  </w:style>
  <w:style w:type="character" w:customStyle="1" w:styleId="WW8Num29z4">
    <w:name w:val="WW8Num29z4"/>
    <w:rsid w:val="00851C41"/>
    <w:rPr>
      <w:rFonts w:ascii="Courier New" w:hAnsi="Courier New" w:cs="Courier New"/>
    </w:rPr>
  </w:style>
  <w:style w:type="character" w:customStyle="1" w:styleId="WW8Num30z0">
    <w:name w:val="WW8Num30z0"/>
    <w:rsid w:val="00851C41"/>
    <w:rPr>
      <w:rFonts w:ascii="Times New Roman" w:eastAsia="Times New Roman" w:hAnsi="Times New Roman" w:cs="Times New Roman"/>
    </w:rPr>
  </w:style>
  <w:style w:type="character" w:customStyle="1" w:styleId="WW8Num31z0">
    <w:name w:val="WW8Num31z0"/>
    <w:rsid w:val="00851C41"/>
    <w:rPr>
      <w:rFonts w:ascii="Symbol" w:hAnsi="Symbol"/>
    </w:rPr>
  </w:style>
  <w:style w:type="character" w:customStyle="1" w:styleId="WW8Num32z0">
    <w:name w:val="WW8Num32z0"/>
    <w:rsid w:val="00851C41"/>
    <w:rPr>
      <w:rFonts w:ascii="Times New Roman" w:eastAsia="Times New Roman" w:hAnsi="Times New Roman" w:cs="Times New Roman"/>
    </w:rPr>
  </w:style>
  <w:style w:type="character" w:customStyle="1" w:styleId="WW8Num33z0">
    <w:name w:val="WW8Num33z0"/>
    <w:rsid w:val="00851C41"/>
    <w:rPr>
      <w:rFonts w:ascii="Wingdings" w:hAnsi="Wingdings"/>
    </w:rPr>
  </w:style>
  <w:style w:type="character" w:customStyle="1" w:styleId="WW8Num34z0">
    <w:name w:val="WW8Num34z0"/>
    <w:rsid w:val="00851C41"/>
    <w:rPr>
      <w:rFonts w:ascii="Times New Roman" w:eastAsia="Times New Roman" w:hAnsi="Times New Roman" w:cs="Times New Roman"/>
    </w:rPr>
  </w:style>
  <w:style w:type="character" w:customStyle="1" w:styleId="Absatz-Standardschriftart">
    <w:name w:val="Absatz-Standardschriftart"/>
    <w:rsid w:val="00851C41"/>
  </w:style>
  <w:style w:type="character" w:customStyle="1" w:styleId="WW8Num6z1">
    <w:name w:val="WW8Num6z1"/>
    <w:rsid w:val="00851C41"/>
    <w:rPr>
      <w:rFonts w:ascii="Courier New" w:hAnsi="Courier New" w:cs="Courier New"/>
    </w:rPr>
  </w:style>
  <w:style w:type="character" w:customStyle="1" w:styleId="WW8Num6z2">
    <w:name w:val="WW8Num6z2"/>
    <w:rsid w:val="00851C41"/>
    <w:rPr>
      <w:rFonts w:ascii="Wingdings" w:hAnsi="Wingdings"/>
    </w:rPr>
  </w:style>
  <w:style w:type="character" w:customStyle="1" w:styleId="WW8Num7z1">
    <w:name w:val="WW8Num7z1"/>
    <w:rsid w:val="00851C41"/>
    <w:rPr>
      <w:rFonts w:ascii="Courier New" w:hAnsi="Courier New" w:cs="Courier New"/>
    </w:rPr>
  </w:style>
  <w:style w:type="character" w:customStyle="1" w:styleId="WW8Num7z3">
    <w:name w:val="WW8Num7z3"/>
    <w:rsid w:val="00851C41"/>
    <w:rPr>
      <w:rFonts w:ascii="Symbol" w:hAnsi="Symbol"/>
    </w:rPr>
  </w:style>
  <w:style w:type="character" w:customStyle="1" w:styleId="WW8Num9z2">
    <w:name w:val="WW8Num9z2"/>
    <w:rsid w:val="00851C41"/>
    <w:rPr>
      <w:rFonts w:ascii="Wingdings" w:hAnsi="Wingdings"/>
    </w:rPr>
  </w:style>
  <w:style w:type="character" w:customStyle="1" w:styleId="WW8Num9z4">
    <w:name w:val="WW8Num9z4"/>
    <w:rsid w:val="00851C41"/>
    <w:rPr>
      <w:rFonts w:ascii="Courier New" w:hAnsi="Courier New" w:cs="Courier New"/>
    </w:rPr>
  </w:style>
  <w:style w:type="character" w:customStyle="1" w:styleId="WW8Num10z1">
    <w:name w:val="WW8Num10z1"/>
    <w:rsid w:val="00851C41"/>
    <w:rPr>
      <w:rFonts w:ascii="Courier New" w:hAnsi="Courier New" w:cs="Courier New"/>
    </w:rPr>
  </w:style>
  <w:style w:type="character" w:customStyle="1" w:styleId="WW8Num10z2">
    <w:name w:val="WW8Num10z2"/>
    <w:rsid w:val="00851C41"/>
    <w:rPr>
      <w:rFonts w:ascii="Wingdings" w:hAnsi="Wingdings"/>
    </w:rPr>
  </w:style>
  <w:style w:type="character" w:customStyle="1" w:styleId="WW8Num11z1">
    <w:name w:val="WW8Num11z1"/>
    <w:rsid w:val="00851C41"/>
    <w:rPr>
      <w:rFonts w:ascii="Courier New" w:hAnsi="Courier New" w:cs="Courier New"/>
    </w:rPr>
  </w:style>
  <w:style w:type="character" w:customStyle="1" w:styleId="WW8Num11z2">
    <w:name w:val="WW8Num11z2"/>
    <w:rsid w:val="00851C41"/>
    <w:rPr>
      <w:rFonts w:ascii="Wingdings" w:hAnsi="Wingdings"/>
    </w:rPr>
  </w:style>
  <w:style w:type="character" w:customStyle="1" w:styleId="WW8Num12z1">
    <w:name w:val="WW8Num12z1"/>
    <w:rsid w:val="00851C41"/>
    <w:rPr>
      <w:rFonts w:ascii="Courier New" w:hAnsi="Courier New" w:cs="Courier New"/>
    </w:rPr>
  </w:style>
  <w:style w:type="character" w:customStyle="1" w:styleId="WW8Num12z2">
    <w:name w:val="WW8Num12z2"/>
    <w:rsid w:val="00851C41"/>
    <w:rPr>
      <w:rFonts w:ascii="Wingdings" w:hAnsi="Wingdings"/>
    </w:rPr>
  </w:style>
  <w:style w:type="character" w:customStyle="1" w:styleId="WW8Num14z1">
    <w:name w:val="WW8Num14z1"/>
    <w:rsid w:val="00851C41"/>
    <w:rPr>
      <w:rFonts w:ascii="Courier New" w:hAnsi="Courier New" w:cs="Courier New"/>
    </w:rPr>
  </w:style>
  <w:style w:type="character" w:customStyle="1" w:styleId="WW8Num14z3">
    <w:name w:val="WW8Num14z3"/>
    <w:rsid w:val="00851C41"/>
    <w:rPr>
      <w:rFonts w:ascii="Symbol" w:hAnsi="Symbol"/>
    </w:rPr>
  </w:style>
  <w:style w:type="character" w:customStyle="1" w:styleId="WW8Num15z2">
    <w:name w:val="WW8Num15z2"/>
    <w:rsid w:val="00851C41"/>
    <w:rPr>
      <w:rFonts w:ascii="Wingdings" w:hAnsi="Wingdings"/>
    </w:rPr>
  </w:style>
  <w:style w:type="character" w:customStyle="1" w:styleId="WW8Num15z3">
    <w:name w:val="WW8Num15z3"/>
    <w:rsid w:val="00851C41"/>
    <w:rPr>
      <w:rFonts w:ascii="Symbol" w:hAnsi="Symbol"/>
    </w:rPr>
  </w:style>
  <w:style w:type="character" w:customStyle="1" w:styleId="WW8Num16z1">
    <w:name w:val="WW8Num16z1"/>
    <w:rsid w:val="00851C41"/>
    <w:rPr>
      <w:rFonts w:ascii="Courier New" w:hAnsi="Courier New" w:cs="Courier New"/>
    </w:rPr>
  </w:style>
  <w:style w:type="character" w:customStyle="1" w:styleId="WW8Num16z2">
    <w:name w:val="WW8Num16z2"/>
    <w:rsid w:val="00851C41"/>
    <w:rPr>
      <w:rFonts w:ascii="Wingdings" w:hAnsi="Wingdings"/>
    </w:rPr>
  </w:style>
  <w:style w:type="character" w:customStyle="1" w:styleId="WW8Num16z3">
    <w:name w:val="WW8Num16z3"/>
    <w:rsid w:val="00851C41"/>
    <w:rPr>
      <w:rFonts w:ascii="Symbol" w:hAnsi="Symbol"/>
    </w:rPr>
  </w:style>
  <w:style w:type="character" w:customStyle="1" w:styleId="WW8Num17z1">
    <w:name w:val="WW8Num17z1"/>
    <w:rsid w:val="00851C41"/>
    <w:rPr>
      <w:rFonts w:ascii="Symbol" w:hAnsi="Symbol"/>
    </w:rPr>
  </w:style>
  <w:style w:type="character" w:customStyle="1" w:styleId="WW8Num17z2">
    <w:name w:val="WW8Num17z2"/>
    <w:rsid w:val="00851C41"/>
    <w:rPr>
      <w:rFonts w:ascii="Wingdings" w:hAnsi="Wingdings"/>
    </w:rPr>
  </w:style>
  <w:style w:type="character" w:customStyle="1" w:styleId="WW8Num18z1">
    <w:name w:val="WW8Num18z1"/>
    <w:rsid w:val="00851C41"/>
    <w:rPr>
      <w:rFonts w:ascii="Courier New" w:hAnsi="Courier New" w:cs="Courier New"/>
    </w:rPr>
  </w:style>
  <w:style w:type="character" w:customStyle="1" w:styleId="WW8Num18z2">
    <w:name w:val="WW8Num18z2"/>
    <w:rsid w:val="00851C41"/>
    <w:rPr>
      <w:rFonts w:ascii="Wingdings" w:hAnsi="Wingdings"/>
    </w:rPr>
  </w:style>
  <w:style w:type="character" w:customStyle="1" w:styleId="WW8Num18z3">
    <w:name w:val="WW8Num18z3"/>
    <w:rsid w:val="00851C41"/>
    <w:rPr>
      <w:rFonts w:ascii="Symbol" w:hAnsi="Symbol"/>
    </w:rPr>
  </w:style>
  <w:style w:type="character" w:customStyle="1" w:styleId="WW8Num19z1">
    <w:name w:val="WW8Num19z1"/>
    <w:rsid w:val="00851C41"/>
    <w:rPr>
      <w:rFonts w:ascii="Courier New" w:hAnsi="Courier New" w:cs="Courier New"/>
    </w:rPr>
  </w:style>
  <w:style w:type="character" w:customStyle="1" w:styleId="WW8Num19z2">
    <w:name w:val="WW8Num19z2"/>
    <w:rsid w:val="00851C41"/>
    <w:rPr>
      <w:rFonts w:ascii="Wingdings" w:hAnsi="Wingdings"/>
    </w:rPr>
  </w:style>
  <w:style w:type="character" w:customStyle="1" w:styleId="WW8Num20z1">
    <w:name w:val="WW8Num20z1"/>
    <w:rsid w:val="00851C41"/>
    <w:rPr>
      <w:rFonts w:ascii="Courier New" w:hAnsi="Courier New" w:cs="Courier New"/>
    </w:rPr>
  </w:style>
  <w:style w:type="character" w:customStyle="1" w:styleId="WW8Num20z3">
    <w:name w:val="WW8Num20z3"/>
    <w:rsid w:val="00851C41"/>
    <w:rPr>
      <w:rFonts w:ascii="Symbol" w:hAnsi="Symbol"/>
    </w:rPr>
  </w:style>
  <w:style w:type="character" w:customStyle="1" w:styleId="WW8Num21z1">
    <w:name w:val="WW8Num21z1"/>
    <w:rsid w:val="00851C41"/>
    <w:rPr>
      <w:rFonts w:ascii="Courier New" w:hAnsi="Courier New" w:cs="Courier New"/>
    </w:rPr>
  </w:style>
  <w:style w:type="character" w:customStyle="1" w:styleId="WW8Num21z3">
    <w:name w:val="WW8Num21z3"/>
    <w:rsid w:val="00851C41"/>
    <w:rPr>
      <w:rFonts w:ascii="Symbol" w:hAnsi="Symbol"/>
    </w:rPr>
  </w:style>
  <w:style w:type="character" w:customStyle="1" w:styleId="WW8Num22z1">
    <w:name w:val="WW8Num22z1"/>
    <w:rsid w:val="00851C41"/>
    <w:rPr>
      <w:rFonts w:ascii="Courier New" w:hAnsi="Courier New" w:cs="Courier New"/>
    </w:rPr>
  </w:style>
  <w:style w:type="character" w:customStyle="1" w:styleId="WW8Num22z2">
    <w:name w:val="WW8Num22z2"/>
    <w:rsid w:val="00851C41"/>
    <w:rPr>
      <w:rFonts w:ascii="Wingdings" w:hAnsi="Wingdings"/>
    </w:rPr>
  </w:style>
  <w:style w:type="character" w:customStyle="1" w:styleId="WW8Num23z1">
    <w:name w:val="WW8Num23z1"/>
    <w:rsid w:val="00851C41"/>
    <w:rPr>
      <w:rFonts w:ascii="Courier New" w:hAnsi="Courier New" w:cs="Courier New"/>
    </w:rPr>
  </w:style>
  <w:style w:type="character" w:customStyle="1" w:styleId="WW8Num23z2">
    <w:name w:val="WW8Num23z2"/>
    <w:rsid w:val="00851C41"/>
    <w:rPr>
      <w:rFonts w:ascii="Wingdings" w:hAnsi="Wingdings"/>
    </w:rPr>
  </w:style>
  <w:style w:type="character" w:customStyle="1" w:styleId="WW8Num24z1">
    <w:name w:val="WW8Num24z1"/>
    <w:rsid w:val="00851C41"/>
    <w:rPr>
      <w:rFonts w:ascii="Courier New" w:hAnsi="Courier New" w:cs="Courier New"/>
    </w:rPr>
  </w:style>
  <w:style w:type="character" w:customStyle="1" w:styleId="WW8Num24z2">
    <w:name w:val="WW8Num24z2"/>
    <w:rsid w:val="00851C41"/>
    <w:rPr>
      <w:rFonts w:ascii="Wingdings" w:hAnsi="Wingdings"/>
    </w:rPr>
  </w:style>
  <w:style w:type="character" w:customStyle="1" w:styleId="WW8Num25z1">
    <w:name w:val="WW8Num25z1"/>
    <w:rsid w:val="00851C41"/>
    <w:rPr>
      <w:rFonts w:ascii="Courier New" w:hAnsi="Courier New" w:cs="Courier New"/>
    </w:rPr>
  </w:style>
  <w:style w:type="character" w:customStyle="1" w:styleId="WW8Num25z2">
    <w:name w:val="WW8Num25z2"/>
    <w:rsid w:val="00851C41"/>
    <w:rPr>
      <w:rFonts w:ascii="Wingdings" w:hAnsi="Wingdings"/>
    </w:rPr>
  </w:style>
  <w:style w:type="character" w:customStyle="1" w:styleId="WW8Num27z1">
    <w:name w:val="WW8Num27z1"/>
    <w:rsid w:val="00851C41"/>
    <w:rPr>
      <w:rFonts w:ascii="Courier New" w:hAnsi="Courier New" w:cs="Courier New"/>
    </w:rPr>
  </w:style>
  <w:style w:type="character" w:customStyle="1" w:styleId="WW8Num27z3">
    <w:name w:val="WW8Num27z3"/>
    <w:rsid w:val="00851C41"/>
    <w:rPr>
      <w:rFonts w:ascii="Symbol" w:hAnsi="Symbol"/>
    </w:rPr>
  </w:style>
  <w:style w:type="character" w:customStyle="1" w:styleId="WW8Num28z1">
    <w:name w:val="WW8Num28z1"/>
    <w:rsid w:val="00851C41"/>
    <w:rPr>
      <w:rFonts w:ascii="Courier New" w:hAnsi="Courier New" w:cs="Courier New"/>
    </w:rPr>
  </w:style>
  <w:style w:type="character" w:customStyle="1" w:styleId="WW8Num28z2">
    <w:name w:val="WW8Num28z2"/>
    <w:rsid w:val="00851C41"/>
    <w:rPr>
      <w:rFonts w:ascii="Wingdings" w:hAnsi="Wingdings"/>
    </w:rPr>
  </w:style>
  <w:style w:type="character" w:customStyle="1" w:styleId="WW8Num28z3">
    <w:name w:val="WW8Num28z3"/>
    <w:rsid w:val="00851C41"/>
    <w:rPr>
      <w:rFonts w:ascii="Symbol" w:hAnsi="Symbol"/>
    </w:rPr>
  </w:style>
  <w:style w:type="character" w:customStyle="1" w:styleId="WW8Num30z1">
    <w:name w:val="WW8Num30z1"/>
    <w:rsid w:val="00851C41"/>
    <w:rPr>
      <w:rFonts w:ascii="Courier New" w:hAnsi="Courier New" w:cs="Courier New"/>
    </w:rPr>
  </w:style>
  <w:style w:type="character" w:customStyle="1" w:styleId="WW8Num30z2">
    <w:name w:val="WW8Num30z2"/>
    <w:rsid w:val="00851C41"/>
    <w:rPr>
      <w:rFonts w:ascii="Wingdings" w:hAnsi="Wingdings"/>
    </w:rPr>
  </w:style>
  <w:style w:type="character" w:customStyle="1" w:styleId="WW8Num30z3">
    <w:name w:val="WW8Num30z3"/>
    <w:rsid w:val="00851C41"/>
    <w:rPr>
      <w:rFonts w:ascii="Symbol" w:hAnsi="Symbol"/>
    </w:rPr>
  </w:style>
  <w:style w:type="character" w:customStyle="1" w:styleId="WW8Num31z1">
    <w:name w:val="WW8Num31z1"/>
    <w:rsid w:val="00851C41"/>
    <w:rPr>
      <w:rFonts w:ascii="Courier New" w:hAnsi="Courier New" w:cs="Courier New"/>
    </w:rPr>
  </w:style>
  <w:style w:type="character" w:customStyle="1" w:styleId="WW8Num31z2">
    <w:name w:val="WW8Num31z2"/>
    <w:rsid w:val="00851C41"/>
    <w:rPr>
      <w:rFonts w:ascii="Wingdings" w:hAnsi="Wingdings"/>
    </w:rPr>
  </w:style>
  <w:style w:type="character" w:customStyle="1" w:styleId="WW8Num32z1">
    <w:name w:val="WW8Num32z1"/>
    <w:rsid w:val="00851C41"/>
    <w:rPr>
      <w:rFonts w:ascii="Courier New" w:hAnsi="Courier New" w:cs="Courier New"/>
    </w:rPr>
  </w:style>
  <w:style w:type="character" w:customStyle="1" w:styleId="WW8Num32z2">
    <w:name w:val="WW8Num32z2"/>
    <w:rsid w:val="00851C41"/>
    <w:rPr>
      <w:rFonts w:ascii="Wingdings" w:hAnsi="Wingdings"/>
    </w:rPr>
  </w:style>
  <w:style w:type="character" w:customStyle="1" w:styleId="WW8Num32z3">
    <w:name w:val="WW8Num32z3"/>
    <w:rsid w:val="00851C41"/>
    <w:rPr>
      <w:rFonts w:ascii="Symbol" w:hAnsi="Symbol"/>
    </w:rPr>
  </w:style>
  <w:style w:type="character" w:customStyle="1" w:styleId="WW8Num33z1">
    <w:name w:val="WW8Num33z1"/>
    <w:rsid w:val="00851C41"/>
    <w:rPr>
      <w:rFonts w:ascii="Courier New" w:hAnsi="Courier New" w:cs="Courier New"/>
    </w:rPr>
  </w:style>
  <w:style w:type="character" w:customStyle="1" w:styleId="WW8Num33z3">
    <w:name w:val="WW8Num33z3"/>
    <w:rsid w:val="00851C41"/>
    <w:rPr>
      <w:rFonts w:ascii="Symbol" w:hAnsi="Symbol"/>
    </w:rPr>
  </w:style>
  <w:style w:type="character" w:customStyle="1" w:styleId="WW8Num34z1">
    <w:name w:val="WW8Num34z1"/>
    <w:rsid w:val="00851C41"/>
    <w:rPr>
      <w:rFonts w:ascii="Courier New" w:hAnsi="Courier New" w:cs="Courier New"/>
    </w:rPr>
  </w:style>
  <w:style w:type="character" w:customStyle="1" w:styleId="WW8Num34z2">
    <w:name w:val="WW8Num34z2"/>
    <w:rsid w:val="00851C41"/>
    <w:rPr>
      <w:rFonts w:ascii="Wingdings" w:hAnsi="Wingdings"/>
    </w:rPr>
  </w:style>
  <w:style w:type="character" w:customStyle="1" w:styleId="WW8Num34z3">
    <w:name w:val="WW8Num34z3"/>
    <w:rsid w:val="00851C41"/>
    <w:rPr>
      <w:rFonts w:ascii="Symbol" w:hAnsi="Symbol"/>
    </w:rPr>
  </w:style>
  <w:style w:type="character" w:customStyle="1" w:styleId="WW8Num35z0">
    <w:name w:val="WW8Num35z0"/>
    <w:rsid w:val="00851C41"/>
    <w:rPr>
      <w:rFonts w:ascii="Wingdings" w:hAnsi="Wingdings"/>
    </w:rPr>
  </w:style>
  <w:style w:type="character" w:customStyle="1" w:styleId="WW8Num35z1">
    <w:name w:val="WW8Num35z1"/>
    <w:rsid w:val="00851C41"/>
    <w:rPr>
      <w:rFonts w:ascii="Courier New" w:hAnsi="Courier New" w:cs="Courier New"/>
    </w:rPr>
  </w:style>
  <w:style w:type="character" w:customStyle="1" w:styleId="WW8Num35z3">
    <w:name w:val="WW8Num35z3"/>
    <w:rsid w:val="00851C41"/>
    <w:rPr>
      <w:rFonts w:ascii="Symbol" w:hAnsi="Symbol"/>
    </w:rPr>
  </w:style>
  <w:style w:type="character" w:customStyle="1" w:styleId="WW8Num36z0">
    <w:name w:val="WW8Num36z0"/>
    <w:rsid w:val="00851C41"/>
    <w:rPr>
      <w:rFonts w:ascii="Wingdings" w:hAnsi="Wingdings"/>
    </w:rPr>
  </w:style>
  <w:style w:type="character" w:customStyle="1" w:styleId="WW8Num36z1">
    <w:name w:val="WW8Num36z1"/>
    <w:rsid w:val="00851C41"/>
    <w:rPr>
      <w:rFonts w:ascii="Courier New" w:hAnsi="Courier New" w:cs="Courier New"/>
    </w:rPr>
  </w:style>
  <w:style w:type="character" w:customStyle="1" w:styleId="WW8Num36z3">
    <w:name w:val="WW8Num36z3"/>
    <w:rsid w:val="00851C41"/>
    <w:rPr>
      <w:rFonts w:ascii="Symbol" w:hAnsi="Symbol"/>
    </w:rPr>
  </w:style>
  <w:style w:type="character" w:customStyle="1" w:styleId="WW8Num37z0">
    <w:name w:val="WW8Num37z0"/>
    <w:rsid w:val="00851C41"/>
    <w:rPr>
      <w:rFonts w:ascii="Symbol" w:hAnsi="Symbol"/>
    </w:rPr>
  </w:style>
  <w:style w:type="character" w:customStyle="1" w:styleId="WW8Num37z1">
    <w:name w:val="WW8Num37z1"/>
    <w:rsid w:val="00851C41"/>
    <w:rPr>
      <w:rFonts w:ascii="Courier New" w:hAnsi="Courier New" w:cs="Courier New"/>
    </w:rPr>
  </w:style>
  <w:style w:type="character" w:customStyle="1" w:styleId="WW8Num37z2">
    <w:name w:val="WW8Num37z2"/>
    <w:rsid w:val="00851C41"/>
    <w:rPr>
      <w:rFonts w:ascii="Wingdings" w:hAnsi="Wingdings"/>
    </w:rPr>
  </w:style>
  <w:style w:type="character" w:customStyle="1" w:styleId="WW8Num38z0">
    <w:name w:val="WW8Num38z0"/>
    <w:rsid w:val="00851C41"/>
    <w:rPr>
      <w:rFonts w:ascii="Symbol" w:hAnsi="Symbol"/>
    </w:rPr>
  </w:style>
  <w:style w:type="character" w:customStyle="1" w:styleId="WW8Num38z1">
    <w:name w:val="WW8Num38z1"/>
    <w:rsid w:val="00851C41"/>
    <w:rPr>
      <w:rFonts w:ascii="Wingdings" w:hAnsi="Wingdings"/>
    </w:rPr>
  </w:style>
  <w:style w:type="character" w:customStyle="1" w:styleId="WW8Num38z4">
    <w:name w:val="WW8Num38z4"/>
    <w:rsid w:val="00851C41"/>
    <w:rPr>
      <w:rFonts w:ascii="Courier New" w:hAnsi="Courier New" w:cs="Courier New"/>
    </w:rPr>
  </w:style>
  <w:style w:type="character" w:customStyle="1" w:styleId="WW8Num39z0">
    <w:name w:val="WW8Num39z0"/>
    <w:rsid w:val="00851C41"/>
    <w:rPr>
      <w:rFonts w:ascii="Times New Roman" w:eastAsia="Times New Roman" w:hAnsi="Times New Roman" w:cs="Times New Roman"/>
    </w:rPr>
  </w:style>
  <w:style w:type="character" w:customStyle="1" w:styleId="WW8Num39z1">
    <w:name w:val="WW8Num39z1"/>
    <w:rsid w:val="00851C41"/>
    <w:rPr>
      <w:rFonts w:ascii="Courier New" w:hAnsi="Courier New" w:cs="Courier New"/>
    </w:rPr>
  </w:style>
  <w:style w:type="character" w:customStyle="1" w:styleId="WW8Num39z2">
    <w:name w:val="WW8Num39z2"/>
    <w:rsid w:val="00851C41"/>
    <w:rPr>
      <w:rFonts w:ascii="Wingdings" w:hAnsi="Wingdings"/>
    </w:rPr>
  </w:style>
  <w:style w:type="character" w:customStyle="1" w:styleId="WW8Num39z3">
    <w:name w:val="WW8Num39z3"/>
    <w:rsid w:val="00851C41"/>
    <w:rPr>
      <w:rFonts w:ascii="Symbol" w:hAnsi="Symbol"/>
    </w:rPr>
  </w:style>
  <w:style w:type="character" w:customStyle="1" w:styleId="WW8Num40z0">
    <w:name w:val="WW8Num40z0"/>
    <w:rsid w:val="00851C41"/>
    <w:rPr>
      <w:rFonts w:ascii="Symbol" w:hAnsi="Symbol"/>
    </w:rPr>
  </w:style>
  <w:style w:type="character" w:customStyle="1" w:styleId="WW8Num40z1">
    <w:name w:val="WW8Num40z1"/>
    <w:rsid w:val="00851C41"/>
    <w:rPr>
      <w:rFonts w:ascii="Courier New" w:hAnsi="Courier New" w:cs="Courier New"/>
    </w:rPr>
  </w:style>
  <w:style w:type="character" w:customStyle="1" w:styleId="WW8Num40z2">
    <w:name w:val="WW8Num40z2"/>
    <w:rsid w:val="00851C41"/>
    <w:rPr>
      <w:rFonts w:ascii="Wingdings" w:hAnsi="Wingdings"/>
    </w:rPr>
  </w:style>
  <w:style w:type="character" w:customStyle="1" w:styleId="WW8Num41z0">
    <w:name w:val="WW8Num41z0"/>
    <w:rsid w:val="00851C41"/>
    <w:rPr>
      <w:rFonts w:ascii="Wingdings" w:hAnsi="Wingdings"/>
    </w:rPr>
  </w:style>
  <w:style w:type="character" w:customStyle="1" w:styleId="WW8Num41z1">
    <w:name w:val="WW8Num41z1"/>
    <w:rsid w:val="00851C41"/>
    <w:rPr>
      <w:rFonts w:ascii="Times New Roman" w:eastAsia="Times New Roman" w:hAnsi="Times New Roman" w:cs="Times New Roman"/>
    </w:rPr>
  </w:style>
  <w:style w:type="character" w:customStyle="1" w:styleId="WW8Num41z3">
    <w:name w:val="WW8Num41z3"/>
    <w:rsid w:val="00851C41"/>
    <w:rPr>
      <w:rFonts w:ascii="Symbol" w:hAnsi="Symbol"/>
    </w:rPr>
  </w:style>
  <w:style w:type="character" w:customStyle="1" w:styleId="WW8Num41z4">
    <w:name w:val="WW8Num41z4"/>
    <w:rsid w:val="00851C41"/>
    <w:rPr>
      <w:rFonts w:ascii="Courier New" w:hAnsi="Courier New" w:cs="Courier New"/>
    </w:rPr>
  </w:style>
  <w:style w:type="character" w:customStyle="1" w:styleId="WW8Num42z0">
    <w:name w:val="WW8Num42z0"/>
    <w:rsid w:val="00851C41"/>
    <w:rPr>
      <w:rFonts w:ascii="Courier New" w:hAnsi="Courier New" w:cs="Courier New"/>
    </w:rPr>
  </w:style>
  <w:style w:type="character" w:customStyle="1" w:styleId="WW8Num42z2">
    <w:name w:val="WW8Num42z2"/>
    <w:rsid w:val="00851C41"/>
    <w:rPr>
      <w:rFonts w:ascii="Wingdings" w:hAnsi="Wingdings"/>
    </w:rPr>
  </w:style>
  <w:style w:type="character" w:customStyle="1" w:styleId="WW8Num42z3">
    <w:name w:val="WW8Num42z3"/>
    <w:rsid w:val="00851C41"/>
    <w:rPr>
      <w:rFonts w:ascii="Symbol" w:hAnsi="Symbol"/>
    </w:rPr>
  </w:style>
  <w:style w:type="character" w:customStyle="1" w:styleId="WW8Num43z0">
    <w:name w:val="WW8Num43z0"/>
    <w:rsid w:val="00851C41"/>
    <w:rPr>
      <w:rFonts w:ascii="Symbol" w:hAnsi="Symbol"/>
    </w:rPr>
  </w:style>
  <w:style w:type="character" w:customStyle="1" w:styleId="WW8Num43z1">
    <w:name w:val="WW8Num43z1"/>
    <w:rsid w:val="00851C41"/>
    <w:rPr>
      <w:rFonts w:ascii="Courier New" w:hAnsi="Courier New" w:cs="Courier New"/>
    </w:rPr>
  </w:style>
  <w:style w:type="character" w:customStyle="1" w:styleId="WW8Num43z2">
    <w:name w:val="WW8Num43z2"/>
    <w:rsid w:val="00851C41"/>
    <w:rPr>
      <w:rFonts w:ascii="Wingdings" w:hAnsi="Wingdings"/>
    </w:rPr>
  </w:style>
  <w:style w:type="character" w:customStyle="1" w:styleId="WW8Num44z0">
    <w:name w:val="WW8Num44z0"/>
    <w:rsid w:val="00851C41"/>
    <w:rPr>
      <w:rFonts w:ascii="Wingdings" w:hAnsi="Wingdings"/>
    </w:rPr>
  </w:style>
  <w:style w:type="character" w:customStyle="1" w:styleId="WW8Num44z1">
    <w:name w:val="WW8Num44z1"/>
    <w:rsid w:val="00851C41"/>
    <w:rPr>
      <w:rFonts w:ascii="Courier New" w:hAnsi="Courier New" w:cs="Courier New"/>
    </w:rPr>
  </w:style>
  <w:style w:type="character" w:customStyle="1" w:styleId="WW8Num44z3">
    <w:name w:val="WW8Num44z3"/>
    <w:rsid w:val="00851C41"/>
    <w:rPr>
      <w:rFonts w:ascii="Symbol" w:hAnsi="Symbol"/>
    </w:rPr>
  </w:style>
  <w:style w:type="character" w:customStyle="1" w:styleId="WW8Num45z0">
    <w:name w:val="WW8Num45z0"/>
    <w:rsid w:val="00851C41"/>
    <w:rPr>
      <w:rFonts w:ascii="Courier New" w:hAnsi="Courier New" w:cs="Courier New"/>
    </w:rPr>
  </w:style>
  <w:style w:type="character" w:customStyle="1" w:styleId="WW8Num45z2">
    <w:name w:val="WW8Num45z2"/>
    <w:rsid w:val="00851C41"/>
    <w:rPr>
      <w:rFonts w:ascii="Wingdings" w:hAnsi="Wingdings"/>
    </w:rPr>
  </w:style>
  <w:style w:type="character" w:customStyle="1" w:styleId="WW8Num45z3">
    <w:name w:val="WW8Num45z3"/>
    <w:rsid w:val="00851C41"/>
    <w:rPr>
      <w:rFonts w:ascii="Symbol" w:hAnsi="Symbol"/>
    </w:rPr>
  </w:style>
  <w:style w:type="character" w:customStyle="1" w:styleId="WW8Num46z0">
    <w:name w:val="WW8Num46z0"/>
    <w:rsid w:val="00851C41"/>
    <w:rPr>
      <w:rFonts w:ascii="Courier New" w:hAnsi="Courier New" w:cs="Courier New"/>
    </w:rPr>
  </w:style>
  <w:style w:type="character" w:customStyle="1" w:styleId="WW8Num46z2">
    <w:name w:val="WW8Num46z2"/>
    <w:rsid w:val="00851C41"/>
    <w:rPr>
      <w:rFonts w:ascii="Wingdings" w:hAnsi="Wingdings"/>
    </w:rPr>
  </w:style>
  <w:style w:type="character" w:customStyle="1" w:styleId="WW8Num46z3">
    <w:name w:val="WW8Num46z3"/>
    <w:rsid w:val="00851C41"/>
    <w:rPr>
      <w:rFonts w:ascii="Symbol" w:hAnsi="Symbol"/>
    </w:rPr>
  </w:style>
  <w:style w:type="character" w:customStyle="1" w:styleId="WW8Num47z0">
    <w:name w:val="WW8Num47z0"/>
    <w:rsid w:val="00851C41"/>
    <w:rPr>
      <w:rFonts w:ascii="Wingdings" w:hAnsi="Wingdings"/>
    </w:rPr>
  </w:style>
  <w:style w:type="character" w:customStyle="1" w:styleId="WW8Num47z1">
    <w:name w:val="WW8Num47z1"/>
    <w:rsid w:val="00851C41"/>
    <w:rPr>
      <w:rFonts w:ascii="Courier New" w:hAnsi="Courier New" w:cs="Courier New"/>
    </w:rPr>
  </w:style>
  <w:style w:type="character" w:customStyle="1" w:styleId="WW8Num47z3">
    <w:name w:val="WW8Num47z3"/>
    <w:rsid w:val="00851C41"/>
    <w:rPr>
      <w:rFonts w:ascii="Symbol" w:hAnsi="Symbol"/>
    </w:rPr>
  </w:style>
  <w:style w:type="character" w:customStyle="1" w:styleId="WW8Num48z0">
    <w:name w:val="WW8Num48z0"/>
    <w:rsid w:val="00851C41"/>
    <w:rPr>
      <w:rFonts w:ascii="Symbol" w:hAnsi="Symbol"/>
    </w:rPr>
  </w:style>
  <w:style w:type="character" w:customStyle="1" w:styleId="WW8Num48z1">
    <w:name w:val="WW8Num48z1"/>
    <w:rsid w:val="00851C41"/>
    <w:rPr>
      <w:rFonts w:ascii="Courier New" w:hAnsi="Courier New" w:cs="Courier New"/>
    </w:rPr>
  </w:style>
  <w:style w:type="character" w:customStyle="1" w:styleId="WW8Num48z2">
    <w:name w:val="WW8Num48z2"/>
    <w:rsid w:val="00851C41"/>
    <w:rPr>
      <w:rFonts w:ascii="Wingdings" w:hAnsi="Wingdings"/>
    </w:rPr>
  </w:style>
  <w:style w:type="character" w:customStyle="1" w:styleId="Domylnaczcionkaakapitu1">
    <w:name w:val="Domyślna czcionka akapitu1"/>
    <w:rsid w:val="00851C41"/>
  </w:style>
  <w:style w:type="character" w:customStyle="1" w:styleId="Nagwek2Znak">
    <w:name w:val="Nagłówek 2 Znak"/>
    <w:rsid w:val="00851C41"/>
    <w:rPr>
      <w:rFonts w:ascii="Arial" w:hAnsi="Arial" w:cs="Arial"/>
      <w:b/>
      <w:bCs/>
      <w:i/>
      <w:iCs/>
      <w:sz w:val="22"/>
      <w:szCs w:val="28"/>
      <w:lang w:val="pl-PL" w:eastAsia="ar-SA" w:bidi="ar-SA"/>
    </w:rPr>
  </w:style>
  <w:style w:type="character" w:styleId="Hipercze">
    <w:name w:val="Hyperlink"/>
    <w:uiPriority w:val="99"/>
    <w:rsid w:val="00851C41"/>
    <w:rPr>
      <w:color w:val="0000FF"/>
      <w:u w:val="single"/>
    </w:rPr>
  </w:style>
  <w:style w:type="character" w:styleId="Numerstrony">
    <w:name w:val="page number"/>
    <w:basedOn w:val="Domylnaczcionkaakapitu1"/>
    <w:rsid w:val="00851C41"/>
  </w:style>
  <w:style w:type="character" w:styleId="Pogrubienie">
    <w:name w:val="Strong"/>
    <w:qFormat/>
    <w:rsid w:val="00851C41"/>
    <w:rPr>
      <w:b/>
      <w:bCs/>
    </w:rPr>
  </w:style>
  <w:style w:type="character" w:styleId="UyteHipercze">
    <w:name w:val="FollowedHyperlink"/>
    <w:rsid w:val="00851C41"/>
    <w:rPr>
      <w:color w:val="800000"/>
      <w:u w:val="single"/>
    </w:rPr>
  </w:style>
  <w:style w:type="character" w:customStyle="1" w:styleId="Znakinumeracji">
    <w:name w:val="Znaki numeracji"/>
    <w:rsid w:val="00851C41"/>
  </w:style>
  <w:style w:type="character" w:customStyle="1" w:styleId="Symbolewypunktowania">
    <w:name w:val="Symbole wypunktowania"/>
    <w:rsid w:val="00851C41"/>
    <w:rPr>
      <w:rFonts w:ascii="OpenSymbol" w:eastAsia="OpenSymbol" w:hAnsi="OpenSymbol" w:cs="OpenSymbol"/>
      <w:sz w:val="24"/>
      <w:szCs w:val="24"/>
    </w:rPr>
  </w:style>
  <w:style w:type="paragraph" w:customStyle="1" w:styleId="Nagwek10">
    <w:name w:val="Nagłówek1"/>
    <w:basedOn w:val="Normalny"/>
    <w:next w:val="Tekstpodstawowy"/>
    <w:rsid w:val="00851C41"/>
    <w:pPr>
      <w:keepNext/>
      <w:spacing w:before="240" w:after="120"/>
    </w:pPr>
    <w:rPr>
      <w:rFonts w:ascii="Arial" w:eastAsia="MS Mincho" w:hAnsi="Arial" w:cs="Tahoma"/>
      <w:sz w:val="28"/>
      <w:szCs w:val="28"/>
    </w:rPr>
  </w:style>
  <w:style w:type="paragraph" w:styleId="Tekstpodstawowy">
    <w:name w:val="Body Text"/>
    <w:basedOn w:val="Normalny"/>
    <w:link w:val="TekstpodstawowyZnak"/>
    <w:rsid w:val="00851C41"/>
    <w:pPr>
      <w:spacing w:after="120"/>
    </w:pPr>
    <w:rPr>
      <w:lang/>
    </w:rPr>
  </w:style>
  <w:style w:type="paragraph" w:styleId="Lista">
    <w:name w:val="List"/>
    <w:basedOn w:val="Tekstpodstawowy"/>
    <w:rsid w:val="00851C41"/>
    <w:rPr>
      <w:rFonts w:cs="Tahoma"/>
    </w:rPr>
  </w:style>
  <w:style w:type="paragraph" w:customStyle="1" w:styleId="Podpis1">
    <w:name w:val="Podpis1"/>
    <w:basedOn w:val="Normalny"/>
    <w:rsid w:val="00851C41"/>
    <w:pPr>
      <w:suppressLineNumbers/>
      <w:spacing w:before="120" w:after="120"/>
    </w:pPr>
    <w:rPr>
      <w:rFonts w:cs="Tahoma"/>
      <w:i/>
      <w:iCs/>
    </w:rPr>
  </w:style>
  <w:style w:type="paragraph" w:customStyle="1" w:styleId="Indeks">
    <w:name w:val="Indeks"/>
    <w:basedOn w:val="Normalny"/>
    <w:rsid w:val="00851C41"/>
    <w:pPr>
      <w:suppressLineNumbers/>
    </w:pPr>
    <w:rPr>
      <w:rFonts w:cs="Tahoma"/>
    </w:rPr>
  </w:style>
  <w:style w:type="paragraph" w:customStyle="1" w:styleId="Studium1">
    <w:name w:val="Studium1"/>
    <w:basedOn w:val="Normalny"/>
    <w:rsid w:val="00851C41"/>
    <w:pPr>
      <w:widowControl w:val="0"/>
      <w:tabs>
        <w:tab w:val="center" w:pos="4819"/>
        <w:tab w:val="right" w:pos="9355"/>
      </w:tabs>
      <w:autoSpaceDE w:val="0"/>
    </w:pPr>
    <w:rPr>
      <w:rFonts w:eastAsia="Lucida Sans Unicode"/>
      <w:b/>
      <w:bCs/>
      <w:sz w:val="36"/>
      <w:szCs w:val="20"/>
    </w:rPr>
  </w:style>
  <w:style w:type="paragraph" w:customStyle="1" w:styleId="Studium2">
    <w:name w:val="Studium2"/>
    <w:basedOn w:val="Normalny"/>
    <w:rsid w:val="00851C41"/>
    <w:pPr>
      <w:widowControl w:val="0"/>
      <w:autoSpaceDE w:val="0"/>
      <w:ind w:left="709"/>
    </w:pPr>
    <w:rPr>
      <w:rFonts w:eastAsia="Lucida Sans Unicode"/>
      <w:b/>
      <w:sz w:val="32"/>
      <w:szCs w:val="32"/>
    </w:rPr>
  </w:style>
  <w:style w:type="paragraph" w:customStyle="1" w:styleId="Studium-tabela">
    <w:name w:val="Studium-tabela"/>
    <w:basedOn w:val="Normalny"/>
    <w:rsid w:val="00851C41"/>
    <w:pPr>
      <w:widowControl w:val="0"/>
      <w:tabs>
        <w:tab w:val="center" w:pos="4819"/>
        <w:tab w:val="right" w:pos="9355"/>
      </w:tabs>
    </w:pPr>
    <w:rPr>
      <w:rFonts w:eastAsia="Lucida Sans Unicode"/>
      <w:i/>
      <w:szCs w:val="20"/>
    </w:rPr>
  </w:style>
  <w:style w:type="paragraph" w:customStyle="1" w:styleId="Studium3">
    <w:name w:val="Studium3"/>
    <w:basedOn w:val="Normalny"/>
    <w:rsid w:val="00851C41"/>
    <w:pPr>
      <w:widowControl w:val="0"/>
      <w:autoSpaceDE w:val="0"/>
      <w:ind w:left="1418"/>
    </w:pPr>
    <w:rPr>
      <w:rFonts w:eastAsia="Lucida Sans Unicode"/>
      <w:b/>
      <w:sz w:val="28"/>
      <w:szCs w:val="32"/>
    </w:rPr>
  </w:style>
  <w:style w:type="paragraph" w:styleId="Spistreci1">
    <w:name w:val="toc 1"/>
    <w:basedOn w:val="Normalny"/>
    <w:next w:val="Normalny"/>
    <w:uiPriority w:val="39"/>
    <w:rsid w:val="007932C1"/>
    <w:pPr>
      <w:spacing w:before="120" w:after="120"/>
    </w:pPr>
    <w:rPr>
      <w:rFonts w:ascii="Cambria" w:hAnsi="Cambria"/>
      <w:b/>
      <w:bCs/>
      <w:caps/>
      <w:sz w:val="22"/>
      <w:szCs w:val="20"/>
    </w:rPr>
  </w:style>
  <w:style w:type="paragraph" w:styleId="Spistreci2">
    <w:name w:val="toc 2"/>
    <w:basedOn w:val="Normalny"/>
    <w:next w:val="Normalny"/>
    <w:uiPriority w:val="39"/>
    <w:rsid w:val="007932C1"/>
    <w:pPr>
      <w:ind w:left="240"/>
    </w:pPr>
    <w:rPr>
      <w:rFonts w:ascii="Cambria" w:hAnsi="Cambria"/>
      <w:smallCaps/>
      <w:sz w:val="20"/>
      <w:szCs w:val="20"/>
    </w:rPr>
  </w:style>
  <w:style w:type="paragraph" w:customStyle="1" w:styleId="mil1">
    <w:name w:val="mil1"/>
    <w:basedOn w:val="Normalny"/>
    <w:rsid w:val="00851C41"/>
    <w:pPr>
      <w:widowControl w:val="0"/>
      <w:ind w:left="426" w:hanging="426"/>
    </w:pPr>
    <w:rPr>
      <w:rFonts w:ascii="Arial" w:eastAsia="Luxi Sans" w:hAnsi="Arial" w:cs="Arial"/>
      <w:b/>
      <w:sz w:val="28"/>
      <w:szCs w:val="28"/>
      <w:u w:val="single"/>
    </w:rPr>
  </w:style>
  <w:style w:type="paragraph" w:customStyle="1" w:styleId="mil2">
    <w:name w:val="mil2"/>
    <w:basedOn w:val="Normalny"/>
    <w:rsid w:val="00851C41"/>
    <w:pPr>
      <w:widowControl w:val="0"/>
    </w:pPr>
    <w:rPr>
      <w:rFonts w:ascii="Arial" w:eastAsia="Luxi Sans" w:hAnsi="Arial" w:cs="Arial"/>
      <w:szCs w:val="20"/>
      <w:u w:val="single"/>
    </w:rPr>
  </w:style>
  <w:style w:type="paragraph" w:customStyle="1" w:styleId="mil3">
    <w:name w:val="mil3"/>
    <w:basedOn w:val="Normalny"/>
    <w:rsid w:val="00851C41"/>
    <w:pPr>
      <w:widowControl w:val="0"/>
    </w:pPr>
    <w:rPr>
      <w:rFonts w:ascii="Arial" w:eastAsia="Luxi Sans" w:hAnsi="Arial" w:cs="Arial"/>
      <w:szCs w:val="20"/>
      <w:u w:val="single"/>
    </w:rPr>
  </w:style>
  <w:style w:type="paragraph" w:customStyle="1" w:styleId="Zwykytekst1">
    <w:name w:val="Zwykły tekst1"/>
    <w:basedOn w:val="Normalny"/>
    <w:rsid w:val="00851C41"/>
    <w:rPr>
      <w:rFonts w:ascii="Courier New" w:hAnsi="Courier New" w:cs="Courier New"/>
      <w:sz w:val="20"/>
      <w:szCs w:val="20"/>
    </w:rPr>
  </w:style>
  <w:style w:type="paragraph" w:customStyle="1" w:styleId="Rysunek">
    <w:name w:val="Rysunek"/>
    <w:basedOn w:val="Normalny"/>
    <w:rsid w:val="00851C41"/>
    <w:pPr>
      <w:suppressLineNumbers/>
      <w:spacing w:before="120" w:after="120"/>
    </w:pPr>
    <w:rPr>
      <w:rFonts w:cs="Tahoma"/>
      <w:i/>
      <w:iCs/>
    </w:rPr>
  </w:style>
  <w:style w:type="paragraph" w:customStyle="1" w:styleId="Nag2">
    <w:name w:val="Nagł2"/>
    <w:basedOn w:val="Normalny"/>
    <w:rsid w:val="00851C41"/>
    <w:pPr>
      <w:tabs>
        <w:tab w:val="num" w:pos="927"/>
      </w:tabs>
      <w:ind w:left="927" w:hanging="360"/>
    </w:pPr>
  </w:style>
  <w:style w:type="paragraph" w:customStyle="1" w:styleId="wynos">
    <w:name w:val="wynos"/>
    <w:basedOn w:val="Normalny"/>
    <w:rsid w:val="00851C41"/>
    <w:pPr>
      <w:ind w:firstLine="720"/>
    </w:pPr>
    <w:rPr>
      <w:sz w:val="22"/>
      <w:szCs w:val="20"/>
    </w:rPr>
  </w:style>
  <w:style w:type="paragraph" w:customStyle="1" w:styleId="darek">
    <w:name w:val="darek"/>
    <w:basedOn w:val="Tekstpodstawowy"/>
    <w:rsid w:val="00851C41"/>
    <w:pPr>
      <w:spacing w:after="0"/>
      <w:ind w:firstLine="720"/>
    </w:pPr>
    <w:rPr>
      <w:szCs w:val="20"/>
    </w:rPr>
  </w:style>
  <w:style w:type="paragraph" w:styleId="Spistreci3">
    <w:name w:val="toc 3"/>
    <w:basedOn w:val="Normalny"/>
    <w:next w:val="Normalny"/>
    <w:uiPriority w:val="39"/>
    <w:rsid w:val="007932C1"/>
    <w:pPr>
      <w:ind w:left="480"/>
    </w:pPr>
    <w:rPr>
      <w:rFonts w:ascii="Cambria" w:hAnsi="Cambria"/>
    </w:rPr>
  </w:style>
  <w:style w:type="paragraph" w:customStyle="1" w:styleId="Legenda1">
    <w:name w:val="Legenda1"/>
    <w:basedOn w:val="Normalny"/>
    <w:next w:val="Normalny"/>
    <w:link w:val="Legenda1Znak"/>
    <w:rsid w:val="00851C41"/>
    <w:rPr>
      <w:rFonts w:ascii="Times New Roman" w:hAnsi="Times New Roman"/>
      <w:b/>
      <w:bCs/>
      <w:sz w:val="20"/>
      <w:szCs w:val="20"/>
    </w:rPr>
  </w:style>
  <w:style w:type="paragraph" w:customStyle="1" w:styleId="Spisilustracji1">
    <w:name w:val="Spis ilustracji1"/>
    <w:basedOn w:val="Normalny"/>
    <w:next w:val="Normalny"/>
    <w:rsid w:val="00851C41"/>
  </w:style>
  <w:style w:type="paragraph" w:styleId="Stopka">
    <w:name w:val="footer"/>
    <w:basedOn w:val="Normalny"/>
    <w:link w:val="StopkaZnak"/>
    <w:uiPriority w:val="99"/>
    <w:rsid w:val="00851C41"/>
    <w:pPr>
      <w:tabs>
        <w:tab w:val="center" w:pos="4536"/>
        <w:tab w:val="right" w:pos="9072"/>
      </w:tabs>
    </w:pPr>
    <w:rPr>
      <w:rFonts w:ascii="Times New Roman" w:hAnsi="Times New Roman"/>
      <w:lang/>
    </w:rPr>
  </w:style>
  <w:style w:type="paragraph" w:customStyle="1" w:styleId="Tekstpodstawowy21">
    <w:name w:val="Tekst podstawowy 21"/>
    <w:basedOn w:val="Normalny"/>
    <w:rsid w:val="00851C41"/>
    <w:pPr>
      <w:overflowPunct w:val="0"/>
      <w:autoSpaceDE w:val="0"/>
      <w:textAlignment w:val="baseline"/>
    </w:pPr>
    <w:rPr>
      <w:b/>
      <w:szCs w:val="20"/>
      <w:u w:val="single"/>
    </w:rPr>
  </w:style>
  <w:style w:type="paragraph" w:styleId="Tekstpodstawowywcity">
    <w:name w:val="Body Text Indent"/>
    <w:basedOn w:val="Normalny"/>
    <w:rsid w:val="00851C41"/>
    <w:pPr>
      <w:spacing w:after="120"/>
      <w:ind w:left="283"/>
    </w:pPr>
  </w:style>
  <w:style w:type="paragraph" w:customStyle="1" w:styleId="Nagwek4Bijlage">
    <w:name w:val="Nag?ówek 4.Bijlage"/>
    <w:basedOn w:val="Normalny"/>
    <w:next w:val="Normalny"/>
    <w:rsid w:val="00851C41"/>
    <w:pPr>
      <w:keepNext/>
      <w:spacing w:before="240" w:after="60"/>
    </w:pPr>
    <w:rPr>
      <w:rFonts w:ascii="HG Mincho Light J" w:hAnsi="HG Mincho Light J"/>
      <w:color w:val="000000"/>
      <w:szCs w:val="20"/>
      <w:lang w:val="en-US"/>
    </w:rPr>
  </w:style>
  <w:style w:type="paragraph" w:styleId="NormalnyWeb">
    <w:name w:val="Normal (Web)"/>
    <w:basedOn w:val="Normalny"/>
    <w:rsid w:val="00851C41"/>
    <w:pPr>
      <w:spacing w:before="280" w:after="280"/>
    </w:pPr>
  </w:style>
  <w:style w:type="paragraph" w:styleId="Nagwek">
    <w:name w:val="header"/>
    <w:basedOn w:val="Normalny"/>
    <w:link w:val="NagwekZnak"/>
    <w:uiPriority w:val="99"/>
    <w:rsid w:val="00851C41"/>
    <w:pPr>
      <w:tabs>
        <w:tab w:val="center" w:pos="4536"/>
        <w:tab w:val="right" w:pos="9072"/>
      </w:tabs>
      <w:overflowPunct w:val="0"/>
      <w:autoSpaceDE w:val="0"/>
      <w:textAlignment w:val="baseline"/>
    </w:pPr>
    <w:rPr>
      <w:rFonts w:ascii="Times New Roman" w:hAnsi="Times New Roman"/>
      <w:sz w:val="20"/>
      <w:szCs w:val="20"/>
      <w:lang/>
    </w:rPr>
  </w:style>
  <w:style w:type="paragraph" w:styleId="Spistreci4">
    <w:name w:val="toc 4"/>
    <w:basedOn w:val="Indeks"/>
    <w:uiPriority w:val="39"/>
    <w:rsid w:val="007932C1"/>
    <w:pPr>
      <w:tabs>
        <w:tab w:val="right" w:leader="dot" w:pos="10486"/>
      </w:tabs>
      <w:ind w:left="849"/>
    </w:pPr>
    <w:rPr>
      <w:rFonts w:ascii="Cambria" w:hAnsi="Cambria"/>
    </w:rPr>
  </w:style>
  <w:style w:type="paragraph" w:styleId="Spistreci5">
    <w:name w:val="toc 5"/>
    <w:basedOn w:val="Indeks"/>
    <w:semiHidden/>
    <w:rsid w:val="00851C41"/>
    <w:pPr>
      <w:tabs>
        <w:tab w:val="right" w:leader="dot" w:pos="10769"/>
      </w:tabs>
      <w:ind w:left="1132"/>
    </w:pPr>
  </w:style>
  <w:style w:type="paragraph" w:styleId="Spistreci6">
    <w:name w:val="toc 6"/>
    <w:basedOn w:val="Indeks"/>
    <w:semiHidden/>
    <w:rsid w:val="00851C41"/>
    <w:pPr>
      <w:tabs>
        <w:tab w:val="right" w:leader="dot" w:pos="11052"/>
      </w:tabs>
      <w:ind w:left="1415"/>
    </w:pPr>
  </w:style>
  <w:style w:type="paragraph" w:styleId="Spistreci7">
    <w:name w:val="toc 7"/>
    <w:basedOn w:val="Indeks"/>
    <w:semiHidden/>
    <w:rsid w:val="00851C41"/>
    <w:pPr>
      <w:tabs>
        <w:tab w:val="right" w:leader="dot" w:pos="11335"/>
      </w:tabs>
      <w:ind w:left="1698"/>
    </w:pPr>
  </w:style>
  <w:style w:type="paragraph" w:styleId="Spistreci8">
    <w:name w:val="toc 8"/>
    <w:basedOn w:val="Indeks"/>
    <w:semiHidden/>
    <w:rsid w:val="00851C41"/>
    <w:pPr>
      <w:tabs>
        <w:tab w:val="right" w:leader="dot" w:pos="11618"/>
      </w:tabs>
      <w:ind w:left="1981"/>
    </w:pPr>
  </w:style>
  <w:style w:type="paragraph" w:styleId="Spistreci9">
    <w:name w:val="toc 9"/>
    <w:basedOn w:val="Indeks"/>
    <w:semiHidden/>
    <w:rsid w:val="00851C41"/>
    <w:pPr>
      <w:tabs>
        <w:tab w:val="right" w:leader="dot" w:pos="11901"/>
      </w:tabs>
      <w:ind w:left="2264"/>
    </w:pPr>
  </w:style>
  <w:style w:type="paragraph" w:customStyle="1" w:styleId="Spistreci10">
    <w:name w:val="Spis treści 10"/>
    <w:basedOn w:val="Indeks"/>
    <w:rsid w:val="00851C41"/>
    <w:pPr>
      <w:tabs>
        <w:tab w:val="right" w:leader="dot" w:pos="12184"/>
      </w:tabs>
      <w:ind w:left="2547"/>
    </w:pPr>
  </w:style>
  <w:style w:type="paragraph" w:customStyle="1" w:styleId="Zawartotabeli">
    <w:name w:val="Zawartość tabeli"/>
    <w:basedOn w:val="Normalny"/>
    <w:rsid w:val="00851C41"/>
    <w:pPr>
      <w:suppressLineNumbers/>
    </w:pPr>
  </w:style>
  <w:style w:type="paragraph" w:customStyle="1" w:styleId="Nagwektabeli">
    <w:name w:val="Nagłówek tabeli"/>
    <w:basedOn w:val="Zawartotabeli"/>
    <w:rsid w:val="00851C41"/>
    <w:pPr>
      <w:jc w:val="center"/>
    </w:pPr>
    <w:rPr>
      <w:b/>
      <w:bCs/>
    </w:rPr>
  </w:style>
  <w:style w:type="paragraph" w:customStyle="1" w:styleId="Zawartoramki">
    <w:name w:val="Zawartość ramki"/>
    <w:basedOn w:val="Tekstpodstawowy"/>
    <w:rsid w:val="00851C41"/>
  </w:style>
  <w:style w:type="table" w:styleId="Tabela-Siatka">
    <w:name w:val="Table Grid"/>
    <w:basedOn w:val="Standardowy"/>
    <w:rsid w:val="00925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ED4189"/>
    <w:pPr>
      <w:shd w:val="clear" w:color="auto" w:fill="000080"/>
    </w:pPr>
    <w:rPr>
      <w:rFonts w:ascii="Tahoma" w:hAnsi="Tahoma" w:cs="Tahoma"/>
      <w:sz w:val="20"/>
      <w:szCs w:val="20"/>
    </w:rPr>
  </w:style>
  <w:style w:type="character" w:customStyle="1" w:styleId="Legenda1Znak">
    <w:name w:val="Legenda1 Znak"/>
    <w:link w:val="Legenda1"/>
    <w:rsid w:val="00AB49A1"/>
    <w:rPr>
      <w:b/>
      <w:bCs/>
      <w:lang w:val="pl-PL" w:eastAsia="ar-SA" w:bidi="ar-SA"/>
    </w:rPr>
  </w:style>
  <w:style w:type="paragraph" w:styleId="Spisilustracji">
    <w:name w:val="table of figures"/>
    <w:basedOn w:val="Normalny"/>
    <w:next w:val="Normalny"/>
    <w:uiPriority w:val="99"/>
    <w:rsid w:val="0071715F"/>
  </w:style>
  <w:style w:type="paragraph" w:customStyle="1" w:styleId="Standard">
    <w:name w:val="Standard"/>
    <w:rsid w:val="00BB52FD"/>
    <w:pPr>
      <w:autoSpaceDE w:val="0"/>
      <w:autoSpaceDN w:val="0"/>
      <w:adjustRightInd w:val="0"/>
    </w:pPr>
    <w:rPr>
      <w:sz w:val="24"/>
      <w:szCs w:val="24"/>
    </w:rPr>
  </w:style>
  <w:style w:type="paragraph" w:customStyle="1" w:styleId="Styl3">
    <w:name w:val="Styl3"/>
    <w:basedOn w:val="Nagwek2"/>
    <w:autoRedefine/>
    <w:rsid w:val="00EB1598"/>
    <w:pPr>
      <w:numPr>
        <w:ilvl w:val="0"/>
        <w:numId w:val="1"/>
      </w:numPr>
      <w:suppressAutoHyphens w:val="0"/>
      <w:ind w:left="0" w:firstLine="0"/>
    </w:pPr>
    <w:rPr>
      <w:rFonts w:cs="Times New Roman"/>
      <w:bCs w:val="0"/>
      <w:iCs w:val="0"/>
      <w:smallCaps w:val="0"/>
      <w:sz w:val="22"/>
      <w:szCs w:val="20"/>
      <w:lang w:eastAsia="pl-PL"/>
    </w:rPr>
  </w:style>
  <w:style w:type="paragraph" w:styleId="Indeks1">
    <w:name w:val="index 1"/>
    <w:basedOn w:val="Normalny"/>
    <w:next w:val="Normalny"/>
    <w:autoRedefine/>
    <w:semiHidden/>
    <w:rsid w:val="00734ADB"/>
    <w:pPr>
      <w:ind w:left="240" w:hanging="240"/>
    </w:pPr>
  </w:style>
  <w:style w:type="table" w:styleId="Tabela-Elegancki">
    <w:name w:val="Table Elegant"/>
    <w:basedOn w:val="Standardowy"/>
    <w:rsid w:val="00B8380A"/>
    <w:pPr>
      <w:suppressAutoHyphens/>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agwek4Znak">
    <w:name w:val="Nagłówek 4 Znak"/>
    <w:link w:val="Nagwek4"/>
    <w:rsid w:val="00115AB2"/>
    <w:rPr>
      <w:rFonts w:ascii="Calibri" w:hAnsi="Calibri"/>
      <w:b/>
      <w:bCs/>
      <w:smallCaps/>
      <w:kern w:val="28"/>
      <w:sz w:val="24"/>
      <w:szCs w:val="22"/>
      <w:lang/>
    </w:rPr>
  </w:style>
  <w:style w:type="paragraph" w:styleId="Bezodstpw">
    <w:name w:val="No Spacing"/>
    <w:link w:val="BezodstpwZnak"/>
    <w:uiPriority w:val="1"/>
    <w:qFormat/>
    <w:rsid w:val="008B2DF6"/>
    <w:rPr>
      <w:rFonts w:ascii="Calibri" w:hAnsi="Calibri"/>
      <w:sz w:val="22"/>
      <w:szCs w:val="22"/>
      <w:lang w:eastAsia="en-US"/>
    </w:rPr>
  </w:style>
  <w:style w:type="character" w:customStyle="1" w:styleId="BezodstpwZnak">
    <w:name w:val="Bez odstępów Znak"/>
    <w:link w:val="Bezodstpw"/>
    <w:uiPriority w:val="1"/>
    <w:rsid w:val="008B2DF6"/>
    <w:rPr>
      <w:rFonts w:ascii="Calibri" w:hAnsi="Calibri"/>
      <w:sz w:val="22"/>
      <w:szCs w:val="22"/>
      <w:lang w:val="pl-PL" w:eastAsia="en-US" w:bidi="ar-SA"/>
    </w:rPr>
  </w:style>
  <w:style w:type="paragraph" w:customStyle="1" w:styleId="Ekspozycja">
    <w:name w:val="Ekspozycja"/>
    <w:rsid w:val="008B2DF6"/>
    <w:pPr>
      <w:tabs>
        <w:tab w:val="center" w:pos="4680"/>
        <w:tab w:val="right" w:pos="9360"/>
      </w:tabs>
    </w:pPr>
    <w:rPr>
      <w:rFonts w:ascii="Calibri" w:hAnsi="Calibri"/>
      <w:sz w:val="22"/>
      <w:szCs w:val="22"/>
      <w:lang w:eastAsia="en-US"/>
    </w:rPr>
  </w:style>
  <w:style w:type="paragraph" w:styleId="Tekstdymka">
    <w:name w:val="Balloon Text"/>
    <w:basedOn w:val="Normalny"/>
    <w:link w:val="TekstdymkaZnak"/>
    <w:rsid w:val="008B2DF6"/>
    <w:rPr>
      <w:rFonts w:ascii="Tahoma" w:hAnsi="Tahoma"/>
      <w:sz w:val="16"/>
      <w:szCs w:val="16"/>
      <w:lang/>
    </w:rPr>
  </w:style>
  <w:style w:type="character" w:customStyle="1" w:styleId="TekstdymkaZnak">
    <w:name w:val="Tekst dymka Znak"/>
    <w:link w:val="Tekstdymka"/>
    <w:rsid w:val="008B2DF6"/>
    <w:rPr>
      <w:rFonts w:ascii="Tahoma" w:hAnsi="Tahoma" w:cs="Tahoma"/>
      <w:sz w:val="16"/>
      <w:szCs w:val="16"/>
      <w:lang w:eastAsia="ar-SA"/>
    </w:rPr>
  </w:style>
  <w:style w:type="character" w:customStyle="1" w:styleId="NagwekZnak">
    <w:name w:val="Nagłówek Znak"/>
    <w:link w:val="Nagwek"/>
    <w:uiPriority w:val="99"/>
    <w:rsid w:val="004318BB"/>
    <w:rPr>
      <w:lang w:eastAsia="ar-SA"/>
    </w:rPr>
  </w:style>
  <w:style w:type="paragraph" w:styleId="Tekstpodstawowywcity3">
    <w:name w:val="Body Text Indent 3"/>
    <w:basedOn w:val="Normalny"/>
    <w:link w:val="Tekstpodstawowywcity3Znak"/>
    <w:rsid w:val="00F131DA"/>
    <w:pPr>
      <w:suppressAutoHyphens w:val="0"/>
      <w:spacing w:after="120"/>
      <w:ind w:left="283"/>
    </w:pPr>
    <w:rPr>
      <w:rFonts w:ascii="Times New Roman" w:hAnsi="Times New Roman"/>
      <w:sz w:val="16"/>
      <w:szCs w:val="16"/>
      <w:lang/>
    </w:rPr>
  </w:style>
  <w:style w:type="character" w:customStyle="1" w:styleId="Tekstpodstawowywcity3Znak">
    <w:name w:val="Tekst podstawowy wcięty 3 Znak"/>
    <w:link w:val="Tekstpodstawowywcity3"/>
    <w:rsid w:val="00F131DA"/>
    <w:rPr>
      <w:sz w:val="16"/>
      <w:szCs w:val="16"/>
    </w:rPr>
  </w:style>
  <w:style w:type="paragraph" w:customStyle="1" w:styleId="lewy">
    <w:name w:val="lewy"/>
    <w:basedOn w:val="Normalny"/>
    <w:rsid w:val="00F131DA"/>
    <w:pPr>
      <w:suppressAutoHyphens w:val="0"/>
      <w:spacing w:before="210" w:line="336" w:lineRule="auto"/>
      <w:ind w:right="60"/>
    </w:pPr>
    <w:rPr>
      <w:rFonts w:ascii="Arial" w:hAnsi="Arial" w:cs="Arial"/>
      <w:color w:val="000000"/>
      <w:sz w:val="20"/>
      <w:szCs w:val="20"/>
      <w:lang w:eastAsia="pl-PL"/>
    </w:rPr>
  </w:style>
  <w:style w:type="paragraph" w:styleId="Tekstpodstawowywcity2">
    <w:name w:val="Body Text Indent 2"/>
    <w:basedOn w:val="Normalny"/>
    <w:link w:val="Tekstpodstawowywcity2Znak"/>
    <w:rsid w:val="003D13FF"/>
    <w:pPr>
      <w:suppressAutoHyphens w:val="0"/>
      <w:spacing w:after="120" w:line="480" w:lineRule="auto"/>
      <w:ind w:left="283"/>
    </w:pPr>
    <w:rPr>
      <w:rFonts w:ascii="Times New Roman" w:hAnsi="Times New Roman"/>
      <w:lang/>
    </w:rPr>
  </w:style>
  <w:style w:type="character" w:customStyle="1" w:styleId="Tekstpodstawowywcity2Znak">
    <w:name w:val="Tekst podstawowy wcięty 2 Znak"/>
    <w:link w:val="Tekstpodstawowywcity2"/>
    <w:rsid w:val="003D13FF"/>
    <w:rPr>
      <w:sz w:val="24"/>
      <w:szCs w:val="24"/>
    </w:rPr>
  </w:style>
  <w:style w:type="paragraph" w:styleId="Akapitzlist">
    <w:name w:val="List Paragraph"/>
    <w:basedOn w:val="Normalny"/>
    <w:qFormat/>
    <w:rsid w:val="00347E6F"/>
    <w:pPr>
      <w:suppressAutoHyphens w:val="0"/>
      <w:spacing w:after="200" w:line="276" w:lineRule="auto"/>
      <w:ind w:left="720"/>
      <w:contextualSpacing/>
    </w:pPr>
    <w:rPr>
      <w:rFonts w:eastAsia="Calibri"/>
      <w:sz w:val="22"/>
      <w:szCs w:val="22"/>
      <w:lang w:eastAsia="en-US"/>
    </w:rPr>
  </w:style>
  <w:style w:type="paragraph" w:styleId="Legenda">
    <w:name w:val="caption"/>
    <w:basedOn w:val="Normalny"/>
    <w:next w:val="Normalny"/>
    <w:qFormat/>
    <w:rsid w:val="00CF40A8"/>
    <w:pPr>
      <w:suppressAutoHyphens w:val="0"/>
      <w:spacing w:before="120"/>
    </w:pPr>
    <w:rPr>
      <w:b/>
      <w:bCs/>
      <w:sz w:val="20"/>
      <w:szCs w:val="20"/>
      <w:lang w:eastAsia="pl-PL"/>
    </w:rPr>
  </w:style>
  <w:style w:type="character" w:customStyle="1" w:styleId="StopkaZnak">
    <w:name w:val="Stopka Znak"/>
    <w:link w:val="Stopka"/>
    <w:uiPriority w:val="99"/>
    <w:rsid w:val="00261455"/>
    <w:rPr>
      <w:sz w:val="24"/>
      <w:szCs w:val="24"/>
      <w:lang w:eastAsia="ar-SA"/>
    </w:rPr>
  </w:style>
  <w:style w:type="paragraph" w:styleId="Tekstkomentarza">
    <w:name w:val="annotation text"/>
    <w:basedOn w:val="Normalny"/>
    <w:link w:val="TekstkomentarzaZnak"/>
    <w:rsid w:val="00BA4B0D"/>
    <w:rPr>
      <w:rFonts w:ascii="Times New Roman" w:hAnsi="Times New Roman"/>
      <w:sz w:val="20"/>
      <w:szCs w:val="20"/>
      <w:lang/>
    </w:rPr>
  </w:style>
  <w:style w:type="character" w:customStyle="1" w:styleId="TekstkomentarzaZnak">
    <w:name w:val="Tekst komentarza Znak"/>
    <w:link w:val="Tekstkomentarza"/>
    <w:rsid w:val="00BA4B0D"/>
    <w:rPr>
      <w:lang w:eastAsia="ar-SA"/>
    </w:rPr>
  </w:style>
  <w:style w:type="paragraph" w:styleId="HTML-wstpniesformatowany">
    <w:name w:val="HTML Preformatted"/>
    <w:basedOn w:val="Normalny"/>
    <w:link w:val="HTML-wstpniesformatowanyZnak"/>
    <w:rsid w:val="00B65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sz w:val="20"/>
      <w:szCs w:val="20"/>
      <w:lang/>
    </w:rPr>
  </w:style>
  <w:style w:type="character" w:customStyle="1" w:styleId="HTML-wstpniesformatowanyZnak">
    <w:name w:val="HTML - wstępnie sformatowany Znak"/>
    <w:link w:val="HTML-wstpniesformatowany"/>
    <w:rsid w:val="00B659DD"/>
    <w:rPr>
      <w:rFonts w:ascii="Courier New" w:hAnsi="Courier New" w:cs="Courier New"/>
    </w:rPr>
  </w:style>
  <w:style w:type="paragraph" w:customStyle="1" w:styleId="Strzaka2">
    <w:name w:val="Strzałka 2"/>
    <w:rsid w:val="00384322"/>
    <w:pPr>
      <w:tabs>
        <w:tab w:val="center" w:pos="4320"/>
        <w:tab w:val="right" w:pos="8640"/>
      </w:tabs>
      <w:spacing w:after="200" w:line="276" w:lineRule="auto"/>
    </w:pPr>
    <w:rPr>
      <w:rFonts w:ascii="Calibri" w:hAnsi="Calibri"/>
      <w:sz w:val="22"/>
      <w:szCs w:val="22"/>
      <w:lang w:eastAsia="en-US"/>
    </w:rPr>
  </w:style>
  <w:style w:type="table" w:styleId="Tabela-Efekty3W3">
    <w:name w:val="Table 3D effects 3"/>
    <w:basedOn w:val="Standardowy"/>
    <w:rsid w:val="000A592D"/>
    <w:pPr>
      <w:suppressAutoHyphens/>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Odwoaniedokomentarza">
    <w:name w:val="annotation reference"/>
    <w:uiPriority w:val="99"/>
    <w:rsid w:val="008F184C"/>
    <w:rPr>
      <w:sz w:val="16"/>
      <w:szCs w:val="16"/>
    </w:rPr>
  </w:style>
  <w:style w:type="paragraph" w:styleId="Tematkomentarza">
    <w:name w:val="annotation subject"/>
    <w:basedOn w:val="Tekstkomentarza"/>
    <w:next w:val="Tekstkomentarza"/>
    <w:link w:val="TematkomentarzaZnak"/>
    <w:rsid w:val="008F184C"/>
    <w:rPr>
      <w:rFonts w:ascii="Trebuchet MS" w:hAnsi="Trebuchet MS"/>
      <w:b/>
      <w:bCs/>
    </w:rPr>
  </w:style>
  <w:style w:type="character" w:customStyle="1" w:styleId="TematkomentarzaZnak">
    <w:name w:val="Temat komentarza Znak"/>
    <w:link w:val="Tematkomentarza"/>
    <w:rsid w:val="008F184C"/>
    <w:rPr>
      <w:rFonts w:ascii="Trebuchet MS" w:hAnsi="Trebuchet MS"/>
      <w:b/>
      <w:bCs/>
      <w:lang w:eastAsia="ar-SA"/>
    </w:rPr>
  </w:style>
  <w:style w:type="paragraph" w:customStyle="1" w:styleId="Tekstpodstawowy210">
    <w:name w:val="Tekst podstawowy 21"/>
    <w:basedOn w:val="Normalny"/>
    <w:rsid w:val="002A2459"/>
    <w:pPr>
      <w:spacing w:after="120" w:line="480" w:lineRule="auto"/>
      <w:jc w:val="left"/>
    </w:pPr>
    <w:rPr>
      <w:rFonts w:ascii="Times New Roman" w:hAnsi="Times New Roman"/>
    </w:rPr>
  </w:style>
  <w:style w:type="paragraph" w:styleId="Tekstprzypisukocowego">
    <w:name w:val="endnote text"/>
    <w:basedOn w:val="Normalny"/>
    <w:link w:val="TekstprzypisukocowegoZnak"/>
    <w:rsid w:val="00BF5F08"/>
    <w:rPr>
      <w:rFonts w:ascii="Trebuchet MS" w:hAnsi="Trebuchet MS"/>
      <w:sz w:val="20"/>
      <w:szCs w:val="20"/>
      <w:lang/>
    </w:rPr>
  </w:style>
  <w:style w:type="character" w:customStyle="1" w:styleId="TekstprzypisukocowegoZnak">
    <w:name w:val="Tekst przypisu końcowego Znak"/>
    <w:link w:val="Tekstprzypisukocowego"/>
    <w:rsid w:val="00BF5F08"/>
    <w:rPr>
      <w:rFonts w:ascii="Trebuchet MS" w:hAnsi="Trebuchet MS"/>
      <w:lang w:eastAsia="ar-SA"/>
    </w:rPr>
  </w:style>
  <w:style w:type="character" w:styleId="Odwoanieprzypisukocowego">
    <w:name w:val="endnote reference"/>
    <w:rsid w:val="00BF5F08"/>
    <w:rPr>
      <w:vertAlign w:val="superscript"/>
    </w:rPr>
  </w:style>
  <w:style w:type="table" w:styleId="Tabela-Prosty2">
    <w:name w:val="Table Simple 2"/>
    <w:basedOn w:val="Standardowy"/>
    <w:rsid w:val="00CC2524"/>
    <w:pPr>
      <w:suppressAutoHyphens/>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1">
    <w:name w:val="Table Simple 1"/>
    <w:basedOn w:val="Standardowy"/>
    <w:rsid w:val="00ED4F6D"/>
    <w:pPr>
      <w:suppressAutoHyphens/>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atka2">
    <w:name w:val="Table Grid 2"/>
    <w:basedOn w:val="Standardowy"/>
    <w:rsid w:val="00ED4F6D"/>
    <w:pPr>
      <w:suppressAutoHyphens/>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Nagwek3Znak">
    <w:name w:val="Nagłówek 3 Znak"/>
    <w:link w:val="Nagwek3"/>
    <w:rsid w:val="00614DAB"/>
    <w:rPr>
      <w:rFonts w:ascii="Calibri" w:hAnsi="Calibri"/>
      <w:b/>
      <w:bCs/>
      <w:smallCaps/>
      <w:kern w:val="28"/>
      <w:sz w:val="24"/>
      <w:szCs w:val="22"/>
      <w:lang/>
    </w:rPr>
  </w:style>
  <w:style w:type="character" w:customStyle="1" w:styleId="Nagwek5Znak">
    <w:name w:val="Nagłówek 5 Znak"/>
    <w:link w:val="Nagwek5"/>
    <w:rsid w:val="00171B8F"/>
    <w:rPr>
      <w:rFonts w:ascii="Calibri" w:eastAsia="Times New Roman" w:hAnsi="Calibri"/>
      <w:b/>
      <w:bCs/>
      <w:i/>
      <w:iCs/>
      <w:sz w:val="26"/>
      <w:szCs w:val="26"/>
      <w:lang w:eastAsia="ar-SA"/>
    </w:rPr>
  </w:style>
  <w:style w:type="character" w:customStyle="1" w:styleId="Nagwek6Znak">
    <w:name w:val="Nagłówek 6 Znak"/>
    <w:link w:val="Nagwek6"/>
    <w:rsid w:val="00171B8F"/>
    <w:rPr>
      <w:rFonts w:ascii="Calibri" w:eastAsia="Times New Roman" w:hAnsi="Calibri"/>
      <w:b/>
      <w:bCs/>
      <w:sz w:val="22"/>
      <w:szCs w:val="22"/>
      <w:lang w:eastAsia="ar-SA"/>
    </w:rPr>
  </w:style>
  <w:style w:type="character" w:customStyle="1" w:styleId="Nagwek7Znak">
    <w:name w:val="Nagłówek 7 Znak"/>
    <w:link w:val="Nagwek7"/>
    <w:rsid w:val="00171B8F"/>
    <w:rPr>
      <w:rFonts w:ascii="Calibri" w:eastAsia="Times New Roman" w:hAnsi="Calibri"/>
      <w:sz w:val="24"/>
      <w:szCs w:val="24"/>
      <w:lang w:eastAsia="ar-SA"/>
    </w:rPr>
  </w:style>
  <w:style w:type="character" w:customStyle="1" w:styleId="Nagwek8Znak">
    <w:name w:val="Nagłówek 8 Znak"/>
    <w:link w:val="Nagwek8"/>
    <w:rsid w:val="00171B8F"/>
    <w:rPr>
      <w:rFonts w:ascii="Calibri" w:eastAsia="Times New Roman" w:hAnsi="Calibri"/>
      <w:i/>
      <w:iCs/>
      <w:sz w:val="24"/>
      <w:szCs w:val="24"/>
      <w:lang w:eastAsia="ar-SA"/>
    </w:rPr>
  </w:style>
  <w:style w:type="character" w:customStyle="1" w:styleId="Nagwek9Znak">
    <w:name w:val="Nagłówek 9 Znak"/>
    <w:link w:val="Nagwek9"/>
    <w:rsid w:val="00171B8F"/>
    <w:rPr>
      <w:rFonts w:ascii="Calibri" w:eastAsia="Times New Roman" w:hAnsi="Calibri"/>
      <w:sz w:val="22"/>
      <w:szCs w:val="22"/>
      <w:lang w:eastAsia="ar-SA"/>
    </w:rPr>
  </w:style>
  <w:style w:type="paragraph" w:customStyle="1" w:styleId="Export0">
    <w:name w:val="Export 0"/>
    <w:rsid w:val="00B07A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vinion" w:hAnsi="Avinion"/>
      <w:sz w:val="24"/>
      <w:lang w:val="en-US"/>
    </w:rPr>
  </w:style>
  <w:style w:type="paragraph" w:customStyle="1" w:styleId="Tekstpodstawowy31">
    <w:name w:val="Tekst podstawowy 31"/>
    <w:basedOn w:val="Normalny"/>
    <w:rsid w:val="00EA1F1B"/>
    <w:pPr>
      <w:suppressAutoHyphens w:val="0"/>
    </w:pPr>
    <w:rPr>
      <w:rFonts w:ascii="Arial" w:hAnsi="Arial"/>
      <w:szCs w:val="20"/>
      <w:lang w:eastAsia="pl-PL"/>
    </w:rPr>
  </w:style>
  <w:style w:type="table" w:styleId="Tabela-Delikatny2">
    <w:name w:val="Table Subtle 2"/>
    <w:basedOn w:val="Standardowy"/>
    <w:rsid w:val="00634D36"/>
    <w:pPr>
      <w:suppressAutoHyphens/>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kstprzypisudolnego">
    <w:name w:val="footnote text"/>
    <w:basedOn w:val="Normalny"/>
    <w:link w:val="TekstprzypisudolnegoZnak"/>
    <w:semiHidden/>
    <w:rsid w:val="00264CA5"/>
    <w:rPr>
      <w:sz w:val="20"/>
      <w:szCs w:val="20"/>
    </w:rPr>
  </w:style>
  <w:style w:type="character" w:styleId="Odwoanieprzypisudolnego">
    <w:name w:val="footnote reference"/>
    <w:rsid w:val="00264CA5"/>
    <w:rPr>
      <w:vertAlign w:val="superscript"/>
    </w:rPr>
  </w:style>
  <w:style w:type="paragraph" w:styleId="Tekstpodstawowy2">
    <w:name w:val="Body Text 2"/>
    <w:basedOn w:val="Normalny"/>
    <w:link w:val="Tekstpodstawowy2Znak"/>
    <w:rsid w:val="00A6195E"/>
    <w:pPr>
      <w:spacing w:after="120" w:line="480" w:lineRule="auto"/>
    </w:pPr>
    <w:rPr>
      <w:lang/>
    </w:rPr>
  </w:style>
  <w:style w:type="character" w:customStyle="1" w:styleId="Tekstpodstawowy2Znak">
    <w:name w:val="Tekst podstawowy 2 Znak"/>
    <w:link w:val="Tekstpodstawowy2"/>
    <w:rsid w:val="00A6195E"/>
    <w:rPr>
      <w:rFonts w:ascii="Calibri" w:hAnsi="Calibri"/>
      <w:sz w:val="24"/>
      <w:szCs w:val="24"/>
      <w:lang w:eastAsia="ar-SA"/>
    </w:rPr>
  </w:style>
  <w:style w:type="table" w:styleId="Tabela-Profesjonalny">
    <w:name w:val="Table Professional"/>
    <w:basedOn w:val="Standardowy"/>
    <w:rsid w:val="003457D7"/>
    <w:pPr>
      <w:suppressAutoHyphens/>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kstpodstawowyZnak">
    <w:name w:val="Tekst podstawowy Znak"/>
    <w:link w:val="Tekstpodstawowy"/>
    <w:rsid w:val="00EA2F51"/>
    <w:rPr>
      <w:rFonts w:ascii="Calibri" w:hAnsi="Calibri"/>
      <w:sz w:val="24"/>
      <w:szCs w:val="24"/>
      <w:lang w:eastAsia="ar-SA"/>
    </w:rPr>
  </w:style>
  <w:style w:type="character" w:customStyle="1" w:styleId="apple-converted-space">
    <w:name w:val="apple-converted-space"/>
    <w:basedOn w:val="Domylnaczcionkaakapitu"/>
    <w:rsid w:val="004F42F2"/>
  </w:style>
  <w:style w:type="character" w:styleId="Uwydatnienie">
    <w:name w:val="Emphasis"/>
    <w:qFormat/>
    <w:rsid w:val="000B1E29"/>
    <w:rPr>
      <w:i/>
      <w:iCs/>
    </w:rPr>
  </w:style>
  <w:style w:type="paragraph" w:styleId="Poprawka">
    <w:name w:val="Revision"/>
    <w:hidden/>
    <w:uiPriority w:val="99"/>
    <w:semiHidden/>
    <w:rsid w:val="00CB45AE"/>
    <w:rPr>
      <w:rFonts w:ascii="Calibri" w:hAnsi="Calibri"/>
      <w:sz w:val="24"/>
      <w:szCs w:val="24"/>
      <w:lang w:eastAsia="ar-SA"/>
    </w:rPr>
  </w:style>
  <w:style w:type="paragraph" w:customStyle="1" w:styleId="Default">
    <w:name w:val="Default"/>
    <w:rsid w:val="005D4AFA"/>
    <w:pPr>
      <w:autoSpaceDE w:val="0"/>
      <w:autoSpaceDN w:val="0"/>
      <w:adjustRightInd w:val="0"/>
    </w:pPr>
    <w:rPr>
      <w:rFonts w:ascii="Arial" w:eastAsia="Times New Roman" w:hAnsi="Arial" w:cs="Arial"/>
      <w:color w:val="000000"/>
      <w:sz w:val="24"/>
      <w:szCs w:val="24"/>
    </w:rPr>
  </w:style>
  <w:style w:type="character" w:customStyle="1" w:styleId="h2">
    <w:name w:val="h2"/>
    <w:rsid w:val="0045154B"/>
  </w:style>
  <w:style w:type="paragraph" w:customStyle="1" w:styleId="sanpodst">
    <w:name w:val="san_podst"/>
    <w:link w:val="sanpodstZnak"/>
    <w:rsid w:val="00FA2817"/>
    <w:pPr>
      <w:spacing w:line="360" w:lineRule="auto"/>
      <w:jc w:val="both"/>
    </w:pPr>
    <w:rPr>
      <w:rFonts w:ascii="Garamond" w:eastAsia="Times New Roman" w:hAnsi="Garamond"/>
      <w:sz w:val="26"/>
      <w:szCs w:val="26"/>
    </w:rPr>
  </w:style>
  <w:style w:type="character" w:customStyle="1" w:styleId="sanpodstZnak">
    <w:name w:val="san_podst Znak"/>
    <w:link w:val="sanpodst"/>
    <w:rsid w:val="00FA2817"/>
    <w:rPr>
      <w:rFonts w:ascii="Garamond" w:eastAsia="Times New Roman" w:hAnsi="Garamond"/>
      <w:sz w:val="26"/>
      <w:szCs w:val="26"/>
      <w:lang w:bidi="ar-SA"/>
    </w:rPr>
  </w:style>
  <w:style w:type="paragraph" w:styleId="Lista2">
    <w:name w:val="List 2"/>
    <w:basedOn w:val="Normalny"/>
    <w:rsid w:val="000349C2"/>
    <w:pPr>
      <w:spacing w:line="240" w:lineRule="auto"/>
      <w:ind w:left="566" w:hanging="283"/>
      <w:contextualSpacing/>
      <w:jc w:val="left"/>
    </w:pPr>
    <w:rPr>
      <w:rFonts w:ascii="Times New Roman" w:eastAsia="Times New Roman" w:hAnsi="Times New Roman"/>
    </w:rPr>
  </w:style>
  <w:style w:type="paragraph" w:styleId="Wcicienormalne">
    <w:name w:val="Normal Indent"/>
    <w:basedOn w:val="Normalny"/>
    <w:rsid w:val="00990D2C"/>
    <w:pPr>
      <w:ind w:left="708"/>
    </w:pPr>
  </w:style>
  <w:style w:type="paragraph" w:styleId="Nagwekspisutreci">
    <w:name w:val="TOC Heading"/>
    <w:basedOn w:val="Nagwek1"/>
    <w:next w:val="Normalny"/>
    <w:uiPriority w:val="39"/>
    <w:semiHidden/>
    <w:unhideWhenUsed/>
    <w:qFormat/>
    <w:rsid w:val="00CF40A8"/>
    <w:pPr>
      <w:keepLines/>
      <w:numPr>
        <w:numId w:val="0"/>
      </w:numPr>
      <w:pBdr>
        <w:bottom w:val="none" w:sz="0" w:space="0" w:color="auto"/>
      </w:pBdr>
      <w:tabs>
        <w:tab w:val="clear" w:pos="426"/>
      </w:tabs>
      <w:suppressAutoHyphens w:val="0"/>
      <w:spacing w:before="480" w:after="0" w:line="276" w:lineRule="auto"/>
      <w:ind w:right="0"/>
      <w:jc w:val="left"/>
      <w:outlineLvl w:val="9"/>
    </w:pPr>
    <w:rPr>
      <w:rFonts w:ascii="Cambria" w:eastAsia="Times New Roman" w:hAnsi="Cambria" w:cs="Times New Roman"/>
      <w:smallCaps w:val="0"/>
      <w:color w:val="365F91"/>
      <w:kern w:val="0"/>
      <w:szCs w:val="28"/>
      <w:lang w:eastAsia="pl-PL"/>
    </w:rPr>
  </w:style>
  <w:style w:type="table" w:styleId="Tabela-Lista3">
    <w:name w:val="Table List 3"/>
    <w:basedOn w:val="Standardowy"/>
    <w:rsid w:val="00000743"/>
    <w:pPr>
      <w:suppressAutoHyphens/>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Motyw">
    <w:name w:val="Table Theme"/>
    <w:basedOn w:val="Standardowy"/>
    <w:rsid w:val="00000743"/>
    <w:pPr>
      <w:suppressAutoHyphens/>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ASYM">
    <w:name w:val="PASYM"/>
    <w:basedOn w:val="Bezlisty"/>
    <w:rsid w:val="000F1676"/>
    <w:pPr>
      <w:numPr>
        <w:numId w:val="15"/>
      </w:numPr>
    </w:pPr>
  </w:style>
  <w:style w:type="paragraph" w:customStyle="1" w:styleId="MICHAL1">
    <w:name w:val="*MICHAL 1."/>
    <w:basedOn w:val="Normalny"/>
    <w:next w:val="Normalny"/>
    <w:qFormat/>
    <w:rsid w:val="000F1676"/>
    <w:pPr>
      <w:numPr>
        <w:numId w:val="9"/>
      </w:numPr>
      <w:tabs>
        <w:tab w:val="left" w:pos="-426"/>
        <w:tab w:val="left" w:pos="-142"/>
      </w:tabs>
      <w:suppressAutoHyphens w:val="0"/>
      <w:spacing w:before="120" w:line="276" w:lineRule="auto"/>
    </w:pPr>
    <w:rPr>
      <w:rFonts w:ascii="Times New Roman" w:eastAsia="Times New Roman" w:hAnsi="Times New Roman"/>
      <w:sz w:val="22"/>
      <w:szCs w:val="22"/>
      <w:lang w:eastAsia="pl-PL"/>
    </w:rPr>
  </w:style>
  <w:style w:type="paragraph" w:customStyle="1" w:styleId="MICHALa">
    <w:name w:val="*MICHAL a)"/>
    <w:basedOn w:val="Normalny"/>
    <w:qFormat/>
    <w:rsid w:val="000F1676"/>
    <w:pPr>
      <w:numPr>
        <w:ilvl w:val="2"/>
        <w:numId w:val="9"/>
      </w:numPr>
      <w:tabs>
        <w:tab w:val="left" w:pos="-851"/>
        <w:tab w:val="left" w:pos="567"/>
      </w:tabs>
      <w:suppressAutoHyphens w:val="0"/>
      <w:snapToGrid w:val="0"/>
      <w:spacing w:line="276" w:lineRule="auto"/>
    </w:pPr>
    <w:rPr>
      <w:rFonts w:ascii="Times New Roman" w:eastAsia="Times New Roman" w:hAnsi="Times New Roman" w:cs="Tahoma"/>
      <w:sz w:val="22"/>
      <w:szCs w:val="22"/>
      <w:lang w:eastAsia="pl-PL"/>
    </w:rPr>
  </w:style>
  <w:style w:type="character" w:customStyle="1" w:styleId="TekstprzypisudolnegoZnak">
    <w:name w:val="Tekst przypisu dolnego Znak"/>
    <w:link w:val="Tekstprzypisudolnego"/>
    <w:semiHidden/>
    <w:rsid w:val="00586439"/>
    <w:rPr>
      <w:rFonts w:ascii="Calibri" w:hAnsi="Calibri"/>
      <w:lang w:eastAsia="ar-SA"/>
    </w:rPr>
  </w:style>
  <w:style w:type="numbering" w:customStyle="1" w:styleId="PASYM1">
    <w:name w:val="PASYM1"/>
    <w:basedOn w:val="Bezlisty"/>
    <w:rsid w:val="00E131D9"/>
    <w:pPr>
      <w:numPr>
        <w:numId w:val="1"/>
      </w:numPr>
    </w:pPr>
  </w:style>
  <w:style w:type="character" w:customStyle="1" w:styleId="UnresolvedMention">
    <w:name w:val="Unresolved Mention"/>
    <w:basedOn w:val="Domylnaczcionkaakapitu"/>
    <w:uiPriority w:val="99"/>
    <w:semiHidden/>
    <w:unhideWhenUsed/>
    <w:rsid w:val="007B371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911214">
      <w:bodyDiv w:val="1"/>
      <w:marLeft w:val="0"/>
      <w:marRight w:val="0"/>
      <w:marTop w:val="0"/>
      <w:marBottom w:val="0"/>
      <w:divBdr>
        <w:top w:val="none" w:sz="0" w:space="0" w:color="auto"/>
        <w:left w:val="none" w:sz="0" w:space="0" w:color="auto"/>
        <w:bottom w:val="none" w:sz="0" w:space="0" w:color="auto"/>
        <w:right w:val="none" w:sz="0" w:space="0" w:color="auto"/>
      </w:divBdr>
    </w:div>
    <w:div w:id="40714689">
      <w:bodyDiv w:val="1"/>
      <w:marLeft w:val="0"/>
      <w:marRight w:val="0"/>
      <w:marTop w:val="0"/>
      <w:marBottom w:val="0"/>
      <w:divBdr>
        <w:top w:val="none" w:sz="0" w:space="0" w:color="auto"/>
        <w:left w:val="none" w:sz="0" w:space="0" w:color="auto"/>
        <w:bottom w:val="none" w:sz="0" w:space="0" w:color="auto"/>
        <w:right w:val="none" w:sz="0" w:space="0" w:color="auto"/>
      </w:divBdr>
    </w:div>
    <w:div w:id="53625928">
      <w:bodyDiv w:val="1"/>
      <w:marLeft w:val="0"/>
      <w:marRight w:val="0"/>
      <w:marTop w:val="0"/>
      <w:marBottom w:val="0"/>
      <w:divBdr>
        <w:top w:val="none" w:sz="0" w:space="0" w:color="auto"/>
        <w:left w:val="none" w:sz="0" w:space="0" w:color="auto"/>
        <w:bottom w:val="none" w:sz="0" w:space="0" w:color="auto"/>
        <w:right w:val="none" w:sz="0" w:space="0" w:color="auto"/>
      </w:divBdr>
    </w:div>
    <w:div w:id="114062414">
      <w:bodyDiv w:val="1"/>
      <w:marLeft w:val="0"/>
      <w:marRight w:val="0"/>
      <w:marTop w:val="0"/>
      <w:marBottom w:val="0"/>
      <w:divBdr>
        <w:top w:val="none" w:sz="0" w:space="0" w:color="auto"/>
        <w:left w:val="none" w:sz="0" w:space="0" w:color="auto"/>
        <w:bottom w:val="none" w:sz="0" w:space="0" w:color="auto"/>
        <w:right w:val="none" w:sz="0" w:space="0" w:color="auto"/>
      </w:divBdr>
    </w:div>
    <w:div w:id="141848932">
      <w:bodyDiv w:val="1"/>
      <w:marLeft w:val="0"/>
      <w:marRight w:val="0"/>
      <w:marTop w:val="0"/>
      <w:marBottom w:val="0"/>
      <w:divBdr>
        <w:top w:val="none" w:sz="0" w:space="0" w:color="auto"/>
        <w:left w:val="none" w:sz="0" w:space="0" w:color="auto"/>
        <w:bottom w:val="none" w:sz="0" w:space="0" w:color="auto"/>
        <w:right w:val="none" w:sz="0" w:space="0" w:color="auto"/>
      </w:divBdr>
    </w:div>
    <w:div w:id="170919652">
      <w:bodyDiv w:val="1"/>
      <w:marLeft w:val="0"/>
      <w:marRight w:val="0"/>
      <w:marTop w:val="0"/>
      <w:marBottom w:val="0"/>
      <w:divBdr>
        <w:top w:val="none" w:sz="0" w:space="0" w:color="auto"/>
        <w:left w:val="none" w:sz="0" w:space="0" w:color="auto"/>
        <w:bottom w:val="none" w:sz="0" w:space="0" w:color="auto"/>
        <w:right w:val="none" w:sz="0" w:space="0" w:color="auto"/>
      </w:divBdr>
    </w:div>
    <w:div w:id="279536787">
      <w:bodyDiv w:val="1"/>
      <w:marLeft w:val="0"/>
      <w:marRight w:val="0"/>
      <w:marTop w:val="0"/>
      <w:marBottom w:val="0"/>
      <w:divBdr>
        <w:top w:val="none" w:sz="0" w:space="0" w:color="auto"/>
        <w:left w:val="none" w:sz="0" w:space="0" w:color="auto"/>
        <w:bottom w:val="none" w:sz="0" w:space="0" w:color="auto"/>
        <w:right w:val="none" w:sz="0" w:space="0" w:color="auto"/>
      </w:divBdr>
    </w:div>
    <w:div w:id="289091509">
      <w:bodyDiv w:val="1"/>
      <w:marLeft w:val="0"/>
      <w:marRight w:val="0"/>
      <w:marTop w:val="0"/>
      <w:marBottom w:val="0"/>
      <w:divBdr>
        <w:top w:val="none" w:sz="0" w:space="0" w:color="auto"/>
        <w:left w:val="none" w:sz="0" w:space="0" w:color="auto"/>
        <w:bottom w:val="none" w:sz="0" w:space="0" w:color="auto"/>
        <w:right w:val="none" w:sz="0" w:space="0" w:color="auto"/>
      </w:divBdr>
    </w:div>
    <w:div w:id="311758713">
      <w:bodyDiv w:val="1"/>
      <w:marLeft w:val="0"/>
      <w:marRight w:val="0"/>
      <w:marTop w:val="0"/>
      <w:marBottom w:val="0"/>
      <w:divBdr>
        <w:top w:val="none" w:sz="0" w:space="0" w:color="auto"/>
        <w:left w:val="none" w:sz="0" w:space="0" w:color="auto"/>
        <w:bottom w:val="none" w:sz="0" w:space="0" w:color="auto"/>
        <w:right w:val="none" w:sz="0" w:space="0" w:color="auto"/>
      </w:divBdr>
    </w:div>
    <w:div w:id="355736809">
      <w:bodyDiv w:val="1"/>
      <w:marLeft w:val="0"/>
      <w:marRight w:val="0"/>
      <w:marTop w:val="0"/>
      <w:marBottom w:val="0"/>
      <w:divBdr>
        <w:top w:val="none" w:sz="0" w:space="0" w:color="auto"/>
        <w:left w:val="none" w:sz="0" w:space="0" w:color="auto"/>
        <w:bottom w:val="none" w:sz="0" w:space="0" w:color="auto"/>
        <w:right w:val="none" w:sz="0" w:space="0" w:color="auto"/>
      </w:divBdr>
    </w:div>
    <w:div w:id="374161673">
      <w:bodyDiv w:val="1"/>
      <w:marLeft w:val="0"/>
      <w:marRight w:val="0"/>
      <w:marTop w:val="0"/>
      <w:marBottom w:val="0"/>
      <w:divBdr>
        <w:top w:val="none" w:sz="0" w:space="0" w:color="auto"/>
        <w:left w:val="none" w:sz="0" w:space="0" w:color="auto"/>
        <w:bottom w:val="none" w:sz="0" w:space="0" w:color="auto"/>
        <w:right w:val="none" w:sz="0" w:space="0" w:color="auto"/>
      </w:divBdr>
    </w:div>
    <w:div w:id="380130907">
      <w:bodyDiv w:val="1"/>
      <w:marLeft w:val="0"/>
      <w:marRight w:val="0"/>
      <w:marTop w:val="0"/>
      <w:marBottom w:val="0"/>
      <w:divBdr>
        <w:top w:val="none" w:sz="0" w:space="0" w:color="auto"/>
        <w:left w:val="none" w:sz="0" w:space="0" w:color="auto"/>
        <w:bottom w:val="none" w:sz="0" w:space="0" w:color="auto"/>
        <w:right w:val="none" w:sz="0" w:space="0" w:color="auto"/>
      </w:divBdr>
    </w:div>
    <w:div w:id="424766518">
      <w:bodyDiv w:val="1"/>
      <w:marLeft w:val="0"/>
      <w:marRight w:val="0"/>
      <w:marTop w:val="0"/>
      <w:marBottom w:val="0"/>
      <w:divBdr>
        <w:top w:val="none" w:sz="0" w:space="0" w:color="auto"/>
        <w:left w:val="none" w:sz="0" w:space="0" w:color="auto"/>
        <w:bottom w:val="none" w:sz="0" w:space="0" w:color="auto"/>
        <w:right w:val="none" w:sz="0" w:space="0" w:color="auto"/>
      </w:divBdr>
    </w:div>
    <w:div w:id="460224435">
      <w:bodyDiv w:val="1"/>
      <w:marLeft w:val="0"/>
      <w:marRight w:val="0"/>
      <w:marTop w:val="0"/>
      <w:marBottom w:val="0"/>
      <w:divBdr>
        <w:top w:val="none" w:sz="0" w:space="0" w:color="auto"/>
        <w:left w:val="none" w:sz="0" w:space="0" w:color="auto"/>
        <w:bottom w:val="none" w:sz="0" w:space="0" w:color="auto"/>
        <w:right w:val="none" w:sz="0" w:space="0" w:color="auto"/>
      </w:divBdr>
    </w:div>
    <w:div w:id="461264677">
      <w:bodyDiv w:val="1"/>
      <w:marLeft w:val="0"/>
      <w:marRight w:val="0"/>
      <w:marTop w:val="0"/>
      <w:marBottom w:val="0"/>
      <w:divBdr>
        <w:top w:val="none" w:sz="0" w:space="0" w:color="auto"/>
        <w:left w:val="none" w:sz="0" w:space="0" w:color="auto"/>
        <w:bottom w:val="none" w:sz="0" w:space="0" w:color="auto"/>
        <w:right w:val="none" w:sz="0" w:space="0" w:color="auto"/>
      </w:divBdr>
    </w:div>
    <w:div w:id="483400333">
      <w:bodyDiv w:val="1"/>
      <w:marLeft w:val="0"/>
      <w:marRight w:val="0"/>
      <w:marTop w:val="0"/>
      <w:marBottom w:val="0"/>
      <w:divBdr>
        <w:top w:val="none" w:sz="0" w:space="0" w:color="auto"/>
        <w:left w:val="none" w:sz="0" w:space="0" w:color="auto"/>
        <w:bottom w:val="none" w:sz="0" w:space="0" w:color="auto"/>
        <w:right w:val="none" w:sz="0" w:space="0" w:color="auto"/>
      </w:divBdr>
      <w:divsChild>
        <w:div w:id="297077355">
          <w:marLeft w:val="0"/>
          <w:marRight w:val="0"/>
          <w:marTop w:val="0"/>
          <w:marBottom w:val="0"/>
          <w:divBdr>
            <w:top w:val="none" w:sz="0" w:space="0" w:color="auto"/>
            <w:left w:val="none" w:sz="0" w:space="0" w:color="auto"/>
            <w:bottom w:val="none" w:sz="0" w:space="0" w:color="auto"/>
            <w:right w:val="none" w:sz="0" w:space="0" w:color="auto"/>
          </w:divBdr>
        </w:div>
        <w:div w:id="1111436204">
          <w:marLeft w:val="0"/>
          <w:marRight w:val="0"/>
          <w:marTop w:val="0"/>
          <w:marBottom w:val="0"/>
          <w:divBdr>
            <w:top w:val="none" w:sz="0" w:space="0" w:color="auto"/>
            <w:left w:val="none" w:sz="0" w:space="0" w:color="auto"/>
            <w:bottom w:val="none" w:sz="0" w:space="0" w:color="auto"/>
            <w:right w:val="none" w:sz="0" w:space="0" w:color="auto"/>
          </w:divBdr>
        </w:div>
        <w:div w:id="2125345005">
          <w:marLeft w:val="0"/>
          <w:marRight w:val="0"/>
          <w:marTop w:val="0"/>
          <w:marBottom w:val="0"/>
          <w:divBdr>
            <w:top w:val="none" w:sz="0" w:space="0" w:color="auto"/>
            <w:left w:val="none" w:sz="0" w:space="0" w:color="auto"/>
            <w:bottom w:val="none" w:sz="0" w:space="0" w:color="auto"/>
            <w:right w:val="none" w:sz="0" w:space="0" w:color="auto"/>
          </w:divBdr>
        </w:div>
      </w:divsChild>
    </w:div>
    <w:div w:id="485240428">
      <w:bodyDiv w:val="1"/>
      <w:marLeft w:val="0"/>
      <w:marRight w:val="0"/>
      <w:marTop w:val="0"/>
      <w:marBottom w:val="0"/>
      <w:divBdr>
        <w:top w:val="none" w:sz="0" w:space="0" w:color="auto"/>
        <w:left w:val="none" w:sz="0" w:space="0" w:color="auto"/>
        <w:bottom w:val="none" w:sz="0" w:space="0" w:color="auto"/>
        <w:right w:val="none" w:sz="0" w:space="0" w:color="auto"/>
      </w:divBdr>
    </w:div>
    <w:div w:id="587231470">
      <w:bodyDiv w:val="1"/>
      <w:marLeft w:val="0"/>
      <w:marRight w:val="0"/>
      <w:marTop w:val="0"/>
      <w:marBottom w:val="0"/>
      <w:divBdr>
        <w:top w:val="none" w:sz="0" w:space="0" w:color="auto"/>
        <w:left w:val="none" w:sz="0" w:space="0" w:color="auto"/>
        <w:bottom w:val="none" w:sz="0" w:space="0" w:color="auto"/>
        <w:right w:val="none" w:sz="0" w:space="0" w:color="auto"/>
      </w:divBdr>
    </w:div>
    <w:div w:id="591088277">
      <w:bodyDiv w:val="1"/>
      <w:marLeft w:val="0"/>
      <w:marRight w:val="0"/>
      <w:marTop w:val="0"/>
      <w:marBottom w:val="0"/>
      <w:divBdr>
        <w:top w:val="none" w:sz="0" w:space="0" w:color="auto"/>
        <w:left w:val="none" w:sz="0" w:space="0" w:color="auto"/>
        <w:bottom w:val="none" w:sz="0" w:space="0" w:color="auto"/>
        <w:right w:val="none" w:sz="0" w:space="0" w:color="auto"/>
      </w:divBdr>
      <w:divsChild>
        <w:div w:id="1399286505">
          <w:marLeft w:val="0"/>
          <w:marRight w:val="0"/>
          <w:marTop w:val="0"/>
          <w:marBottom w:val="0"/>
          <w:divBdr>
            <w:top w:val="none" w:sz="0" w:space="0" w:color="auto"/>
            <w:left w:val="none" w:sz="0" w:space="0" w:color="auto"/>
            <w:bottom w:val="none" w:sz="0" w:space="0" w:color="auto"/>
            <w:right w:val="none" w:sz="0" w:space="0" w:color="auto"/>
          </w:divBdr>
        </w:div>
      </w:divsChild>
    </w:div>
    <w:div w:id="606735732">
      <w:bodyDiv w:val="1"/>
      <w:marLeft w:val="0"/>
      <w:marRight w:val="0"/>
      <w:marTop w:val="0"/>
      <w:marBottom w:val="0"/>
      <w:divBdr>
        <w:top w:val="none" w:sz="0" w:space="0" w:color="auto"/>
        <w:left w:val="none" w:sz="0" w:space="0" w:color="auto"/>
        <w:bottom w:val="none" w:sz="0" w:space="0" w:color="auto"/>
        <w:right w:val="none" w:sz="0" w:space="0" w:color="auto"/>
      </w:divBdr>
    </w:div>
    <w:div w:id="655378887">
      <w:bodyDiv w:val="1"/>
      <w:marLeft w:val="0"/>
      <w:marRight w:val="0"/>
      <w:marTop w:val="0"/>
      <w:marBottom w:val="0"/>
      <w:divBdr>
        <w:top w:val="none" w:sz="0" w:space="0" w:color="auto"/>
        <w:left w:val="none" w:sz="0" w:space="0" w:color="auto"/>
        <w:bottom w:val="none" w:sz="0" w:space="0" w:color="auto"/>
        <w:right w:val="none" w:sz="0" w:space="0" w:color="auto"/>
      </w:divBdr>
    </w:div>
    <w:div w:id="658076833">
      <w:bodyDiv w:val="1"/>
      <w:marLeft w:val="0"/>
      <w:marRight w:val="0"/>
      <w:marTop w:val="0"/>
      <w:marBottom w:val="0"/>
      <w:divBdr>
        <w:top w:val="none" w:sz="0" w:space="0" w:color="auto"/>
        <w:left w:val="none" w:sz="0" w:space="0" w:color="auto"/>
        <w:bottom w:val="none" w:sz="0" w:space="0" w:color="auto"/>
        <w:right w:val="none" w:sz="0" w:space="0" w:color="auto"/>
      </w:divBdr>
    </w:div>
    <w:div w:id="681054475">
      <w:bodyDiv w:val="1"/>
      <w:marLeft w:val="0"/>
      <w:marRight w:val="0"/>
      <w:marTop w:val="0"/>
      <w:marBottom w:val="0"/>
      <w:divBdr>
        <w:top w:val="none" w:sz="0" w:space="0" w:color="auto"/>
        <w:left w:val="none" w:sz="0" w:space="0" w:color="auto"/>
        <w:bottom w:val="none" w:sz="0" w:space="0" w:color="auto"/>
        <w:right w:val="none" w:sz="0" w:space="0" w:color="auto"/>
      </w:divBdr>
    </w:div>
    <w:div w:id="727605225">
      <w:bodyDiv w:val="1"/>
      <w:marLeft w:val="0"/>
      <w:marRight w:val="0"/>
      <w:marTop w:val="0"/>
      <w:marBottom w:val="0"/>
      <w:divBdr>
        <w:top w:val="none" w:sz="0" w:space="0" w:color="auto"/>
        <w:left w:val="none" w:sz="0" w:space="0" w:color="auto"/>
        <w:bottom w:val="none" w:sz="0" w:space="0" w:color="auto"/>
        <w:right w:val="none" w:sz="0" w:space="0" w:color="auto"/>
      </w:divBdr>
      <w:divsChild>
        <w:div w:id="404914120">
          <w:marLeft w:val="0"/>
          <w:marRight w:val="0"/>
          <w:marTop w:val="0"/>
          <w:marBottom w:val="0"/>
          <w:divBdr>
            <w:top w:val="none" w:sz="0" w:space="0" w:color="auto"/>
            <w:left w:val="none" w:sz="0" w:space="0" w:color="auto"/>
            <w:bottom w:val="none" w:sz="0" w:space="0" w:color="auto"/>
            <w:right w:val="none" w:sz="0" w:space="0" w:color="auto"/>
          </w:divBdr>
        </w:div>
        <w:div w:id="1012873782">
          <w:marLeft w:val="0"/>
          <w:marRight w:val="0"/>
          <w:marTop w:val="0"/>
          <w:marBottom w:val="0"/>
          <w:divBdr>
            <w:top w:val="none" w:sz="0" w:space="0" w:color="auto"/>
            <w:left w:val="none" w:sz="0" w:space="0" w:color="auto"/>
            <w:bottom w:val="none" w:sz="0" w:space="0" w:color="auto"/>
            <w:right w:val="none" w:sz="0" w:space="0" w:color="auto"/>
          </w:divBdr>
        </w:div>
        <w:div w:id="1272321091">
          <w:marLeft w:val="0"/>
          <w:marRight w:val="0"/>
          <w:marTop w:val="0"/>
          <w:marBottom w:val="0"/>
          <w:divBdr>
            <w:top w:val="none" w:sz="0" w:space="0" w:color="auto"/>
            <w:left w:val="none" w:sz="0" w:space="0" w:color="auto"/>
            <w:bottom w:val="none" w:sz="0" w:space="0" w:color="auto"/>
            <w:right w:val="none" w:sz="0" w:space="0" w:color="auto"/>
          </w:divBdr>
        </w:div>
        <w:div w:id="1329407157">
          <w:marLeft w:val="0"/>
          <w:marRight w:val="0"/>
          <w:marTop w:val="0"/>
          <w:marBottom w:val="0"/>
          <w:divBdr>
            <w:top w:val="none" w:sz="0" w:space="0" w:color="auto"/>
            <w:left w:val="none" w:sz="0" w:space="0" w:color="auto"/>
            <w:bottom w:val="none" w:sz="0" w:space="0" w:color="auto"/>
            <w:right w:val="none" w:sz="0" w:space="0" w:color="auto"/>
          </w:divBdr>
        </w:div>
        <w:div w:id="1397168017">
          <w:marLeft w:val="0"/>
          <w:marRight w:val="0"/>
          <w:marTop w:val="0"/>
          <w:marBottom w:val="0"/>
          <w:divBdr>
            <w:top w:val="none" w:sz="0" w:space="0" w:color="auto"/>
            <w:left w:val="none" w:sz="0" w:space="0" w:color="auto"/>
            <w:bottom w:val="none" w:sz="0" w:space="0" w:color="auto"/>
            <w:right w:val="none" w:sz="0" w:space="0" w:color="auto"/>
          </w:divBdr>
        </w:div>
      </w:divsChild>
    </w:div>
    <w:div w:id="776144975">
      <w:bodyDiv w:val="1"/>
      <w:marLeft w:val="0"/>
      <w:marRight w:val="0"/>
      <w:marTop w:val="0"/>
      <w:marBottom w:val="0"/>
      <w:divBdr>
        <w:top w:val="none" w:sz="0" w:space="0" w:color="auto"/>
        <w:left w:val="none" w:sz="0" w:space="0" w:color="auto"/>
        <w:bottom w:val="none" w:sz="0" w:space="0" w:color="auto"/>
        <w:right w:val="none" w:sz="0" w:space="0" w:color="auto"/>
      </w:divBdr>
    </w:div>
    <w:div w:id="801121448">
      <w:bodyDiv w:val="1"/>
      <w:marLeft w:val="0"/>
      <w:marRight w:val="0"/>
      <w:marTop w:val="0"/>
      <w:marBottom w:val="0"/>
      <w:divBdr>
        <w:top w:val="none" w:sz="0" w:space="0" w:color="auto"/>
        <w:left w:val="none" w:sz="0" w:space="0" w:color="auto"/>
        <w:bottom w:val="none" w:sz="0" w:space="0" w:color="auto"/>
        <w:right w:val="none" w:sz="0" w:space="0" w:color="auto"/>
      </w:divBdr>
      <w:divsChild>
        <w:div w:id="1482691134">
          <w:marLeft w:val="0"/>
          <w:marRight w:val="0"/>
          <w:marTop w:val="0"/>
          <w:marBottom w:val="0"/>
          <w:divBdr>
            <w:top w:val="none" w:sz="0" w:space="0" w:color="auto"/>
            <w:left w:val="none" w:sz="0" w:space="0" w:color="auto"/>
            <w:bottom w:val="none" w:sz="0" w:space="0" w:color="auto"/>
            <w:right w:val="none" w:sz="0" w:space="0" w:color="auto"/>
          </w:divBdr>
        </w:div>
        <w:div w:id="1673989069">
          <w:marLeft w:val="0"/>
          <w:marRight w:val="0"/>
          <w:marTop w:val="0"/>
          <w:marBottom w:val="0"/>
          <w:divBdr>
            <w:top w:val="none" w:sz="0" w:space="0" w:color="auto"/>
            <w:left w:val="none" w:sz="0" w:space="0" w:color="auto"/>
            <w:bottom w:val="none" w:sz="0" w:space="0" w:color="auto"/>
            <w:right w:val="none" w:sz="0" w:space="0" w:color="auto"/>
          </w:divBdr>
        </w:div>
      </w:divsChild>
    </w:div>
    <w:div w:id="855459277">
      <w:bodyDiv w:val="1"/>
      <w:marLeft w:val="0"/>
      <w:marRight w:val="0"/>
      <w:marTop w:val="0"/>
      <w:marBottom w:val="0"/>
      <w:divBdr>
        <w:top w:val="none" w:sz="0" w:space="0" w:color="auto"/>
        <w:left w:val="none" w:sz="0" w:space="0" w:color="auto"/>
        <w:bottom w:val="none" w:sz="0" w:space="0" w:color="auto"/>
        <w:right w:val="none" w:sz="0" w:space="0" w:color="auto"/>
      </w:divBdr>
      <w:divsChild>
        <w:div w:id="71319967">
          <w:marLeft w:val="480"/>
          <w:marRight w:val="0"/>
          <w:marTop w:val="0"/>
          <w:marBottom w:val="0"/>
          <w:divBdr>
            <w:top w:val="none" w:sz="0" w:space="0" w:color="auto"/>
            <w:left w:val="none" w:sz="0" w:space="0" w:color="auto"/>
            <w:bottom w:val="none" w:sz="0" w:space="0" w:color="auto"/>
            <w:right w:val="none" w:sz="0" w:space="0" w:color="auto"/>
          </w:divBdr>
        </w:div>
        <w:div w:id="122231207">
          <w:marLeft w:val="480"/>
          <w:marRight w:val="0"/>
          <w:marTop w:val="0"/>
          <w:marBottom w:val="0"/>
          <w:divBdr>
            <w:top w:val="none" w:sz="0" w:space="0" w:color="auto"/>
            <w:left w:val="none" w:sz="0" w:space="0" w:color="auto"/>
            <w:bottom w:val="none" w:sz="0" w:space="0" w:color="auto"/>
            <w:right w:val="none" w:sz="0" w:space="0" w:color="auto"/>
          </w:divBdr>
        </w:div>
        <w:div w:id="1708025700">
          <w:marLeft w:val="480"/>
          <w:marRight w:val="0"/>
          <w:marTop w:val="0"/>
          <w:marBottom w:val="0"/>
          <w:divBdr>
            <w:top w:val="none" w:sz="0" w:space="0" w:color="auto"/>
            <w:left w:val="none" w:sz="0" w:space="0" w:color="auto"/>
            <w:bottom w:val="none" w:sz="0" w:space="0" w:color="auto"/>
            <w:right w:val="none" w:sz="0" w:space="0" w:color="auto"/>
          </w:divBdr>
        </w:div>
        <w:div w:id="1922132592">
          <w:marLeft w:val="480"/>
          <w:marRight w:val="0"/>
          <w:marTop w:val="0"/>
          <w:marBottom w:val="0"/>
          <w:divBdr>
            <w:top w:val="none" w:sz="0" w:space="0" w:color="auto"/>
            <w:left w:val="none" w:sz="0" w:space="0" w:color="auto"/>
            <w:bottom w:val="none" w:sz="0" w:space="0" w:color="auto"/>
            <w:right w:val="none" w:sz="0" w:space="0" w:color="auto"/>
          </w:divBdr>
        </w:div>
        <w:div w:id="2009822706">
          <w:marLeft w:val="480"/>
          <w:marRight w:val="0"/>
          <w:marTop w:val="0"/>
          <w:marBottom w:val="0"/>
          <w:divBdr>
            <w:top w:val="none" w:sz="0" w:space="0" w:color="auto"/>
            <w:left w:val="none" w:sz="0" w:space="0" w:color="auto"/>
            <w:bottom w:val="none" w:sz="0" w:space="0" w:color="auto"/>
            <w:right w:val="none" w:sz="0" w:space="0" w:color="auto"/>
          </w:divBdr>
        </w:div>
      </w:divsChild>
    </w:div>
    <w:div w:id="882598824">
      <w:bodyDiv w:val="1"/>
      <w:marLeft w:val="0"/>
      <w:marRight w:val="0"/>
      <w:marTop w:val="0"/>
      <w:marBottom w:val="0"/>
      <w:divBdr>
        <w:top w:val="none" w:sz="0" w:space="0" w:color="auto"/>
        <w:left w:val="none" w:sz="0" w:space="0" w:color="auto"/>
        <w:bottom w:val="none" w:sz="0" w:space="0" w:color="auto"/>
        <w:right w:val="none" w:sz="0" w:space="0" w:color="auto"/>
      </w:divBdr>
    </w:div>
    <w:div w:id="924604729">
      <w:bodyDiv w:val="1"/>
      <w:marLeft w:val="0"/>
      <w:marRight w:val="0"/>
      <w:marTop w:val="0"/>
      <w:marBottom w:val="0"/>
      <w:divBdr>
        <w:top w:val="none" w:sz="0" w:space="0" w:color="auto"/>
        <w:left w:val="none" w:sz="0" w:space="0" w:color="auto"/>
        <w:bottom w:val="none" w:sz="0" w:space="0" w:color="auto"/>
        <w:right w:val="none" w:sz="0" w:space="0" w:color="auto"/>
      </w:divBdr>
    </w:div>
    <w:div w:id="986931498">
      <w:bodyDiv w:val="1"/>
      <w:marLeft w:val="0"/>
      <w:marRight w:val="0"/>
      <w:marTop w:val="0"/>
      <w:marBottom w:val="0"/>
      <w:divBdr>
        <w:top w:val="none" w:sz="0" w:space="0" w:color="auto"/>
        <w:left w:val="none" w:sz="0" w:space="0" w:color="auto"/>
        <w:bottom w:val="none" w:sz="0" w:space="0" w:color="auto"/>
        <w:right w:val="none" w:sz="0" w:space="0" w:color="auto"/>
      </w:divBdr>
    </w:div>
    <w:div w:id="992873308">
      <w:bodyDiv w:val="1"/>
      <w:marLeft w:val="0"/>
      <w:marRight w:val="0"/>
      <w:marTop w:val="0"/>
      <w:marBottom w:val="0"/>
      <w:divBdr>
        <w:top w:val="none" w:sz="0" w:space="0" w:color="auto"/>
        <w:left w:val="none" w:sz="0" w:space="0" w:color="auto"/>
        <w:bottom w:val="none" w:sz="0" w:space="0" w:color="auto"/>
        <w:right w:val="none" w:sz="0" w:space="0" w:color="auto"/>
      </w:divBdr>
    </w:div>
    <w:div w:id="1058868225">
      <w:bodyDiv w:val="1"/>
      <w:marLeft w:val="0"/>
      <w:marRight w:val="0"/>
      <w:marTop w:val="0"/>
      <w:marBottom w:val="0"/>
      <w:divBdr>
        <w:top w:val="none" w:sz="0" w:space="0" w:color="auto"/>
        <w:left w:val="none" w:sz="0" w:space="0" w:color="auto"/>
        <w:bottom w:val="none" w:sz="0" w:space="0" w:color="auto"/>
        <w:right w:val="none" w:sz="0" w:space="0" w:color="auto"/>
      </w:divBdr>
    </w:div>
    <w:div w:id="1063868365">
      <w:bodyDiv w:val="1"/>
      <w:marLeft w:val="0"/>
      <w:marRight w:val="0"/>
      <w:marTop w:val="0"/>
      <w:marBottom w:val="0"/>
      <w:divBdr>
        <w:top w:val="none" w:sz="0" w:space="0" w:color="auto"/>
        <w:left w:val="none" w:sz="0" w:space="0" w:color="auto"/>
        <w:bottom w:val="none" w:sz="0" w:space="0" w:color="auto"/>
        <w:right w:val="none" w:sz="0" w:space="0" w:color="auto"/>
      </w:divBdr>
    </w:div>
    <w:div w:id="1100683841">
      <w:bodyDiv w:val="1"/>
      <w:marLeft w:val="0"/>
      <w:marRight w:val="0"/>
      <w:marTop w:val="0"/>
      <w:marBottom w:val="0"/>
      <w:divBdr>
        <w:top w:val="none" w:sz="0" w:space="0" w:color="auto"/>
        <w:left w:val="none" w:sz="0" w:space="0" w:color="auto"/>
        <w:bottom w:val="none" w:sz="0" w:space="0" w:color="auto"/>
        <w:right w:val="none" w:sz="0" w:space="0" w:color="auto"/>
      </w:divBdr>
      <w:divsChild>
        <w:div w:id="886070828">
          <w:marLeft w:val="0"/>
          <w:marRight w:val="0"/>
          <w:marTop w:val="0"/>
          <w:marBottom w:val="0"/>
          <w:divBdr>
            <w:top w:val="none" w:sz="0" w:space="0" w:color="auto"/>
            <w:left w:val="none" w:sz="0" w:space="0" w:color="auto"/>
            <w:bottom w:val="none" w:sz="0" w:space="0" w:color="auto"/>
            <w:right w:val="none" w:sz="0" w:space="0" w:color="auto"/>
          </w:divBdr>
        </w:div>
        <w:div w:id="1916356374">
          <w:marLeft w:val="0"/>
          <w:marRight w:val="0"/>
          <w:marTop w:val="0"/>
          <w:marBottom w:val="0"/>
          <w:divBdr>
            <w:top w:val="none" w:sz="0" w:space="0" w:color="auto"/>
            <w:left w:val="none" w:sz="0" w:space="0" w:color="auto"/>
            <w:bottom w:val="none" w:sz="0" w:space="0" w:color="auto"/>
            <w:right w:val="none" w:sz="0" w:space="0" w:color="auto"/>
          </w:divBdr>
        </w:div>
      </w:divsChild>
    </w:div>
    <w:div w:id="1141771751">
      <w:bodyDiv w:val="1"/>
      <w:marLeft w:val="0"/>
      <w:marRight w:val="0"/>
      <w:marTop w:val="0"/>
      <w:marBottom w:val="0"/>
      <w:divBdr>
        <w:top w:val="none" w:sz="0" w:space="0" w:color="auto"/>
        <w:left w:val="none" w:sz="0" w:space="0" w:color="auto"/>
        <w:bottom w:val="none" w:sz="0" w:space="0" w:color="auto"/>
        <w:right w:val="none" w:sz="0" w:space="0" w:color="auto"/>
      </w:divBdr>
      <w:divsChild>
        <w:div w:id="675616785">
          <w:marLeft w:val="0"/>
          <w:marRight w:val="0"/>
          <w:marTop w:val="0"/>
          <w:marBottom w:val="0"/>
          <w:divBdr>
            <w:top w:val="none" w:sz="0" w:space="0" w:color="auto"/>
            <w:left w:val="none" w:sz="0" w:space="0" w:color="auto"/>
            <w:bottom w:val="none" w:sz="0" w:space="0" w:color="auto"/>
            <w:right w:val="none" w:sz="0" w:space="0" w:color="auto"/>
          </w:divBdr>
        </w:div>
        <w:div w:id="733046186">
          <w:marLeft w:val="0"/>
          <w:marRight w:val="0"/>
          <w:marTop w:val="0"/>
          <w:marBottom w:val="0"/>
          <w:divBdr>
            <w:top w:val="none" w:sz="0" w:space="0" w:color="auto"/>
            <w:left w:val="none" w:sz="0" w:space="0" w:color="auto"/>
            <w:bottom w:val="none" w:sz="0" w:space="0" w:color="auto"/>
            <w:right w:val="none" w:sz="0" w:space="0" w:color="auto"/>
          </w:divBdr>
        </w:div>
        <w:div w:id="1058550505">
          <w:marLeft w:val="0"/>
          <w:marRight w:val="0"/>
          <w:marTop w:val="0"/>
          <w:marBottom w:val="0"/>
          <w:divBdr>
            <w:top w:val="none" w:sz="0" w:space="0" w:color="auto"/>
            <w:left w:val="none" w:sz="0" w:space="0" w:color="auto"/>
            <w:bottom w:val="none" w:sz="0" w:space="0" w:color="auto"/>
            <w:right w:val="none" w:sz="0" w:space="0" w:color="auto"/>
          </w:divBdr>
        </w:div>
        <w:div w:id="1156341809">
          <w:marLeft w:val="0"/>
          <w:marRight w:val="0"/>
          <w:marTop w:val="0"/>
          <w:marBottom w:val="0"/>
          <w:divBdr>
            <w:top w:val="none" w:sz="0" w:space="0" w:color="auto"/>
            <w:left w:val="none" w:sz="0" w:space="0" w:color="auto"/>
            <w:bottom w:val="none" w:sz="0" w:space="0" w:color="auto"/>
            <w:right w:val="none" w:sz="0" w:space="0" w:color="auto"/>
          </w:divBdr>
        </w:div>
        <w:div w:id="1424958262">
          <w:marLeft w:val="0"/>
          <w:marRight w:val="0"/>
          <w:marTop w:val="0"/>
          <w:marBottom w:val="0"/>
          <w:divBdr>
            <w:top w:val="none" w:sz="0" w:space="0" w:color="auto"/>
            <w:left w:val="none" w:sz="0" w:space="0" w:color="auto"/>
            <w:bottom w:val="none" w:sz="0" w:space="0" w:color="auto"/>
            <w:right w:val="none" w:sz="0" w:space="0" w:color="auto"/>
          </w:divBdr>
        </w:div>
        <w:div w:id="1729451530">
          <w:marLeft w:val="0"/>
          <w:marRight w:val="0"/>
          <w:marTop w:val="0"/>
          <w:marBottom w:val="0"/>
          <w:divBdr>
            <w:top w:val="none" w:sz="0" w:space="0" w:color="auto"/>
            <w:left w:val="none" w:sz="0" w:space="0" w:color="auto"/>
            <w:bottom w:val="none" w:sz="0" w:space="0" w:color="auto"/>
            <w:right w:val="none" w:sz="0" w:space="0" w:color="auto"/>
          </w:divBdr>
        </w:div>
        <w:div w:id="1842116414">
          <w:marLeft w:val="0"/>
          <w:marRight w:val="0"/>
          <w:marTop w:val="0"/>
          <w:marBottom w:val="0"/>
          <w:divBdr>
            <w:top w:val="none" w:sz="0" w:space="0" w:color="auto"/>
            <w:left w:val="none" w:sz="0" w:space="0" w:color="auto"/>
            <w:bottom w:val="none" w:sz="0" w:space="0" w:color="auto"/>
            <w:right w:val="none" w:sz="0" w:space="0" w:color="auto"/>
          </w:divBdr>
        </w:div>
        <w:div w:id="1858810023">
          <w:marLeft w:val="0"/>
          <w:marRight w:val="0"/>
          <w:marTop w:val="0"/>
          <w:marBottom w:val="0"/>
          <w:divBdr>
            <w:top w:val="none" w:sz="0" w:space="0" w:color="auto"/>
            <w:left w:val="none" w:sz="0" w:space="0" w:color="auto"/>
            <w:bottom w:val="none" w:sz="0" w:space="0" w:color="auto"/>
            <w:right w:val="none" w:sz="0" w:space="0" w:color="auto"/>
          </w:divBdr>
        </w:div>
        <w:div w:id="2057897467">
          <w:marLeft w:val="0"/>
          <w:marRight w:val="0"/>
          <w:marTop w:val="0"/>
          <w:marBottom w:val="0"/>
          <w:divBdr>
            <w:top w:val="none" w:sz="0" w:space="0" w:color="auto"/>
            <w:left w:val="none" w:sz="0" w:space="0" w:color="auto"/>
            <w:bottom w:val="none" w:sz="0" w:space="0" w:color="auto"/>
            <w:right w:val="none" w:sz="0" w:space="0" w:color="auto"/>
          </w:divBdr>
        </w:div>
      </w:divsChild>
    </w:div>
    <w:div w:id="1210609895">
      <w:bodyDiv w:val="1"/>
      <w:marLeft w:val="0"/>
      <w:marRight w:val="0"/>
      <w:marTop w:val="0"/>
      <w:marBottom w:val="0"/>
      <w:divBdr>
        <w:top w:val="none" w:sz="0" w:space="0" w:color="auto"/>
        <w:left w:val="none" w:sz="0" w:space="0" w:color="auto"/>
        <w:bottom w:val="none" w:sz="0" w:space="0" w:color="auto"/>
        <w:right w:val="none" w:sz="0" w:space="0" w:color="auto"/>
      </w:divBdr>
    </w:div>
    <w:div w:id="1250121716">
      <w:bodyDiv w:val="1"/>
      <w:marLeft w:val="0"/>
      <w:marRight w:val="0"/>
      <w:marTop w:val="0"/>
      <w:marBottom w:val="0"/>
      <w:divBdr>
        <w:top w:val="none" w:sz="0" w:space="0" w:color="auto"/>
        <w:left w:val="none" w:sz="0" w:space="0" w:color="auto"/>
        <w:bottom w:val="none" w:sz="0" w:space="0" w:color="auto"/>
        <w:right w:val="none" w:sz="0" w:space="0" w:color="auto"/>
      </w:divBdr>
    </w:div>
    <w:div w:id="1280987948">
      <w:bodyDiv w:val="1"/>
      <w:marLeft w:val="0"/>
      <w:marRight w:val="0"/>
      <w:marTop w:val="0"/>
      <w:marBottom w:val="0"/>
      <w:divBdr>
        <w:top w:val="none" w:sz="0" w:space="0" w:color="auto"/>
        <w:left w:val="none" w:sz="0" w:space="0" w:color="auto"/>
        <w:bottom w:val="none" w:sz="0" w:space="0" w:color="auto"/>
        <w:right w:val="none" w:sz="0" w:space="0" w:color="auto"/>
      </w:divBdr>
    </w:div>
    <w:div w:id="1327704567">
      <w:bodyDiv w:val="1"/>
      <w:marLeft w:val="0"/>
      <w:marRight w:val="0"/>
      <w:marTop w:val="0"/>
      <w:marBottom w:val="0"/>
      <w:divBdr>
        <w:top w:val="none" w:sz="0" w:space="0" w:color="auto"/>
        <w:left w:val="none" w:sz="0" w:space="0" w:color="auto"/>
        <w:bottom w:val="none" w:sz="0" w:space="0" w:color="auto"/>
        <w:right w:val="none" w:sz="0" w:space="0" w:color="auto"/>
      </w:divBdr>
    </w:div>
    <w:div w:id="1406755258">
      <w:bodyDiv w:val="1"/>
      <w:marLeft w:val="0"/>
      <w:marRight w:val="0"/>
      <w:marTop w:val="0"/>
      <w:marBottom w:val="0"/>
      <w:divBdr>
        <w:top w:val="none" w:sz="0" w:space="0" w:color="auto"/>
        <w:left w:val="none" w:sz="0" w:space="0" w:color="auto"/>
        <w:bottom w:val="none" w:sz="0" w:space="0" w:color="auto"/>
        <w:right w:val="none" w:sz="0" w:space="0" w:color="auto"/>
      </w:divBdr>
      <w:divsChild>
        <w:div w:id="714701711">
          <w:marLeft w:val="0"/>
          <w:marRight w:val="0"/>
          <w:marTop w:val="0"/>
          <w:marBottom w:val="0"/>
          <w:divBdr>
            <w:top w:val="none" w:sz="0" w:space="0" w:color="auto"/>
            <w:left w:val="none" w:sz="0" w:space="0" w:color="auto"/>
            <w:bottom w:val="none" w:sz="0" w:space="0" w:color="auto"/>
            <w:right w:val="none" w:sz="0" w:space="0" w:color="auto"/>
          </w:divBdr>
        </w:div>
        <w:div w:id="763035689">
          <w:marLeft w:val="0"/>
          <w:marRight w:val="0"/>
          <w:marTop w:val="0"/>
          <w:marBottom w:val="0"/>
          <w:divBdr>
            <w:top w:val="none" w:sz="0" w:space="0" w:color="auto"/>
            <w:left w:val="none" w:sz="0" w:space="0" w:color="auto"/>
            <w:bottom w:val="none" w:sz="0" w:space="0" w:color="auto"/>
            <w:right w:val="none" w:sz="0" w:space="0" w:color="auto"/>
          </w:divBdr>
        </w:div>
      </w:divsChild>
    </w:div>
    <w:div w:id="1456681999">
      <w:bodyDiv w:val="1"/>
      <w:marLeft w:val="0"/>
      <w:marRight w:val="0"/>
      <w:marTop w:val="0"/>
      <w:marBottom w:val="0"/>
      <w:divBdr>
        <w:top w:val="none" w:sz="0" w:space="0" w:color="auto"/>
        <w:left w:val="none" w:sz="0" w:space="0" w:color="auto"/>
        <w:bottom w:val="none" w:sz="0" w:space="0" w:color="auto"/>
        <w:right w:val="none" w:sz="0" w:space="0" w:color="auto"/>
      </w:divBdr>
    </w:div>
    <w:div w:id="1462920280">
      <w:bodyDiv w:val="1"/>
      <w:marLeft w:val="0"/>
      <w:marRight w:val="0"/>
      <w:marTop w:val="0"/>
      <w:marBottom w:val="0"/>
      <w:divBdr>
        <w:top w:val="none" w:sz="0" w:space="0" w:color="auto"/>
        <w:left w:val="none" w:sz="0" w:space="0" w:color="auto"/>
        <w:bottom w:val="none" w:sz="0" w:space="0" w:color="auto"/>
        <w:right w:val="none" w:sz="0" w:space="0" w:color="auto"/>
      </w:divBdr>
    </w:div>
    <w:div w:id="1480223472">
      <w:bodyDiv w:val="1"/>
      <w:marLeft w:val="0"/>
      <w:marRight w:val="0"/>
      <w:marTop w:val="0"/>
      <w:marBottom w:val="0"/>
      <w:divBdr>
        <w:top w:val="none" w:sz="0" w:space="0" w:color="auto"/>
        <w:left w:val="none" w:sz="0" w:space="0" w:color="auto"/>
        <w:bottom w:val="none" w:sz="0" w:space="0" w:color="auto"/>
        <w:right w:val="none" w:sz="0" w:space="0" w:color="auto"/>
      </w:divBdr>
    </w:div>
    <w:div w:id="1497842737">
      <w:bodyDiv w:val="1"/>
      <w:marLeft w:val="0"/>
      <w:marRight w:val="0"/>
      <w:marTop w:val="0"/>
      <w:marBottom w:val="0"/>
      <w:divBdr>
        <w:top w:val="none" w:sz="0" w:space="0" w:color="auto"/>
        <w:left w:val="none" w:sz="0" w:space="0" w:color="auto"/>
        <w:bottom w:val="none" w:sz="0" w:space="0" w:color="auto"/>
        <w:right w:val="none" w:sz="0" w:space="0" w:color="auto"/>
      </w:divBdr>
      <w:divsChild>
        <w:div w:id="1078211677">
          <w:marLeft w:val="0"/>
          <w:marRight w:val="0"/>
          <w:marTop w:val="0"/>
          <w:marBottom w:val="0"/>
          <w:divBdr>
            <w:top w:val="none" w:sz="0" w:space="0" w:color="auto"/>
            <w:left w:val="none" w:sz="0" w:space="0" w:color="auto"/>
            <w:bottom w:val="none" w:sz="0" w:space="0" w:color="auto"/>
            <w:right w:val="none" w:sz="0" w:space="0" w:color="auto"/>
          </w:divBdr>
        </w:div>
      </w:divsChild>
    </w:div>
    <w:div w:id="1501189399">
      <w:bodyDiv w:val="1"/>
      <w:marLeft w:val="0"/>
      <w:marRight w:val="0"/>
      <w:marTop w:val="0"/>
      <w:marBottom w:val="0"/>
      <w:divBdr>
        <w:top w:val="none" w:sz="0" w:space="0" w:color="auto"/>
        <w:left w:val="none" w:sz="0" w:space="0" w:color="auto"/>
        <w:bottom w:val="none" w:sz="0" w:space="0" w:color="auto"/>
        <w:right w:val="none" w:sz="0" w:space="0" w:color="auto"/>
      </w:divBdr>
    </w:div>
    <w:div w:id="1540124547">
      <w:bodyDiv w:val="1"/>
      <w:marLeft w:val="0"/>
      <w:marRight w:val="0"/>
      <w:marTop w:val="0"/>
      <w:marBottom w:val="0"/>
      <w:divBdr>
        <w:top w:val="none" w:sz="0" w:space="0" w:color="auto"/>
        <w:left w:val="none" w:sz="0" w:space="0" w:color="auto"/>
        <w:bottom w:val="none" w:sz="0" w:space="0" w:color="auto"/>
        <w:right w:val="none" w:sz="0" w:space="0" w:color="auto"/>
      </w:divBdr>
    </w:div>
    <w:div w:id="1560051050">
      <w:bodyDiv w:val="1"/>
      <w:marLeft w:val="0"/>
      <w:marRight w:val="0"/>
      <w:marTop w:val="0"/>
      <w:marBottom w:val="0"/>
      <w:divBdr>
        <w:top w:val="none" w:sz="0" w:space="0" w:color="auto"/>
        <w:left w:val="none" w:sz="0" w:space="0" w:color="auto"/>
        <w:bottom w:val="none" w:sz="0" w:space="0" w:color="auto"/>
        <w:right w:val="none" w:sz="0" w:space="0" w:color="auto"/>
      </w:divBdr>
      <w:divsChild>
        <w:div w:id="39017054">
          <w:marLeft w:val="0"/>
          <w:marRight w:val="0"/>
          <w:marTop w:val="0"/>
          <w:marBottom w:val="0"/>
          <w:divBdr>
            <w:top w:val="none" w:sz="0" w:space="0" w:color="auto"/>
            <w:left w:val="none" w:sz="0" w:space="0" w:color="auto"/>
            <w:bottom w:val="none" w:sz="0" w:space="0" w:color="auto"/>
            <w:right w:val="none" w:sz="0" w:space="0" w:color="auto"/>
          </w:divBdr>
        </w:div>
        <w:div w:id="992299496">
          <w:marLeft w:val="0"/>
          <w:marRight w:val="0"/>
          <w:marTop w:val="0"/>
          <w:marBottom w:val="0"/>
          <w:divBdr>
            <w:top w:val="none" w:sz="0" w:space="0" w:color="auto"/>
            <w:left w:val="none" w:sz="0" w:space="0" w:color="auto"/>
            <w:bottom w:val="none" w:sz="0" w:space="0" w:color="auto"/>
            <w:right w:val="none" w:sz="0" w:space="0" w:color="auto"/>
          </w:divBdr>
        </w:div>
        <w:div w:id="1970163504">
          <w:marLeft w:val="0"/>
          <w:marRight w:val="0"/>
          <w:marTop w:val="0"/>
          <w:marBottom w:val="0"/>
          <w:divBdr>
            <w:top w:val="none" w:sz="0" w:space="0" w:color="auto"/>
            <w:left w:val="none" w:sz="0" w:space="0" w:color="auto"/>
            <w:bottom w:val="none" w:sz="0" w:space="0" w:color="auto"/>
            <w:right w:val="none" w:sz="0" w:space="0" w:color="auto"/>
          </w:divBdr>
        </w:div>
      </w:divsChild>
    </w:div>
    <w:div w:id="1679844162">
      <w:bodyDiv w:val="1"/>
      <w:marLeft w:val="0"/>
      <w:marRight w:val="0"/>
      <w:marTop w:val="0"/>
      <w:marBottom w:val="0"/>
      <w:divBdr>
        <w:top w:val="none" w:sz="0" w:space="0" w:color="auto"/>
        <w:left w:val="none" w:sz="0" w:space="0" w:color="auto"/>
        <w:bottom w:val="none" w:sz="0" w:space="0" w:color="auto"/>
        <w:right w:val="none" w:sz="0" w:space="0" w:color="auto"/>
      </w:divBdr>
    </w:div>
    <w:div w:id="1755080540">
      <w:bodyDiv w:val="1"/>
      <w:marLeft w:val="0"/>
      <w:marRight w:val="0"/>
      <w:marTop w:val="0"/>
      <w:marBottom w:val="0"/>
      <w:divBdr>
        <w:top w:val="none" w:sz="0" w:space="0" w:color="auto"/>
        <w:left w:val="none" w:sz="0" w:space="0" w:color="auto"/>
        <w:bottom w:val="none" w:sz="0" w:space="0" w:color="auto"/>
        <w:right w:val="none" w:sz="0" w:space="0" w:color="auto"/>
      </w:divBdr>
      <w:divsChild>
        <w:div w:id="9381777">
          <w:marLeft w:val="0"/>
          <w:marRight w:val="0"/>
          <w:marTop w:val="0"/>
          <w:marBottom w:val="0"/>
          <w:divBdr>
            <w:top w:val="none" w:sz="0" w:space="0" w:color="auto"/>
            <w:left w:val="none" w:sz="0" w:space="0" w:color="auto"/>
            <w:bottom w:val="none" w:sz="0" w:space="0" w:color="auto"/>
            <w:right w:val="none" w:sz="0" w:space="0" w:color="auto"/>
          </w:divBdr>
        </w:div>
        <w:div w:id="185099364">
          <w:marLeft w:val="0"/>
          <w:marRight w:val="0"/>
          <w:marTop w:val="0"/>
          <w:marBottom w:val="0"/>
          <w:divBdr>
            <w:top w:val="none" w:sz="0" w:space="0" w:color="auto"/>
            <w:left w:val="none" w:sz="0" w:space="0" w:color="auto"/>
            <w:bottom w:val="none" w:sz="0" w:space="0" w:color="auto"/>
            <w:right w:val="none" w:sz="0" w:space="0" w:color="auto"/>
          </w:divBdr>
        </w:div>
      </w:divsChild>
    </w:div>
    <w:div w:id="1757903429">
      <w:bodyDiv w:val="1"/>
      <w:marLeft w:val="0"/>
      <w:marRight w:val="0"/>
      <w:marTop w:val="0"/>
      <w:marBottom w:val="0"/>
      <w:divBdr>
        <w:top w:val="none" w:sz="0" w:space="0" w:color="auto"/>
        <w:left w:val="none" w:sz="0" w:space="0" w:color="auto"/>
        <w:bottom w:val="none" w:sz="0" w:space="0" w:color="auto"/>
        <w:right w:val="none" w:sz="0" w:space="0" w:color="auto"/>
      </w:divBdr>
      <w:divsChild>
        <w:div w:id="1581865472">
          <w:marLeft w:val="0"/>
          <w:marRight w:val="0"/>
          <w:marTop w:val="0"/>
          <w:marBottom w:val="0"/>
          <w:divBdr>
            <w:top w:val="none" w:sz="0" w:space="0" w:color="auto"/>
            <w:left w:val="none" w:sz="0" w:space="0" w:color="auto"/>
            <w:bottom w:val="none" w:sz="0" w:space="0" w:color="auto"/>
            <w:right w:val="none" w:sz="0" w:space="0" w:color="auto"/>
          </w:divBdr>
        </w:div>
        <w:div w:id="1727030322">
          <w:marLeft w:val="0"/>
          <w:marRight w:val="0"/>
          <w:marTop w:val="0"/>
          <w:marBottom w:val="0"/>
          <w:divBdr>
            <w:top w:val="none" w:sz="0" w:space="0" w:color="auto"/>
            <w:left w:val="none" w:sz="0" w:space="0" w:color="auto"/>
            <w:bottom w:val="none" w:sz="0" w:space="0" w:color="auto"/>
            <w:right w:val="none" w:sz="0" w:space="0" w:color="auto"/>
          </w:divBdr>
        </w:div>
      </w:divsChild>
    </w:div>
    <w:div w:id="1775707618">
      <w:bodyDiv w:val="1"/>
      <w:marLeft w:val="0"/>
      <w:marRight w:val="0"/>
      <w:marTop w:val="0"/>
      <w:marBottom w:val="0"/>
      <w:divBdr>
        <w:top w:val="none" w:sz="0" w:space="0" w:color="auto"/>
        <w:left w:val="none" w:sz="0" w:space="0" w:color="auto"/>
        <w:bottom w:val="none" w:sz="0" w:space="0" w:color="auto"/>
        <w:right w:val="none" w:sz="0" w:space="0" w:color="auto"/>
      </w:divBdr>
    </w:div>
    <w:div w:id="1879467302">
      <w:bodyDiv w:val="1"/>
      <w:marLeft w:val="0"/>
      <w:marRight w:val="0"/>
      <w:marTop w:val="0"/>
      <w:marBottom w:val="0"/>
      <w:divBdr>
        <w:top w:val="none" w:sz="0" w:space="0" w:color="auto"/>
        <w:left w:val="none" w:sz="0" w:space="0" w:color="auto"/>
        <w:bottom w:val="none" w:sz="0" w:space="0" w:color="auto"/>
        <w:right w:val="none" w:sz="0" w:space="0" w:color="auto"/>
      </w:divBdr>
      <w:divsChild>
        <w:div w:id="185484222">
          <w:marLeft w:val="0"/>
          <w:marRight w:val="0"/>
          <w:marTop w:val="0"/>
          <w:marBottom w:val="0"/>
          <w:divBdr>
            <w:top w:val="none" w:sz="0" w:space="0" w:color="auto"/>
            <w:left w:val="none" w:sz="0" w:space="0" w:color="auto"/>
            <w:bottom w:val="none" w:sz="0" w:space="0" w:color="auto"/>
            <w:right w:val="none" w:sz="0" w:space="0" w:color="auto"/>
          </w:divBdr>
        </w:div>
        <w:div w:id="253363370">
          <w:marLeft w:val="0"/>
          <w:marRight w:val="0"/>
          <w:marTop w:val="0"/>
          <w:marBottom w:val="0"/>
          <w:divBdr>
            <w:top w:val="none" w:sz="0" w:space="0" w:color="auto"/>
            <w:left w:val="none" w:sz="0" w:space="0" w:color="auto"/>
            <w:bottom w:val="none" w:sz="0" w:space="0" w:color="auto"/>
            <w:right w:val="none" w:sz="0" w:space="0" w:color="auto"/>
          </w:divBdr>
        </w:div>
        <w:div w:id="694110498">
          <w:marLeft w:val="0"/>
          <w:marRight w:val="0"/>
          <w:marTop w:val="0"/>
          <w:marBottom w:val="0"/>
          <w:divBdr>
            <w:top w:val="none" w:sz="0" w:space="0" w:color="auto"/>
            <w:left w:val="none" w:sz="0" w:space="0" w:color="auto"/>
            <w:bottom w:val="none" w:sz="0" w:space="0" w:color="auto"/>
            <w:right w:val="none" w:sz="0" w:space="0" w:color="auto"/>
          </w:divBdr>
        </w:div>
        <w:div w:id="703141455">
          <w:marLeft w:val="0"/>
          <w:marRight w:val="0"/>
          <w:marTop w:val="0"/>
          <w:marBottom w:val="0"/>
          <w:divBdr>
            <w:top w:val="none" w:sz="0" w:space="0" w:color="auto"/>
            <w:left w:val="none" w:sz="0" w:space="0" w:color="auto"/>
            <w:bottom w:val="none" w:sz="0" w:space="0" w:color="auto"/>
            <w:right w:val="none" w:sz="0" w:space="0" w:color="auto"/>
          </w:divBdr>
        </w:div>
        <w:div w:id="1452239076">
          <w:marLeft w:val="0"/>
          <w:marRight w:val="0"/>
          <w:marTop w:val="0"/>
          <w:marBottom w:val="0"/>
          <w:divBdr>
            <w:top w:val="none" w:sz="0" w:space="0" w:color="auto"/>
            <w:left w:val="none" w:sz="0" w:space="0" w:color="auto"/>
            <w:bottom w:val="none" w:sz="0" w:space="0" w:color="auto"/>
            <w:right w:val="none" w:sz="0" w:space="0" w:color="auto"/>
          </w:divBdr>
        </w:div>
        <w:div w:id="1865750457">
          <w:marLeft w:val="0"/>
          <w:marRight w:val="0"/>
          <w:marTop w:val="0"/>
          <w:marBottom w:val="0"/>
          <w:divBdr>
            <w:top w:val="none" w:sz="0" w:space="0" w:color="auto"/>
            <w:left w:val="none" w:sz="0" w:space="0" w:color="auto"/>
            <w:bottom w:val="none" w:sz="0" w:space="0" w:color="auto"/>
            <w:right w:val="none" w:sz="0" w:space="0" w:color="auto"/>
          </w:divBdr>
        </w:div>
      </w:divsChild>
    </w:div>
    <w:div w:id="1949774751">
      <w:bodyDiv w:val="1"/>
      <w:marLeft w:val="0"/>
      <w:marRight w:val="0"/>
      <w:marTop w:val="0"/>
      <w:marBottom w:val="0"/>
      <w:divBdr>
        <w:top w:val="none" w:sz="0" w:space="0" w:color="auto"/>
        <w:left w:val="none" w:sz="0" w:space="0" w:color="auto"/>
        <w:bottom w:val="none" w:sz="0" w:space="0" w:color="auto"/>
        <w:right w:val="none" w:sz="0" w:space="0" w:color="auto"/>
      </w:divBdr>
    </w:div>
    <w:div w:id="1995449080">
      <w:bodyDiv w:val="1"/>
      <w:marLeft w:val="0"/>
      <w:marRight w:val="0"/>
      <w:marTop w:val="0"/>
      <w:marBottom w:val="0"/>
      <w:divBdr>
        <w:top w:val="none" w:sz="0" w:space="0" w:color="auto"/>
        <w:left w:val="none" w:sz="0" w:space="0" w:color="auto"/>
        <w:bottom w:val="none" w:sz="0" w:space="0" w:color="auto"/>
        <w:right w:val="none" w:sz="0" w:space="0" w:color="auto"/>
      </w:divBdr>
    </w:div>
    <w:div w:id="2027712868">
      <w:bodyDiv w:val="1"/>
      <w:marLeft w:val="0"/>
      <w:marRight w:val="0"/>
      <w:marTop w:val="0"/>
      <w:marBottom w:val="0"/>
      <w:divBdr>
        <w:top w:val="none" w:sz="0" w:space="0" w:color="auto"/>
        <w:left w:val="none" w:sz="0" w:space="0" w:color="auto"/>
        <w:bottom w:val="none" w:sz="0" w:space="0" w:color="auto"/>
        <w:right w:val="none" w:sz="0" w:space="0" w:color="auto"/>
      </w:divBdr>
    </w:div>
    <w:div w:id="2091192772">
      <w:bodyDiv w:val="1"/>
      <w:marLeft w:val="0"/>
      <w:marRight w:val="0"/>
      <w:marTop w:val="0"/>
      <w:marBottom w:val="0"/>
      <w:divBdr>
        <w:top w:val="none" w:sz="0" w:space="0" w:color="auto"/>
        <w:left w:val="none" w:sz="0" w:space="0" w:color="auto"/>
        <w:bottom w:val="none" w:sz="0" w:space="0" w:color="auto"/>
        <w:right w:val="none" w:sz="0" w:space="0" w:color="auto"/>
      </w:divBdr>
    </w:div>
    <w:div w:id="2103186407">
      <w:bodyDiv w:val="1"/>
      <w:marLeft w:val="0"/>
      <w:marRight w:val="0"/>
      <w:marTop w:val="0"/>
      <w:marBottom w:val="0"/>
      <w:divBdr>
        <w:top w:val="none" w:sz="0" w:space="0" w:color="auto"/>
        <w:left w:val="none" w:sz="0" w:space="0" w:color="auto"/>
        <w:bottom w:val="none" w:sz="0" w:space="0" w:color="auto"/>
        <w:right w:val="none" w:sz="0" w:space="0" w:color="auto"/>
      </w:divBdr>
    </w:div>
    <w:div w:id="2115175810">
      <w:bodyDiv w:val="1"/>
      <w:marLeft w:val="0"/>
      <w:marRight w:val="0"/>
      <w:marTop w:val="0"/>
      <w:marBottom w:val="0"/>
      <w:divBdr>
        <w:top w:val="none" w:sz="0" w:space="0" w:color="auto"/>
        <w:left w:val="none" w:sz="0" w:space="0" w:color="auto"/>
        <w:bottom w:val="none" w:sz="0" w:space="0" w:color="auto"/>
        <w:right w:val="none" w:sz="0" w:space="0" w:color="auto"/>
      </w:divBdr>
      <w:divsChild>
        <w:div w:id="123545732">
          <w:marLeft w:val="0"/>
          <w:marRight w:val="0"/>
          <w:marTop w:val="0"/>
          <w:marBottom w:val="0"/>
          <w:divBdr>
            <w:top w:val="none" w:sz="0" w:space="0" w:color="auto"/>
            <w:left w:val="none" w:sz="0" w:space="0" w:color="auto"/>
            <w:bottom w:val="none" w:sz="0" w:space="0" w:color="auto"/>
            <w:right w:val="none" w:sz="0" w:space="0" w:color="auto"/>
          </w:divBdr>
        </w:div>
        <w:div w:id="321158021">
          <w:marLeft w:val="0"/>
          <w:marRight w:val="0"/>
          <w:marTop w:val="0"/>
          <w:marBottom w:val="0"/>
          <w:divBdr>
            <w:top w:val="none" w:sz="0" w:space="0" w:color="auto"/>
            <w:left w:val="none" w:sz="0" w:space="0" w:color="auto"/>
            <w:bottom w:val="none" w:sz="0" w:space="0" w:color="auto"/>
            <w:right w:val="none" w:sz="0" w:space="0" w:color="auto"/>
          </w:divBdr>
        </w:div>
        <w:div w:id="336735136">
          <w:marLeft w:val="0"/>
          <w:marRight w:val="0"/>
          <w:marTop w:val="0"/>
          <w:marBottom w:val="0"/>
          <w:divBdr>
            <w:top w:val="none" w:sz="0" w:space="0" w:color="auto"/>
            <w:left w:val="none" w:sz="0" w:space="0" w:color="auto"/>
            <w:bottom w:val="none" w:sz="0" w:space="0" w:color="auto"/>
            <w:right w:val="none" w:sz="0" w:space="0" w:color="auto"/>
          </w:divBdr>
        </w:div>
        <w:div w:id="605239495">
          <w:marLeft w:val="0"/>
          <w:marRight w:val="0"/>
          <w:marTop w:val="0"/>
          <w:marBottom w:val="0"/>
          <w:divBdr>
            <w:top w:val="none" w:sz="0" w:space="0" w:color="auto"/>
            <w:left w:val="none" w:sz="0" w:space="0" w:color="auto"/>
            <w:bottom w:val="none" w:sz="0" w:space="0" w:color="auto"/>
            <w:right w:val="none" w:sz="0" w:space="0" w:color="auto"/>
          </w:divBdr>
        </w:div>
        <w:div w:id="767432785">
          <w:marLeft w:val="0"/>
          <w:marRight w:val="0"/>
          <w:marTop w:val="0"/>
          <w:marBottom w:val="0"/>
          <w:divBdr>
            <w:top w:val="none" w:sz="0" w:space="0" w:color="auto"/>
            <w:left w:val="none" w:sz="0" w:space="0" w:color="auto"/>
            <w:bottom w:val="none" w:sz="0" w:space="0" w:color="auto"/>
            <w:right w:val="none" w:sz="0" w:space="0" w:color="auto"/>
          </w:divBdr>
        </w:div>
        <w:div w:id="781847224">
          <w:marLeft w:val="0"/>
          <w:marRight w:val="0"/>
          <w:marTop w:val="0"/>
          <w:marBottom w:val="0"/>
          <w:divBdr>
            <w:top w:val="none" w:sz="0" w:space="0" w:color="auto"/>
            <w:left w:val="none" w:sz="0" w:space="0" w:color="auto"/>
            <w:bottom w:val="none" w:sz="0" w:space="0" w:color="auto"/>
            <w:right w:val="none" w:sz="0" w:space="0" w:color="auto"/>
          </w:divBdr>
        </w:div>
        <w:div w:id="861433308">
          <w:marLeft w:val="0"/>
          <w:marRight w:val="0"/>
          <w:marTop w:val="0"/>
          <w:marBottom w:val="0"/>
          <w:divBdr>
            <w:top w:val="none" w:sz="0" w:space="0" w:color="auto"/>
            <w:left w:val="none" w:sz="0" w:space="0" w:color="auto"/>
            <w:bottom w:val="none" w:sz="0" w:space="0" w:color="auto"/>
            <w:right w:val="none" w:sz="0" w:space="0" w:color="auto"/>
          </w:divBdr>
        </w:div>
        <w:div w:id="891423701">
          <w:marLeft w:val="0"/>
          <w:marRight w:val="0"/>
          <w:marTop w:val="0"/>
          <w:marBottom w:val="0"/>
          <w:divBdr>
            <w:top w:val="none" w:sz="0" w:space="0" w:color="auto"/>
            <w:left w:val="none" w:sz="0" w:space="0" w:color="auto"/>
            <w:bottom w:val="none" w:sz="0" w:space="0" w:color="auto"/>
            <w:right w:val="none" w:sz="0" w:space="0" w:color="auto"/>
          </w:divBdr>
        </w:div>
        <w:div w:id="932713082">
          <w:marLeft w:val="0"/>
          <w:marRight w:val="0"/>
          <w:marTop w:val="0"/>
          <w:marBottom w:val="0"/>
          <w:divBdr>
            <w:top w:val="none" w:sz="0" w:space="0" w:color="auto"/>
            <w:left w:val="none" w:sz="0" w:space="0" w:color="auto"/>
            <w:bottom w:val="none" w:sz="0" w:space="0" w:color="auto"/>
            <w:right w:val="none" w:sz="0" w:space="0" w:color="auto"/>
          </w:divBdr>
        </w:div>
        <w:div w:id="971330067">
          <w:marLeft w:val="0"/>
          <w:marRight w:val="0"/>
          <w:marTop w:val="0"/>
          <w:marBottom w:val="0"/>
          <w:divBdr>
            <w:top w:val="none" w:sz="0" w:space="0" w:color="auto"/>
            <w:left w:val="none" w:sz="0" w:space="0" w:color="auto"/>
            <w:bottom w:val="none" w:sz="0" w:space="0" w:color="auto"/>
            <w:right w:val="none" w:sz="0" w:space="0" w:color="auto"/>
          </w:divBdr>
        </w:div>
        <w:div w:id="995836656">
          <w:marLeft w:val="0"/>
          <w:marRight w:val="0"/>
          <w:marTop w:val="0"/>
          <w:marBottom w:val="0"/>
          <w:divBdr>
            <w:top w:val="none" w:sz="0" w:space="0" w:color="auto"/>
            <w:left w:val="none" w:sz="0" w:space="0" w:color="auto"/>
            <w:bottom w:val="none" w:sz="0" w:space="0" w:color="auto"/>
            <w:right w:val="none" w:sz="0" w:space="0" w:color="auto"/>
          </w:divBdr>
        </w:div>
        <w:div w:id="1027216550">
          <w:marLeft w:val="0"/>
          <w:marRight w:val="0"/>
          <w:marTop w:val="0"/>
          <w:marBottom w:val="0"/>
          <w:divBdr>
            <w:top w:val="none" w:sz="0" w:space="0" w:color="auto"/>
            <w:left w:val="none" w:sz="0" w:space="0" w:color="auto"/>
            <w:bottom w:val="none" w:sz="0" w:space="0" w:color="auto"/>
            <w:right w:val="none" w:sz="0" w:space="0" w:color="auto"/>
          </w:divBdr>
        </w:div>
        <w:div w:id="1140536323">
          <w:marLeft w:val="0"/>
          <w:marRight w:val="0"/>
          <w:marTop w:val="0"/>
          <w:marBottom w:val="0"/>
          <w:divBdr>
            <w:top w:val="none" w:sz="0" w:space="0" w:color="auto"/>
            <w:left w:val="none" w:sz="0" w:space="0" w:color="auto"/>
            <w:bottom w:val="none" w:sz="0" w:space="0" w:color="auto"/>
            <w:right w:val="none" w:sz="0" w:space="0" w:color="auto"/>
          </w:divBdr>
        </w:div>
        <w:div w:id="1190724576">
          <w:marLeft w:val="0"/>
          <w:marRight w:val="0"/>
          <w:marTop w:val="0"/>
          <w:marBottom w:val="0"/>
          <w:divBdr>
            <w:top w:val="none" w:sz="0" w:space="0" w:color="auto"/>
            <w:left w:val="none" w:sz="0" w:space="0" w:color="auto"/>
            <w:bottom w:val="none" w:sz="0" w:space="0" w:color="auto"/>
            <w:right w:val="none" w:sz="0" w:space="0" w:color="auto"/>
          </w:divBdr>
        </w:div>
        <w:div w:id="1307860340">
          <w:marLeft w:val="0"/>
          <w:marRight w:val="0"/>
          <w:marTop w:val="0"/>
          <w:marBottom w:val="0"/>
          <w:divBdr>
            <w:top w:val="none" w:sz="0" w:space="0" w:color="auto"/>
            <w:left w:val="none" w:sz="0" w:space="0" w:color="auto"/>
            <w:bottom w:val="none" w:sz="0" w:space="0" w:color="auto"/>
            <w:right w:val="none" w:sz="0" w:space="0" w:color="auto"/>
          </w:divBdr>
        </w:div>
        <w:div w:id="1314404566">
          <w:marLeft w:val="0"/>
          <w:marRight w:val="0"/>
          <w:marTop w:val="0"/>
          <w:marBottom w:val="0"/>
          <w:divBdr>
            <w:top w:val="none" w:sz="0" w:space="0" w:color="auto"/>
            <w:left w:val="none" w:sz="0" w:space="0" w:color="auto"/>
            <w:bottom w:val="none" w:sz="0" w:space="0" w:color="auto"/>
            <w:right w:val="none" w:sz="0" w:space="0" w:color="auto"/>
          </w:divBdr>
        </w:div>
        <w:div w:id="1360088127">
          <w:marLeft w:val="0"/>
          <w:marRight w:val="0"/>
          <w:marTop w:val="0"/>
          <w:marBottom w:val="0"/>
          <w:divBdr>
            <w:top w:val="none" w:sz="0" w:space="0" w:color="auto"/>
            <w:left w:val="none" w:sz="0" w:space="0" w:color="auto"/>
            <w:bottom w:val="none" w:sz="0" w:space="0" w:color="auto"/>
            <w:right w:val="none" w:sz="0" w:space="0" w:color="auto"/>
          </w:divBdr>
        </w:div>
        <w:div w:id="1408070965">
          <w:marLeft w:val="0"/>
          <w:marRight w:val="0"/>
          <w:marTop w:val="0"/>
          <w:marBottom w:val="0"/>
          <w:divBdr>
            <w:top w:val="none" w:sz="0" w:space="0" w:color="auto"/>
            <w:left w:val="none" w:sz="0" w:space="0" w:color="auto"/>
            <w:bottom w:val="none" w:sz="0" w:space="0" w:color="auto"/>
            <w:right w:val="none" w:sz="0" w:space="0" w:color="auto"/>
          </w:divBdr>
        </w:div>
        <w:div w:id="1433093256">
          <w:marLeft w:val="0"/>
          <w:marRight w:val="0"/>
          <w:marTop w:val="0"/>
          <w:marBottom w:val="0"/>
          <w:divBdr>
            <w:top w:val="none" w:sz="0" w:space="0" w:color="auto"/>
            <w:left w:val="none" w:sz="0" w:space="0" w:color="auto"/>
            <w:bottom w:val="none" w:sz="0" w:space="0" w:color="auto"/>
            <w:right w:val="none" w:sz="0" w:space="0" w:color="auto"/>
          </w:divBdr>
        </w:div>
        <w:div w:id="1470829831">
          <w:marLeft w:val="0"/>
          <w:marRight w:val="0"/>
          <w:marTop w:val="0"/>
          <w:marBottom w:val="0"/>
          <w:divBdr>
            <w:top w:val="none" w:sz="0" w:space="0" w:color="auto"/>
            <w:left w:val="none" w:sz="0" w:space="0" w:color="auto"/>
            <w:bottom w:val="none" w:sz="0" w:space="0" w:color="auto"/>
            <w:right w:val="none" w:sz="0" w:space="0" w:color="auto"/>
          </w:divBdr>
        </w:div>
        <w:div w:id="1476099633">
          <w:marLeft w:val="0"/>
          <w:marRight w:val="0"/>
          <w:marTop w:val="0"/>
          <w:marBottom w:val="0"/>
          <w:divBdr>
            <w:top w:val="none" w:sz="0" w:space="0" w:color="auto"/>
            <w:left w:val="none" w:sz="0" w:space="0" w:color="auto"/>
            <w:bottom w:val="none" w:sz="0" w:space="0" w:color="auto"/>
            <w:right w:val="none" w:sz="0" w:space="0" w:color="auto"/>
          </w:divBdr>
        </w:div>
        <w:div w:id="1490097292">
          <w:marLeft w:val="0"/>
          <w:marRight w:val="0"/>
          <w:marTop w:val="0"/>
          <w:marBottom w:val="0"/>
          <w:divBdr>
            <w:top w:val="none" w:sz="0" w:space="0" w:color="auto"/>
            <w:left w:val="none" w:sz="0" w:space="0" w:color="auto"/>
            <w:bottom w:val="none" w:sz="0" w:space="0" w:color="auto"/>
            <w:right w:val="none" w:sz="0" w:space="0" w:color="auto"/>
          </w:divBdr>
        </w:div>
        <w:div w:id="1564564831">
          <w:marLeft w:val="0"/>
          <w:marRight w:val="0"/>
          <w:marTop w:val="0"/>
          <w:marBottom w:val="0"/>
          <w:divBdr>
            <w:top w:val="none" w:sz="0" w:space="0" w:color="auto"/>
            <w:left w:val="none" w:sz="0" w:space="0" w:color="auto"/>
            <w:bottom w:val="none" w:sz="0" w:space="0" w:color="auto"/>
            <w:right w:val="none" w:sz="0" w:space="0" w:color="auto"/>
          </w:divBdr>
        </w:div>
        <w:div w:id="1565337021">
          <w:marLeft w:val="0"/>
          <w:marRight w:val="0"/>
          <w:marTop w:val="0"/>
          <w:marBottom w:val="0"/>
          <w:divBdr>
            <w:top w:val="none" w:sz="0" w:space="0" w:color="auto"/>
            <w:left w:val="none" w:sz="0" w:space="0" w:color="auto"/>
            <w:bottom w:val="none" w:sz="0" w:space="0" w:color="auto"/>
            <w:right w:val="none" w:sz="0" w:space="0" w:color="auto"/>
          </w:divBdr>
        </w:div>
        <w:div w:id="1575238897">
          <w:marLeft w:val="0"/>
          <w:marRight w:val="0"/>
          <w:marTop w:val="0"/>
          <w:marBottom w:val="0"/>
          <w:divBdr>
            <w:top w:val="none" w:sz="0" w:space="0" w:color="auto"/>
            <w:left w:val="none" w:sz="0" w:space="0" w:color="auto"/>
            <w:bottom w:val="none" w:sz="0" w:space="0" w:color="auto"/>
            <w:right w:val="none" w:sz="0" w:space="0" w:color="auto"/>
          </w:divBdr>
        </w:div>
        <w:div w:id="1659765209">
          <w:marLeft w:val="0"/>
          <w:marRight w:val="0"/>
          <w:marTop w:val="0"/>
          <w:marBottom w:val="0"/>
          <w:divBdr>
            <w:top w:val="none" w:sz="0" w:space="0" w:color="auto"/>
            <w:left w:val="none" w:sz="0" w:space="0" w:color="auto"/>
            <w:bottom w:val="none" w:sz="0" w:space="0" w:color="auto"/>
            <w:right w:val="none" w:sz="0" w:space="0" w:color="auto"/>
          </w:divBdr>
        </w:div>
        <w:div w:id="1729377161">
          <w:marLeft w:val="0"/>
          <w:marRight w:val="0"/>
          <w:marTop w:val="0"/>
          <w:marBottom w:val="0"/>
          <w:divBdr>
            <w:top w:val="none" w:sz="0" w:space="0" w:color="auto"/>
            <w:left w:val="none" w:sz="0" w:space="0" w:color="auto"/>
            <w:bottom w:val="none" w:sz="0" w:space="0" w:color="auto"/>
            <w:right w:val="none" w:sz="0" w:space="0" w:color="auto"/>
          </w:divBdr>
        </w:div>
        <w:div w:id="1819103642">
          <w:marLeft w:val="0"/>
          <w:marRight w:val="0"/>
          <w:marTop w:val="0"/>
          <w:marBottom w:val="0"/>
          <w:divBdr>
            <w:top w:val="none" w:sz="0" w:space="0" w:color="auto"/>
            <w:left w:val="none" w:sz="0" w:space="0" w:color="auto"/>
            <w:bottom w:val="none" w:sz="0" w:space="0" w:color="auto"/>
            <w:right w:val="none" w:sz="0" w:space="0" w:color="auto"/>
          </w:divBdr>
        </w:div>
        <w:div w:id="2052489067">
          <w:marLeft w:val="0"/>
          <w:marRight w:val="0"/>
          <w:marTop w:val="0"/>
          <w:marBottom w:val="0"/>
          <w:divBdr>
            <w:top w:val="none" w:sz="0" w:space="0" w:color="auto"/>
            <w:left w:val="none" w:sz="0" w:space="0" w:color="auto"/>
            <w:bottom w:val="none" w:sz="0" w:space="0" w:color="auto"/>
            <w:right w:val="none" w:sz="0" w:space="0" w:color="auto"/>
          </w:divBdr>
        </w:div>
        <w:div w:id="2058436220">
          <w:marLeft w:val="0"/>
          <w:marRight w:val="0"/>
          <w:marTop w:val="0"/>
          <w:marBottom w:val="0"/>
          <w:divBdr>
            <w:top w:val="none" w:sz="0" w:space="0" w:color="auto"/>
            <w:left w:val="none" w:sz="0" w:space="0" w:color="auto"/>
            <w:bottom w:val="none" w:sz="0" w:space="0" w:color="auto"/>
            <w:right w:val="none" w:sz="0" w:space="0" w:color="auto"/>
          </w:divBdr>
        </w:div>
        <w:div w:id="2074349009">
          <w:marLeft w:val="0"/>
          <w:marRight w:val="0"/>
          <w:marTop w:val="0"/>
          <w:marBottom w:val="0"/>
          <w:divBdr>
            <w:top w:val="none" w:sz="0" w:space="0" w:color="auto"/>
            <w:left w:val="none" w:sz="0" w:space="0" w:color="auto"/>
            <w:bottom w:val="none" w:sz="0" w:space="0" w:color="auto"/>
            <w:right w:val="none" w:sz="0" w:space="0" w:color="auto"/>
          </w:divBdr>
        </w:div>
        <w:div w:id="2084985014">
          <w:marLeft w:val="0"/>
          <w:marRight w:val="0"/>
          <w:marTop w:val="0"/>
          <w:marBottom w:val="0"/>
          <w:divBdr>
            <w:top w:val="none" w:sz="0" w:space="0" w:color="auto"/>
            <w:left w:val="none" w:sz="0" w:space="0" w:color="auto"/>
            <w:bottom w:val="none" w:sz="0" w:space="0" w:color="auto"/>
            <w:right w:val="none" w:sz="0" w:space="0" w:color="auto"/>
          </w:divBdr>
        </w:div>
        <w:div w:id="2130077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24D1-8347-4014-8334-9691DDD32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16438</Words>
  <Characters>98633</Characters>
  <Application>Microsoft Office Word</Application>
  <DocSecurity>0</DocSecurity>
  <Lines>821</Lines>
  <Paragraphs>229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implus</dc:creator>
  <cp:lastModifiedBy>bdk01</cp:lastModifiedBy>
  <cp:revision>4</cp:revision>
  <cp:lastPrinted>2021-10-08T13:35:00Z</cp:lastPrinted>
  <dcterms:created xsi:type="dcterms:W3CDTF">2021-10-08T13:31:00Z</dcterms:created>
  <dcterms:modified xsi:type="dcterms:W3CDTF">2021-10-08T13:42:00Z</dcterms:modified>
</cp:coreProperties>
</file>