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74D73" w:rsidRPr="008343B5" w:rsidRDefault="00B45DD4" w:rsidP="00C1020C">
      <w:pPr>
        <w:ind w:right="280"/>
        <w:rPr>
          <w:b/>
          <w:smallCaps/>
          <w:color w:val="4A442A"/>
          <w:sz w:val="36"/>
          <w:szCs w:val="36"/>
        </w:rPr>
      </w:pPr>
      <w:r>
        <w:rPr>
          <w:rFonts w:eastAsia="Times New Roman" w:cs="Calibri"/>
          <w:b/>
          <w:bCs/>
          <w:smallCaps/>
          <w:noProof/>
          <w:color w:val="00B050"/>
          <w:sz w:val="36"/>
          <w:szCs w:val="28"/>
          <w:lang w:eastAsia="pl-PL"/>
        </w:rPr>
        <w:drawing>
          <wp:anchor distT="0" distB="0" distL="114300" distR="114300" simplePos="0" relativeHeight="251658240" behindDoc="0" locked="0" layoutInCell="1" allowOverlap="1">
            <wp:simplePos x="0" y="0"/>
            <wp:positionH relativeFrom="margin">
              <wp:posOffset>4325979</wp:posOffset>
            </wp:positionH>
            <wp:positionV relativeFrom="margin">
              <wp:posOffset>64246</wp:posOffset>
            </wp:positionV>
            <wp:extent cx="1709420" cy="2106930"/>
            <wp:effectExtent l="0" t="0" r="5080" b="7620"/>
            <wp:wrapSquare wrapText="bothSides"/>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l="8414" t="12435" r="9342" b="15917"/>
                    <a:stretch/>
                  </pic:blipFill>
                  <pic:spPr bwMode="auto">
                    <a:xfrm>
                      <a:off x="0" y="0"/>
                      <a:ext cx="1709420" cy="210693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97505F">
        <w:rPr>
          <w:rFonts w:eastAsia="Times New Roman" w:cs="Calibri"/>
          <w:b/>
          <w:bCs/>
          <w:smallCaps/>
          <w:color w:val="00B050"/>
          <w:sz w:val="36"/>
          <w:szCs w:val="28"/>
        </w:rPr>
        <w:t>MIASTO</w:t>
      </w:r>
      <w:r w:rsidR="00C1020C">
        <w:rPr>
          <w:rFonts w:eastAsia="Times New Roman" w:cs="Calibri"/>
          <w:b/>
          <w:bCs/>
          <w:smallCaps/>
          <w:color w:val="00B050"/>
          <w:sz w:val="36"/>
          <w:szCs w:val="28"/>
        </w:rPr>
        <w:t xml:space="preserve"> RESZEL</w:t>
      </w:r>
    </w:p>
    <w:p w:rsidR="00E6441A" w:rsidRDefault="00E6441A" w:rsidP="00CD5798">
      <w:pPr>
        <w:ind w:right="280"/>
        <w:jc w:val="right"/>
        <w:rPr>
          <w:b/>
          <w:color w:val="548DD4"/>
          <w:sz w:val="28"/>
          <w:szCs w:val="28"/>
        </w:rPr>
      </w:pPr>
    </w:p>
    <w:p w:rsidR="00C1020C" w:rsidRDefault="00C1020C" w:rsidP="00CD5798">
      <w:pPr>
        <w:ind w:right="280"/>
        <w:jc w:val="right"/>
        <w:rPr>
          <w:b/>
          <w:color w:val="548DD4"/>
          <w:sz w:val="28"/>
          <w:szCs w:val="28"/>
        </w:rPr>
      </w:pPr>
    </w:p>
    <w:p w:rsidR="00C1020C" w:rsidRDefault="00C1020C" w:rsidP="00CD5798">
      <w:pPr>
        <w:ind w:right="280"/>
        <w:jc w:val="right"/>
        <w:rPr>
          <w:b/>
          <w:color w:val="548DD4"/>
          <w:sz w:val="28"/>
          <w:szCs w:val="28"/>
        </w:rPr>
      </w:pPr>
    </w:p>
    <w:p w:rsidR="001D35AA" w:rsidRDefault="001D35AA" w:rsidP="00CD5798">
      <w:pPr>
        <w:ind w:right="280"/>
        <w:jc w:val="right"/>
        <w:rPr>
          <w:b/>
          <w:color w:val="548DD4"/>
          <w:sz w:val="28"/>
          <w:szCs w:val="28"/>
        </w:rPr>
      </w:pPr>
    </w:p>
    <w:p w:rsidR="001D35AA" w:rsidRDefault="001D35AA" w:rsidP="00CD5798">
      <w:pPr>
        <w:ind w:right="280"/>
        <w:jc w:val="right"/>
        <w:rPr>
          <w:b/>
          <w:color w:val="548DD4"/>
          <w:sz w:val="28"/>
          <w:szCs w:val="28"/>
        </w:rPr>
      </w:pPr>
    </w:p>
    <w:p w:rsidR="001D35AA" w:rsidRDefault="001D35AA" w:rsidP="00CD5798">
      <w:pPr>
        <w:ind w:right="280"/>
        <w:jc w:val="right"/>
        <w:rPr>
          <w:b/>
          <w:color w:val="548DD4"/>
          <w:sz w:val="28"/>
          <w:szCs w:val="28"/>
        </w:rPr>
      </w:pPr>
    </w:p>
    <w:p w:rsidR="001D35AA" w:rsidRDefault="001D35AA" w:rsidP="00CD5798">
      <w:pPr>
        <w:ind w:right="280"/>
        <w:jc w:val="right"/>
        <w:rPr>
          <w:b/>
          <w:color w:val="548DD4"/>
          <w:sz w:val="28"/>
          <w:szCs w:val="28"/>
        </w:rPr>
      </w:pPr>
    </w:p>
    <w:p w:rsidR="00EB2704" w:rsidRPr="008343B5" w:rsidRDefault="00EB2704" w:rsidP="00C1020C">
      <w:pPr>
        <w:pStyle w:val="Bezodstpw"/>
        <w:pBdr>
          <w:left w:val="single" w:sz="18" w:space="4" w:color="00B050"/>
        </w:pBdr>
        <w:ind w:right="280"/>
        <w:jc w:val="both"/>
        <w:rPr>
          <w:b/>
          <w:smallCaps/>
          <w:color w:val="548DD4"/>
          <w:sz w:val="52"/>
          <w:szCs w:val="52"/>
        </w:rPr>
      </w:pPr>
      <w:r w:rsidRPr="00C1020C">
        <w:rPr>
          <w:b/>
          <w:smallCaps/>
          <w:color w:val="00B050"/>
          <w:sz w:val="52"/>
          <w:szCs w:val="52"/>
        </w:rPr>
        <w:t>Prognoza oddziaływania na środowisko</w:t>
      </w:r>
    </w:p>
    <w:p w:rsidR="002B5EB8" w:rsidRPr="008343B5" w:rsidRDefault="00CF31AB" w:rsidP="00C1020C">
      <w:pPr>
        <w:pBdr>
          <w:left w:val="single" w:sz="18" w:space="4" w:color="00B050"/>
        </w:pBdr>
        <w:spacing w:line="276" w:lineRule="auto"/>
        <w:ind w:right="280"/>
        <w:rPr>
          <w:rFonts w:eastAsia="Times New Roman" w:cs="Arial"/>
          <w:b/>
          <w:bCs/>
          <w:smallCaps/>
          <w:color w:val="808080"/>
          <w:sz w:val="28"/>
          <w:szCs w:val="28"/>
        </w:rPr>
      </w:pPr>
      <w:r w:rsidRPr="008343B5">
        <w:rPr>
          <w:rFonts w:eastAsia="Times New Roman" w:cs="Arial"/>
          <w:b/>
          <w:bCs/>
          <w:smallCaps/>
          <w:color w:val="808080"/>
          <w:sz w:val="28"/>
          <w:szCs w:val="28"/>
        </w:rPr>
        <w:t>projektu „</w:t>
      </w:r>
      <w:r w:rsidR="0076325B" w:rsidRPr="008343B5">
        <w:rPr>
          <w:rFonts w:eastAsia="Times New Roman" w:cs="Arial"/>
          <w:b/>
          <w:bCs/>
          <w:smallCaps/>
          <w:color w:val="808080"/>
          <w:sz w:val="28"/>
          <w:szCs w:val="28"/>
        </w:rPr>
        <w:t xml:space="preserve">miejscowego planu zagospodarowania przestrzennego </w:t>
      </w:r>
      <w:r w:rsidR="0097505F" w:rsidRPr="0097505F">
        <w:rPr>
          <w:rFonts w:eastAsia="Times New Roman" w:cs="Arial"/>
          <w:b/>
          <w:bCs/>
          <w:smallCaps/>
          <w:color w:val="808080"/>
          <w:sz w:val="28"/>
          <w:szCs w:val="28"/>
        </w:rPr>
        <w:t>miasta Reszel</w:t>
      </w:r>
      <w:r w:rsidR="0043602E" w:rsidRPr="0043602E">
        <w:rPr>
          <w:rFonts w:eastAsia="Times New Roman" w:cs="Arial"/>
          <w:b/>
          <w:bCs/>
          <w:smallCaps/>
          <w:color w:val="808080"/>
          <w:sz w:val="28"/>
          <w:szCs w:val="28"/>
        </w:rPr>
        <w:t>w rejonie ul. T Kościuszki, Słowiańskiej, M. Konopnickiej oraz pomiędzy ul. M. Kopernika a ul. W. Pola</w:t>
      </w:r>
      <w:r w:rsidRPr="008343B5">
        <w:rPr>
          <w:rFonts w:eastAsia="Times New Roman" w:cs="Arial"/>
          <w:b/>
          <w:bCs/>
          <w:smallCaps/>
          <w:color w:val="808080"/>
          <w:sz w:val="28"/>
          <w:szCs w:val="28"/>
        </w:rPr>
        <w:t>”</w:t>
      </w:r>
    </w:p>
    <w:p w:rsidR="00640957" w:rsidRDefault="00640957" w:rsidP="00CD5798">
      <w:pPr>
        <w:ind w:right="280"/>
        <w:rPr>
          <w:b/>
          <w:smallCaps/>
          <w:color w:val="548DD4"/>
          <w:sz w:val="28"/>
          <w:szCs w:val="28"/>
        </w:rPr>
      </w:pPr>
    </w:p>
    <w:p w:rsidR="0011438E" w:rsidRPr="008343B5" w:rsidRDefault="0011438E" w:rsidP="00CD5798">
      <w:pPr>
        <w:ind w:right="280"/>
        <w:rPr>
          <w:b/>
          <w:smallCaps/>
          <w:color w:val="548DD4"/>
          <w:sz w:val="28"/>
          <w:szCs w:val="28"/>
        </w:rPr>
      </w:pPr>
    </w:p>
    <w:p w:rsidR="00F75266" w:rsidRDefault="00972765" w:rsidP="00015EDD">
      <w:pPr>
        <w:ind w:right="280"/>
        <w:jc w:val="center"/>
        <w:rPr>
          <w:b/>
          <w:smallCaps/>
          <w:color w:val="548DD4"/>
          <w:sz w:val="28"/>
          <w:szCs w:val="28"/>
          <w:highlight w:val="yellow"/>
        </w:rPr>
      </w:pPr>
      <w:r w:rsidRPr="00972765">
        <w:rPr>
          <w:b/>
          <w:smallCaps/>
          <w:noProof/>
          <w:color w:val="548DD4"/>
          <w:sz w:val="28"/>
          <w:szCs w:val="28"/>
          <w:lang w:eastAsia="pl-PL"/>
        </w:rPr>
        <w:drawing>
          <wp:inline distT="0" distB="0" distL="0" distR="0">
            <wp:extent cx="6209665" cy="3490595"/>
            <wp:effectExtent l="19050" t="19050" r="19685" b="1460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6209665" cy="3490595"/>
                    </a:xfrm>
                    <a:prstGeom prst="rect">
                      <a:avLst/>
                    </a:prstGeom>
                    <a:noFill/>
                    <a:ln w="3175">
                      <a:solidFill>
                        <a:schemeClr val="tx1"/>
                      </a:solidFill>
                    </a:ln>
                  </pic:spPr>
                </pic:pic>
              </a:graphicData>
            </a:graphic>
          </wp:inline>
        </w:drawing>
      </w:r>
    </w:p>
    <w:p w:rsidR="00746767" w:rsidRDefault="00746767" w:rsidP="00570058">
      <w:pPr>
        <w:ind w:right="280"/>
        <w:jc w:val="center"/>
        <w:rPr>
          <w:b/>
          <w:smallCaps/>
          <w:color w:val="00B050"/>
          <w:sz w:val="28"/>
          <w:szCs w:val="28"/>
        </w:rPr>
      </w:pPr>
    </w:p>
    <w:p w:rsidR="00570058" w:rsidRPr="00C1020C" w:rsidRDefault="00C1020C" w:rsidP="00570058">
      <w:pPr>
        <w:ind w:right="280"/>
        <w:jc w:val="center"/>
        <w:rPr>
          <w:b/>
          <w:smallCaps/>
          <w:color w:val="00B050"/>
          <w:sz w:val="28"/>
          <w:szCs w:val="28"/>
        </w:rPr>
      </w:pPr>
      <w:r>
        <w:rPr>
          <w:b/>
          <w:smallCaps/>
          <w:color w:val="00B050"/>
          <w:sz w:val="28"/>
          <w:szCs w:val="28"/>
        </w:rPr>
        <w:t>RESZEL</w:t>
      </w:r>
      <w:r w:rsidR="00570058" w:rsidRPr="00C1020C">
        <w:rPr>
          <w:b/>
          <w:smallCaps/>
          <w:color w:val="00B050"/>
          <w:sz w:val="28"/>
          <w:szCs w:val="28"/>
        </w:rPr>
        <w:t>, 202</w:t>
      </w:r>
      <w:r w:rsidR="0097505F">
        <w:rPr>
          <w:b/>
          <w:smallCaps/>
          <w:color w:val="00B050"/>
          <w:sz w:val="28"/>
          <w:szCs w:val="28"/>
        </w:rPr>
        <w:t>1</w:t>
      </w:r>
    </w:p>
    <w:p w:rsidR="00CA0C98" w:rsidRPr="008343B5" w:rsidRDefault="00CA0C98" w:rsidP="00015EDD">
      <w:pPr>
        <w:ind w:right="280"/>
        <w:jc w:val="center"/>
        <w:rPr>
          <w:b/>
          <w:smallCaps/>
          <w:color w:val="548DD4"/>
          <w:sz w:val="28"/>
          <w:szCs w:val="28"/>
          <w:highlight w:val="yellow"/>
        </w:rPr>
      </w:pPr>
    </w:p>
    <w:p w:rsidR="00B1107C" w:rsidRPr="008343B5" w:rsidRDefault="00B1107C" w:rsidP="002D57FF">
      <w:pPr>
        <w:pStyle w:val="Bezodstpw"/>
        <w:ind w:right="280"/>
        <w:jc w:val="both"/>
        <w:rPr>
          <w:b/>
          <w:sz w:val="36"/>
          <w:szCs w:val="36"/>
          <w:highlight w:val="yellow"/>
        </w:rPr>
      </w:pPr>
    </w:p>
    <w:p w:rsidR="00C94F5E" w:rsidRPr="008343B5" w:rsidRDefault="00C94F5E" w:rsidP="002D57FF">
      <w:pPr>
        <w:pStyle w:val="Bezodstpw"/>
        <w:ind w:right="280"/>
        <w:jc w:val="both"/>
        <w:rPr>
          <w:b/>
          <w:sz w:val="36"/>
          <w:szCs w:val="36"/>
          <w:highlight w:val="yellow"/>
        </w:rPr>
      </w:pPr>
    </w:p>
    <w:p w:rsidR="00C94F5E" w:rsidRPr="008343B5" w:rsidRDefault="00C94F5E" w:rsidP="002D57FF">
      <w:pPr>
        <w:ind w:right="280"/>
        <w:rPr>
          <w:b/>
          <w:highlight w:val="yellow"/>
        </w:rPr>
      </w:pPr>
    </w:p>
    <w:p w:rsidR="00C94F5E" w:rsidRPr="008343B5" w:rsidRDefault="00C94F5E" w:rsidP="002D57FF">
      <w:pPr>
        <w:ind w:right="280"/>
        <w:rPr>
          <w:rFonts w:cs="Arial"/>
          <w:highlight w:val="yellow"/>
        </w:rPr>
      </w:pPr>
    </w:p>
    <w:p w:rsidR="00977E62" w:rsidRPr="008343B5" w:rsidRDefault="00977E62" w:rsidP="002B40C1">
      <w:pPr>
        <w:pStyle w:val="Zwykytekst1"/>
        <w:ind w:right="280"/>
        <w:jc w:val="left"/>
        <w:rPr>
          <w:rFonts w:ascii="Calibri" w:hAnsi="Calibri" w:cs="Arial"/>
          <w:b/>
          <w:smallCaps/>
          <w:sz w:val="24"/>
          <w:szCs w:val="24"/>
          <w:highlight w:val="yellow"/>
        </w:rPr>
      </w:pPr>
    </w:p>
    <w:p w:rsidR="00977E62" w:rsidRPr="008343B5" w:rsidRDefault="00977E62" w:rsidP="00977E62">
      <w:pPr>
        <w:rPr>
          <w:highlight w:val="yellow"/>
        </w:rPr>
      </w:pPr>
    </w:p>
    <w:p w:rsidR="00977E62" w:rsidRPr="008343B5" w:rsidRDefault="00977E62" w:rsidP="00977E62">
      <w:pPr>
        <w:rPr>
          <w:highlight w:val="yellow"/>
        </w:rPr>
      </w:pPr>
    </w:p>
    <w:p w:rsidR="00977E62" w:rsidRPr="008343B5" w:rsidRDefault="00977E62" w:rsidP="00977E62">
      <w:pPr>
        <w:rPr>
          <w:highlight w:val="yellow"/>
        </w:rPr>
      </w:pPr>
    </w:p>
    <w:p w:rsidR="00977E62" w:rsidRPr="008343B5" w:rsidRDefault="00977E62" w:rsidP="00977E62">
      <w:pPr>
        <w:rPr>
          <w:highlight w:val="yellow"/>
        </w:rPr>
      </w:pPr>
    </w:p>
    <w:p w:rsidR="00977E62" w:rsidRPr="008343B5" w:rsidRDefault="00977E62" w:rsidP="00977E62">
      <w:pPr>
        <w:rPr>
          <w:highlight w:val="yellow"/>
        </w:rPr>
      </w:pPr>
    </w:p>
    <w:p w:rsidR="00977E62" w:rsidRPr="008343B5" w:rsidRDefault="00977E62" w:rsidP="00977E62">
      <w:pPr>
        <w:rPr>
          <w:highlight w:val="yellow"/>
        </w:rPr>
      </w:pPr>
    </w:p>
    <w:p w:rsidR="00977E62" w:rsidRPr="008343B5" w:rsidRDefault="00977E62" w:rsidP="00977E62">
      <w:pPr>
        <w:rPr>
          <w:highlight w:val="yellow"/>
        </w:rPr>
      </w:pPr>
    </w:p>
    <w:p w:rsidR="00977E62" w:rsidRPr="008343B5" w:rsidRDefault="00977E62" w:rsidP="00977E62">
      <w:pPr>
        <w:rPr>
          <w:highlight w:val="yellow"/>
        </w:rPr>
      </w:pPr>
    </w:p>
    <w:p w:rsidR="00977E62" w:rsidRPr="008343B5" w:rsidRDefault="00977E62" w:rsidP="00977E62">
      <w:pPr>
        <w:rPr>
          <w:highlight w:val="yellow"/>
        </w:rPr>
      </w:pPr>
    </w:p>
    <w:p w:rsidR="00977E62" w:rsidRPr="008343B5" w:rsidRDefault="00977E62" w:rsidP="00977E62">
      <w:pPr>
        <w:rPr>
          <w:highlight w:val="yellow"/>
        </w:rPr>
      </w:pPr>
    </w:p>
    <w:p w:rsidR="00977E62" w:rsidRPr="008343B5" w:rsidRDefault="00977E62" w:rsidP="00977E62">
      <w:pPr>
        <w:rPr>
          <w:highlight w:val="yellow"/>
        </w:rPr>
      </w:pPr>
    </w:p>
    <w:p w:rsidR="00977E62" w:rsidRPr="008343B5" w:rsidRDefault="00977E62" w:rsidP="00977E62">
      <w:pPr>
        <w:rPr>
          <w:highlight w:val="yellow"/>
        </w:rPr>
      </w:pPr>
    </w:p>
    <w:p w:rsidR="00977E62" w:rsidRPr="008343B5" w:rsidRDefault="00977E62" w:rsidP="00977E62">
      <w:pPr>
        <w:rPr>
          <w:highlight w:val="yellow"/>
        </w:rPr>
      </w:pPr>
    </w:p>
    <w:p w:rsidR="00977E62" w:rsidRPr="008343B5" w:rsidRDefault="00977E62" w:rsidP="00977E62">
      <w:pPr>
        <w:rPr>
          <w:highlight w:val="yellow"/>
        </w:rPr>
      </w:pPr>
    </w:p>
    <w:p w:rsidR="00977E62" w:rsidRPr="008343B5" w:rsidRDefault="00977E62" w:rsidP="00977E62">
      <w:pPr>
        <w:rPr>
          <w:highlight w:val="yellow"/>
        </w:rPr>
      </w:pPr>
    </w:p>
    <w:p w:rsidR="00977E62" w:rsidRPr="008343B5" w:rsidRDefault="00977E62" w:rsidP="00977E62">
      <w:pPr>
        <w:rPr>
          <w:highlight w:val="yellow"/>
        </w:rPr>
      </w:pPr>
    </w:p>
    <w:p w:rsidR="00977E62" w:rsidRPr="008343B5" w:rsidRDefault="00977E62" w:rsidP="00977E62">
      <w:pPr>
        <w:rPr>
          <w:highlight w:val="yellow"/>
        </w:rPr>
      </w:pPr>
    </w:p>
    <w:p w:rsidR="00977E62" w:rsidRPr="008343B5" w:rsidRDefault="00977E62" w:rsidP="00977E62"/>
    <w:p w:rsidR="00977E62" w:rsidRPr="008343B5" w:rsidRDefault="00977E62" w:rsidP="002B40C1">
      <w:pPr>
        <w:pStyle w:val="Zwykytekst1"/>
        <w:ind w:right="280"/>
        <w:jc w:val="left"/>
        <w:rPr>
          <w:rFonts w:ascii="Calibri" w:hAnsi="Calibri"/>
        </w:rPr>
      </w:pPr>
    </w:p>
    <w:p w:rsidR="00977E62" w:rsidRPr="008343B5" w:rsidRDefault="00977E62" w:rsidP="002B40C1">
      <w:pPr>
        <w:pStyle w:val="Zwykytekst1"/>
        <w:ind w:right="280"/>
        <w:jc w:val="left"/>
        <w:rPr>
          <w:rFonts w:ascii="Calibri" w:hAnsi="Calibri"/>
        </w:rPr>
      </w:pPr>
    </w:p>
    <w:p w:rsidR="00977E62" w:rsidRPr="008343B5" w:rsidRDefault="00977E62" w:rsidP="002B40C1">
      <w:pPr>
        <w:pStyle w:val="Zwykytekst1"/>
        <w:ind w:right="280"/>
        <w:jc w:val="left"/>
        <w:rPr>
          <w:rFonts w:ascii="Calibri" w:hAnsi="Calibri"/>
        </w:rPr>
      </w:pPr>
    </w:p>
    <w:p w:rsidR="00977E62" w:rsidRPr="008343B5" w:rsidRDefault="00977E62" w:rsidP="00977E62">
      <w:pPr>
        <w:pStyle w:val="Zwykytekst1"/>
        <w:tabs>
          <w:tab w:val="left" w:pos="3300"/>
        </w:tabs>
        <w:ind w:right="280"/>
        <w:jc w:val="left"/>
        <w:rPr>
          <w:rFonts w:ascii="Calibri" w:hAnsi="Calibri"/>
        </w:rPr>
      </w:pPr>
      <w:r w:rsidRPr="008343B5">
        <w:rPr>
          <w:rFonts w:ascii="Calibri" w:hAnsi="Calibri"/>
        </w:rPr>
        <w:tab/>
      </w:r>
    </w:p>
    <w:tbl>
      <w:tblPr>
        <w:tblpPr w:leftFromText="187" w:rightFromText="187" w:vertAnchor="page" w:horzAnchor="margin" w:tblpY="12860"/>
        <w:tblW w:w="5000" w:type="pct"/>
        <w:tblBorders>
          <w:top w:val="single" w:sz="12" w:space="0" w:color="548DD4"/>
        </w:tblBorders>
        <w:tblLook w:val="04A0"/>
      </w:tblPr>
      <w:tblGrid>
        <w:gridCol w:w="5151"/>
        <w:gridCol w:w="4843"/>
      </w:tblGrid>
      <w:tr w:rsidR="00977E62" w:rsidRPr="008343B5" w:rsidTr="00053BAF">
        <w:tc>
          <w:tcPr>
            <w:tcW w:w="4923" w:type="dxa"/>
          </w:tcPr>
          <w:p w:rsidR="00977E62" w:rsidRPr="008343B5" w:rsidRDefault="00977E62" w:rsidP="00977E62">
            <w:pPr>
              <w:suppressAutoHyphens w:val="0"/>
              <w:spacing w:line="240" w:lineRule="auto"/>
              <w:ind w:right="280"/>
              <w:rPr>
                <w:rFonts w:cs="Calibri"/>
                <w:b/>
                <w:bCs/>
                <w:lang w:eastAsia="pl-PL"/>
              </w:rPr>
            </w:pPr>
          </w:p>
          <w:p w:rsidR="00977E62" w:rsidRPr="008343B5" w:rsidRDefault="00977E62" w:rsidP="00977E62">
            <w:pPr>
              <w:suppressAutoHyphens w:val="0"/>
              <w:ind w:right="280"/>
              <w:jc w:val="center"/>
              <w:rPr>
                <w:rFonts w:cs="Calibri"/>
                <w:bCs/>
                <w:smallCaps/>
                <w:u w:val="single"/>
                <w:lang w:eastAsia="pl-PL"/>
              </w:rPr>
            </w:pPr>
            <w:r w:rsidRPr="008343B5">
              <w:rPr>
                <w:rFonts w:cs="Calibri"/>
                <w:bCs/>
                <w:smallCaps/>
                <w:u w:val="single"/>
                <w:lang w:eastAsia="pl-PL"/>
              </w:rPr>
              <w:t>Wykonanie opracowania:</w:t>
            </w:r>
          </w:p>
          <w:p w:rsidR="00977E62" w:rsidRPr="008343B5" w:rsidRDefault="00977E62" w:rsidP="00977E62">
            <w:pPr>
              <w:suppressAutoHyphens w:val="0"/>
              <w:ind w:right="280"/>
              <w:jc w:val="center"/>
              <w:rPr>
                <w:rFonts w:cs="Calibri"/>
                <w:bCs/>
                <w:smallCaps/>
                <w:lang w:eastAsia="pl-PL"/>
              </w:rPr>
            </w:pPr>
            <w:r w:rsidRPr="008343B5">
              <w:rPr>
                <w:rFonts w:cs="Calibri"/>
                <w:b/>
                <w:bCs/>
                <w:smallCaps/>
                <w:lang w:eastAsia="pl-PL"/>
              </w:rPr>
              <w:t>VizEko</w:t>
            </w:r>
            <w:r w:rsidRPr="008343B5">
              <w:rPr>
                <w:rFonts w:cs="Calibri"/>
                <w:bCs/>
                <w:smallCaps/>
                <w:lang w:eastAsia="pl-PL"/>
              </w:rPr>
              <w:t>projekty i opracowania przyrodnicze</w:t>
            </w:r>
          </w:p>
          <w:p w:rsidR="00977E62" w:rsidRPr="008343B5" w:rsidRDefault="00977E62" w:rsidP="00977E62">
            <w:pPr>
              <w:suppressAutoHyphens w:val="0"/>
              <w:ind w:right="280"/>
              <w:jc w:val="center"/>
              <w:rPr>
                <w:rFonts w:cs="Calibri"/>
                <w:b/>
                <w:bCs/>
                <w:lang w:eastAsia="pl-PL"/>
              </w:rPr>
            </w:pPr>
            <w:r w:rsidRPr="008343B5">
              <w:rPr>
                <w:rFonts w:cs="Calibri"/>
                <w:bCs/>
                <w:smallCaps/>
                <w:lang w:eastAsia="pl-PL"/>
              </w:rPr>
              <w:t>ul. Pana Tadeusza 5/3, 10-460 Olsztyn</w:t>
            </w:r>
          </w:p>
        </w:tc>
        <w:tc>
          <w:tcPr>
            <w:tcW w:w="4628" w:type="dxa"/>
          </w:tcPr>
          <w:p w:rsidR="00977E62" w:rsidRPr="008343B5" w:rsidRDefault="00977E62" w:rsidP="00977E62">
            <w:pPr>
              <w:suppressAutoHyphens w:val="0"/>
              <w:spacing w:line="240" w:lineRule="auto"/>
              <w:ind w:right="280"/>
              <w:rPr>
                <w:rFonts w:cs="Calibri"/>
                <w:b/>
                <w:bCs/>
                <w:lang w:eastAsia="pl-PL"/>
              </w:rPr>
            </w:pPr>
          </w:p>
          <w:p w:rsidR="00977E62" w:rsidRPr="008343B5" w:rsidRDefault="00977E62" w:rsidP="00977E62">
            <w:pPr>
              <w:suppressAutoHyphens w:val="0"/>
              <w:ind w:right="280"/>
              <w:jc w:val="right"/>
              <w:rPr>
                <w:rFonts w:cs="Calibri"/>
                <w:bCs/>
                <w:smallCaps/>
                <w:u w:val="single"/>
                <w:lang w:eastAsia="pl-PL"/>
              </w:rPr>
            </w:pPr>
            <w:r w:rsidRPr="008343B5">
              <w:rPr>
                <w:rFonts w:cs="Calibri"/>
                <w:bCs/>
                <w:smallCaps/>
                <w:u w:val="single"/>
                <w:lang w:eastAsia="pl-PL"/>
              </w:rPr>
              <w:t>Autor opracowania:</w:t>
            </w:r>
          </w:p>
          <w:p w:rsidR="00977E62" w:rsidRPr="008343B5" w:rsidRDefault="00977E62" w:rsidP="00977E62">
            <w:pPr>
              <w:ind w:right="280"/>
              <w:jc w:val="right"/>
              <w:rPr>
                <w:rFonts w:cs="Calibri"/>
                <w:bCs/>
                <w:smallCaps/>
                <w:lang w:eastAsia="en-US"/>
              </w:rPr>
            </w:pPr>
            <w:r w:rsidRPr="008343B5">
              <w:rPr>
                <w:rFonts w:cs="Calibri"/>
                <w:bCs/>
                <w:smallCaps/>
                <w:lang w:eastAsia="en-US"/>
              </w:rPr>
              <w:t>mgr inż. Izabela Robak, arch. kraj.</w:t>
            </w:r>
          </w:p>
          <w:p w:rsidR="00977E62" w:rsidRPr="008343B5" w:rsidRDefault="00DB0EAD" w:rsidP="00977E62">
            <w:pPr>
              <w:ind w:left="601" w:right="280" w:firstLine="1087"/>
              <w:rPr>
                <w:rFonts w:cs="Calibri"/>
                <w:b/>
                <w:bCs/>
                <w:lang w:eastAsia="en-US"/>
              </w:rPr>
            </w:pPr>
            <w:r>
              <w:rPr>
                <w:rFonts w:cs="Calibri"/>
                <w:caps/>
                <w:noProof/>
                <w:lang w:eastAsia="pl-PL"/>
              </w:rPr>
              <w:drawing>
                <wp:inline distT="0" distB="0" distL="0" distR="0">
                  <wp:extent cx="1578610" cy="387985"/>
                  <wp:effectExtent l="0" t="0" r="2540" b="0"/>
                  <wp:docPr id="2" name="Obraz 2" descr="podpis i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dpis izy"/>
                          <pic:cNvPicPr>
                            <a:picLocks noChangeAspect="1" noChangeArrowheads="1"/>
                          </pic:cNvPicPr>
                        </pic:nvPicPr>
                        <pic:blipFill>
                          <a:blip r:embed="rId10"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1578610" cy="387985"/>
                          </a:xfrm>
                          <a:prstGeom prst="rect">
                            <a:avLst/>
                          </a:prstGeom>
                          <a:noFill/>
                          <a:ln>
                            <a:noFill/>
                          </a:ln>
                        </pic:spPr>
                      </pic:pic>
                    </a:graphicData>
                  </a:graphic>
                </wp:inline>
              </w:drawing>
            </w:r>
          </w:p>
        </w:tc>
      </w:tr>
    </w:tbl>
    <w:p w:rsidR="00C93DD7" w:rsidRPr="001143F7" w:rsidRDefault="00977E62" w:rsidP="006021C6">
      <w:pPr>
        <w:pStyle w:val="Zwykytekst1"/>
        <w:ind w:right="278"/>
        <w:jc w:val="left"/>
        <w:rPr>
          <w:rFonts w:asciiTheme="minorHAnsi" w:hAnsiTheme="minorHAnsi" w:cstheme="minorHAnsi"/>
          <w:b/>
          <w:smallCaps/>
          <w:sz w:val="24"/>
          <w:szCs w:val="24"/>
          <w:highlight w:val="yellow"/>
        </w:rPr>
      </w:pPr>
      <w:r w:rsidRPr="000C061C">
        <w:rPr>
          <w:rFonts w:ascii="Calibri" w:hAnsi="Calibri"/>
          <w:sz w:val="22"/>
          <w:szCs w:val="22"/>
        </w:rPr>
        <w:br w:type="page"/>
      </w:r>
      <w:r w:rsidR="00866F3F" w:rsidRPr="001143F7">
        <w:rPr>
          <w:rFonts w:asciiTheme="minorHAnsi" w:hAnsiTheme="minorHAnsi" w:cstheme="minorHAnsi"/>
          <w:b/>
          <w:smallCaps/>
          <w:sz w:val="24"/>
          <w:szCs w:val="24"/>
        </w:rPr>
        <w:lastRenderedPageBreak/>
        <w:t>SPIS TREŚCI</w:t>
      </w:r>
    </w:p>
    <w:p w:rsidR="00D43E93" w:rsidRPr="004B6C2D" w:rsidRDefault="00851C41">
      <w:pPr>
        <w:pStyle w:val="Spistreci1"/>
        <w:tabs>
          <w:tab w:val="left" w:pos="480"/>
          <w:tab w:val="right" w:leader="dot" w:pos="9768"/>
        </w:tabs>
        <w:rPr>
          <w:rFonts w:ascii="Calibri" w:eastAsiaTheme="minorEastAsia" w:hAnsi="Calibri" w:cs="Calibri"/>
          <w:b w:val="0"/>
          <w:bCs w:val="0"/>
          <w:caps w:val="0"/>
          <w:noProof/>
          <w:szCs w:val="22"/>
          <w:lang w:eastAsia="pl-PL"/>
        </w:rPr>
      </w:pPr>
      <w:r w:rsidRPr="00851C41">
        <w:rPr>
          <w:rFonts w:asciiTheme="minorHAnsi" w:hAnsiTheme="minorHAnsi" w:cstheme="minorHAnsi"/>
          <w:caps w:val="0"/>
          <w:smallCaps/>
          <w:sz w:val="24"/>
          <w:szCs w:val="24"/>
          <w:highlight w:val="yellow"/>
        </w:rPr>
        <w:fldChar w:fldCharType="begin"/>
      </w:r>
      <w:r w:rsidR="007932C1" w:rsidRPr="001143F7">
        <w:rPr>
          <w:rFonts w:asciiTheme="minorHAnsi" w:hAnsiTheme="minorHAnsi" w:cstheme="minorHAnsi"/>
          <w:caps w:val="0"/>
          <w:smallCaps/>
          <w:sz w:val="24"/>
          <w:szCs w:val="24"/>
          <w:highlight w:val="yellow"/>
        </w:rPr>
        <w:instrText xml:space="preserve"> TOC \o "1-3" \h \z \t "Nagłówek 3;3;Nagłówek 2;2;Nagłówek 1;1;Nagłówek 1;1;Nagłówek 2;2;Nagłówek 3;3" </w:instrText>
      </w:r>
      <w:r w:rsidRPr="00851C41">
        <w:rPr>
          <w:rFonts w:asciiTheme="minorHAnsi" w:hAnsiTheme="minorHAnsi" w:cstheme="minorHAnsi"/>
          <w:caps w:val="0"/>
          <w:smallCaps/>
          <w:sz w:val="24"/>
          <w:szCs w:val="24"/>
          <w:highlight w:val="yellow"/>
        </w:rPr>
        <w:fldChar w:fldCharType="separate"/>
      </w:r>
      <w:hyperlink w:anchor="_Toc65627756" w:history="1">
        <w:r w:rsidR="00D43E93" w:rsidRPr="004B6C2D">
          <w:rPr>
            <w:rStyle w:val="Hipercze"/>
            <w:rFonts w:ascii="Calibri" w:hAnsi="Calibri" w:cs="Calibri"/>
            <w:noProof/>
            <w:szCs w:val="22"/>
          </w:rPr>
          <w:t>1</w:t>
        </w:r>
        <w:r w:rsidR="00D43E93" w:rsidRPr="004B6C2D">
          <w:rPr>
            <w:rFonts w:ascii="Calibri" w:eastAsiaTheme="minorEastAsia" w:hAnsi="Calibri" w:cs="Calibri"/>
            <w:b w:val="0"/>
            <w:bCs w:val="0"/>
            <w:caps w:val="0"/>
            <w:noProof/>
            <w:szCs w:val="22"/>
            <w:lang w:eastAsia="pl-PL"/>
          </w:rPr>
          <w:tab/>
        </w:r>
        <w:r w:rsidR="00D43E93" w:rsidRPr="004B6C2D">
          <w:rPr>
            <w:rStyle w:val="Hipercze"/>
            <w:rFonts w:ascii="Calibri" w:hAnsi="Calibri" w:cs="Calibri"/>
            <w:noProof/>
            <w:szCs w:val="22"/>
          </w:rPr>
          <w:t>Przedmiot, cel i zakres opracowania</w:t>
        </w:r>
        <w:r w:rsidR="00D43E93" w:rsidRPr="004B6C2D">
          <w:rPr>
            <w:rFonts w:ascii="Calibri" w:hAnsi="Calibri" w:cs="Calibri"/>
            <w:noProof/>
            <w:webHidden/>
            <w:szCs w:val="22"/>
          </w:rPr>
          <w:tab/>
        </w:r>
        <w:r w:rsidRPr="004B6C2D">
          <w:rPr>
            <w:rFonts w:ascii="Calibri" w:hAnsi="Calibri" w:cs="Calibri"/>
            <w:noProof/>
            <w:webHidden/>
            <w:szCs w:val="22"/>
          </w:rPr>
          <w:fldChar w:fldCharType="begin"/>
        </w:r>
        <w:r w:rsidR="00D43E93" w:rsidRPr="004B6C2D">
          <w:rPr>
            <w:rFonts w:ascii="Calibri" w:hAnsi="Calibri" w:cs="Calibri"/>
            <w:noProof/>
            <w:webHidden/>
            <w:szCs w:val="22"/>
          </w:rPr>
          <w:instrText xml:space="preserve"> PAGEREF _Toc65627756 \h </w:instrText>
        </w:r>
        <w:r w:rsidRPr="004B6C2D">
          <w:rPr>
            <w:rFonts w:ascii="Calibri" w:hAnsi="Calibri" w:cs="Calibri"/>
            <w:noProof/>
            <w:webHidden/>
            <w:szCs w:val="22"/>
          </w:rPr>
        </w:r>
        <w:r w:rsidRPr="004B6C2D">
          <w:rPr>
            <w:rFonts w:ascii="Calibri" w:hAnsi="Calibri" w:cs="Calibri"/>
            <w:noProof/>
            <w:webHidden/>
            <w:szCs w:val="22"/>
          </w:rPr>
          <w:fldChar w:fldCharType="separate"/>
        </w:r>
        <w:r w:rsidR="001C567A">
          <w:rPr>
            <w:rFonts w:ascii="Calibri" w:hAnsi="Calibri" w:cs="Calibri"/>
            <w:noProof/>
            <w:webHidden/>
            <w:szCs w:val="22"/>
          </w:rPr>
          <w:t>6</w:t>
        </w:r>
        <w:r w:rsidRPr="004B6C2D">
          <w:rPr>
            <w:rFonts w:ascii="Calibri" w:hAnsi="Calibri" w:cs="Calibri"/>
            <w:noProof/>
            <w:webHidden/>
            <w:szCs w:val="22"/>
          </w:rPr>
          <w:fldChar w:fldCharType="end"/>
        </w:r>
      </w:hyperlink>
    </w:p>
    <w:p w:rsidR="00D43E93" w:rsidRPr="004B6C2D" w:rsidRDefault="00851C41">
      <w:pPr>
        <w:pStyle w:val="Spistreci2"/>
        <w:tabs>
          <w:tab w:val="left" w:pos="849"/>
          <w:tab w:val="right" w:leader="dot" w:pos="9768"/>
        </w:tabs>
        <w:rPr>
          <w:rFonts w:ascii="Calibri" w:eastAsiaTheme="minorEastAsia" w:hAnsi="Calibri" w:cs="Calibri"/>
          <w:smallCaps w:val="0"/>
          <w:noProof/>
          <w:sz w:val="22"/>
          <w:szCs w:val="22"/>
          <w:lang w:eastAsia="pl-PL"/>
        </w:rPr>
      </w:pPr>
      <w:hyperlink w:anchor="_Toc65627757" w:history="1">
        <w:r w:rsidR="00D43E93" w:rsidRPr="004B6C2D">
          <w:rPr>
            <w:rStyle w:val="Hipercze"/>
            <w:rFonts w:ascii="Calibri" w:hAnsi="Calibri" w:cs="Calibri"/>
            <w:noProof/>
            <w:sz w:val="22"/>
            <w:szCs w:val="22"/>
          </w:rPr>
          <w:t>1.1</w:t>
        </w:r>
        <w:r w:rsidR="00D43E93" w:rsidRPr="004B6C2D">
          <w:rPr>
            <w:rFonts w:ascii="Calibri" w:eastAsiaTheme="minorEastAsia" w:hAnsi="Calibri" w:cs="Calibri"/>
            <w:smallCaps w:val="0"/>
            <w:noProof/>
            <w:sz w:val="22"/>
            <w:szCs w:val="22"/>
            <w:lang w:eastAsia="pl-PL"/>
          </w:rPr>
          <w:tab/>
        </w:r>
        <w:r w:rsidR="00D43E93" w:rsidRPr="004B6C2D">
          <w:rPr>
            <w:rStyle w:val="Hipercze"/>
            <w:rFonts w:ascii="Calibri" w:hAnsi="Calibri" w:cs="Calibri"/>
            <w:noProof/>
            <w:sz w:val="22"/>
            <w:szCs w:val="22"/>
          </w:rPr>
          <w:t>Przedmiot opracowania i podstawy formalno - prawne</w:t>
        </w:r>
        <w:r w:rsidR="00D43E93" w:rsidRPr="004B6C2D">
          <w:rPr>
            <w:rFonts w:ascii="Calibri" w:hAnsi="Calibri" w:cs="Calibri"/>
            <w:noProof/>
            <w:webHidden/>
            <w:sz w:val="22"/>
            <w:szCs w:val="22"/>
          </w:rPr>
          <w:tab/>
        </w:r>
        <w:r w:rsidRPr="004B6C2D">
          <w:rPr>
            <w:rFonts w:ascii="Calibri" w:hAnsi="Calibri" w:cs="Calibri"/>
            <w:noProof/>
            <w:webHidden/>
            <w:sz w:val="22"/>
            <w:szCs w:val="22"/>
          </w:rPr>
          <w:fldChar w:fldCharType="begin"/>
        </w:r>
        <w:r w:rsidR="00D43E93" w:rsidRPr="004B6C2D">
          <w:rPr>
            <w:rFonts w:ascii="Calibri" w:hAnsi="Calibri" w:cs="Calibri"/>
            <w:noProof/>
            <w:webHidden/>
            <w:sz w:val="22"/>
            <w:szCs w:val="22"/>
          </w:rPr>
          <w:instrText xml:space="preserve"> PAGEREF _Toc65627757 \h </w:instrText>
        </w:r>
        <w:r w:rsidRPr="004B6C2D">
          <w:rPr>
            <w:rFonts w:ascii="Calibri" w:hAnsi="Calibri" w:cs="Calibri"/>
            <w:noProof/>
            <w:webHidden/>
            <w:sz w:val="22"/>
            <w:szCs w:val="22"/>
          </w:rPr>
        </w:r>
        <w:r w:rsidRPr="004B6C2D">
          <w:rPr>
            <w:rFonts w:ascii="Calibri" w:hAnsi="Calibri" w:cs="Calibri"/>
            <w:noProof/>
            <w:webHidden/>
            <w:sz w:val="22"/>
            <w:szCs w:val="22"/>
          </w:rPr>
          <w:fldChar w:fldCharType="separate"/>
        </w:r>
        <w:r w:rsidR="001C567A">
          <w:rPr>
            <w:rFonts w:ascii="Calibri" w:hAnsi="Calibri" w:cs="Calibri"/>
            <w:noProof/>
            <w:webHidden/>
            <w:sz w:val="22"/>
            <w:szCs w:val="22"/>
          </w:rPr>
          <w:t>6</w:t>
        </w:r>
        <w:r w:rsidRPr="004B6C2D">
          <w:rPr>
            <w:rFonts w:ascii="Calibri" w:hAnsi="Calibri" w:cs="Calibri"/>
            <w:noProof/>
            <w:webHidden/>
            <w:sz w:val="22"/>
            <w:szCs w:val="22"/>
          </w:rPr>
          <w:fldChar w:fldCharType="end"/>
        </w:r>
      </w:hyperlink>
    </w:p>
    <w:p w:rsidR="00D43E93" w:rsidRPr="004B6C2D" w:rsidRDefault="00851C41">
      <w:pPr>
        <w:pStyle w:val="Spistreci2"/>
        <w:tabs>
          <w:tab w:val="left" w:pos="849"/>
          <w:tab w:val="right" w:leader="dot" w:pos="9768"/>
        </w:tabs>
        <w:rPr>
          <w:rFonts w:ascii="Calibri" w:eastAsiaTheme="minorEastAsia" w:hAnsi="Calibri" w:cs="Calibri"/>
          <w:smallCaps w:val="0"/>
          <w:noProof/>
          <w:sz w:val="22"/>
          <w:szCs w:val="22"/>
          <w:lang w:eastAsia="pl-PL"/>
        </w:rPr>
      </w:pPr>
      <w:hyperlink w:anchor="_Toc65627758" w:history="1">
        <w:r w:rsidR="00D43E93" w:rsidRPr="004B6C2D">
          <w:rPr>
            <w:rStyle w:val="Hipercze"/>
            <w:rFonts w:ascii="Calibri" w:hAnsi="Calibri" w:cs="Calibri"/>
            <w:noProof/>
            <w:sz w:val="22"/>
            <w:szCs w:val="22"/>
          </w:rPr>
          <w:t>1.2</w:t>
        </w:r>
        <w:r w:rsidR="00D43E93" w:rsidRPr="004B6C2D">
          <w:rPr>
            <w:rFonts w:ascii="Calibri" w:eastAsiaTheme="minorEastAsia" w:hAnsi="Calibri" w:cs="Calibri"/>
            <w:smallCaps w:val="0"/>
            <w:noProof/>
            <w:sz w:val="22"/>
            <w:szCs w:val="22"/>
            <w:lang w:eastAsia="pl-PL"/>
          </w:rPr>
          <w:tab/>
        </w:r>
        <w:r w:rsidR="00D43E93" w:rsidRPr="004B6C2D">
          <w:rPr>
            <w:rStyle w:val="Hipercze"/>
            <w:rFonts w:ascii="Calibri" w:hAnsi="Calibri" w:cs="Calibri"/>
            <w:noProof/>
            <w:sz w:val="22"/>
            <w:szCs w:val="22"/>
          </w:rPr>
          <w:t>Metoda opracowania</w:t>
        </w:r>
        <w:r w:rsidR="00D43E93" w:rsidRPr="004B6C2D">
          <w:rPr>
            <w:rFonts w:ascii="Calibri" w:hAnsi="Calibri" w:cs="Calibri"/>
            <w:noProof/>
            <w:webHidden/>
            <w:sz w:val="22"/>
            <w:szCs w:val="22"/>
          </w:rPr>
          <w:tab/>
        </w:r>
        <w:r w:rsidRPr="004B6C2D">
          <w:rPr>
            <w:rFonts w:ascii="Calibri" w:hAnsi="Calibri" w:cs="Calibri"/>
            <w:noProof/>
            <w:webHidden/>
            <w:sz w:val="22"/>
            <w:szCs w:val="22"/>
          </w:rPr>
          <w:fldChar w:fldCharType="begin"/>
        </w:r>
        <w:r w:rsidR="00D43E93" w:rsidRPr="004B6C2D">
          <w:rPr>
            <w:rFonts w:ascii="Calibri" w:hAnsi="Calibri" w:cs="Calibri"/>
            <w:noProof/>
            <w:webHidden/>
            <w:sz w:val="22"/>
            <w:szCs w:val="22"/>
          </w:rPr>
          <w:instrText xml:space="preserve"> PAGEREF _Toc65627758 \h </w:instrText>
        </w:r>
        <w:r w:rsidRPr="004B6C2D">
          <w:rPr>
            <w:rFonts w:ascii="Calibri" w:hAnsi="Calibri" w:cs="Calibri"/>
            <w:noProof/>
            <w:webHidden/>
            <w:sz w:val="22"/>
            <w:szCs w:val="22"/>
          </w:rPr>
        </w:r>
        <w:r w:rsidRPr="004B6C2D">
          <w:rPr>
            <w:rFonts w:ascii="Calibri" w:hAnsi="Calibri" w:cs="Calibri"/>
            <w:noProof/>
            <w:webHidden/>
            <w:sz w:val="22"/>
            <w:szCs w:val="22"/>
          </w:rPr>
          <w:fldChar w:fldCharType="separate"/>
        </w:r>
        <w:r w:rsidR="001C567A">
          <w:rPr>
            <w:rFonts w:ascii="Calibri" w:hAnsi="Calibri" w:cs="Calibri"/>
            <w:noProof/>
            <w:webHidden/>
            <w:sz w:val="22"/>
            <w:szCs w:val="22"/>
          </w:rPr>
          <w:t>6</w:t>
        </w:r>
        <w:r w:rsidRPr="004B6C2D">
          <w:rPr>
            <w:rFonts w:ascii="Calibri" w:hAnsi="Calibri" w:cs="Calibri"/>
            <w:noProof/>
            <w:webHidden/>
            <w:sz w:val="22"/>
            <w:szCs w:val="22"/>
          </w:rPr>
          <w:fldChar w:fldCharType="end"/>
        </w:r>
      </w:hyperlink>
    </w:p>
    <w:p w:rsidR="00D43E93" w:rsidRPr="004B6C2D" w:rsidRDefault="00851C41">
      <w:pPr>
        <w:pStyle w:val="Spistreci1"/>
        <w:tabs>
          <w:tab w:val="left" w:pos="480"/>
          <w:tab w:val="right" w:leader="dot" w:pos="9768"/>
        </w:tabs>
        <w:rPr>
          <w:rFonts w:ascii="Calibri" w:eastAsiaTheme="minorEastAsia" w:hAnsi="Calibri" w:cs="Calibri"/>
          <w:b w:val="0"/>
          <w:bCs w:val="0"/>
          <w:caps w:val="0"/>
          <w:noProof/>
          <w:szCs w:val="22"/>
          <w:lang w:eastAsia="pl-PL"/>
        </w:rPr>
      </w:pPr>
      <w:hyperlink w:anchor="_Toc65627759" w:history="1">
        <w:r w:rsidR="00D43E93" w:rsidRPr="004B6C2D">
          <w:rPr>
            <w:rStyle w:val="Hipercze"/>
            <w:rFonts w:ascii="Calibri" w:hAnsi="Calibri" w:cs="Calibri"/>
            <w:noProof/>
            <w:szCs w:val="22"/>
          </w:rPr>
          <w:t>2</w:t>
        </w:r>
        <w:r w:rsidR="00D43E93" w:rsidRPr="004B6C2D">
          <w:rPr>
            <w:rFonts w:ascii="Calibri" w:eastAsiaTheme="minorEastAsia" w:hAnsi="Calibri" w:cs="Calibri"/>
            <w:b w:val="0"/>
            <w:bCs w:val="0"/>
            <w:caps w:val="0"/>
            <w:noProof/>
            <w:szCs w:val="22"/>
            <w:lang w:eastAsia="pl-PL"/>
          </w:rPr>
          <w:tab/>
        </w:r>
        <w:r w:rsidR="00D43E93" w:rsidRPr="004B6C2D">
          <w:rPr>
            <w:rStyle w:val="Hipercze"/>
            <w:rFonts w:ascii="Calibri" w:hAnsi="Calibri" w:cs="Calibri"/>
            <w:noProof/>
            <w:szCs w:val="22"/>
          </w:rPr>
          <w:t>Informacje o zawartości, głównych celach projektowanego dokumentu oraz jego powiązaniach z innymi dokumentami</w:t>
        </w:r>
        <w:r w:rsidR="00D43E93" w:rsidRPr="004B6C2D">
          <w:rPr>
            <w:rFonts w:ascii="Calibri" w:hAnsi="Calibri" w:cs="Calibri"/>
            <w:noProof/>
            <w:webHidden/>
            <w:szCs w:val="22"/>
          </w:rPr>
          <w:tab/>
        </w:r>
        <w:r w:rsidRPr="004B6C2D">
          <w:rPr>
            <w:rFonts w:ascii="Calibri" w:hAnsi="Calibri" w:cs="Calibri"/>
            <w:noProof/>
            <w:webHidden/>
            <w:szCs w:val="22"/>
          </w:rPr>
          <w:fldChar w:fldCharType="begin"/>
        </w:r>
        <w:r w:rsidR="00D43E93" w:rsidRPr="004B6C2D">
          <w:rPr>
            <w:rFonts w:ascii="Calibri" w:hAnsi="Calibri" w:cs="Calibri"/>
            <w:noProof/>
            <w:webHidden/>
            <w:szCs w:val="22"/>
          </w:rPr>
          <w:instrText xml:space="preserve"> PAGEREF _Toc65627759 \h </w:instrText>
        </w:r>
        <w:r w:rsidRPr="004B6C2D">
          <w:rPr>
            <w:rFonts w:ascii="Calibri" w:hAnsi="Calibri" w:cs="Calibri"/>
            <w:noProof/>
            <w:webHidden/>
            <w:szCs w:val="22"/>
          </w:rPr>
        </w:r>
        <w:r w:rsidRPr="004B6C2D">
          <w:rPr>
            <w:rFonts w:ascii="Calibri" w:hAnsi="Calibri" w:cs="Calibri"/>
            <w:noProof/>
            <w:webHidden/>
            <w:szCs w:val="22"/>
          </w:rPr>
          <w:fldChar w:fldCharType="separate"/>
        </w:r>
        <w:r w:rsidR="001C567A">
          <w:rPr>
            <w:rFonts w:ascii="Calibri" w:hAnsi="Calibri" w:cs="Calibri"/>
            <w:noProof/>
            <w:webHidden/>
            <w:szCs w:val="22"/>
          </w:rPr>
          <w:t>7</w:t>
        </w:r>
        <w:r w:rsidRPr="004B6C2D">
          <w:rPr>
            <w:rFonts w:ascii="Calibri" w:hAnsi="Calibri" w:cs="Calibri"/>
            <w:noProof/>
            <w:webHidden/>
            <w:szCs w:val="22"/>
          </w:rPr>
          <w:fldChar w:fldCharType="end"/>
        </w:r>
      </w:hyperlink>
    </w:p>
    <w:p w:rsidR="00D43E93" w:rsidRPr="004B6C2D" w:rsidRDefault="00851C41">
      <w:pPr>
        <w:pStyle w:val="Spistreci2"/>
        <w:tabs>
          <w:tab w:val="left" w:pos="849"/>
          <w:tab w:val="right" w:leader="dot" w:pos="9768"/>
        </w:tabs>
        <w:rPr>
          <w:rFonts w:ascii="Calibri" w:eastAsiaTheme="minorEastAsia" w:hAnsi="Calibri" w:cs="Calibri"/>
          <w:smallCaps w:val="0"/>
          <w:noProof/>
          <w:sz w:val="22"/>
          <w:szCs w:val="22"/>
          <w:lang w:eastAsia="pl-PL"/>
        </w:rPr>
      </w:pPr>
      <w:hyperlink w:anchor="_Toc65627760" w:history="1">
        <w:r w:rsidR="00D43E93" w:rsidRPr="004B6C2D">
          <w:rPr>
            <w:rStyle w:val="Hipercze"/>
            <w:rFonts w:ascii="Calibri" w:hAnsi="Calibri" w:cs="Calibri"/>
            <w:noProof/>
            <w:sz w:val="22"/>
            <w:szCs w:val="22"/>
          </w:rPr>
          <w:t>2.1</w:t>
        </w:r>
        <w:r w:rsidR="00D43E93" w:rsidRPr="004B6C2D">
          <w:rPr>
            <w:rFonts w:ascii="Calibri" w:eastAsiaTheme="minorEastAsia" w:hAnsi="Calibri" w:cs="Calibri"/>
            <w:smallCaps w:val="0"/>
            <w:noProof/>
            <w:sz w:val="22"/>
            <w:szCs w:val="22"/>
            <w:lang w:eastAsia="pl-PL"/>
          </w:rPr>
          <w:tab/>
        </w:r>
        <w:r w:rsidR="00D43E93" w:rsidRPr="004B6C2D">
          <w:rPr>
            <w:rStyle w:val="Hipercze"/>
            <w:rFonts w:ascii="Calibri" w:hAnsi="Calibri" w:cs="Calibri"/>
            <w:noProof/>
            <w:sz w:val="22"/>
            <w:szCs w:val="22"/>
          </w:rPr>
          <w:t>Główne cele projektu planu miejscowego</w:t>
        </w:r>
        <w:r w:rsidR="00D43E93" w:rsidRPr="004B6C2D">
          <w:rPr>
            <w:rFonts w:ascii="Calibri" w:hAnsi="Calibri" w:cs="Calibri"/>
            <w:noProof/>
            <w:webHidden/>
            <w:sz w:val="22"/>
            <w:szCs w:val="22"/>
          </w:rPr>
          <w:tab/>
        </w:r>
        <w:r w:rsidRPr="004B6C2D">
          <w:rPr>
            <w:rFonts w:ascii="Calibri" w:hAnsi="Calibri" w:cs="Calibri"/>
            <w:noProof/>
            <w:webHidden/>
            <w:sz w:val="22"/>
            <w:szCs w:val="22"/>
          </w:rPr>
          <w:fldChar w:fldCharType="begin"/>
        </w:r>
        <w:r w:rsidR="00D43E93" w:rsidRPr="004B6C2D">
          <w:rPr>
            <w:rFonts w:ascii="Calibri" w:hAnsi="Calibri" w:cs="Calibri"/>
            <w:noProof/>
            <w:webHidden/>
            <w:sz w:val="22"/>
            <w:szCs w:val="22"/>
          </w:rPr>
          <w:instrText xml:space="preserve"> PAGEREF _Toc65627760 \h </w:instrText>
        </w:r>
        <w:r w:rsidRPr="004B6C2D">
          <w:rPr>
            <w:rFonts w:ascii="Calibri" w:hAnsi="Calibri" w:cs="Calibri"/>
            <w:noProof/>
            <w:webHidden/>
            <w:sz w:val="22"/>
            <w:szCs w:val="22"/>
          </w:rPr>
        </w:r>
        <w:r w:rsidRPr="004B6C2D">
          <w:rPr>
            <w:rFonts w:ascii="Calibri" w:hAnsi="Calibri" w:cs="Calibri"/>
            <w:noProof/>
            <w:webHidden/>
            <w:sz w:val="22"/>
            <w:szCs w:val="22"/>
          </w:rPr>
          <w:fldChar w:fldCharType="separate"/>
        </w:r>
        <w:r w:rsidR="001C567A">
          <w:rPr>
            <w:rFonts w:ascii="Calibri" w:hAnsi="Calibri" w:cs="Calibri"/>
            <w:noProof/>
            <w:webHidden/>
            <w:sz w:val="22"/>
            <w:szCs w:val="22"/>
          </w:rPr>
          <w:t>7</w:t>
        </w:r>
        <w:r w:rsidRPr="004B6C2D">
          <w:rPr>
            <w:rFonts w:ascii="Calibri" w:hAnsi="Calibri" w:cs="Calibri"/>
            <w:noProof/>
            <w:webHidden/>
            <w:sz w:val="22"/>
            <w:szCs w:val="22"/>
          </w:rPr>
          <w:fldChar w:fldCharType="end"/>
        </w:r>
      </w:hyperlink>
    </w:p>
    <w:p w:rsidR="00D43E93" w:rsidRPr="004B6C2D" w:rsidRDefault="00851C41">
      <w:pPr>
        <w:pStyle w:val="Spistreci2"/>
        <w:tabs>
          <w:tab w:val="left" w:pos="849"/>
          <w:tab w:val="right" w:leader="dot" w:pos="9768"/>
        </w:tabs>
        <w:rPr>
          <w:rFonts w:ascii="Calibri" w:eastAsiaTheme="minorEastAsia" w:hAnsi="Calibri" w:cs="Calibri"/>
          <w:smallCaps w:val="0"/>
          <w:noProof/>
          <w:sz w:val="22"/>
          <w:szCs w:val="22"/>
          <w:lang w:eastAsia="pl-PL"/>
        </w:rPr>
      </w:pPr>
      <w:hyperlink w:anchor="_Toc65627761" w:history="1">
        <w:r w:rsidR="00D43E93" w:rsidRPr="004B6C2D">
          <w:rPr>
            <w:rStyle w:val="Hipercze"/>
            <w:rFonts w:ascii="Calibri" w:hAnsi="Calibri" w:cs="Calibri"/>
            <w:noProof/>
            <w:sz w:val="22"/>
            <w:szCs w:val="22"/>
          </w:rPr>
          <w:t>2.2</w:t>
        </w:r>
        <w:r w:rsidR="00D43E93" w:rsidRPr="004B6C2D">
          <w:rPr>
            <w:rFonts w:ascii="Calibri" w:eastAsiaTheme="minorEastAsia" w:hAnsi="Calibri" w:cs="Calibri"/>
            <w:smallCaps w:val="0"/>
            <w:noProof/>
            <w:sz w:val="22"/>
            <w:szCs w:val="22"/>
            <w:lang w:eastAsia="pl-PL"/>
          </w:rPr>
          <w:tab/>
        </w:r>
        <w:r w:rsidR="00D43E93" w:rsidRPr="004B6C2D">
          <w:rPr>
            <w:rStyle w:val="Hipercze"/>
            <w:rFonts w:ascii="Calibri" w:hAnsi="Calibri" w:cs="Calibri"/>
            <w:noProof/>
            <w:sz w:val="22"/>
            <w:szCs w:val="22"/>
          </w:rPr>
          <w:t>Informacje o zawartości projektowanego dokumentu</w:t>
        </w:r>
        <w:r w:rsidR="00D43E93" w:rsidRPr="004B6C2D">
          <w:rPr>
            <w:rFonts w:ascii="Calibri" w:hAnsi="Calibri" w:cs="Calibri"/>
            <w:noProof/>
            <w:webHidden/>
            <w:sz w:val="22"/>
            <w:szCs w:val="22"/>
          </w:rPr>
          <w:tab/>
        </w:r>
        <w:r w:rsidRPr="004B6C2D">
          <w:rPr>
            <w:rFonts w:ascii="Calibri" w:hAnsi="Calibri" w:cs="Calibri"/>
            <w:noProof/>
            <w:webHidden/>
            <w:sz w:val="22"/>
            <w:szCs w:val="22"/>
          </w:rPr>
          <w:fldChar w:fldCharType="begin"/>
        </w:r>
        <w:r w:rsidR="00D43E93" w:rsidRPr="004B6C2D">
          <w:rPr>
            <w:rFonts w:ascii="Calibri" w:hAnsi="Calibri" w:cs="Calibri"/>
            <w:noProof/>
            <w:webHidden/>
            <w:sz w:val="22"/>
            <w:szCs w:val="22"/>
          </w:rPr>
          <w:instrText xml:space="preserve"> PAGEREF _Toc65627761 \h </w:instrText>
        </w:r>
        <w:r w:rsidRPr="004B6C2D">
          <w:rPr>
            <w:rFonts w:ascii="Calibri" w:hAnsi="Calibri" w:cs="Calibri"/>
            <w:noProof/>
            <w:webHidden/>
            <w:sz w:val="22"/>
            <w:szCs w:val="22"/>
          </w:rPr>
        </w:r>
        <w:r w:rsidRPr="004B6C2D">
          <w:rPr>
            <w:rFonts w:ascii="Calibri" w:hAnsi="Calibri" w:cs="Calibri"/>
            <w:noProof/>
            <w:webHidden/>
            <w:sz w:val="22"/>
            <w:szCs w:val="22"/>
          </w:rPr>
          <w:fldChar w:fldCharType="separate"/>
        </w:r>
        <w:r w:rsidR="001C567A">
          <w:rPr>
            <w:rFonts w:ascii="Calibri" w:hAnsi="Calibri" w:cs="Calibri"/>
            <w:noProof/>
            <w:webHidden/>
            <w:sz w:val="22"/>
            <w:szCs w:val="22"/>
          </w:rPr>
          <w:t>7</w:t>
        </w:r>
        <w:r w:rsidRPr="004B6C2D">
          <w:rPr>
            <w:rFonts w:ascii="Calibri" w:hAnsi="Calibri" w:cs="Calibri"/>
            <w:noProof/>
            <w:webHidden/>
            <w:sz w:val="22"/>
            <w:szCs w:val="22"/>
          </w:rPr>
          <w:fldChar w:fldCharType="end"/>
        </w:r>
      </w:hyperlink>
    </w:p>
    <w:p w:rsidR="00D43E93" w:rsidRPr="004B6C2D" w:rsidRDefault="00851C41">
      <w:pPr>
        <w:pStyle w:val="Spistreci2"/>
        <w:tabs>
          <w:tab w:val="left" w:pos="849"/>
          <w:tab w:val="right" w:leader="dot" w:pos="9768"/>
        </w:tabs>
        <w:rPr>
          <w:rFonts w:ascii="Calibri" w:eastAsiaTheme="minorEastAsia" w:hAnsi="Calibri" w:cs="Calibri"/>
          <w:smallCaps w:val="0"/>
          <w:noProof/>
          <w:sz w:val="22"/>
          <w:szCs w:val="22"/>
          <w:lang w:eastAsia="pl-PL"/>
        </w:rPr>
      </w:pPr>
      <w:hyperlink w:anchor="_Toc65627762" w:history="1">
        <w:r w:rsidR="00D43E93" w:rsidRPr="004B6C2D">
          <w:rPr>
            <w:rStyle w:val="Hipercze"/>
            <w:rFonts w:ascii="Calibri" w:hAnsi="Calibri" w:cs="Calibri"/>
            <w:noProof/>
            <w:sz w:val="22"/>
            <w:szCs w:val="22"/>
          </w:rPr>
          <w:t>2.3</w:t>
        </w:r>
        <w:r w:rsidR="00D43E93" w:rsidRPr="004B6C2D">
          <w:rPr>
            <w:rFonts w:ascii="Calibri" w:eastAsiaTheme="minorEastAsia" w:hAnsi="Calibri" w:cs="Calibri"/>
            <w:smallCaps w:val="0"/>
            <w:noProof/>
            <w:sz w:val="22"/>
            <w:szCs w:val="22"/>
            <w:lang w:eastAsia="pl-PL"/>
          </w:rPr>
          <w:tab/>
        </w:r>
        <w:r w:rsidR="00D43E93" w:rsidRPr="004B6C2D">
          <w:rPr>
            <w:rStyle w:val="Hipercze"/>
            <w:rFonts w:ascii="Calibri" w:hAnsi="Calibri" w:cs="Calibri"/>
            <w:noProof/>
            <w:sz w:val="22"/>
            <w:szCs w:val="22"/>
          </w:rPr>
          <w:t>Powiązania z innymi dokumentami</w:t>
        </w:r>
        <w:r w:rsidR="00D43E93" w:rsidRPr="004B6C2D">
          <w:rPr>
            <w:rFonts w:ascii="Calibri" w:hAnsi="Calibri" w:cs="Calibri"/>
            <w:noProof/>
            <w:webHidden/>
            <w:sz w:val="22"/>
            <w:szCs w:val="22"/>
          </w:rPr>
          <w:tab/>
        </w:r>
        <w:r w:rsidRPr="004B6C2D">
          <w:rPr>
            <w:rFonts w:ascii="Calibri" w:hAnsi="Calibri" w:cs="Calibri"/>
            <w:noProof/>
            <w:webHidden/>
            <w:sz w:val="22"/>
            <w:szCs w:val="22"/>
          </w:rPr>
          <w:fldChar w:fldCharType="begin"/>
        </w:r>
        <w:r w:rsidR="00D43E93" w:rsidRPr="004B6C2D">
          <w:rPr>
            <w:rFonts w:ascii="Calibri" w:hAnsi="Calibri" w:cs="Calibri"/>
            <w:noProof/>
            <w:webHidden/>
            <w:sz w:val="22"/>
            <w:szCs w:val="22"/>
          </w:rPr>
          <w:instrText xml:space="preserve"> PAGEREF _Toc65627762 \h </w:instrText>
        </w:r>
        <w:r w:rsidRPr="004B6C2D">
          <w:rPr>
            <w:rFonts w:ascii="Calibri" w:hAnsi="Calibri" w:cs="Calibri"/>
            <w:noProof/>
            <w:webHidden/>
            <w:sz w:val="22"/>
            <w:szCs w:val="22"/>
          </w:rPr>
        </w:r>
        <w:r w:rsidRPr="004B6C2D">
          <w:rPr>
            <w:rFonts w:ascii="Calibri" w:hAnsi="Calibri" w:cs="Calibri"/>
            <w:noProof/>
            <w:webHidden/>
            <w:sz w:val="22"/>
            <w:szCs w:val="22"/>
          </w:rPr>
          <w:fldChar w:fldCharType="separate"/>
        </w:r>
        <w:r w:rsidR="001C567A">
          <w:rPr>
            <w:rFonts w:ascii="Calibri" w:hAnsi="Calibri" w:cs="Calibri"/>
            <w:noProof/>
            <w:webHidden/>
            <w:sz w:val="22"/>
            <w:szCs w:val="22"/>
          </w:rPr>
          <w:t>11</w:t>
        </w:r>
        <w:r w:rsidRPr="004B6C2D">
          <w:rPr>
            <w:rFonts w:ascii="Calibri" w:hAnsi="Calibri" w:cs="Calibri"/>
            <w:noProof/>
            <w:webHidden/>
            <w:sz w:val="22"/>
            <w:szCs w:val="22"/>
          </w:rPr>
          <w:fldChar w:fldCharType="end"/>
        </w:r>
      </w:hyperlink>
    </w:p>
    <w:p w:rsidR="00D43E93" w:rsidRPr="004B6C2D" w:rsidRDefault="00851C41">
      <w:pPr>
        <w:pStyle w:val="Spistreci3"/>
        <w:tabs>
          <w:tab w:val="left" w:pos="1415"/>
          <w:tab w:val="right" w:leader="dot" w:pos="9768"/>
        </w:tabs>
        <w:rPr>
          <w:rFonts w:ascii="Calibri" w:eastAsiaTheme="minorEastAsia" w:hAnsi="Calibri" w:cs="Calibri"/>
          <w:noProof/>
          <w:sz w:val="22"/>
          <w:szCs w:val="22"/>
          <w:lang w:eastAsia="pl-PL"/>
        </w:rPr>
      </w:pPr>
      <w:hyperlink w:anchor="_Toc65627763" w:history="1">
        <w:r w:rsidR="00D43E93" w:rsidRPr="004B6C2D">
          <w:rPr>
            <w:rStyle w:val="Hipercze"/>
            <w:rFonts w:ascii="Calibri" w:hAnsi="Calibri" w:cs="Calibri"/>
            <w:noProof/>
            <w:sz w:val="22"/>
            <w:szCs w:val="22"/>
          </w:rPr>
          <w:t>2.3.1</w:t>
        </w:r>
        <w:r w:rsidR="00D43E93" w:rsidRPr="004B6C2D">
          <w:rPr>
            <w:rFonts w:ascii="Calibri" w:eastAsiaTheme="minorEastAsia" w:hAnsi="Calibri" w:cs="Calibri"/>
            <w:noProof/>
            <w:sz w:val="22"/>
            <w:szCs w:val="22"/>
            <w:lang w:eastAsia="pl-PL"/>
          </w:rPr>
          <w:tab/>
        </w:r>
        <w:r w:rsidR="00D43E93" w:rsidRPr="004B6C2D">
          <w:rPr>
            <w:rStyle w:val="Hipercze"/>
            <w:rFonts w:ascii="Calibri" w:hAnsi="Calibri" w:cs="Calibri"/>
            <w:noProof/>
            <w:sz w:val="22"/>
            <w:szCs w:val="22"/>
          </w:rPr>
          <w:t>Studium uwarunkowań i kierunków zagospodarowania przestrzennego</w:t>
        </w:r>
        <w:r w:rsidR="00D43E93" w:rsidRPr="004B6C2D">
          <w:rPr>
            <w:rFonts w:ascii="Calibri" w:hAnsi="Calibri" w:cs="Calibri"/>
            <w:noProof/>
            <w:webHidden/>
            <w:sz w:val="22"/>
            <w:szCs w:val="22"/>
          </w:rPr>
          <w:tab/>
        </w:r>
        <w:r w:rsidRPr="004B6C2D">
          <w:rPr>
            <w:rFonts w:ascii="Calibri" w:hAnsi="Calibri" w:cs="Calibri"/>
            <w:noProof/>
            <w:webHidden/>
            <w:sz w:val="22"/>
            <w:szCs w:val="22"/>
          </w:rPr>
          <w:fldChar w:fldCharType="begin"/>
        </w:r>
        <w:r w:rsidR="00D43E93" w:rsidRPr="004B6C2D">
          <w:rPr>
            <w:rFonts w:ascii="Calibri" w:hAnsi="Calibri" w:cs="Calibri"/>
            <w:noProof/>
            <w:webHidden/>
            <w:sz w:val="22"/>
            <w:szCs w:val="22"/>
          </w:rPr>
          <w:instrText xml:space="preserve"> PAGEREF _Toc65627763 \h </w:instrText>
        </w:r>
        <w:r w:rsidRPr="004B6C2D">
          <w:rPr>
            <w:rFonts w:ascii="Calibri" w:hAnsi="Calibri" w:cs="Calibri"/>
            <w:noProof/>
            <w:webHidden/>
            <w:sz w:val="22"/>
            <w:szCs w:val="22"/>
          </w:rPr>
        </w:r>
        <w:r w:rsidRPr="004B6C2D">
          <w:rPr>
            <w:rFonts w:ascii="Calibri" w:hAnsi="Calibri" w:cs="Calibri"/>
            <w:noProof/>
            <w:webHidden/>
            <w:sz w:val="22"/>
            <w:szCs w:val="22"/>
          </w:rPr>
          <w:fldChar w:fldCharType="separate"/>
        </w:r>
        <w:r w:rsidR="001C567A">
          <w:rPr>
            <w:rFonts w:ascii="Calibri" w:hAnsi="Calibri" w:cs="Calibri"/>
            <w:noProof/>
            <w:webHidden/>
            <w:sz w:val="22"/>
            <w:szCs w:val="22"/>
          </w:rPr>
          <w:t>11</w:t>
        </w:r>
        <w:r w:rsidRPr="004B6C2D">
          <w:rPr>
            <w:rFonts w:ascii="Calibri" w:hAnsi="Calibri" w:cs="Calibri"/>
            <w:noProof/>
            <w:webHidden/>
            <w:sz w:val="22"/>
            <w:szCs w:val="22"/>
          </w:rPr>
          <w:fldChar w:fldCharType="end"/>
        </w:r>
      </w:hyperlink>
    </w:p>
    <w:p w:rsidR="00D43E93" w:rsidRPr="004B6C2D" w:rsidRDefault="00851C41">
      <w:pPr>
        <w:pStyle w:val="Spistreci3"/>
        <w:tabs>
          <w:tab w:val="left" w:pos="1415"/>
          <w:tab w:val="right" w:leader="dot" w:pos="9768"/>
        </w:tabs>
        <w:rPr>
          <w:rFonts w:ascii="Calibri" w:eastAsiaTheme="minorEastAsia" w:hAnsi="Calibri" w:cs="Calibri"/>
          <w:noProof/>
          <w:sz w:val="22"/>
          <w:szCs w:val="22"/>
          <w:lang w:eastAsia="pl-PL"/>
        </w:rPr>
      </w:pPr>
      <w:hyperlink w:anchor="_Toc65627764" w:history="1">
        <w:r w:rsidR="00D43E93" w:rsidRPr="004B6C2D">
          <w:rPr>
            <w:rStyle w:val="Hipercze"/>
            <w:rFonts w:ascii="Calibri" w:hAnsi="Calibri" w:cs="Calibri"/>
            <w:noProof/>
            <w:sz w:val="22"/>
            <w:szCs w:val="22"/>
          </w:rPr>
          <w:t>2.3.2</w:t>
        </w:r>
        <w:r w:rsidR="00D43E93" w:rsidRPr="004B6C2D">
          <w:rPr>
            <w:rFonts w:ascii="Calibri" w:eastAsiaTheme="minorEastAsia" w:hAnsi="Calibri" w:cs="Calibri"/>
            <w:noProof/>
            <w:sz w:val="22"/>
            <w:szCs w:val="22"/>
            <w:lang w:eastAsia="pl-PL"/>
          </w:rPr>
          <w:tab/>
        </w:r>
        <w:r w:rsidR="00D43E93" w:rsidRPr="004B6C2D">
          <w:rPr>
            <w:rStyle w:val="Hipercze"/>
            <w:rFonts w:ascii="Calibri" w:hAnsi="Calibri" w:cs="Calibri"/>
            <w:noProof/>
            <w:sz w:val="22"/>
            <w:szCs w:val="22"/>
          </w:rPr>
          <w:t>Opracowanie ekofizjograficzne</w:t>
        </w:r>
        <w:r w:rsidR="00D43E93" w:rsidRPr="004B6C2D">
          <w:rPr>
            <w:rFonts w:ascii="Calibri" w:hAnsi="Calibri" w:cs="Calibri"/>
            <w:noProof/>
            <w:webHidden/>
            <w:sz w:val="22"/>
            <w:szCs w:val="22"/>
          </w:rPr>
          <w:tab/>
        </w:r>
        <w:r w:rsidRPr="004B6C2D">
          <w:rPr>
            <w:rFonts w:ascii="Calibri" w:hAnsi="Calibri" w:cs="Calibri"/>
            <w:noProof/>
            <w:webHidden/>
            <w:sz w:val="22"/>
            <w:szCs w:val="22"/>
          </w:rPr>
          <w:fldChar w:fldCharType="begin"/>
        </w:r>
        <w:r w:rsidR="00D43E93" w:rsidRPr="004B6C2D">
          <w:rPr>
            <w:rFonts w:ascii="Calibri" w:hAnsi="Calibri" w:cs="Calibri"/>
            <w:noProof/>
            <w:webHidden/>
            <w:sz w:val="22"/>
            <w:szCs w:val="22"/>
          </w:rPr>
          <w:instrText xml:space="preserve"> PAGEREF _Toc65627764 \h </w:instrText>
        </w:r>
        <w:r w:rsidRPr="004B6C2D">
          <w:rPr>
            <w:rFonts w:ascii="Calibri" w:hAnsi="Calibri" w:cs="Calibri"/>
            <w:noProof/>
            <w:webHidden/>
            <w:sz w:val="22"/>
            <w:szCs w:val="22"/>
          </w:rPr>
        </w:r>
        <w:r w:rsidRPr="004B6C2D">
          <w:rPr>
            <w:rFonts w:ascii="Calibri" w:hAnsi="Calibri" w:cs="Calibri"/>
            <w:noProof/>
            <w:webHidden/>
            <w:sz w:val="22"/>
            <w:szCs w:val="22"/>
          </w:rPr>
          <w:fldChar w:fldCharType="separate"/>
        </w:r>
        <w:r w:rsidR="001C567A">
          <w:rPr>
            <w:rFonts w:ascii="Calibri" w:hAnsi="Calibri" w:cs="Calibri"/>
            <w:noProof/>
            <w:webHidden/>
            <w:sz w:val="22"/>
            <w:szCs w:val="22"/>
          </w:rPr>
          <w:t>12</w:t>
        </w:r>
        <w:r w:rsidRPr="004B6C2D">
          <w:rPr>
            <w:rFonts w:ascii="Calibri" w:hAnsi="Calibri" w:cs="Calibri"/>
            <w:noProof/>
            <w:webHidden/>
            <w:sz w:val="22"/>
            <w:szCs w:val="22"/>
          </w:rPr>
          <w:fldChar w:fldCharType="end"/>
        </w:r>
      </w:hyperlink>
    </w:p>
    <w:p w:rsidR="00D43E93" w:rsidRPr="004B6C2D" w:rsidRDefault="00851C41">
      <w:pPr>
        <w:pStyle w:val="Spistreci3"/>
        <w:tabs>
          <w:tab w:val="left" w:pos="1415"/>
          <w:tab w:val="right" w:leader="dot" w:pos="9768"/>
        </w:tabs>
        <w:rPr>
          <w:rFonts w:ascii="Calibri" w:eastAsiaTheme="minorEastAsia" w:hAnsi="Calibri" w:cs="Calibri"/>
          <w:noProof/>
          <w:sz w:val="22"/>
          <w:szCs w:val="22"/>
          <w:lang w:eastAsia="pl-PL"/>
        </w:rPr>
      </w:pPr>
      <w:hyperlink w:anchor="_Toc65627765" w:history="1">
        <w:r w:rsidR="00D43E93" w:rsidRPr="004B6C2D">
          <w:rPr>
            <w:rStyle w:val="Hipercze"/>
            <w:rFonts w:ascii="Calibri" w:hAnsi="Calibri" w:cs="Calibri"/>
            <w:noProof/>
            <w:sz w:val="22"/>
            <w:szCs w:val="22"/>
          </w:rPr>
          <w:t>2.3.3</w:t>
        </w:r>
        <w:r w:rsidR="00D43E93" w:rsidRPr="004B6C2D">
          <w:rPr>
            <w:rFonts w:ascii="Calibri" w:eastAsiaTheme="minorEastAsia" w:hAnsi="Calibri" w:cs="Calibri"/>
            <w:noProof/>
            <w:sz w:val="22"/>
            <w:szCs w:val="22"/>
            <w:lang w:eastAsia="pl-PL"/>
          </w:rPr>
          <w:tab/>
        </w:r>
        <w:r w:rsidR="00D43E93" w:rsidRPr="004B6C2D">
          <w:rPr>
            <w:rStyle w:val="Hipercze"/>
            <w:rFonts w:ascii="Calibri" w:hAnsi="Calibri" w:cs="Calibri"/>
            <w:noProof/>
            <w:sz w:val="22"/>
            <w:szCs w:val="22"/>
          </w:rPr>
          <w:t>Program Ochrony ŚrodowiskaPowiatu Kętrzyńskiego na lata 2009-2012 z uwzględnieniem perspektywy na lata 2013-2016</w:t>
        </w:r>
        <w:r w:rsidR="00D43E93" w:rsidRPr="004B6C2D">
          <w:rPr>
            <w:rFonts w:ascii="Calibri" w:hAnsi="Calibri" w:cs="Calibri"/>
            <w:noProof/>
            <w:webHidden/>
            <w:sz w:val="22"/>
            <w:szCs w:val="22"/>
          </w:rPr>
          <w:tab/>
        </w:r>
        <w:r w:rsidRPr="004B6C2D">
          <w:rPr>
            <w:rFonts w:ascii="Calibri" w:hAnsi="Calibri" w:cs="Calibri"/>
            <w:noProof/>
            <w:webHidden/>
            <w:sz w:val="22"/>
            <w:szCs w:val="22"/>
          </w:rPr>
          <w:fldChar w:fldCharType="begin"/>
        </w:r>
        <w:r w:rsidR="00D43E93" w:rsidRPr="004B6C2D">
          <w:rPr>
            <w:rFonts w:ascii="Calibri" w:hAnsi="Calibri" w:cs="Calibri"/>
            <w:noProof/>
            <w:webHidden/>
            <w:sz w:val="22"/>
            <w:szCs w:val="22"/>
          </w:rPr>
          <w:instrText xml:space="preserve"> PAGEREF _Toc65627765 \h </w:instrText>
        </w:r>
        <w:r w:rsidRPr="004B6C2D">
          <w:rPr>
            <w:rFonts w:ascii="Calibri" w:hAnsi="Calibri" w:cs="Calibri"/>
            <w:noProof/>
            <w:webHidden/>
            <w:sz w:val="22"/>
            <w:szCs w:val="22"/>
          </w:rPr>
        </w:r>
        <w:r w:rsidRPr="004B6C2D">
          <w:rPr>
            <w:rFonts w:ascii="Calibri" w:hAnsi="Calibri" w:cs="Calibri"/>
            <w:noProof/>
            <w:webHidden/>
            <w:sz w:val="22"/>
            <w:szCs w:val="22"/>
          </w:rPr>
          <w:fldChar w:fldCharType="separate"/>
        </w:r>
        <w:r w:rsidR="001C567A">
          <w:rPr>
            <w:rFonts w:ascii="Calibri" w:hAnsi="Calibri" w:cs="Calibri"/>
            <w:noProof/>
            <w:webHidden/>
            <w:sz w:val="22"/>
            <w:szCs w:val="22"/>
          </w:rPr>
          <w:t>12</w:t>
        </w:r>
        <w:r w:rsidRPr="004B6C2D">
          <w:rPr>
            <w:rFonts w:ascii="Calibri" w:hAnsi="Calibri" w:cs="Calibri"/>
            <w:noProof/>
            <w:webHidden/>
            <w:sz w:val="22"/>
            <w:szCs w:val="22"/>
          </w:rPr>
          <w:fldChar w:fldCharType="end"/>
        </w:r>
      </w:hyperlink>
    </w:p>
    <w:p w:rsidR="00D43E93" w:rsidRPr="004B6C2D" w:rsidRDefault="00851C41">
      <w:pPr>
        <w:pStyle w:val="Spistreci3"/>
        <w:tabs>
          <w:tab w:val="left" w:pos="1415"/>
          <w:tab w:val="right" w:leader="dot" w:pos="9768"/>
        </w:tabs>
        <w:rPr>
          <w:rFonts w:ascii="Calibri" w:eastAsiaTheme="minorEastAsia" w:hAnsi="Calibri" w:cs="Calibri"/>
          <w:noProof/>
          <w:sz w:val="22"/>
          <w:szCs w:val="22"/>
          <w:lang w:eastAsia="pl-PL"/>
        </w:rPr>
      </w:pPr>
      <w:hyperlink w:anchor="_Toc65627766" w:history="1">
        <w:r w:rsidR="00D43E93" w:rsidRPr="004B6C2D">
          <w:rPr>
            <w:rStyle w:val="Hipercze"/>
            <w:rFonts w:ascii="Calibri" w:hAnsi="Calibri" w:cs="Calibri"/>
            <w:noProof/>
            <w:sz w:val="22"/>
            <w:szCs w:val="22"/>
          </w:rPr>
          <w:t>2.3.4</w:t>
        </w:r>
        <w:r w:rsidR="00D43E93" w:rsidRPr="004B6C2D">
          <w:rPr>
            <w:rFonts w:ascii="Calibri" w:eastAsiaTheme="minorEastAsia" w:hAnsi="Calibri" w:cs="Calibri"/>
            <w:noProof/>
            <w:sz w:val="22"/>
            <w:szCs w:val="22"/>
            <w:lang w:eastAsia="pl-PL"/>
          </w:rPr>
          <w:tab/>
        </w:r>
        <w:r w:rsidR="00D43E93" w:rsidRPr="004B6C2D">
          <w:rPr>
            <w:rStyle w:val="Hipercze"/>
            <w:rFonts w:ascii="Calibri" w:hAnsi="Calibri" w:cs="Calibri"/>
            <w:noProof/>
            <w:sz w:val="22"/>
            <w:szCs w:val="22"/>
          </w:rPr>
          <w:t>Program Ochrony Środowiska dla miasta i gminy Reszel na lata 2019-2023 z perspektywą do roku 2024-2026 (projekt)</w:t>
        </w:r>
        <w:r w:rsidR="00D43E93" w:rsidRPr="004B6C2D">
          <w:rPr>
            <w:rFonts w:ascii="Calibri" w:hAnsi="Calibri" w:cs="Calibri"/>
            <w:noProof/>
            <w:webHidden/>
            <w:sz w:val="22"/>
            <w:szCs w:val="22"/>
          </w:rPr>
          <w:tab/>
        </w:r>
        <w:r w:rsidRPr="004B6C2D">
          <w:rPr>
            <w:rFonts w:ascii="Calibri" w:hAnsi="Calibri" w:cs="Calibri"/>
            <w:noProof/>
            <w:webHidden/>
            <w:sz w:val="22"/>
            <w:szCs w:val="22"/>
          </w:rPr>
          <w:fldChar w:fldCharType="begin"/>
        </w:r>
        <w:r w:rsidR="00D43E93" w:rsidRPr="004B6C2D">
          <w:rPr>
            <w:rFonts w:ascii="Calibri" w:hAnsi="Calibri" w:cs="Calibri"/>
            <w:noProof/>
            <w:webHidden/>
            <w:sz w:val="22"/>
            <w:szCs w:val="22"/>
          </w:rPr>
          <w:instrText xml:space="preserve"> PAGEREF _Toc65627766 \h </w:instrText>
        </w:r>
        <w:r w:rsidRPr="004B6C2D">
          <w:rPr>
            <w:rFonts w:ascii="Calibri" w:hAnsi="Calibri" w:cs="Calibri"/>
            <w:noProof/>
            <w:webHidden/>
            <w:sz w:val="22"/>
            <w:szCs w:val="22"/>
          </w:rPr>
        </w:r>
        <w:r w:rsidRPr="004B6C2D">
          <w:rPr>
            <w:rFonts w:ascii="Calibri" w:hAnsi="Calibri" w:cs="Calibri"/>
            <w:noProof/>
            <w:webHidden/>
            <w:sz w:val="22"/>
            <w:szCs w:val="22"/>
          </w:rPr>
          <w:fldChar w:fldCharType="separate"/>
        </w:r>
        <w:r w:rsidR="001C567A">
          <w:rPr>
            <w:rFonts w:ascii="Calibri" w:hAnsi="Calibri" w:cs="Calibri"/>
            <w:noProof/>
            <w:webHidden/>
            <w:sz w:val="22"/>
            <w:szCs w:val="22"/>
          </w:rPr>
          <w:t>13</w:t>
        </w:r>
        <w:r w:rsidRPr="004B6C2D">
          <w:rPr>
            <w:rFonts w:ascii="Calibri" w:hAnsi="Calibri" w:cs="Calibri"/>
            <w:noProof/>
            <w:webHidden/>
            <w:sz w:val="22"/>
            <w:szCs w:val="22"/>
          </w:rPr>
          <w:fldChar w:fldCharType="end"/>
        </w:r>
      </w:hyperlink>
    </w:p>
    <w:p w:rsidR="00D43E93" w:rsidRPr="004B6C2D" w:rsidRDefault="00851C41">
      <w:pPr>
        <w:pStyle w:val="Spistreci1"/>
        <w:tabs>
          <w:tab w:val="left" w:pos="480"/>
          <w:tab w:val="right" w:leader="dot" w:pos="9768"/>
        </w:tabs>
        <w:rPr>
          <w:rFonts w:ascii="Calibri" w:eastAsiaTheme="minorEastAsia" w:hAnsi="Calibri" w:cs="Calibri"/>
          <w:b w:val="0"/>
          <w:bCs w:val="0"/>
          <w:caps w:val="0"/>
          <w:noProof/>
          <w:szCs w:val="22"/>
          <w:lang w:eastAsia="pl-PL"/>
        </w:rPr>
      </w:pPr>
      <w:hyperlink w:anchor="_Toc65627767" w:history="1">
        <w:r w:rsidR="00D43E93" w:rsidRPr="004B6C2D">
          <w:rPr>
            <w:rStyle w:val="Hipercze"/>
            <w:rFonts w:ascii="Calibri" w:hAnsi="Calibri" w:cs="Calibri"/>
            <w:noProof/>
            <w:szCs w:val="22"/>
          </w:rPr>
          <w:t>3</w:t>
        </w:r>
        <w:r w:rsidR="00D43E93" w:rsidRPr="004B6C2D">
          <w:rPr>
            <w:rFonts w:ascii="Calibri" w:eastAsiaTheme="minorEastAsia" w:hAnsi="Calibri" w:cs="Calibri"/>
            <w:b w:val="0"/>
            <w:bCs w:val="0"/>
            <w:caps w:val="0"/>
            <w:noProof/>
            <w:szCs w:val="22"/>
            <w:lang w:eastAsia="pl-PL"/>
          </w:rPr>
          <w:tab/>
        </w:r>
        <w:r w:rsidR="00D43E93" w:rsidRPr="004B6C2D">
          <w:rPr>
            <w:rStyle w:val="Hipercze"/>
            <w:rFonts w:ascii="Calibri" w:hAnsi="Calibri" w:cs="Calibri"/>
            <w:noProof/>
            <w:szCs w:val="22"/>
          </w:rPr>
          <w:t>Istniejący stan i funkcjonowanie środowiska na terenie opracowania ze szczególnym uwzględnieniem stanu środowiska na obszarach objętych przewidywanym znaczącym oddziaływaniem</w:t>
        </w:r>
        <w:r w:rsidR="00D43E93" w:rsidRPr="004B6C2D">
          <w:rPr>
            <w:rFonts w:ascii="Calibri" w:hAnsi="Calibri" w:cs="Calibri"/>
            <w:noProof/>
            <w:webHidden/>
            <w:szCs w:val="22"/>
          </w:rPr>
          <w:tab/>
        </w:r>
        <w:r w:rsidRPr="004B6C2D">
          <w:rPr>
            <w:rFonts w:ascii="Calibri" w:hAnsi="Calibri" w:cs="Calibri"/>
            <w:noProof/>
            <w:webHidden/>
            <w:szCs w:val="22"/>
          </w:rPr>
          <w:fldChar w:fldCharType="begin"/>
        </w:r>
        <w:r w:rsidR="00D43E93" w:rsidRPr="004B6C2D">
          <w:rPr>
            <w:rFonts w:ascii="Calibri" w:hAnsi="Calibri" w:cs="Calibri"/>
            <w:noProof/>
            <w:webHidden/>
            <w:szCs w:val="22"/>
          </w:rPr>
          <w:instrText xml:space="preserve"> PAGEREF _Toc65627767 \h </w:instrText>
        </w:r>
        <w:r w:rsidRPr="004B6C2D">
          <w:rPr>
            <w:rFonts w:ascii="Calibri" w:hAnsi="Calibri" w:cs="Calibri"/>
            <w:noProof/>
            <w:webHidden/>
            <w:szCs w:val="22"/>
          </w:rPr>
        </w:r>
        <w:r w:rsidRPr="004B6C2D">
          <w:rPr>
            <w:rFonts w:ascii="Calibri" w:hAnsi="Calibri" w:cs="Calibri"/>
            <w:noProof/>
            <w:webHidden/>
            <w:szCs w:val="22"/>
          </w:rPr>
          <w:fldChar w:fldCharType="separate"/>
        </w:r>
        <w:r w:rsidR="001C567A">
          <w:rPr>
            <w:rFonts w:ascii="Calibri" w:hAnsi="Calibri" w:cs="Calibri"/>
            <w:noProof/>
            <w:webHidden/>
            <w:szCs w:val="22"/>
          </w:rPr>
          <w:t>14</w:t>
        </w:r>
        <w:r w:rsidRPr="004B6C2D">
          <w:rPr>
            <w:rFonts w:ascii="Calibri" w:hAnsi="Calibri" w:cs="Calibri"/>
            <w:noProof/>
            <w:webHidden/>
            <w:szCs w:val="22"/>
          </w:rPr>
          <w:fldChar w:fldCharType="end"/>
        </w:r>
      </w:hyperlink>
    </w:p>
    <w:p w:rsidR="00D43E93" w:rsidRPr="004B6C2D" w:rsidRDefault="00851C41">
      <w:pPr>
        <w:pStyle w:val="Spistreci2"/>
        <w:tabs>
          <w:tab w:val="left" w:pos="849"/>
          <w:tab w:val="right" w:leader="dot" w:pos="9768"/>
        </w:tabs>
        <w:rPr>
          <w:rFonts w:ascii="Calibri" w:eastAsiaTheme="minorEastAsia" w:hAnsi="Calibri" w:cs="Calibri"/>
          <w:smallCaps w:val="0"/>
          <w:noProof/>
          <w:sz w:val="22"/>
          <w:szCs w:val="22"/>
          <w:lang w:eastAsia="pl-PL"/>
        </w:rPr>
      </w:pPr>
      <w:hyperlink w:anchor="_Toc65627768" w:history="1">
        <w:r w:rsidR="00D43E93" w:rsidRPr="004B6C2D">
          <w:rPr>
            <w:rStyle w:val="Hipercze"/>
            <w:rFonts w:ascii="Calibri" w:hAnsi="Calibri" w:cs="Calibri"/>
            <w:noProof/>
            <w:sz w:val="22"/>
            <w:szCs w:val="22"/>
          </w:rPr>
          <w:t>3.1</w:t>
        </w:r>
        <w:r w:rsidR="00D43E93" w:rsidRPr="004B6C2D">
          <w:rPr>
            <w:rFonts w:ascii="Calibri" w:eastAsiaTheme="minorEastAsia" w:hAnsi="Calibri" w:cs="Calibri"/>
            <w:smallCaps w:val="0"/>
            <w:noProof/>
            <w:sz w:val="22"/>
            <w:szCs w:val="22"/>
            <w:lang w:eastAsia="pl-PL"/>
          </w:rPr>
          <w:tab/>
        </w:r>
        <w:r w:rsidR="00D43E93" w:rsidRPr="004B6C2D">
          <w:rPr>
            <w:rStyle w:val="Hipercze"/>
            <w:rFonts w:ascii="Calibri" w:hAnsi="Calibri" w:cs="Calibri"/>
            <w:noProof/>
            <w:sz w:val="22"/>
            <w:szCs w:val="22"/>
          </w:rPr>
          <w:t>Położenie i charakterystyka obszaru opracowania</w:t>
        </w:r>
        <w:r w:rsidR="00D43E93" w:rsidRPr="004B6C2D">
          <w:rPr>
            <w:rFonts w:ascii="Calibri" w:hAnsi="Calibri" w:cs="Calibri"/>
            <w:noProof/>
            <w:webHidden/>
            <w:sz w:val="22"/>
            <w:szCs w:val="22"/>
          </w:rPr>
          <w:tab/>
        </w:r>
        <w:r w:rsidRPr="004B6C2D">
          <w:rPr>
            <w:rFonts w:ascii="Calibri" w:hAnsi="Calibri" w:cs="Calibri"/>
            <w:noProof/>
            <w:webHidden/>
            <w:sz w:val="22"/>
            <w:szCs w:val="22"/>
          </w:rPr>
          <w:fldChar w:fldCharType="begin"/>
        </w:r>
        <w:r w:rsidR="00D43E93" w:rsidRPr="004B6C2D">
          <w:rPr>
            <w:rFonts w:ascii="Calibri" w:hAnsi="Calibri" w:cs="Calibri"/>
            <w:noProof/>
            <w:webHidden/>
            <w:sz w:val="22"/>
            <w:szCs w:val="22"/>
          </w:rPr>
          <w:instrText xml:space="preserve"> PAGEREF _Toc65627768 \h </w:instrText>
        </w:r>
        <w:r w:rsidRPr="004B6C2D">
          <w:rPr>
            <w:rFonts w:ascii="Calibri" w:hAnsi="Calibri" w:cs="Calibri"/>
            <w:noProof/>
            <w:webHidden/>
            <w:sz w:val="22"/>
            <w:szCs w:val="22"/>
          </w:rPr>
        </w:r>
        <w:r w:rsidRPr="004B6C2D">
          <w:rPr>
            <w:rFonts w:ascii="Calibri" w:hAnsi="Calibri" w:cs="Calibri"/>
            <w:noProof/>
            <w:webHidden/>
            <w:sz w:val="22"/>
            <w:szCs w:val="22"/>
          </w:rPr>
          <w:fldChar w:fldCharType="separate"/>
        </w:r>
        <w:r w:rsidR="001C567A">
          <w:rPr>
            <w:rFonts w:ascii="Calibri" w:hAnsi="Calibri" w:cs="Calibri"/>
            <w:noProof/>
            <w:webHidden/>
            <w:sz w:val="22"/>
            <w:szCs w:val="22"/>
          </w:rPr>
          <w:t>14</w:t>
        </w:r>
        <w:r w:rsidRPr="004B6C2D">
          <w:rPr>
            <w:rFonts w:ascii="Calibri" w:hAnsi="Calibri" w:cs="Calibri"/>
            <w:noProof/>
            <w:webHidden/>
            <w:sz w:val="22"/>
            <w:szCs w:val="22"/>
          </w:rPr>
          <w:fldChar w:fldCharType="end"/>
        </w:r>
      </w:hyperlink>
    </w:p>
    <w:p w:rsidR="00D43E93" w:rsidRPr="004B6C2D" w:rsidRDefault="00851C41">
      <w:pPr>
        <w:pStyle w:val="Spistreci2"/>
        <w:tabs>
          <w:tab w:val="left" w:pos="849"/>
          <w:tab w:val="right" w:leader="dot" w:pos="9768"/>
        </w:tabs>
        <w:rPr>
          <w:rFonts w:ascii="Calibri" w:eastAsiaTheme="minorEastAsia" w:hAnsi="Calibri" w:cs="Calibri"/>
          <w:smallCaps w:val="0"/>
          <w:noProof/>
          <w:sz w:val="22"/>
          <w:szCs w:val="22"/>
          <w:lang w:eastAsia="pl-PL"/>
        </w:rPr>
      </w:pPr>
      <w:hyperlink w:anchor="_Toc65627769" w:history="1">
        <w:r w:rsidR="00D43E93" w:rsidRPr="004B6C2D">
          <w:rPr>
            <w:rStyle w:val="Hipercze"/>
            <w:rFonts w:ascii="Calibri" w:hAnsi="Calibri" w:cs="Calibri"/>
            <w:noProof/>
            <w:sz w:val="22"/>
            <w:szCs w:val="22"/>
          </w:rPr>
          <w:t>3.2</w:t>
        </w:r>
        <w:r w:rsidR="00D43E93" w:rsidRPr="004B6C2D">
          <w:rPr>
            <w:rFonts w:ascii="Calibri" w:eastAsiaTheme="minorEastAsia" w:hAnsi="Calibri" w:cs="Calibri"/>
            <w:smallCaps w:val="0"/>
            <w:noProof/>
            <w:sz w:val="22"/>
            <w:szCs w:val="22"/>
            <w:lang w:eastAsia="pl-PL"/>
          </w:rPr>
          <w:tab/>
        </w:r>
        <w:r w:rsidR="00D43E93" w:rsidRPr="004B6C2D">
          <w:rPr>
            <w:rStyle w:val="Hipercze"/>
            <w:rFonts w:ascii="Calibri" w:hAnsi="Calibri" w:cs="Calibri"/>
            <w:noProof/>
            <w:sz w:val="22"/>
            <w:szCs w:val="22"/>
          </w:rPr>
          <w:t>Ocena stanu i funkcjonowania zasobów środowiska</w:t>
        </w:r>
        <w:r w:rsidR="00D43E93" w:rsidRPr="004B6C2D">
          <w:rPr>
            <w:rFonts w:ascii="Calibri" w:hAnsi="Calibri" w:cs="Calibri"/>
            <w:noProof/>
            <w:webHidden/>
            <w:sz w:val="22"/>
            <w:szCs w:val="22"/>
          </w:rPr>
          <w:tab/>
        </w:r>
        <w:r w:rsidRPr="004B6C2D">
          <w:rPr>
            <w:rFonts w:ascii="Calibri" w:hAnsi="Calibri" w:cs="Calibri"/>
            <w:noProof/>
            <w:webHidden/>
            <w:sz w:val="22"/>
            <w:szCs w:val="22"/>
          </w:rPr>
          <w:fldChar w:fldCharType="begin"/>
        </w:r>
        <w:r w:rsidR="00D43E93" w:rsidRPr="004B6C2D">
          <w:rPr>
            <w:rFonts w:ascii="Calibri" w:hAnsi="Calibri" w:cs="Calibri"/>
            <w:noProof/>
            <w:webHidden/>
            <w:sz w:val="22"/>
            <w:szCs w:val="22"/>
          </w:rPr>
          <w:instrText xml:space="preserve"> PAGEREF _Toc65627769 \h </w:instrText>
        </w:r>
        <w:r w:rsidRPr="004B6C2D">
          <w:rPr>
            <w:rFonts w:ascii="Calibri" w:hAnsi="Calibri" w:cs="Calibri"/>
            <w:noProof/>
            <w:webHidden/>
            <w:sz w:val="22"/>
            <w:szCs w:val="22"/>
          </w:rPr>
        </w:r>
        <w:r w:rsidRPr="004B6C2D">
          <w:rPr>
            <w:rFonts w:ascii="Calibri" w:hAnsi="Calibri" w:cs="Calibri"/>
            <w:noProof/>
            <w:webHidden/>
            <w:sz w:val="22"/>
            <w:szCs w:val="22"/>
          </w:rPr>
          <w:fldChar w:fldCharType="separate"/>
        </w:r>
        <w:r w:rsidR="001C567A">
          <w:rPr>
            <w:rFonts w:ascii="Calibri" w:hAnsi="Calibri" w:cs="Calibri"/>
            <w:noProof/>
            <w:webHidden/>
            <w:sz w:val="22"/>
            <w:szCs w:val="22"/>
          </w:rPr>
          <w:t>20</w:t>
        </w:r>
        <w:r w:rsidRPr="004B6C2D">
          <w:rPr>
            <w:rFonts w:ascii="Calibri" w:hAnsi="Calibri" w:cs="Calibri"/>
            <w:noProof/>
            <w:webHidden/>
            <w:sz w:val="22"/>
            <w:szCs w:val="22"/>
          </w:rPr>
          <w:fldChar w:fldCharType="end"/>
        </w:r>
      </w:hyperlink>
    </w:p>
    <w:p w:rsidR="00D43E93" w:rsidRPr="004B6C2D" w:rsidRDefault="00851C41">
      <w:pPr>
        <w:pStyle w:val="Spistreci3"/>
        <w:tabs>
          <w:tab w:val="left" w:pos="1415"/>
          <w:tab w:val="right" w:leader="dot" w:pos="9768"/>
        </w:tabs>
        <w:rPr>
          <w:rFonts w:ascii="Calibri" w:eastAsiaTheme="minorEastAsia" w:hAnsi="Calibri" w:cs="Calibri"/>
          <w:noProof/>
          <w:sz w:val="22"/>
          <w:szCs w:val="22"/>
          <w:lang w:eastAsia="pl-PL"/>
        </w:rPr>
      </w:pPr>
      <w:hyperlink w:anchor="_Toc65627770" w:history="1">
        <w:r w:rsidR="00D43E93" w:rsidRPr="004B6C2D">
          <w:rPr>
            <w:rStyle w:val="Hipercze"/>
            <w:rFonts w:ascii="Calibri" w:hAnsi="Calibri" w:cs="Calibri"/>
            <w:noProof/>
            <w:sz w:val="22"/>
            <w:szCs w:val="22"/>
          </w:rPr>
          <w:t>3.2.1</w:t>
        </w:r>
        <w:r w:rsidR="00D43E93" w:rsidRPr="004B6C2D">
          <w:rPr>
            <w:rFonts w:ascii="Calibri" w:eastAsiaTheme="minorEastAsia" w:hAnsi="Calibri" w:cs="Calibri"/>
            <w:noProof/>
            <w:sz w:val="22"/>
            <w:szCs w:val="22"/>
            <w:lang w:eastAsia="pl-PL"/>
          </w:rPr>
          <w:tab/>
        </w:r>
        <w:r w:rsidR="00D43E93" w:rsidRPr="004B6C2D">
          <w:rPr>
            <w:rStyle w:val="Hipercze"/>
            <w:rFonts w:ascii="Calibri" w:hAnsi="Calibri" w:cs="Calibri"/>
            <w:noProof/>
            <w:sz w:val="22"/>
            <w:szCs w:val="22"/>
          </w:rPr>
          <w:t>Rzeźba terenu i geomorfologia</w:t>
        </w:r>
        <w:r w:rsidR="00D43E93" w:rsidRPr="004B6C2D">
          <w:rPr>
            <w:rFonts w:ascii="Calibri" w:hAnsi="Calibri" w:cs="Calibri"/>
            <w:noProof/>
            <w:webHidden/>
            <w:sz w:val="22"/>
            <w:szCs w:val="22"/>
          </w:rPr>
          <w:tab/>
        </w:r>
        <w:r w:rsidRPr="004B6C2D">
          <w:rPr>
            <w:rFonts w:ascii="Calibri" w:hAnsi="Calibri" w:cs="Calibri"/>
            <w:noProof/>
            <w:webHidden/>
            <w:sz w:val="22"/>
            <w:szCs w:val="22"/>
          </w:rPr>
          <w:fldChar w:fldCharType="begin"/>
        </w:r>
        <w:r w:rsidR="00D43E93" w:rsidRPr="004B6C2D">
          <w:rPr>
            <w:rFonts w:ascii="Calibri" w:hAnsi="Calibri" w:cs="Calibri"/>
            <w:noProof/>
            <w:webHidden/>
            <w:sz w:val="22"/>
            <w:szCs w:val="22"/>
          </w:rPr>
          <w:instrText xml:space="preserve"> PAGEREF _Toc65627770 \h </w:instrText>
        </w:r>
        <w:r w:rsidRPr="004B6C2D">
          <w:rPr>
            <w:rFonts w:ascii="Calibri" w:hAnsi="Calibri" w:cs="Calibri"/>
            <w:noProof/>
            <w:webHidden/>
            <w:sz w:val="22"/>
            <w:szCs w:val="22"/>
          </w:rPr>
        </w:r>
        <w:r w:rsidRPr="004B6C2D">
          <w:rPr>
            <w:rFonts w:ascii="Calibri" w:hAnsi="Calibri" w:cs="Calibri"/>
            <w:noProof/>
            <w:webHidden/>
            <w:sz w:val="22"/>
            <w:szCs w:val="22"/>
          </w:rPr>
          <w:fldChar w:fldCharType="separate"/>
        </w:r>
        <w:r w:rsidR="001C567A">
          <w:rPr>
            <w:rFonts w:ascii="Calibri" w:hAnsi="Calibri" w:cs="Calibri"/>
            <w:noProof/>
            <w:webHidden/>
            <w:sz w:val="22"/>
            <w:szCs w:val="22"/>
          </w:rPr>
          <w:t>20</w:t>
        </w:r>
        <w:r w:rsidRPr="004B6C2D">
          <w:rPr>
            <w:rFonts w:ascii="Calibri" w:hAnsi="Calibri" w:cs="Calibri"/>
            <w:noProof/>
            <w:webHidden/>
            <w:sz w:val="22"/>
            <w:szCs w:val="22"/>
          </w:rPr>
          <w:fldChar w:fldCharType="end"/>
        </w:r>
      </w:hyperlink>
    </w:p>
    <w:p w:rsidR="00D43E93" w:rsidRPr="004B6C2D" w:rsidRDefault="00851C41">
      <w:pPr>
        <w:pStyle w:val="Spistreci3"/>
        <w:tabs>
          <w:tab w:val="left" w:pos="1415"/>
          <w:tab w:val="right" w:leader="dot" w:pos="9768"/>
        </w:tabs>
        <w:rPr>
          <w:rFonts w:ascii="Calibri" w:eastAsiaTheme="minorEastAsia" w:hAnsi="Calibri" w:cs="Calibri"/>
          <w:noProof/>
          <w:sz w:val="22"/>
          <w:szCs w:val="22"/>
          <w:lang w:eastAsia="pl-PL"/>
        </w:rPr>
      </w:pPr>
      <w:hyperlink w:anchor="_Toc65627771" w:history="1">
        <w:r w:rsidR="00D43E93" w:rsidRPr="004B6C2D">
          <w:rPr>
            <w:rStyle w:val="Hipercze"/>
            <w:rFonts w:ascii="Calibri" w:hAnsi="Calibri" w:cs="Calibri"/>
            <w:noProof/>
            <w:sz w:val="22"/>
            <w:szCs w:val="22"/>
          </w:rPr>
          <w:t>3.2.2</w:t>
        </w:r>
        <w:r w:rsidR="00D43E93" w:rsidRPr="004B6C2D">
          <w:rPr>
            <w:rFonts w:ascii="Calibri" w:eastAsiaTheme="minorEastAsia" w:hAnsi="Calibri" w:cs="Calibri"/>
            <w:noProof/>
            <w:sz w:val="22"/>
            <w:szCs w:val="22"/>
            <w:lang w:eastAsia="pl-PL"/>
          </w:rPr>
          <w:tab/>
        </w:r>
        <w:r w:rsidR="00D43E93" w:rsidRPr="004B6C2D">
          <w:rPr>
            <w:rStyle w:val="Hipercze"/>
            <w:rFonts w:ascii="Calibri" w:hAnsi="Calibri" w:cs="Calibri"/>
            <w:noProof/>
            <w:sz w:val="22"/>
            <w:szCs w:val="22"/>
          </w:rPr>
          <w:t>Budowa geologiczna, gleby i struktura użytkowania</w:t>
        </w:r>
        <w:r w:rsidR="00D43E93" w:rsidRPr="004B6C2D">
          <w:rPr>
            <w:rFonts w:ascii="Calibri" w:hAnsi="Calibri" w:cs="Calibri"/>
            <w:noProof/>
            <w:webHidden/>
            <w:sz w:val="22"/>
            <w:szCs w:val="22"/>
          </w:rPr>
          <w:tab/>
        </w:r>
        <w:r w:rsidRPr="004B6C2D">
          <w:rPr>
            <w:rFonts w:ascii="Calibri" w:hAnsi="Calibri" w:cs="Calibri"/>
            <w:noProof/>
            <w:webHidden/>
            <w:sz w:val="22"/>
            <w:szCs w:val="22"/>
          </w:rPr>
          <w:fldChar w:fldCharType="begin"/>
        </w:r>
        <w:r w:rsidR="00D43E93" w:rsidRPr="004B6C2D">
          <w:rPr>
            <w:rFonts w:ascii="Calibri" w:hAnsi="Calibri" w:cs="Calibri"/>
            <w:noProof/>
            <w:webHidden/>
            <w:sz w:val="22"/>
            <w:szCs w:val="22"/>
          </w:rPr>
          <w:instrText xml:space="preserve"> PAGEREF _Toc65627771 \h </w:instrText>
        </w:r>
        <w:r w:rsidRPr="004B6C2D">
          <w:rPr>
            <w:rFonts w:ascii="Calibri" w:hAnsi="Calibri" w:cs="Calibri"/>
            <w:noProof/>
            <w:webHidden/>
            <w:sz w:val="22"/>
            <w:szCs w:val="22"/>
          </w:rPr>
        </w:r>
        <w:r w:rsidRPr="004B6C2D">
          <w:rPr>
            <w:rFonts w:ascii="Calibri" w:hAnsi="Calibri" w:cs="Calibri"/>
            <w:noProof/>
            <w:webHidden/>
            <w:sz w:val="22"/>
            <w:szCs w:val="22"/>
          </w:rPr>
          <w:fldChar w:fldCharType="separate"/>
        </w:r>
        <w:r w:rsidR="001C567A">
          <w:rPr>
            <w:rFonts w:ascii="Calibri" w:hAnsi="Calibri" w:cs="Calibri"/>
            <w:noProof/>
            <w:webHidden/>
            <w:sz w:val="22"/>
            <w:szCs w:val="22"/>
          </w:rPr>
          <w:t>21</w:t>
        </w:r>
        <w:r w:rsidRPr="004B6C2D">
          <w:rPr>
            <w:rFonts w:ascii="Calibri" w:hAnsi="Calibri" w:cs="Calibri"/>
            <w:noProof/>
            <w:webHidden/>
            <w:sz w:val="22"/>
            <w:szCs w:val="22"/>
          </w:rPr>
          <w:fldChar w:fldCharType="end"/>
        </w:r>
      </w:hyperlink>
    </w:p>
    <w:p w:rsidR="00D43E93" w:rsidRPr="004B6C2D" w:rsidRDefault="00851C41">
      <w:pPr>
        <w:pStyle w:val="Spistreci3"/>
        <w:tabs>
          <w:tab w:val="left" w:pos="1415"/>
          <w:tab w:val="right" w:leader="dot" w:pos="9768"/>
        </w:tabs>
        <w:rPr>
          <w:rFonts w:ascii="Calibri" w:eastAsiaTheme="minorEastAsia" w:hAnsi="Calibri" w:cs="Calibri"/>
          <w:noProof/>
          <w:sz w:val="22"/>
          <w:szCs w:val="22"/>
          <w:lang w:eastAsia="pl-PL"/>
        </w:rPr>
      </w:pPr>
      <w:hyperlink w:anchor="_Toc65627772" w:history="1">
        <w:r w:rsidR="00D43E93" w:rsidRPr="004B6C2D">
          <w:rPr>
            <w:rStyle w:val="Hipercze"/>
            <w:rFonts w:ascii="Calibri" w:hAnsi="Calibri" w:cs="Calibri"/>
            <w:noProof/>
            <w:sz w:val="22"/>
            <w:szCs w:val="22"/>
          </w:rPr>
          <w:t>3.2.3</w:t>
        </w:r>
        <w:r w:rsidR="00D43E93" w:rsidRPr="004B6C2D">
          <w:rPr>
            <w:rFonts w:ascii="Calibri" w:eastAsiaTheme="minorEastAsia" w:hAnsi="Calibri" w:cs="Calibri"/>
            <w:noProof/>
            <w:sz w:val="22"/>
            <w:szCs w:val="22"/>
            <w:lang w:eastAsia="pl-PL"/>
          </w:rPr>
          <w:tab/>
        </w:r>
        <w:r w:rsidR="00D43E93" w:rsidRPr="004B6C2D">
          <w:rPr>
            <w:rStyle w:val="Hipercze"/>
            <w:rFonts w:ascii="Calibri" w:hAnsi="Calibri" w:cs="Calibri"/>
            <w:noProof/>
            <w:sz w:val="22"/>
            <w:szCs w:val="22"/>
          </w:rPr>
          <w:t>Stosunki wodne</w:t>
        </w:r>
        <w:r w:rsidR="00D43E93" w:rsidRPr="004B6C2D">
          <w:rPr>
            <w:rFonts w:ascii="Calibri" w:hAnsi="Calibri" w:cs="Calibri"/>
            <w:noProof/>
            <w:webHidden/>
            <w:sz w:val="22"/>
            <w:szCs w:val="22"/>
          </w:rPr>
          <w:tab/>
        </w:r>
        <w:r w:rsidRPr="004B6C2D">
          <w:rPr>
            <w:rFonts w:ascii="Calibri" w:hAnsi="Calibri" w:cs="Calibri"/>
            <w:noProof/>
            <w:webHidden/>
            <w:sz w:val="22"/>
            <w:szCs w:val="22"/>
          </w:rPr>
          <w:fldChar w:fldCharType="begin"/>
        </w:r>
        <w:r w:rsidR="00D43E93" w:rsidRPr="004B6C2D">
          <w:rPr>
            <w:rFonts w:ascii="Calibri" w:hAnsi="Calibri" w:cs="Calibri"/>
            <w:noProof/>
            <w:webHidden/>
            <w:sz w:val="22"/>
            <w:szCs w:val="22"/>
          </w:rPr>
          <w:instrText xml:space="preserve"> PAGEREF _Toc65627772 \h </w:instrText>
        </w:r>
        <w:r w:rsidRPr="004B6C2D">
          <w:rPr>
            <w:rFonts w:ascii="Calibri" w:hAnsi="Calibri" w:cs="Calibri"/>
            <w:noProof/>
            <w:webHidden/>
            <w:sz w:val="22"/>
            <w:szCs w:val="22"/>
          </w:rPr>
        </w:r>
        <w:r w:rsidRPr="004B6C2D">
          <w:rPr>
            <w:rFonts w:ascii="Calibri" w:hAnsi="Calibri" w:cs="Calibri"/>
            <w:noProof/>
            <w:webHidden/>
            <w:sz w:val="22"/>
            <w:szCs w:val="22"/>
          </w:rPr>
          <w:fldChar w:fldCharType="separate"/>
        </w:r>
        <w:r w:rsidR="001C567A">
          <w:rPr>
            <w:rFonts w:ascii="Calibri" w:hAnsi="Calibri" w:cs="Calibri"/>
            <w:noProof/>
            <w:webHidden/>
            <w:sz w:val="22"/>
            <w:szCs w:val="22"/>
          </w:rPr>
          <w:t>22</w:t>
        </w:r>
        <w:r w:rsidRPr="004B6C2D">
          <w:rPr>
            <w:rFonts w:ascii="Calibri" w:hAnsi="Calibri" w:cs="Calibri"/>
            <w:noProof/>
            <w:webHidden/>
            <w:sz w:val="22"/>
            <w:szCs w:val="22"/>
          </w:rPr>
          <w:fldChar w:fldCharType="end"/>
        </w:r>
      </w:hyperlink>
    </w:p>
    <w:p w:rsidR="00D43E93" w:rsidRPr="004B6C2D" w:rsidRDefault="00851C41">
      <w:pPr>
        <w:pStyle w:val="Spistreci3"/>
        <w:tabs>
          <w:tab w:val="left" w:pos="1415"/>
          <w:tab w:val="right" w:leader="dot" w:pos="9768"/>
        </w:tabs>
        <w:rPr>
          <w:rFonts w:ascii="Calibri" w:eastAsiaTheme="minorEastAsia" w:hAnsi="Calibri" w:cs="Calibri"/>
          <w:noProof/>
          <w:sz w:val="22"/>
          <w:szCs w:val="22"/>
          <w:lang w:eastAsia="pl-PL"/>
        </w:rPr>
      </w:pPr>
      <w:hyperlink w:anchor="_Toc65627773" w:history="1">
        <w:r w:rsidR="00D43E93" w:rsidRPr="004B6C2D">
          <w:rPr>
            <w:rStyle w:val="Hipercze"/>
            <w:rFonts w:ascii="Calibri" w:hAnsi="Calibri" w:cs="Calibri"/>
            <w:noProof/>
            <w:sz w:val="22"/>
            <w:szCs w:val="22"/>
          </w:rPr>
          <w:t>3.2.4</w:t>
        </w:r>
        <w:r w:rsidR="00D43E93" w:rsidRPr="004B6C2D">
          <w:rPr>
            <w:rFonts w:ascii="Calibri" w:eastAsiaTheme="minorEastAsia" w:hAnsi="Calibri" w:cs="Calibri"/>
            <w:noProof/>
            <w:sz w:val="22"/>
            <w:szCs w:val="22"/>
            <w:lang w:eastAsia="pl-PL"/>
          </w:rPr>
          <w:tab/>
        </w:r>
        <w:r w:rsidR="00D43E93" w:rsidRPr="004B6C2D">
          <w:rPr>
            <w:rStyle w:val="Hipercze"/>
            <w:rFonts w:ascii="Calibri" w:hAnsi="Calibri" w:cs="Calibri"/>
            <w:noProof/>
            <w:sz w:val="22"/>
            <w:szCs w:val="22"/>
          </w:rPr>
          <w:t>Warunki klimatyczne</w:t>
        </w:r>
        <w:r w:rsidR="00D43E93" w:rsidRPr="004B6C2D">
          <w:rPr>
            <w:rFonts w:ascii="Calibri" w:hAnsi="Calibri" w:cs="Calibri"/>
            <w:noProof/>
            <w:webHidden/>
            <w:sz w:val="22"/>
            <w:szCs w:val="22"/>
          </w:rPr>
          <w:tab/>
        </w:r>
        <w:r w:rsidRPr="004B6C2D">
          <w:rPr>
            <w:rFonts w:ascii="Calibri" w:hAnsi="Calibri" w:cs="Calibri"/>
            <w:noProof/>
            <w:webHidden/>
            <w:sz w:val="22"/>
            <w:szCs w:val="22"/>
          </w:rPr>
          <w:fldChar w:fldCharType="begin"/>
        </w:r>
        <w:r w:rsidR="00D43E93" w:rsidRPr="004B6C2D">
          <w:rPr>
            <w:rFonts w:ascii="Calibri" w:hAnsi="Calibri" w:cs="Calibri"/>
            <w:noProof/>
            <w:webHidden/>
            <w:sz w:val="22"/>
            <w:szCs w:val="22"/>
          </w:rPr>
          <w:instrText xml:space="preserve"> PAGEREF _Toc65627773 \h </w:instrText>
        </w:r>
        <w:r w:rsidRPr="004B6C2D">
          <w:rPr>
            <w:rFonts w:ascii="Calibri" w:hAnsi="Calibri" w:cs="Calibri"/>
            <w:noProof/>
            <w:webHidden/>
            <w:sz w:val="22"/>
            <w:szCs w:val="22"/>
          </w:rPr>
        </w:r>
        <w:r w:rsidRPr="004B6C2D">
          <w:rPr>
            <w:rFonts w:ascii="Calibri" w:hAnsi="Calibri" w:cs="Calibri"/>
            <w:noProof/>
            <w:webHidden/>
            <w:sz w:val="22"/>
            <w:szCs w:val="22"/>
          </w:rPr>
          <w:fldChar w:fldCharType="separate"/>
        </w:r>
        <w:r w:rsidR="001C567A">
          <w:rPr>
            <w:rFonts w:ascii="Calibri" w:hAnsi="Calibri" w:cs="Calibri"/>
            <w:noProof/>
            <w:webHidden/>
            <w:sz w:val="22"/>
            <w:szCs w:val="22"/>
          </w:rPr>
          <w:t>25</w:t>
        </w:r>
        <w:r w:rsidRPr="004B6C2D">
          <w:rPr>
            <w:rFonts w:ascii="Calibri" w:hAnsi="Calibri" w:cs="Calibri"/>
            <w:noProof/>
            <w:webHidden/>
            <w:sz w:val="22"/>
            <w:szCs w:val="22"/>
          </w:rPr>
          <w:fldChar w:fldCharType="end"/>
        </w:r>
      </w:hyperlink>
    </w:p>
    <w:p w:rsidR="00D43E93" w:rsidRPr="004B6C2D" w:rsidRDefault="00851C41">
      <w:pPr>
        <w:pStyle w:val="Spistreci3"/>
        <w:tabs>
          <w:tab w:val="left" w:pos="1415"/>
          <w:tab w:val="right" w:leader="dot" w:pos="9768"/>
        </w:tabs>
        <w:rPr>
          <w:rFonts w:ascii="Calibri" w:eastAsiaTheme="minorEastAsia" w:hAnsi="Calibri" w:cs="Calibri"/>
          <w:noProof/>
          <w:sz w:val="22"/>
          <w:szCs w:val="22"/>
          <w:lang w:eastAsia="pl-PL"/>
        </w:rPr>
      </w:pPr>
      <w:hyperlink w:anchor="_Toc65627774" w:history="1">
        <w:r w:rsidR="00D43E93" w:rsidRPr="004B6C2D">
          <w:rPr>
            <w:rStyle w:val="Hipercze"/>
            <w:rFonts w:ascii="Calibri" w:hAnsi="Calibri" w:cs="Calibri"/>
            <w:noProof/>
            <w:sz w:val="22"/>
            <w:szCs w:val="22"/>
          </w:rPr>
          <w:t>3.2.5</w:t>
        </w:r>
        <w:r w:rsidR="00D43E93" w:rsidRPr="004B6C2D">
          <w:rPr>
            <w:rFonts w:ascii="Calibri" w:eastAsiaTheme="minorEastAsia" w:hAnsi="Calibri" w:cs="Calibri"/>
            <w:noProof/>
            <w:sz w:val="22"/>
            <w:szCs w:val="22"/>
            <w:lang w:eastAsia="pl-PL"/>
          </w:rPr>
          <w:tab/>
        </w:r>
        <w:r w:rsidR="00D43E93" w:rsidRPr="004B6C2D">
          <w:rPr>
            <w:rStyle w:val="Hipercze"/>
            <w:rFonts w:ascii="Calibri" w:hAnsi="Calibri" w:cs="Calibri"/>
            <w:noProof/>
            <w:sz w:val="22"/>
            <w:szCs w:val="22"/>
          </w:rPr>
          <w:t>Środowisko biotyczne</w:t>
        </w:r>
        <w:r w:rsidR="00D43E93" w:rsidRPr="004B6C2D">
          <w:rPr>
            <w:rFonts w:ascii="Calibri" w:hAnsi="Calibri" w:cs="Calibri"/>
            <w:noProof/>
            <w:webHidden/>
            <w:sz w:val="22"/>
            <w:szCs w:val="22"/>
          </w:rPr>
          <w:tab/>
        </w:r>
        <w:r w:rsidRPr="004B6C2D">
          <w:rPr>
            <w:rFonts w:ascii="Calibri" w:hAnsi="Calibri" w:cs="Calibri"/>
            <w:noProof/>
            <w:webHidden/>
            <w:sz w:val="22"/>
            <w:szCs w:val="22"/>
          </w:rPr>
          <w:fldChar w:fldCharType="begin"/>
        </w:r>
        <w:r w:rsidR="00D43E93" w:rsidRPr="004B6C2D">
          <w:rPr>
            <w:rFonts w:ascii="Calibri" w:hAnsi="Calibri" w:cs="Calibri"/>
            <w:noProof/>
            <w:webHidden/>
            <w:sz w:val="22"/>
            <w:szCs w:val="22"/>
          </w:rPr>
          <w:instrText xml:space="preserve"> PAGEREF _Toc65627774 \h </w:instrText>
        </w:r>
        <w:r w:rsidRPr="004B6C2D">
          <w:rPr>
            <w:rFonts w:ascii="Calibri" w:hAnsi="Calibri" w:cs="Calibri"/>
            <w:noProof/>
            <w:webHidden/>
            <w:sz w:val="22"/>
            <w:szCs w:val="22"/>
          </w:rPr>
        </w:r>
        <w:r w:rsidRPr="004B6C2D">
          <w:rPr>
            <w:rFonts w:ascii="Calibri" w:hAnsi="Calibri" w:cs="Calibri"/>
            <w:noProof/>
            <w:webHidden/>
            <w:sz w:val="22"/>
            <w:szCs w:val="22"/>
          </w:rPr>
          <w:fldChar w:fldCharType="separate"/>
        </w:r>
        <w:r w:rsidR="001C567A">
          <w:rPr>
            <w:rFonts w:ascii="Calibri" w:hAnsi="Calibri" w:cs="Calibri"/>
            <w:noProof/>
            <w:webHidden/>
            <w:sz w:val="22"/>
            <w:szCs w:val="22"/>
          </w:rPr>
          <w:t>28</w:t>
        </w:r>
        <w:r w:rsidRPr="004B6C2D">
          <w:rPr>
            <w:rFonts w:ascii="Calibri" w:hAnsi="Calibri" w:cs="Calibri"/>
            <w:noProof/>
            <w:webHidden/>
            <w:sz w:val="22"/>
            <w:szCs w:val="22"/>
          </w:rPr>
          <w:fldChar w:fldCharType="end"/>
        </w:r>
      </w:hyperlink>
    </w:p>
    <w:p w:rsidR="00D43E93" w:rsidRPr="004B6C2D" w:rsidRDefault="00851C41">
      <w:pPr>
        <w:pStyle w:val="Spistreci2"/>
        <w:tabs>
          <w:tab w:val="left" w:pos="849"/>
          <w:tab w:val="right" w:leader="dot" w:pos="9768"/>
        </w:tabs>
        <w:rPr>
          <w:rFonts w:ascii="Calibri" w:eastAsiaTheme="minorEastAsia" w:hAnsi="Calibri" w:cs="Calibri"/>
          <w:smallCaps w:val="0"/>
          <w:noProof/>
          <w:sz w:val="22"/>
          <w:szCs w:val="22"/>
          <w:lang w:eastAsia="pl-PL"/>
        </w:rPr>
      </w:pPr>
      <w:hyperlink w:anchor="_Toc65627775" w:history="1">
        <w:r w:rsidR="00D43E93" w:rsidRPr="004B6C2D">
          <w:rPr>
            <w:rStyle w:val="Hipercze"/>
            <w:rFonts w:ascii="Calibri" w:hAnsi="Calibri" w:cs="Calibri"/>
            <w:noProof/>
            <w:sz w:val="22"/>
            <w:szCs w:val="22"/>
          </w:rPr>
          <w:t>3.3</w:t>
        </w:r>
        <w:r w:rsidR="00D43E93" w:rsidRPr="004B6C2D">
          <w:rPr>
            <w:rFonts w:ascii="Calibri" w:eastAsiaTheme="minorEastAsia" w:hAnsi="Calibri" w:cs="Calibri"/>
            <w:smallCaps w:val="0"/>
            <w:noProof/>
            <w:sz w:val="22"/>
            <w:szCs w:val="22"/>
            <w:lang w:eastAsia="pl-PL"/>
          </w:rPr>
          <w:tab/>
        </w:r>
        <w:r w:rsidR="00D43E93" w:rsidRPr="004B6C2D">
          <w:rPr>
            <w:rStyle w:val="Hipercze"/>
            <w:rFonts w:ascii="Calibri" w:hAnsi="Calibri" w:cs="Calibri"/>
            <w:noProof/>
            <w:sz w:val="22"/>
            <w:szCs w:val="22"/>
          </w:rPr>
          <w:t>Jakość środowiska przyrodniczego i jego zagrożenia</w:t>
        </w:r>
        <w:r w:rsidR="00D43E93" w:rsidRPr="004B6C2D">
          <w:rPr>
            <w:rFonts w:ascii="Calibri" w:hAnsi="Calibri" w:cs="Calibri"/>
            <w:noProof/>
            <w:webHidden/>
            <w:sz w:val="22"/>
            <w:szCs w:val="22"/>
          </w:rPr>
          <w:tab/>
        </w:r>
        <w:r w:rsidRPr="004B6C2D">
          <w:rPr>
            <w:rFonts w:ascii="Calibri" w:hAnsi="Calibri" w:cs="Calibri"/>
            <w:noProof/>
            <w:webHidden/>
            <w:sz w:val="22"/>
            <w:szCs w:val="22"/>
          </w:rPr>
          <w:fldChar w:fldCharType="begin"/>
        </w:r>
        <w:r w:rsidR="00D43E93" w:rsidRPr="004B6C2D">
          <w:rPr>
            <w:rFonts w:ascii="Calibri" w:hAnsi="Calibri" w:cs="Calibri"/>
            <w:noProof/>
            <w:webHidden/>
            <w:sz w:val="22"/>
            <w:szCs w:val="22"/>
          </w:rPr>
          <w:instrText xml:space="preserve"> PAGEREF _Toc65627775 \h </w:instrText>
        </w:r>
        <w:r w:rsidRPr="004B6C2D">
          <w:rPr>
            <w:rFonts w:ascii="Calibri" w:hAnsi="Calibri" w:cs="Calibri"/>
            <w:noProof/>
            <w:webHidden/>
            <w:sz w:val="22"/>
            <w:szCs w:val="22"/>
          </w:rPr>
        </w:r>
        <w:r w:rsidRPr="004B6C2D">
          <w:rPr>
            <w:rFonts w:ascii="Calibri" w:hAnsi="Calibri" w:cs="Calibri"/>
            <w:noProof/>
            <w:webHidden/>
            <w:sz w:val="22"/>
            <w:szCs w:val="22"/>
          </w:rPr>
          <w:fldChar w:fldCharType="separate"/>
        </w:r>
        <w:r w:rsidR="001C567A">
          <w:rPr>
            <w:rFonts w:ascii="Calibri" w:hAnsi="Calibri" w:cs="Calibri"/>
            <w:noProof/>
            <w:webHidden/>
            <w:sz w:val="22"/>
            <w:szCs w:val="22"/>
          </w:rPr>
          <w:t>29</w:t>
        </w:r>
        <w:r w:rsidRPr="004B6C2D">
          <w:rPr>
            <w:rFonts w:ascii="Calibri" w:hAnsi="Calibri" w:cs="Calibri"/>
            <w:noProof/>
            <w:webHidden/>
            <w:sz w:val="22"/>
            <w:szCs w:val="22"/>
          </w:rPr>
          <w:fldChar w:fldCharType="end"/>
        </w:r>
      </w:hyperlink>
    </w:p>
    <w:p w:rsidR="00D43E93" w:rsidRPr="004B6C2D" w:rsidRDefault="00851C41">
      <w:pPr>
        <w:pStyle w:val="Spistreci3"/>
        <w:tabs>
          <w:tab w:val="left" w:pos="1415"/>
          <w:tab w:val="right" w:leader="dot" w:pos="9768"/>
        </w:tabs>
        <w:rPr>
          <w:rFonts w:ascii="Calibri" w:eastAsiaTheme="minorEastAsia" w:hAnsi="Calibri" w:cs="Calibri"/>
          <w:noProof/>
          <w:sz w:val="22"/>
          <w:szCs w:val="22"/>
          <w:lang w:eastAsia="pl-PL"/>
        </w:rPr>
      </w:pPr>
      <w:hyperlink w:anchor="_Toc65627776" w:history="1">
        <w:r w:rsidR="00D43E93" w:rsidRPr="004B6C2D">
          <w:rPr>
            <w:rStyle w:val="Hipercze"/>
            <w:rFonts w:ascii="Calibri" w:hAnsi="Calibri" w:cs="Calibri"/>
            <w:noProof/>
            <w:sz w:val="22"/>
            <w:szCs w:val="22"/>
          </w:rPr>
          <w:t>3.3.1</w:t>
        </w:r>
        <w:r w:rsidR="00D43E93" w:rsidRPr="004B6C2D">
          <w:rPr>
            <w:rFonts w:ascii="Calibri" w:eastAsiaTheme="minorEastAsia" w:hAnsi="Calibri" w:cs="Calibri"/>
            <w:noProof/>
            <w:sz w:val="22"/>
            <w:szCs w:val="22"/>
            <w:lang w:eastAsia="pl-PL"/>
          </w:rPr>
          <w:tab/>
        </w:r>
        <w:r w:rsidR="00D43E93" w:rsidRPr="004B6C2D">
          <w:rPr>
            <w:rStyle w:val="Hipercze"/>
            <w:rFonts w:ascii="Calibri" w:hAnsi="Calibri" w:cs="Calibri"/>
            <w:noProof/>
            <w:sz w:val="22"/>
            <w:szCs w:val="22"/>
          </w:rPr>
          <w:t>Jakość powietrza atmosferycznego</w:t>
        </w:r>
        <w:r w:rsidR="00D43E93" w:rsidRPr="004B6C2D">
          <w:rPr>
            <w:rFonts w:ascii="Calibri" w:hAnsi="Calibri" w:cs="Calibri"/>
            <w:noProof/>
            <w:webHidden/>
            <w:sz w:val="22"/>
            <w:szCs w:val="22"/>
          </w:rPr>
          <w:tab/>
        </w:r>
        <w:r w:rsidRPr="004B6C2D">
          <w:rPr>
            <w:rFonts w:ascii="Calibri" w:hAnsi="Calibri" w:cs="Calibri"/>
            <w:noProof/>
            <w:webHidden/>
            <w:sz w:val="22"/>
            <w:szCs w:val="22"/>
          </w:rPr>
          <w:fldChar w:fldCharType="begin"/>
        </w:r>
        <w:r w:rsidR="00D43E93" w:rsidRPr="004B6C2D">
          <w:rPr>
            <w:rFonts w:ascii="Calibri" w:hAnsi="Calibri" w:cs="Calibri"/>
            <w:noProof/>
            <w:webHidden/>
            <w:sz w:val="22"/>
            <w:szCs w:val="22"/>
          </w:rPr>
          <w:instrText xml:space="preserve"> PAGEREF _Toc65627776 \h </w:instrText>
        </w:r>
        <w:r w:rsidRPr="004B6C2D">
          <w:rPr>
            <w:rFonts w:ascii="Calibri" w:hAnsi="Calibri" w:cs="Calibri"/>
            <w:noProof/>
            <w:webHidden/>
            <w:sz w:val="22"/>
            <w:szCs w:val="22"/>
          </w:rPr>
        </w:r>
        <w:r w:rsidRPr="004B6C2D">
          <w:rPr>
            <w:rFonts w:ascii="Calibri" w:hAnsi="Calibri" w:cs="Calibri"/>
            <w:noProof/>
            <w:webHidden/>
            <w:sz w:val="22"/>
            <w:szCs w:val="22"/>
          </w:rPr>
          <w:fldChar w:fldCharType="separate"/>
        </w:r>
        <w:r w:rsidR="001C567A">
          <w:rPr>
            <w:rFonts w:ascii="Calibri" w:hAnsi="Calibri" w:cs="Calibri"/>
            <w:noProof/>
            <w:webHidden/>
            <w:sz w:val="22"/>
            <w:szCs w:val="22"/>
          </w:rPr>
          <w:t>29</w:t>
        </w:r>
        <w:r w:rsidRPr="004B6C2D">
          <w:rPr>
            <w:rFonts w:ascii="Calibri" w:hAnsi="Calibri" w:cs="Calibri"/>
            <w:noProof/>
            <w:webHidden/>
            <w:sz w:val="22"/>
            <w:szCs w:val="22"/>
          </w:rPr>
          <w:fldChar w:fldCharType="end"/>
        </w:r>
      </w:hyperlink>
    </w:p>
    <w:p w:rsidR="00D43E93" w:rsidRPr="004B6C2D" w:rsidRDefault="00851C41">
      <w:pPr>
        <w:pStyle w:val="Spistreci3"/>
        <w:tabs>
          <w:tab w:val="left" w:pos="1415"/>
          <w:tab w:val="right" w:leader="dot" w:pos="9768"/>
        </w:tabs>
        <w:rPr>
          <w:rFonts w:ascii="Calibri" w:eastAsiaTheme="minorEastAsia" w:hAnsi="Calibri" w:cs="Calibri"/>
          <w:noProof/>
          <w:sz w:val="22"/>
          <w:szCs w:val="22"/>
          <w:lang w:eastAsia="pl-PL"/>
        </w:rPr>
      </w:pPr>
      <w:hyperlink w:anchor="_Toc65627777" w:history="1">
        <w:r w:rsidR="00D43E93" w:rsidRPr="004B6C2D">
          <w:rPr>
            <w:rStyle w:val="Hipercze"/>
            <w:rFonts w:ascii="Calibri" w:hAnsi="Calibri" w:cs="Calibri"/>
            <w:noProof/>
            <w:sz w:val="22"/>
            <w:szCs w:val="22"/>
          </w:rPr>
          <w:t>3.3.2</w:t>
        </w:r>
        <w:r w:rsidR="00D43E93" w:rsidRPr="004B6C2D">
          <w:rPr>
            <w:rFonts w:ascii="Calibri" w:eastAsiaTheme="minorEastAsia" w:hAnsi="Calibri" w:cs="Calibri"/>
            <w:noProof/>
            <w:sz w:val="22"/>
            <w:szCs w:val="22"/>
            <w:lang w:eastAsia="pl-PL"/>
          </w:rPr>
          <w:tab/>
        </w:r>
        <w:r w:rsidR="00D43E93" w:rsidRPr="004B6C2D">
          <w:rPr>
            <w:rStyle w:val="Hipercze"/>
            <w:rFonts w:ascii="Calibri" w:hAnsi="Calibri" w:cs="Calibri"/>
            <w:noProof/>
            <w:sz w:val="22"/>
            <w:szCs w:val="22"/>
          </w:rPr>
          <w:t>Hałas</w:t>
        </w:r>
        <w:r w:rsidR="00D43E93" w:rsidRPr="004B6C2D">
          <w:rPr>
            <w:rFonts w:ascii="Calibri" w:hAnsi="Calibri" w:cs="Calibri"/>
            <w:noProof/>
            <w:webHidden/>
            <w:sz w:val="22"/>
            <w:szCs w:val="22"/>
          </w:rPr>
          <w:tab/>
        </w:r>
        <w:r w:rsidRPr="004B6C2D">
          <w:rPr>
            <w:rFonts w:ascii="Calibri" w:hAnsi="Calibri" w:cs="Calibri"/>
            <w:noProof/>
            <w:webHidden/>
            <w:sz w:val="22"/>
            <w:szCs w:val="22"/>
          </w:rPr>
          <w:fldChar w:fldCharType="begin"/>
        </w:r>
        <w:r w:rsidR="00D43E93" w:rsidRPr="004B6C2D">
          <w:rPr>
            <w:rFonts w:ascii="Calibri" w:hAnsi="Calibri" w:cs="Calibri"/>
            <w:noProof/>
            <w:webHidden/>
            <w:sz w:val="22"/>
            <w:szCs w:val="22"/>
          </w:rPr>
          <w:instrText xml:space="preserve"> PAGEREF _Toc65627777 \h </w:instrText>
        </w:r>
        <w:r w:rsidRPr="004B6C2D">
          <w:rPr>
            <w:rFonts w:ascii="Calibri" w:hAnsi="Calibri" w:cs="Calibri"/>
            <w:noProof/>
            <w:webHidden/>
            <w:sz w:val="22"/>
            <w:szCs w:val="22"/>
          </w:rPr>
        </w:r>
        <w:r w:rsidRPr="004B6C2D">
          <w:rPr>
            <w:rFonts w:ascii="Calibri" w:hAnsi="Calibri" w:cs="Calibri"/>
            <w:noProof/>
            <w:webHidden/>
            <w:sz w:val="22"/>
            <w:szCs w:val="22"/>
          </w:rPr>
          <w:fldChar w:fldCharType="separate"/>
        </w:r>
        <w:r w:rsidR="001C567A">
          <w:rPr>
            <w:rFonts w:ascii="Calibri" w:hAnsi="Calibri" w:cs="Calibri"/>
            <w:noProof/>
            <w:webHidden/>
            <w:sz w:val="22"/>
            <w:szCs w:val="22"/>
          </w:rPr>
          <w:t>31</w:t>
        </w:r>
        <w:r w:rsidRPr="004B6C2D">
          <w:rPr>
            <w:rFonts w:ascii="Calibri" w:hAnsi="Calibri" w:cs="Calibri"/>
            <w:noProof/>
            <w:webHidden/>
            <w:sz w:val="22"/>
            <w:szCs w:val="22"/>
          </w:rPr>
          <w:fldChar w:fldCharType="end"/>
        </w:r>
      </w:hyperlink>
    </w:p>
    <w:p w:rsidR="00D43E93" w:rsidRPr="004B6C2D" w:rsidRDefault="00851C41">
      <w:pPr>
        <w:pStyle w:val="Spistreci3"/>
        <w:tabs>
          <w:tab w:val="left" w:pos="1415"/>
          <w:tab w:val="right" w:leader="dot" w:pos="9768"/>
        </w:tabs>
        <w:rPr>
          <w:rFonts w:ascii="Calibri" w:eastAsiaTheme="minorEastAsia" w:hAnsi="Calibri" w:cs="Calibri"/>
          <w:noProof/>
          <w:sz w:val="22"/>
          <w:szCs w:val="22"/>
          <w:lang w:eastAsia="pl-PL"/>
        </w:rPr>
      </w:pPr>
      <w:hyperlink w:anchor="_Toc65627778" w:history="1">
        <w:r w:rsidR="00D43E93" w:rsidRPr="004B6C2D">
          <w:rPr>
            <w:rStyle w:val="Hipercze"/>
            <w:rFonts w:ascii="Calibri" w:hAnsi="Calibri" w:cs="Calibri"/>
            <w:noProof/>
            <w:sz w:val="22"/>
            <w:szCs w:val="22"/>
          </w:rPr>
          <w:t>3.3.3</w:t>
        </w:r>
        <w:r w:rsidR="00D43E93" w:rsidRPr="004B6C2D">
          <w:rPr>
            <w:rFonts w:ascii="Calibri" w:eastAsiaTheme="minorEastAsia" w:hAnsi="Calibri" w:cs="Calibri"/>
            <w:noProof/>
            <w:sz w:val="22"/>
            <w:szCs w:val="22"/>
            <w:lang w:eastAsia="pl-PL"/>
          </w:rPr>
          <w:tab/>
        </w:r>
        <w:r w:rsidR="00D43E93" w:rsidRPr="004B6C2D">
          <w:rPr>
            <w:rStyle w:val="Hipercze"/>
            <w:rFonts w:ascii="Calibri" w:hAnsi="Calibri" w:cs="Calibri"/>
            <w:noProof/>
            <w:sz w:val="22"/>
            <w:szCs w:val="22"/>
          </w:rPr>
          <w:t>Pole elektromagnetyczne</w:t>
        </w:r>
        <w:r w:rsidR="00D43E93" w:rsidRPr="004B6C2D">
          <w:rPr>
            <w:rFonts w:ascii="Calibri" w:hAnsi="Calibri" w:cs="Calibri"/>
            <w:noProof/>
            <w:webHidden/>
            <w:sz w:val="22"/>
            <w:szCs w:val="22"/>
          </w:rPr>
          <w:tab/>
        </w:r>
        <w:r w:rsidRPr="004B6C2D">
          <w:rPr>
            <w:rFonts w:ascii="Calibri" w:hAnsi="Calibri" w:cs="Calibri"/>
            <w:noProof/>
            <w:webHidden/>
            <w:sz w:val="22"/>
            <w:szCs w:val="22"/>
          </w:rPr>
          <w:fldChar w:fldCharType="begin"/>
        </w:r>
        <w:r w:rsidR="00D43E93" w:rsidRPr="004B6C2D">
          <w:rPr>
            <w:rFonts w:ascii="Calibri" w:hAnsi="Calibri" w:cs="Calibri"/>
            <w:noProof/>
            <w:webHidden/>
            <w:sz w:val="22"/>
            <w:szCs w:val="22"/>
          </w:rPr>
          <w:instrText xml:space="preserve"> PAGEREF _Toc65627778 \h </w:instrText>
        </w:r>
        <w:r w:rsidRPr="004B6C2D">
          <w:rPr>
            <w:rFonts w:ascii="Calibri" w:hAnsi="Calibri" w:cs="Calibri"/>
            <w:noProof/>
            <w:webHidden/>
            <w:sz w:val="22"/>
            <w:szCs w:val="22"/>
          </w:rPr>
        </w:r>
        <w:r w:rsidRPr="004B6C2D">
          <w:rPr>
            <w:rFonts w:ascii="Calibri" w:hAnsi="Calibri" w:cs="Calibri"/>
            <w:noProof/>
            <w:webHidden/>
            <w:sz w:val="22"/>
            <w:szCs w:val="22"/>
          </w:rPr>
          <w:fldChar w:fldCharType="separate"/>
        </w:r>
        <w:r w:rsidR="001C567A">
          <w:rPr>
            <w:rFonts w:ascii="Calibri" w:hAnsi="Calibri" w:cs="Calibri"/>
            <w:noProof/>
            <w:webHidden/>
            <w:sz w:val="22"/>
            <w:szCs w:val="22"/>
          </w:rPr>
          <w:t>31</w:t>
        </w:r>
        <w:r w:rsidRPr="004B6C2D">
          <w:rPr>
            <w:rFonts w:ascii="Calibri" w:hAnsi="Calibri" w:cs="Calibri"/>
            <w:noProof/>
            <w:webHidden/>
            <w:sz w:val="22"/>
            <w:szCs w:val="22"/>
          </w:rPr>
          <w:fldChar w:fldCharType="end"/>
        </w:r>
      </w:hyperlink>
    </w:p>
    <w:p w:rsidR="00D43E93" w:rsidRPr="004B6C2D" w:rsidRDefault="00851C41">
      <w:pPr>
        <w:pStyle w:val="Spistreci3"/>
        <w:tabs>
          <w:tab w:val="left" w:pos="1415"/>
          <w:tab w:val="right" w:leader="dot" w:pos="9768"/>
        </w:tabs>
        <w:rPr>
          <w:rFonts w:ascii="Calibri" w:eastAsiaTheme="minorEastAsia" w:hAnsi="Calibri" w:cs="Calibri"/>
          <w:noProof/>
          <w:sz w:val="22"/>
          <w:szCs w:val="22"/>
          <w:lang w:eastAsia="pl-PL"/>
        </w:rPr>
      </w:pPr>
      <w:hyperlink w:anchor="_Toc65627779" w:history="1">
        <w:r w:rsidR="00D43E93" w:rsidRPr="004B6C2D">
          <w:rPr>
            <w:rStyle w:val="Hipercze"/>
            <w:rFonts w:ascii="Calibri" w:hAnsi="Calibri" w:cs="Calibri"/>
            <w:noProof/>
            <w:sz w:val="22"/>
            <w:szCs w:val="22"/>
          </w:rPr>
          <w:t>3.3.4</w:t>
        </w:r>
        <w:r w:rsidR="00D43E93" w:rsidRPr="004B6C2D">
          <w:rPr>
            <w:rFonts w:ascii="Calibri" w:eastAsiaTheme="minorEastAsia" w:hAnsi="Calibri" w:cs="Calibri"/>
            <w:noProof/>
            <w:sz w:val="22"/>
            <w:szCs w:val="22"/>
            <w:lang w:eastAsia="pl-PL"/>
          </w:rPr>
          <w:tab/>
        </w:r>
        <w:r w:rsidR="00D43E93" w:rsidRPr="004B6C2D">
          <w:rPr>
            <w:rStyle w:val="Hipercze"/>
            <w:rFonts w:ascii="Calibri" w:hAnsi="Calibri" w:cs="Calibri"/>
            <w:noProof/>
            <w:sz w:val="22"/>
            <w:szCs w:val="22"/>
          </w:rPr>
          <w:t>Odpady</w:t>
        </w:r>
        <w:r w:rsidR="00D43E93" w:rsidRPr="004B6C2D">
          <w:rPr>
            <w:rFonts w:ascii="Calibri" w:hAnsi="Calibri" w:cs="Calibri"/>
            <w:noProof/>
            <w:webHidden/>
            <w:sz w:val="22"/>
            <w:szCs w:val="22"/>
          </w:rPr>
          <w:tab/>
        </w:r>
        <w:r w:rsidRPr="004B6C2D">
          <w:rPr>
            <w:rFonts w:ascii="Calibri" w:hAnsi="Calibri" w:cs="Calibri"/>
            <w:noProof/>
            <w:webHidden/>
            <w:sz w:val="22"/>
            <w:szCs w:val="22"/>
          </w:rPr>
          <w:fldChar w:fldCharType="begin"/>
        </w:r>
        <w:r w:rsidR="00D43E93" w:rsidRPr="004B6C2D">
          <w:rPr>
            <w:rFonts w:ascii="Calibri" w:hAnsi="Calibri" w:cs="Calibri"/>
            <w:noProof/>
            <w:webHidden/>
            <w:sz w:val="22"/>
            <w:szCs w:val="22"/>
          </w:rPr>
          <w:instrText xml:space="preserve"> PAGEREF _Toc65627779 \h </w:instrText>
        </w:r>
        <w:r w:rsidRPr="004B6C2D">
          <w:rPr>
            <w:rFonts w:ascii="Calibri" w:hAnsi="Calibri" w:cs="Calibri"/>
            <w:noProof/>
            <w:webHidden/>
            <w:sz w:val="22"/>
            <w:szCs w:val="22"/>
          </w:rPr>
        </w:r>
        <w:r w:rsidRPr="004B6C2D">
          <w:rPr>
            <w:rFonts w:ascii="Calibri" w:hAnsi="Calibri" w:cs="Calibri"/>
            <w:noProof/>
            <w:webHidden/>
            <w:sz w:val="22"/>
            <w:szCs w:val="22"/>
          </w:rPr>
          <w:fldChar w:fldCharType="separate"/>
        </w:r>
        <w:r w:rsidR="001C567A">
          <w:rPr>
            <w:rFonts w:ascii="Calibri" w:hAnsi="Calibri" w:cs="Calibri"/>
            <w:noProof/>
            <w:webHidden/>
            <w:sz w:val="22"/>
            <w:szCs w:val="22"/>
          </w:rPr>
          <w:t>32</w:t>
        </w:r>
        <w:r w:rsidRPr="004B6C2D">
          <w:rPr>
            <w:rFonts w:ascii="Calibri" w:hAnsi="Calibri" w:cs="Calibri"/>
            <w:noProof/>
            <w:webHidden/>
            <w:sz w:val="22"/>
            <w:szCs w:val="22"/>
          </w:rPr>
          <w:fldChar w:fldCharType="end"/>
        </w:r>
      </w:hyperlink>
    </w:p>
    <w:p w:rsidR="00D43E93" w:rsidRPr="004B6C2D" w:rsidRDefault="00851C41">
      <w:pPr>
        <w:pStyle w:val="Spistreci3"/>
        <w:tabs>
          <w:tab w:val="left" w:pos="1415"/>
          <w:tab w:val="right" w:leader="dot" w:pos="9768"/>
        </w:tabs>
        <w:rPr>
          <w:rFonts w:ascii="Calibri" w:eastAsiaTheme="minorEastAsia" w:hAnsi="Calibri" w:cs="Calibri"/>
          <w:noProof/>
          <w:sz w:val="22"/>
          <w:szCs w:val="22"/>
          <w:lang w:eastAsia="pl-PL"/>
        </w:rPr>
      </w:pPr>
      <w:hyperlink w:anchor="_Toc65627780" w:history="1">
        <w:r w:rsidR="00D43E93" w:rsidRPr="004B6C2D">
          <w:rPr>
            <w:rStyle w:val="Hipercze"/>
            <w:rFonts w:ascii="Calibri" w:hAnsi="Calibri" w:cs="Calibri"/>
            <w:noProof/>
            <w:sz w:val="22"/>
            <w:szCs w:val="22"/>
          </w:rPr>
          <w:t>3.3.5</w:t>
        </w:r>
        <w:r w:rsidR="00D43E93" w:rsidRPr="004B6C2D">
          <w:rPr>
            <w:rFonts w:ascii="Calibri" w:eastAsiaTheme="minorEastAsia" w:hAnsi="Calibri" w:cs="Calibri"/>
            <w:noProof/>
            <w:sz w:val="22"/>
            <w:szCs w:val="22"/>
            <w:lang w:eastAsia="pl-PL"/>
          </w:rPr>
          <w:tab/>
        </w:r>
        <w:r w:rsidR="00D43E93" w:rsidRPr="004B6C2D">
          <w:rPr>
            <w:rStyle w:val="Hipercze"/>
            <w:rFonts w:ascii="Calibri" w:hAnsi="Calibri" w:cs="Calibri"/>
            <w:noProof/>
            <w:sz w:val="22"/>
            <w:szCs w:val="22"/>
          </w:rPr>
          <w:t>Zagrożenia awariami</w:t>
        </w:r>
        <w:r w:rsidR="00D43E93" w:rsidRPr="004B6C2D">
          <w:rPr>
            <w:rFonts w:ascii="Calibri" w:hAnsi="Calibri" w:cs="Calibri"/>
            <w:noProof/>
            <w:webHidden/>
            <w:sz w:val="22"/>
            <w:szCs w:val="22"/>
          </w:rPr>
          <w:tab/>
        </w:r>
        <w:r w:rsidRPr="004B6C2D">
          <w:rPr>
            <w:rFonts w:ascii="Calibri" w:hAnsi="Calibri" w:cs="Calibri"/>
            <w:noProof/>
            <w:webHidden/>
            <w:sz w:val="22"/>
            <w:szCs w:val="22"/>
          </w:rPr>
          <w:fldChar w:fldCharType="begin"/>
        </w:r>
        <w:r w:rsidR="00D43E93" w:rsidRPr="004B6C2D">
          <w:rPr>
            <w:rFonts w:ascii="Calibri" w:hAnsi="Calibri" w:cs="Calibri"/>
            <w:noProof/>
            <w:webHidden/>
            <w:sz w:val="22"/>
            <w:szCs w:val="22"/>
          </w:rPr>
          <w:instrText xml:space="preserve"> PAGEREF _Toc65627780 \h </w:instrText>
        </w:r>
        <w:r w:rsidRPr="004B6C2D">
          <w:rPr>
            <w:rFonts w:ascii="Calibri" w:hAnsi="Calibri" w:cs="Calibri"/>
            <w:noProof/>
            <w:webHidden/>
            <w:sz w:val="22"/>
            <w:szCs w:val="22"/>
          </w:rPr>
        </w:r>
        <w:r w:rsidRPr="004B6C2D">
          <w:rPr>
            <w:rFonts w:ascii="Calibri" w:hAnsi="Calibri" w:cs="Calibri"/>
            <w:noProof/>
            <w:webHidden/>
            <w:sz w:val="22"/>
            <w:szCs w:val="22"/>
          </w:rPr>
          <w:fldChar w:fldCharType="separate"/>
        </w:r>
        <w:r w:rsidR="001C567A">
          <w:rPr>
            <w:rFonts w:ascii="Calibri" w:hAnsi="Calibri" w:cs="Calibri"/>
            <w:noProof/>
            <w:webHidden/>
            <w:sz w:val="22"/>
            <w:szCs w:val="22"/>
          </w:rPr>
          <w:t>33</w:t>
        </w:r>
        <w:r w:rsidRPr="004B6C2D">
          <w:rPr>
            <w:rFonts w:ascii="Calibri" w:hAnsi="Calibri" w:cs="Calibri"/>
            <w:noProof/>
            <w:webHidden/>
            <w:sz w:val="22"/>
            <w:szCs w:val="22"/>
          </w:rPr>
          <w:fldChar w:fldCharType="end"/>
        </w:r>
      </w:hyperlink>
    </w:p>
    <w:p w:rsidR="00D43E93" w:rsidRPr="004B6C2D" w:rsidRDefault="00851C41">
      <w:pPr>
        <w:pStyle w:val="Spistreci1"/>
        <w:tabs>
          <w:tab w:val="left" w:pos="480"/>
          <w:tab w:val="right" w:leader="dot" w:pos="9768"/>
        </w:tabs>
        <w:rPr>
          <w:rFonts w:ascii="Calibri" w:eastAsiaTheme="minorEastAsia" w:hAnsi="Calibri" w:cs="Calibri"/>
          <w:b w:val="0"/>
          <w:bCs w:val="0"/>
          <w:caps w:val="0"/>
          <w:noProof/>
          <w:szCs w:val="22"/>
          <w:lang w:eastAsia="pl-PL"/>
        </w:rPr>
      </w:pPr>
      <w:hyperlink w:anchor="_Toc65627781" w:history="1">
        <w:r w:rsidR="00D43E93" w:rsidRPr="004B6C2D">
          <w:rPr>
            <w:rStyle w:val="Hipercze"/>
            <w:rFonts w:ascii="Calibri" w:hAnsi="Calibri" w:cs="Calibri"/>
            <w:noProof/>
            <w:szCs w:val="22"/>
          </w:rPr>
          <w:t>4</w:t>
        </w:r>
        <w:r w:rsidR="00D43E93" w:rsidRPr="004B6C2D">
          <w:rPr>
            <w:rFonts w:ascii="Calibri" w:eastAsiaTheme="minorEastAsia" w:hAnsi="Calibri" w:cs="Calibri"/>
            <w:b w:val="0"/>
            <w:bCs w:val="0"/>
            <w:caps w:val="0"/>
            <w:noProof/>
            <w:szCs w:val="22"/>
            <w:lang w:eastAsia="pl-PL"/>
          </w:rPr>
          <w:tab/>
        </w:r>
        <w:r w:rsidR="00D43E93" w:rsidRPr="004B6C2D">
          <w:rPr>
            <w:rStyle w:val="Hipercze"/>
            <w:rFonts w:ascii="Calibri" w:hAnsi="Calibri" w:cs="Calibri"/>
            <w:noProof/>
            <w:szCs w:val="22"/>
          </w:rPr>
          <w:t>Potencjalne zmiany stanu środowiska w przypadku braku realizacji projektowanego dokumentu</w:t>
        </w:r>
        <w:r w:rsidR="00D43E93" w:rsidRPr="004B6C2D">
          <w:rPr>
            <w:rFonts w:ascii="Calibri" w:hAnsi="Calibri" w:cs="Calibri"/>
            <w:noProof/>
            <w:webHidden/>
            <w:szCs w:val="22"/>
          </w:rPr>
          <w:tab/>
        </w:r>
        <w:r w:rsidRPr="004B6C2D">
          <w:rPr>
            <w:rFonts w:ascii="Calibri" w:hAnsi="Calibri" w:cs="Calibri"/>
            <w:noProof/>
            <w:webHidden/>
            <w:szCs w:val="22"/>
          </w:rPr>
          <w:fldChar w:fldCharType="begin"/>
        </w:r>
        <w:r w:rsidR="00D43E93" w:rsidRPr="004B6C2D">
          <w:rPr>
            <w:rFonts w:ascii="Calibri" w:hAnsi="Calibri" w:cs="Calibri"/>
            <w:noProof/>
            <w:webHidden/>
            <w:szCs w:val="22"/>
          </w:rPr>
          <w:instrText xml:space="preserve"> PAGEREF _Toc65627781 \h </w:instrText>
        </w:r>
        <w:r w:rsidRPr="004B6C2D">
          <w:rPr>
            <w:rFonts w:ascii="Calibri" w:hAnsi="Calibri" w:cs="Calibri"/>
            <w:noProof/>
            <w:webHidden/>
            <w:szCs w:val="22"/>
          </w:rPr>
        </w:r>
        <w:r w:rsidRPr="004B6C2D">
          <w:rPr>
            <w:rFonts w:ascii="Calibri" w:hAnsi="Calibri" w:cs="Calibri"/>
            <w:noProof/>
            <w:webHidden/>
            <w:szCs w:val="22"/>
          </w:rPr>
          <w:fldChar w:fldCharType="separate"/>
        </w:r>
        <w:r w:rsidR="001C567A">
          <w:rPr>
            <w:rFonts w:ascii="Calibri" w:hAnsi="Calibri" w:cs="Calibri"/>
            <w:noProof/>
            <w:webHidden/>
            <w:szCs w:val="22"/>
          </w:rPr>
          <w:t>33</w:t>
        </w:r>
        <w:r w:rsidRPr="004B6C2D">
          <w:rPr>
            <w:rFonts w:ascii="Calibri" w:hAnsi="Calibri" w:cs="Calibri"/>
            <w:noProof/>
            <w:webHidden/>
            <w:szCs w:val="22"/>
          </w:rPr>
          <w:fldChar w:fldCharType="end"/>
        </w:r>
      </w:hyperlink>
    </w:p>
    <w:p w:rsidR="00D43E93" w:rsidRPr="004B6C2D" w:rsidRDefault="00851C41">
      <w:pPr>
        <w:pStyle w:val="Spistreci1"/>
        <w:tabs>
          <w:tab w:val="left" w:pos="480"/>
          <w:tab w:val="right" w:leader="dot" w:pos="9768"/>
        </w:tabs>
        <w:rPr>
          <w:rFonts w:ascii="Calibri" w:eastAsiaTheme="minorEastAsia" w:hAnsi="Calibri" w:cs="Calibri"/>
          <w:b w:val="0"/>
          <w:bCs w:val="0"/>
          <w:caps w:val="0"/>
          <w:noProof/>
          <w:szCs w:val="22"/>
          <w:lang w:eastAsia="pl-PL"/>
        </w:rPr>
      </w:pPr>
      <w:hyperlink w:anchor="_Toc65627782" w:history="1">
        <w:r w:rsidR="00D43E93" w:rsidRPr="004B6C2D">
          <w:rPr>
            <w:rStyle w:val="Hipercze"/>
            <w:rFonts w:ascii="Calibri" w:hAnsi="Calibri" w:cs="Calibri"/>
            <w:noProof/>
            <w:szCs w:val="22"/>
          </w:rPr>
          <w:t>5</w:t>
        </w:r>
        <w:r w:rsidR="00D43E93" w:rsidRPr="004B6C2D">
          <w:rPr>
            <w:rFonts w:ascii="Calibri" w:eastAsiaTheme="minorEastAsia" w:hAnsi="Calibri" w:cs="Calibri"/>
            <w:b w:val="0"/>
            <w:bCs w:val="0"/>
            <w:caps w:val="0"/>
            <w:noProof/>
            <w:szCs w:val="22"/>
            <w:lang w:eastAsia="pl-PL"/>
          </w:rPr>
          <w:tab/>
        </w:r>
        <w:r w:rsidR="00D43E93" w:rsidRPr="004B6C2D">
          <w:rPr>
            <w:rStyle w:val="Hipercze"/>
            <w:rFonts w:ascii="Calibri" w:hAnsi="Calibri" w:cs="Calibri"/>
            <w:noProof/>
            <w:szCs w:val="22"/>
          </w:rPr>
          <w:t>Istniejące problemy ochrony środowiska istotne z punktu widzenia realizacji projektowanego dokumentu, w szczególności dotyczące obszarów podlegających ochronie na podstawie ustawy z dnia 16 kwietnia 2004r. o ochronie przyrody</w:t>
        </w:r>
        <w:r w:rsidR="00D43E93" w:rsidRPr="004B6C2D">
          <w:rPr>
            <w:rFonts w:ascii="Calibri" w:hAnsi="Calibri" w:cs="Calibri"/>
            <w:noProof/>
            <w:webHidden/>
            <w:szCs w:val="22"/>
          </w:rPr>
          <w:tab/>
        </w:r>
        <w:r w:rsidRPr="004B6C2D">
          <w:rPr>
            <w:rFonts w:ascii="Calibri" w:hAnsi="Calibri" w:cs="Calibri"/>
            <w:noProof/>
            <w:webHidden/>
            <w:szCs w:val="22"/>
          </w:rPr>
          <w:fldChar w:fldCharType="begin"/>
        </w:r>
        <w:r w:rsidR="00D43E93" w:rsidRPr="004B6C2D">
          <w:rPr>
            <w:rFonts w:ascii="Calibri" w:hAnsi="Calibri" w:cs="Calibri"/>
            <w:noProof/>
            <w:webHidden/>
            <w:szCs w:val="22"/>
          </w:rPr>
          <w:instrText xml:space="preserve"> PAGEREF _Toc65627782 \h </w:instrText>
        </w:r>
        <w:r w:rsidRPr="004B6C2D">
          <w:rPr>
            <w:rFonts w:ascii="Calibri" w:hAnsi="Calibri" w:cs="Calibri"/>
            <w:noProof/>
            <w:webHidden/>
            <w:szCs w:val="22"/>
          </w:rPr>
        </w:r>
        <w:r w:rsidRPr="004B6C2D">
          <w:rPr>
            <w:rFonts w:ascii="Calibri" w:hAnsi="Calibri" w:cs="Calibri"/>
            <w:noProof/>
            <w:webHidden/>
            <w:szCs w:val="22"/>
          </w:rPr>
          <w:fldChar w:fldCharType="separate"/>
        </w:r>
        <w:r w:rsidR="001C567A">
          <w:rPr>
            <w:rFonts w:ascii="Calibri" w:hAnsi="Calibri" w:cs="Calibri"/>
            <w:noProof/>
            <w:webHidden/>
            <w:szCs w:val="22"/>
          </w:rPr>
          <w:t>35</w:t>
        </w:r>
        <w:r w:rsidRPr="004B6C2D">
          <w:rPr>
            <w:rFonts w:ascii="Calibri" w:hAnsi="Calibri" w:cs="Calibri"/>
            <w:noProof/>
            <w:webHidden/>
            <w:szCs w:val="22"/>
          </w:rPr>
          <w:fldChar w:fldCharType="end"/>
        </w:r>
      </w:hyperlink>
    </w:p>
    <w:p w:rsidR="00D43E93" w:rsidRPr="004B6C2D" w:rsidRDefault="00851C41">
      <w:pPr>
        <w:pStyle w:val="Spistreci2"/>
        <w:tabs>
          <w:tab w:val="left" w:pos="849"/>
          <w:tab w:val="right" w:leader="dot" w:pos="9768"/>
        </w:tabs>
        <w:rPr>
          <w:rFonts w:ascii="Calibri" w:eastAsiaTheme="minorEastAsia" w:hAnsi="Calibri" w:cs="Calibri"/>
          <w:smallCaps w:val="0"/>
          <w:noProof/>
          <w:sz w:val="22"/>
          <w:szCs w:val="22"/>
          <w:lang w:eastAsia="pl-PL"/>
        </w:rPr>
      </w:pPr>
      <w:hyperlink w:anchor="_Toc65627783" w:history="1">
        <w:r w:rsidR="00D43E93" w:rsidRPr="004B6C2D">
          <w:rPr>
            <w:rStyle w:val="Hipercze"/>
            <w:rFonts w:ascii="Calibri" w:hAnsi="Calibri" w:cs="Calibri"/>
            <w:noProof/>
            <w:sz w:val="22"/>
            <w:szCs w:val="22"/>
          </w:rPr>
          <w:t>5.1</w:t>
        </w:r>
        <w:r w:rsidR="00D43E93" w:rsidRPr="004B6C2D">
          <w:rPr>
            <w:rFonts w:ascii="Calibri" w:eastAsiaTheme="minorEastAsia" w:hAnsi="Calibri" w:cs="Calibri"/>
            <w:smallCaps w:val="0"/>
            <w:noProof/>
            <w:sz w:val="22"/>
            <w:szCs w:val="22"/>
            <w:lang w:eastAsia="pl-PL"/>
          </w:rPr>
          <w:tab/>
        </w:r>
        <w:r w:rsidR="00D43E93" w:rsidRPr="004B6C2D">
          <w:rPr>
            <w:rStyle w:val="Hipercze"/>
            <w:rFonts w:ascii="Calibri" w:hAnsi="Calibri" w:cs="Calibri"/>
            <w:noProof/>
            <w:sz w:val="22"/>
            <w:szCs w:val="22"/>
          </w:rPr>
          <w:t>Ochrona gatunkowa roślin i zwierząt</w:t>
        </w:r>
        <w:r w:rsidR="00D43E93" w:rsidRPr="004B6C2D">
          <w:rPr>
            <w:rFonts w:ascii="Calibri" w:hAnsi="Calibri" w:cs="Calibri"/>
            <w:noProof/>
            <w:webHidden/>
            <w:sz w:val="22"/>
            <w:szCs w:val="22"/>
          </w:rPr>
          <w:tab/>
        </w:r>
        <w:r w:rsidRPr="004B6C2D">
          <w:rPr>
            <w:rFonts w:ascii="Calibri" w:hAnsi="Calibri" w:cs="Calibri"/>
            <w:noProof/>
            <w:webHidden/>
            <w:sz w:val="22"/>
            <w:szCs w:val="22"/>
          </w:rPr>
          <w:fldChar w:fldCharType="begin"/>
        </w:r>
        <w:r w:rsidR="00D43E93" w:rsidRPr="004B6C2D">
          <w:rPr>
            <w:rFonts w:ascii="Calibri" w:hAnsi="Calibri" w:cs="Calibri"/>
            <w:noProof/>
            <w:webHidden/>
            <w:sz w:val="22"/>
            <w:szCs w:val="22"/>
          </w:rPr>
          <w:instrText xml:space="preserve"> PAGEREF _Toc65627783 \h </w:instrText>
        </w:r>
        <w:r w:rsidRPr="004B6C2D">
          <w:rPr>
            <w:rFonts w:ascii="Calibri" w:hAnsi="Calibri" w:cs="Calibri"/>
            <w:noProof/>
            <w:webHidden/>
            <w:sz w:val="22"/>
            <w:szCs w:val="22"/>
          </w:rPr>
        </w:r>
        <w:r w:rsidRPr="004B6C2D">
          <w:rPr>
            <w:rFonts w:ascii="Calibri" w:hAnsi="Calibri" w:cs="Calibri"/>
            <w:noProof/>
            <w:webHidden/>
            <w:sz w:val="22"/>
            <w:szCs w:val="22"/>
          </w:rPr>
          <w:fldChar w:fldCharType="separate"/>
        </w:r>
        <w:r w:rsidR="001C567A">
          <w:rPr>
            <w:rFonts w:ascii="Calibri" w:hAnsi="Calibri" w:cs="Calibri"/>
            <w:noProof/>
            <w:webHidden/>
            <w:sz w:val="22"/>
            <w:szCs w:val="22"/>
          </w:rPr>
          <w:t>35</w:t>
        </w:r>
        <w:r w:rsidRPr="004B6C2D">
          <w:rPr>
            <w:rFonts w:ascii="Calibri" w:hAnsi="Calibri" w:cs="Calibri"/>
            <w:noProof/>
            <w:webHidden/>
            <w:sz w:val="22"/>
            <w:szCs w:val="22"/>
          </w:rPr>
          <w:fldChar w:fldCharType="end"/>
        </w:r>
      </w:hyperlink>
    </w:p>
    <w:p w:rsidR="00D43E93" w:rsidRPr="004B6C2D" w:rsidRDefault="00851C41">
      <w:pPr>
        <w:pStyle w:val="Spistreci2"/>
        <w:tabs>
          <w:tab w:val="left" w:pos="849"/>
          <w:tab w:val="right" w:leader="dot" w:pos="9768"/>
        </w:tabs>
        <w:rPr>
          <w:rFonts w:ascii="Calibri" w:eastAsiaTheme="minorEastAsia" w:hAnsi="Calibri" w:cs="Calibri"/>
          <w:smallCaps w:val="0"/>
          <w:noProof/>
          <w:sz w:val="22"/>
          <w:szCs w:val="22"/>
          <w:lang w:eastAsia="pl-PL"/>
        </w:rPr>
      </w:pPr>
      <w:hyperlink w:anchor="_Toc65627784" w:history="1">
        <w:r w:rsidR="00D43E93" w:rsidRPr="004B6C2D">
          <w:rPr>
            <w:rStyle w:val="Hipercze"/>
            <w:rFonts w:ascii="Calibri" w:hAnsi="Calibri" w:cs="Calibri"/>
            <w:noProof/>
            <w:sz w:val="22"/>
            <w:szCs w:val="22"/>
          </w:rPr>
          <w:t>5.2</w:t>
        </w:r>
        <w:r w:rsidR="00D43E93" w:rsidRPr="004B6C2D">
          <w:rPr>
            <w:rFonts w:ascii="Calibri" w:eastAsiaTheme="minorEastAsia" w:hAnsi="Calibri" w:cs="Calibri"/>
            <w:smallCaps w:val="0"/>
            <w:noProof/>
            <w:sz w:val="22"/>
            <w:szCs w:val="22"/>
            <w:lang w:eastAsia="pl-PL"/>
          </w:rPr>
          <w:tab/>
        </w:r>
        <w:r w:rsidR="00D43E93" w:rsidRPr="004B6C2D">
          <w:rPr>
            <w:rStyle w:val="Hipercze"/>
            <w:rFonts w:ascii="Calibri" w:hAnsi="Calibri" w:cs="Calibri"/>
            <w:noProof/>
            <w:sz w:val="22"/>
            <w:szCs w:val="22"/>
          </w:rPr>
          <w:t>Obszary i obiekty chronione na podstawie przepisów odrębnych</w:t>
        </w:r>
        <w:r w:rsidR="00D43E93" w:rsidRPr="004B6C2D">
          <w:rPr>
            <w:rFonts w:ascii="Calibri" w:hAnsi="Calibri" w:cs="Calibri"/>
            <w:noProof/>
            <w:webHidden/>
            <w:sz w:val="22"/>
            <w:szCs w:val="22"/>
          </w:rPr>
          <w:tab/>
        </w:r>
        <w:r w:rsidRPr="004B6C2D">
          <w:rPr>
            <w:rFonts w:ascii="Calibri" w:hAnsi="Calibri" w:cs="Calibri"/>
            <w:noProof/>
            <w:webHidden/>
            <w:sz w:val="22"/>
            <w:szCs w:val="22"/>
          </w:rPr>
          <w:fldChar w:fldCharType="begin"/>
        </w:r>
        <w:r w:rsidR="00D43E93" w:rsidRPr="004B6C2D">
          <w:rPr>
            <w:rFonts w:ascii="Calibri" w:hAnsi="Calibri" w:cs="Calibri"/>
            <w:noProof/>
            <w:webHidden/>
            <w:sz w:val="22"/>
            <w:szCs w:val="22"/>
          </w:rPr>
          <w:instrText xml:space="preserve"> PAGEREF _Toc65627784 \h </w:instrText>
        </w:r>
        <w:r w:rsidRPr="004B6C2D">
          <w:rPr>
            <w:rFonts w:ascii="Calibri" w:hAnsi="Calibri" w:cs="Calibri"/>
            <w:noProof/>
            <w:webHidden/>
            <w:sz w:val="22"/>
            <w:szCs w:val="22"/>
          </w:rPr>
        </w:r>
        <w:r w:rsidRPr="004B6C2D">
          <w:rPr>
            <w:rFonts w:ascii="Calibri" w:hAnsi="Calibri" w:cs="Calibri"/>
            <w:noProof/>
            <w:webHidden/>
            <w:sz w:val="22"/>
            <w:szCs w:val="22"/>
          </w:rPr>
          <w:fldChar w:fldCharType="separate"/>
        </w:r>
        <w:r w:rsidR="001C567A">
          <w:rPr>
            <w:rFonts w:ascii="Calibri" w:hAnsi="Calibri" w:cs="Calibri"/>
            <w:noProof/>
            <w:webHidden/>
            <w:sz w:val="22"/>
            <w:szCs w:val="22"/>
          </w:rPr>
          <w:t>35</w:t>
        </w:r>
        <w:r w:rsidRPr="004B6C2D">
          <w:rPr>
            <w:rFonts w:ascii="Calibri" w:hAnsi="Calibri" w:cs="Calibri"/>
            <w:noProof/>
            <w:webHidden/>
            <w:sz w:val="22"/>
            <w:szCs w:val="22"/>
          </w:rPr>
          <w:fldChar w:fldCharType="end"/>
        </w:r>
      </w:hyperlink>
    </w:p>
    <w:p w:rsidR="00D43E93" w:rsidRPr="004B6C2D" w:rsidRDefault="00851C41">
      <w:pPr>
        <w:pStyle w:val="Spistreci3"/>
        <w:tabs>
          <w:tab w:val="left" w:pos="1415"/>
          <w:tab w:val="right" w:leader="dot" w:pos="9768"/>
        </w:tabs>
        <w:rPr>
          <w:rFonts w:ascii="Calibri" w:eastAsiaTheme="minorEastAsia" w:hAnsi="Calibri" w:cs="Calibri"/>
          <w:noProof/>
          <w:sz w:val="22"/>
          <w:szCs w:val="22"/>
          <w:lang w:eastAsia="pl-PL"/>
        </w:rPr>
      </w:pPr>
      <w:hyperlink w:anchor="_Toc65627785" w:history="1">
        <w:r w:rsidR="00D43E93" w:rsidRPr="004B6C2D">
          <w:rPr>
            <w:rStyle w:val="Hipercze"/>
            <w:rFonts w:ascii="Calibri" w:hAnsi="Calibri" w:cs="Calibri"/>
            <w:noProof/>
            <w:sz w:val="22"/>
            <w:szCs w:val="22"/>
          </w:rPr>
          <w:t>5.2.1</w:t>
        </w:r>
        <w:r w:rsidR="00D43E93" w:rsidRPr="004B6C2D">
          <w:rPr>
            <w:rFonts w:ascii="Calibri" w:eastAsiaTheme="minorEastAsia" w:hAnsi="Calibri" w:cs="Calibri"/>
            <w:noProof/>
            <w:sz w:val="22"/>
            <w:szCs w:val="22"/>
            <w:lang w:eastAsia="pl-PL"/>
          </w:rPr>
          <w:tab/>
        </w:r>
        <w:r w:rsidR="00D43E93" w:rsidRPr="004B6C2D">
          <w:rPr>
            <w:rStyle w:val="Hipercze"/>
            <w:rFonts w:ascii="Calibri" w:hAnsi="Calibri" w:cs="Calibri"/>
            <w:noProof/>
            <w:sz w:val="22"/>
            <w:szCs w:val="22"/>
          </w:rPr>
          <w:t>Główny Zbiornik Wód Podziemnych</w:t>
        </w:r>
        <w:r w:rsidR="00D43E93" w:rsidRPr="004B6C2D">
          <w:rPr>
            <w:rFonts w:ascii="Calibri" w:hAnsi="Calibri" w:cs="Calibri"/>
            <w:noProof/>
            <w:webHidden/>
            <w:sz w:val="22"/>
            <w:szCs w:val="22"/>
          </w:rPr>
          <w:tab/>
        </w:r>
        <w:r w:rsidRPr="004B6C2D">
          <w:rPr>
            <w:rFonts w:ascii="Calibri" w:hAnsi="Calibri" w:cs="Calibri"/>
            <w:noProof/>
            <w:webHidden/>
            <w:sz w:val="22"/>
            <w:szCs w:val="22"/>
          </w:rPr>
          <w:fldChar w:fldCharType="begin"/>
        </w:r>
        <w:r w:rsidR="00D43E93" w:rsidRPr="004B6C2D">
          <w:rPr>
            <w:rFonts w:ascii="Calibri" w:hAnsi="Calibri" w:cs="Calibri"/>
            <w:noProof/>
            <w:webHidden/>
            <w:sz w:val="22"/>
            <w:szCs w:val="22"/>
          </w:rPr>
          <w:instrText xml:space="preserve"> PAGEREF _Toc65627785 \h </w:instrText>
        </w:r>
        <w:r w:rsidRPr="004B6C2D">
          <w:rPr>
            <w:rFonts w:ascii="Calibri" w:hAnsi="Calibri" w:cs="Calibri"/>
            <w:noProof/>
            <w:webHidden/>
            <w:sz w:val="22"/>
            <w:szCs w:val="22"/>
          </w:rPr>
        </w:r>
        <w:r w:rsidRPr="004B6C2D">
          <w:rPr>
            <w:rFonts w:ascii="Calibri" w:hAnsi="Calibri" w:cs="Calibri"/>
            <w:noProof/>
            <w:webHidden/>
            <w:sz w:val="22"/>
            <w:szCs w:val="22"/>
          </w:rPr>
          <w:fldChar w:fldCharType="separate"/>
        </w:r>
        <w:r w:rsidR="001C567A">
          <w:rPr>
            <w:rFonts w:ascii="Calibri" w:hAnsi="Calibri" w:cs="Calibri"/>
            <w:noProof/>
            <w:webHidden/>
            <w:sz w:val="22"/>
            <w:szCs w:val="22"/>
          </w:rPr>
          <w:t>35</w:t>
        </w:r>
        <w:r w:rsidRPr="004B6C2D">
          <w:rPr>
            <w:rFonts w:ascii="Calibri" w:hAnsi="Calibri" w:cs="Calibri"/>
            <w:noProof/>
            <w:webHidden/>
            <w:sz w:val="22"/>
            <w:szCs w:val="22"/>
          </w:rPr>
          <w:fldChar w:fldCharType="end"/>
        </w:r>
      </w:hyperlink>
    </w:p>
    <w:p w:rsidR="00D43E93" w:rsidRPr="004B6C2D" w:rsidRDefault="00851C41">
      <w:pPr>
        <w:pStyle w:val="Spistreci3"/>
        <w:tabs>
          <w:tab w:val="left" w:pos="1415"/>
          <w:tab w:val="right" w:leader="dot" w:pos="9768"/>
        </w:tabs>
        <w:rPr>
          <w:rFonts w:ascii="Calibri" w:eastAsiaTheme="minorEastAsia" w:hAnsi="Calibri" w:cs="Calibri"/>
          <w:noProof/>
          <w:sz w:val="22"/>
          <w:szCs w:val="22"/>
          <w:lang w:eastAsia="pl-PL"/>
        </w:rPr>
      </w:pPr>
      <w:hyperlink w:anchor="_Toc65627786" w:history="1">
        <w:r w:rsidR="00D43E93" w:rsidRPr="004B6C2D">
          <w:rPr>
            <w:rStyle w:val="Hipercze"/>
            <w:rFonts w:ascii="Calibri" w:hAnsi="Calibri" w:cs="Calibri"/>
            <w:noProof/>
            <w:sz w:val="22"/>
            <w:szCs w:val="22"/>
          </w:rPr>
          <w:t>5.2.2</w:t>
        </w:r>
        <w:r w:rsidR="00D43E93" w:rsidRPr="004B6C2D">
          <w:rPr>
            <w:rFonts w:ascii="Calibri" w:eastAsiaTheme="minorEastAsia" w:hAnsi="Calibri" w:cs="Calibri"/>
            <w:noProof/>
            <w:sz w:val="22"/>
            <w:szCs w:val="22"/>
            <w:lang w:eastAsia="pl-PL"/>
          </w:rPr>
          <w:tab/>
        </w:r>
        <w:r w:rsidR="00D43E93" w:rsidRPr="004B6C2D">
          <w:rPr>
            <w:rStyle w:val="Hipercze"/>
            <w:rFonts w:ascii="Calibri" w:hAnsi="Calibri" w:cs="Calibri"/>
            <w:noProof/>
            <w:sz w:val="22"/>
            <w:szCs w:val="22"/>
          </w:rPr>
          <w:t>Dziedzictwo kulturowe</w:t>
        </w:r>
        <w:r w:rsidR="00D43E93" w:rsidRPr="004B6C2D">
          <w:rPr>
            <w:rFonts w:ascii="Calibri" w:hAnsi="Calibri" w:cs="Calibri"/>
            <w:noProof/>
            <w:webHidden/>
            <w:sz w:val="22"/>
            <w:szCs w:val="22"/>
          </w:rPr>
          <w:tab/>
        </w:r>
        <w:r w:rsidRPr="004B6C2D">
          <w:rPr>
            <w:rFonts w:ascii="Calibri" w:hAnsi="Calibri" w:cs="Calibri"/>
            <w:noProof/>
            <w:webHidden/>
            <w:sz w:val="22"/>
            <w:szCs w:val="22"/>
          </w:rPr>
          <w:fldChar w:fldCharType="begin"/>
        </w:r>
        <w:r w:rsidR="00D43E93" w:rsidRPr="004B6C2D">
          <w:rPr>
            <w:rFonts w:ascii="Calibri" w:hAnsi="Calibri" w:cs="Calibri"/>
            <w:noProof/>
            <w:webHidden/>
            <w:sz w:val="22"/>
            <w:szCs w:val="22"/>
          </w:rPr>
          <w:instrText xml:space="preserve"> PAGEREF _Toc65627786 \h </w:instrText>
        </w:r>
        <w:r w:rsidRPr="004B6C2D">
          <w:rPr>
            <w:rFonts w:ascii="Calibri" w:hAnsi="Calibri" w:cs="Calibri"/>
            <w:noProof/>
            <w:webHidden/>
            <w:sz w:val="22"/>
            <w:szCs w:val="22"/>
          </w:rPr>
        </w:r>
        <w:r w:rsidRPr="004B6C2D">
          <w:rPr>
            <w:rFonts w:ascii="Calibri" w:hAnsi="Calibri" w:cs="Calibri"/>
            <w:noProof/>
            <w:webHidden/>
            <w:sz w:val="22"/>
            <w:szCs w:val="22"/>
          </w:rPr>
          <w:fldChar w:fldCharType="separate"/>
        </w:r>
        <w:r w:rsidR="001C567A">
          <w:rPr>
            <w:rFonts w:ascii="Calibri" w:hAnsi="Calibri" w:cs="Calibri"/>
            <w:noProof/>
            <w:webHidden/>
            <w:sz w:val="22"/>
            <w:szCs w:val="22"/>
          </w:rPr>
          <w:t>35</w:t>
        </w:r>
        <w:r w:rsidRPr="004B6C2D">
          <w:rPr>
            <w:rFonts w:ascii="Calibri" w:hAnsi="Calibri" w:cs="Calibri"/>
            <w:noProof/>
            <w:webHidden/>
            <w:sz w:val="22"/>
            <w:szCs w:val="22"/>
          </w:rPr>
          <w:fldChar w:fldCharType="end"/>
        </w:r>
      </w:hyperlink>
    </w:p>
    <w:p w:rsidR="00D43E93" w:rsidRPr="004B6C2D" w:rsidRDefault="00851C41">
      <w:pPr>
        <w:pStyle w:val="Spistreci3"/>
        <w:tabs>
          <w:tab w:val="left" w:pos="1415"/>
          <w:tab w:val="right" w:leader="dot" w:pos="9768"/>
        </w:tabs>
        <w:rPr>
          <w:rFonts w:ascii="Calibri" w:eastAsiaTheme="minorEastAsia" w:hAnsi="Calibri" w:cs="Calibri"/>
          <w:noProof/>
          <w:sz w:val="22"/>
          <w:szCs w:val="22"/>
          <w:lang w:eastAsia="pl-PL"/>
        </w:rPr>
      </w:pPr>
      <w:hyperlink w:anchor="_Toc65627787" w:history="1">
        <w:r w:rsidR="00D43E93" w:rsidRPr="004B6C2D">
          <w:rPr>
            <w:rStyle w:val="Hipercze"/>
            <w:rFonts w:ascii="Calibri" w:hAnsi="Calibri" w:cs="Calibri"/>
            <w:noProof/>
            <w:sz w:val="22"/>
            <w:szCs w:val="22"/>
          </w:rPr>
          <w:t>5.2.3</w:t>
        </w:r>
        <w:r w:rsidR="00D43E93" w:rsidRPr="004B6C2D">
          <w:rPr>
            <w:rFonts w:ascii="Calibri" w:eastAsiaTheme="minorEastAsia" w:hAnsi="Calibri" w:cs="Calibri"/>
            <w:noProof/>
            <w:sz w:val="22"/>
            <w:szCs w:val="22"/>
            <w:lang w:eastAsia="pl-PL"/>
          </w:rPr>
          <w:tab/>
        </w:r>
        <w:r w:rsidR="00D43E93" w:rsidRPr="004B6C2D">
          <w:rPr>
            <w:rStyle w:val="Hipercze"/>
            <w:rFonts w:ascii="Calibri" w:hAnsi="Calibri" w:cs="Calibri"/>
            <w:noProof/>
            <w:sz w:val="22"/>
            <w:szCs w:val="22"/>
          </w:rPr>
          <w:t>Korytarz ekologiczny</w:t>
        </w:r>
        <w:r w:rsidR="00D43E93" w:rsidRPr="004B6C2D">
          <w:rPr>
            <w:rFonts w:ascii="Calibri" w:hAnsi="Calibri" w:cs="Calibri"/>
            <w:noProof/>
            <w:webHidden/>
            <w:sz w:val="22"/>
            <w:szCs w:val="22"/>
          </w:rPr>
          <w:tab/>
        </w:r>
        <w:r w:rsidRPr="004B6C2D">
          <w:rPr>
            <w:rFonts w:ascii="Calibri" w:hAnsi="Calibri" w:cs="Calibri"/>
            <w:noProof/>
            <w:webHidden/>
            <w:sz w:val="22"/>
            <w:szCs w:val="22"/>
          </w:rPr>
          <w:fldChar w:fldCharType="begin"/>
        </w:r>
        <w:r w:rsidR="00D43E93" w:rsidRPr="004B6C2D">
          <w:rPr>
            <w:rFonts w:ascii="Calibri" w:hAnsi="Calibri" w:cs="Calibri"/>
            <w:noProof/>
            <w:webHidden/>
            <w:sz w:val="22"/>
            <w:szCs w:val="22"/>
          </w:rPr>
          <w:instrText xml:space="preserve"> PAGEREF _Toc65627787 \h </w:instrText>
        </w:r>
        <w:r w:rsidRPr="004B6C2D">
          <w:rPr>
            <w:rFonts w:ascii="Calibri" w:hAnsi="Calibri" w:cs="Calibri"/>
            <w:noProof/>
            <w:webHidden/>
            <w:sz w:val="22"/>
            <w:szCs w:val="22"/>
          </w:rPr>
        </w:r>
        <w:r w:rsidRPr="004B6C2D">
          <w:rPr>
            <w:rFonts w:ascii="Calibri" w:hAnsi="Calibri" w:cs="Calibri"/>
            <w:noProof/>
            <w:webHidden/>
            <w:sz w:val="22"/>
            <w:szCs w:val="22"/>
          </w:rPr>
          <w:fldChar w:fldCharType="separate"/>
        </w:r>
        <w:r w:rsidR="001C567A">
          <w:rPr>
            <w:rFonts w:ascii="Calibri" w:hAnsi="Calibri" w:cs="Calibri"/>
            <w:noProof/>
            <w:webHidden/>
            <w:sz w:val="22"/>
            <w:szCs w:val="22"/>
          </w:rPr>
          <w:t>36</w:t>
        </w:r>
        <w:r w:rsidRPr="004B6C2D">
          <w:rPr>
            <w:rFonts w:ascii="Calibri" w:hAnsi="Calibri" w:cs="Calibri"/>
            <w:noProof/>
            <w:webHidden/>
            <w:sz w:val="22"/>
            <w:szCs w:val="22"/>
          </w:rPr>
          <w:fldChar w:fldCharType="end"/>
        </w:r>
      </w:hyperlink>
    </w:p>
    <w:p w:rsidR="00D43E93" w:rsidRPr="004B6C2D" w:rsidRDefault="00851C41">
      <w:pPr>
        <w:pStyle w:val="Spistreci1"/>
        <w:tabs>
          <w:tab w:val="left" w:pos="480"/>
          <w:tab w:val="right" w:leader="dot" w:pos="9768"/>
        </w:tabs>
        <w:rPr>
          <w:rFonts w:ascii="Calibri" w:eastAsiaTheme="minorEastAsia" w:hAnsi="Calibri" w:cs="Calibri"/>
          <w:b w:val="0"/>
          <w:bCs w:val="0"/>
          <w:caps w:val="0"/>
          <w:noProof/>
          <w:szCs w:val="22"/>
          <w:lang w:eastAsia="pl-PL"/>
        </w:rPr>
      </w:pPr>
      <w:hyperlink w:anchor="_Toc65627788" w:history="1">
        <w:r w:rsidR="00D43E93" w:rsidRPr="004B6C2D">
          <w:rPr>
            <w:rStyle w:val="Hipercze"/>
            <w:rFonts w:ascii="Calibri" w:hAnsi="Calibri" w:cs="Calibri"/>
            <w:noProof/>
            <w:szCs w:val="22"/>
          </w:rPr>
          <w:t>6</w:t>
        </w:r>
        <w:r w:rsidR="00D43E93" w:rsidRPr="004B6C2D">
          <w:rPr>
            <w:rFonts w:ascii="Calibri" w:eastAsiaTheme="minorEastAsia" w:hAnsi="Calibri" w:cs="Calibri"/>
            <w:b w:val="0"/>
            <w:bCs w:val="0"/>
            <w:caps w:val="0"/>
            <w:noProof/>
            <w:szCs w:val="22"/>
            <w:lang w:eastAsia="pl-PL"/>
          </w:rPr>
          <w:tab/>
        </w:r>
        <w:r w:rsidR="00D43E93" w:rsidRPr="004B6C2D">
          <w:rPr>
            <w:rStyle w:val="Hipercze"/>
            <w:rFonts w:ascii="Calibri" w:hAnsi="Calibri" w:cs="Calibri"/>
            <w:noProof/>
            <w:szCs w:val="22"/>
          </w:rPr>
          <w:t>Cele ochrony środowiska ustanowione na szczeblu międzynarodowym, wspólnotowym i krajowym, istotne z punktu widzenia projektowanego dokumentu oraz sposoby, w jakich te cele i inne problemy środowiska zostały uwzględnione podczas opracowywania dokumentu</w:t>
        </w:r>
        <w:r w:rsidR="00D43E93" w:rsidRPr="004B6C2D">
          <w:rPr>
            <w:rFonts w:ascii="Calibri" w:hAnsi="Calibri" w:cs="Calibri"/>
            <w:noProof/>
            <w:webHidden/>
            <w:szCs w:val="22"/>
          </w:rPr>
          <w:tab/>
        </w:r>
        <w:r w:rsidRPr="004B6C2D">
          <w:rPr>
            <w:rFonts w:ascii="Calibri" w:hAnsi="Calibri" w:cs="Calibri"/>
            <w:noProof/>
            <w:webHidden/>
            <w:szCs w:val="22"/>
          </w:rPr>
          <w:fldChar w:fldCharType="begin"/>
        </w:r>
        <w:r w:rsidR="00D43E93" w:rsidRPr="004B6C2D">
          <w:rPr>
            <w:rFonts w:ascii="Calibri" w:hAnsi="Calibri" w:cs="Calibri"/>
            <w:noProof/>
            <w:webHidden/>
            <w:szCs w:val="22"/>
          </w:rPr>
          <w:instrText xml:space="preserve"> PAGEREF _Toc65627788 \h </w:instrText>
        </w:r>
        <w:r w:rsidRPr="004B6C2D">
          <w:rPr>
            <w:rFonts w:ascii="Calibri" w:hAnsi="Calibri" w:cs="Calibri"/>
            <w:noProof/>
            <w:webHidden/>
            <w:szCs w:val="22"/>
          </w:rPr>
        </w:r>
        <w:r w:rsidRPr="004B6C2D">
          <w:rPr>
            <w:rFonts w:ascii="Calibri" w:hAnsi="Calibri" w:cs="Calibri"/>
            <w:noProof/>
            <w:webHidden/>
            <w:szCs w:val="22"/>
          </w:rPr>
          <w:fldChar w:fldCharType="separate"/>
        </w:r>
        <w:r w:rsidR="001C567A">
          <w:rPr>
            <w:rFonts w:ascii="Calibri" w:hAnsi="Calibri" w:cs="Calibri"/>
            <w:noProof/>
            <w:webHidden/>
            <w:szCs w:val="22"/>
          </w:rPr>
          <w:t>36</w:t>
        </w:r>
        <w:r w:rsidRPr="004B6C2D">
          <w:rPr>
            <w:rFonts w:ascii="Calibri" w:hAnsi="Calibri" w:cs="Calibri"/>
            <w:noProof/>
            <w:webHidden/>
            <w:szCs w:val="22"/>
          </w:rPr>
          <w:fldChar w:fldCharType="end"/>
        </w:r>
      </w:hyperlink>
    </w:p>
    <w:p w:rsidR="00D43E93" w:rsidRPr="004B6C2D" w:rsidRDefault="00851C41">
      <w:pPr>
        <w:pStyle w:val="Spistreci2"/>
        <w:tabs>
          <w:tab w:val="left" w:pos="849"/>
          <w:tab w:val="right" w:leader="dot" w:pos="9768"/>
        </w:tabs>
        <w:rPr>
          <w:rFonts w:ascii="Calibri" w:eastAsiaTheme="minorEastAsia" w:hAnsi="Calibri" w:cs="Calibri"/>
          <w:smallCaps w:val="0"/>
          <w:noProof/>
          <w:sz w:val="22"/>
          <w:szCs w:val="22"/>
          <w:lang w:eastAsia="pl-PL"/>
        </w:rPr>
      </w:pPr>
      <w:hyperlink w:anchor="_Toc65627789" w:history="1">
        <w:r w:rsidR="00D43E93" w:rsidRPr="004B6C2D">
          <w:rPr>
            <w:rStyle w:val="Hipercze"/>
            <w:rFonts w:ascii="Calibri" w:hAnsi="Calibri" w:cs="Calibri"/>
            <w:noProof/>
            <w:sz w:val="22"/>
            <w:szCs w:val="22"/>
          </w:rPr>
          <w:t>6.1</w:t>
        </w:r>
        <w:r w:rsidR="00D43E93" w:rsidRPr="004B6C2D">
          <w:rPr>
            <w:rFonts w:ascii="Calibri" w:eastAsiaTheme="minorEastAsia" w:hAnsi="Calibri" w:cs="Calibri"/>
            <w:smallCaps w:val="0"/>
            <w:noProof/>
            <w:sz w:val="22"/>
            <w:szCs w:val="22"/>
            <w:lang w:eastAsia="pl-PL"/>
          </w:rPr>
          <w:tab/>
        </w:r>
        <w:r w:rsidR="00D43E93" w:rsidRPr="004B6C2D">
          <w:rPr>
            <w:rStyle w:val="Hipercze"/>
            <w:rFonts w:ascii="Calibri" w:hAnsi="Calibri" w:cs="Calibri"/>
            <w:noProof/>
            <w:sz w:val="22"/>
            <w:szCs w:val="22"/>
          </w:rPr>
          <w:t>Poziom międzynarodowy, wspólnotowy</w:t>
        </w:r>
        <w:r w:rsidR="00D43E93" w:rsidRPr="004B6C2D">
          <w:rPr>
            <w:rFonts w:ascii="Calibri" w:hAnsi="Calibri" w:cs="Calibri"/>
            <w:noProof/>
            <w:webHidden/>
            <w:sz w:val="22"/>
            <w:szCs w:val="22"/>
          </w:rPr>
          <w:tab/>
        </w:r>
        <w:r w:rsidRPr="004B6C2D">
          <w:rPr>
            <w:rFonts w:ascii="Calibri" w:hAnsi="Calibri" w:cs="Calibri"/>
            <w:noProof/>
            <w:webHidden/>
            <w:sz w:val="22"/>
            <w:szCs w:val="22"/>
          </w:rPr>
          <w:fldChar w:fldCharType="begin"/>
        </w:r>
        <w:r w:rsidR="00D43E93" w:rsidRPr="004B6C2D">
          <w:rPr>
            <w:rFonts w:ascii="Calibri" w:hAnsi="Calibri" w:cs="Calibri"/>
            <w:noProof/>
            <w:webHidden/>
            <w:sz w:val="22"/>
            <w:szCs w:val="22"/>
          </w:rPr>
          <w:instrText xml:space="preserve"> PAGEREF _Toc65627789 \h </w:instrText>
        </w:r>
        <w:r w:rsidRPr="004B6C2D">
          <w:rPr>
            <w:rFonts w:ascii="Calibri" w:hAnsi="Calibri" w:cs="Calibri"/>
            <w:noProof/>
            <w:webHidden/>
            <w:sz w:val="22"/>
            <w:szCs w:val="22"/>
          </w:rPr>
        </w:r>
        <w:r w:rsidRPr="004B6C2D">
          <w:rPr>
            <w:rFonts w:ascii="Calibri" w:hAnsi="Calibri" w:cs="Calibri"/>
            <w:noProof/>
            <w:webHidden/>
            <w:sz w:val="22"/>
            <w:szCs w:val="22"/>
          </w:rPr>
          <w:fldChar w:fldCharType="separate"/>
        </w:r>
        <w:r w:rsidR="001C567A">
          <w:rPr>
            <w:rFonts w:ascii="Calibri" w:hAnsi="Calibri" w:cs="Calibri"/>
            <w:noProof/>
            <w:webHidden/>
            <w:sz w:val="22"/>
            <w:szCs w:val="22"/>
          </w:rPr>
          <w:t>37</w:t>
        </w:r>
        <w:r w:rsidRPr="004B6C2D">
          <w:rPr>
            <w:rFonts w:ascii="Calibri" w:hAnsi="Calibri" w:cs="Calibri"/>
            <w:noProof/>
            <w:webHidden/>
            <w:sz w:val="22"/>
            <w:szCs w:val="22"/>
          </w:rPr>
          <w:fldChar w:fldCharType="end"/>
        </w:r>
      </w:hyperlink>
    </w:p>
    <w:p w:rsidR="00D43E93" w:rsidRPr="004B6C2D" w:rsidRDefault="00851C41">
      <w:pPr>
        <w:pStyle w:val="Spistreci3"/>
        <w:tabs>
          <w:tab w:val="left" w:pos="1415"/>
          <w:tab w:val="right" w:leader="dot" w:pos="9768"/>
        </w:tabs>
        <w:rPr>
          <w:rFonts w:ascii="Calibri" w:eastAsiaTheme="minorEastAsia" w:hAnsi="Calibri" w:cs="Calibri"/>
          <w:noProof/>
          <w:sz w:val="22"/>
          <w:szCs w:val="22"/>
          <w:lang w:eastAsia="pl-PL"/>
        </w:rPr>
      </w:pPr>
      <w:hyperlink w:anchor="_Toc65627790" w:history="1">
        <w:r w:rsidR="00D43E93" w:rsidRPr="004B6C2D">
          <w:rPr>
            <w:rStyle w:val="Hipercze"/>
            <w:rFonts w:ascii="Calibri" w:hAnsi="Calibri" w:cs="Calibri"/>
            <w:noProof/>
            <w:sz w:val="22"/>
            <w:szCs w:val="22"/>
          </w:rPr>
          <w:t>6.1.1</w:t>
        </w:r>
        <w:r w:rsidR="00D43E93" w:rsidRPr="004B6C2D">
          <w:rPr>
            <w:rFonts w:ascii="Calibri" w:eastAsiaTheme="minorEastAsia" w:hAnsi="Calibri" w:cs="Calibri"/>
            <w:noProof/>
            <w:sz w:val="22"/>
            <w:szCs w:val="22"/>
            <w:lang w:eastAsia="pl-PL"/>
          </w:rPr>
          <w:tab/>
        </w:r>
        <w:r w:rsidR="00D43E93" w:rsidRPr="004B6C2D">
          <w:rPr>
            <w:rStyle w:val="Hipercze"/>
            <w:rFonts w:ascii="Calibri" w:hAnsi="Calibri" w:cs="Calibri"/>
            <w:noProof/>
            <w:sz w:val="22"/>
            <w:szCs w:val="22"/>
          </w:rPr>
          <w:t>Cele ochrony międzynarodowej</w:t>
        </w:r>
        <w:r w:rsidR="00D43E93" w:rsidRPr="004B6C2D">
          <w:rPr>
            <w:rFonts w:ascii="Calibri" w:hAnsi="Calibri" w:cs="Calibri"/>
            <w:noProof/>
            <w:webHidden/>
            <w:sz w:val="22"/>
            <w:szCs w:val="22"/>
          </w:rPr>
          <w:tab/>
        </w:r>
        <w:r w:rsidRPr="004B6C2D">
          <w:rPr>
            <w:rFonts w:ascii="Calibri" w:hAnsi="Calibri" w:cs="Calibri"/>
            <w:noProof/>
            <w:webHidden/>
            <w:sz w:val="22"/>
            <w:szCs w:val="22"/>
          </w:rPr>
          <w:fldChar w:fldCharType="begin"/>
        </w:r>
        <w:r w:rsidR="00D43E93" w:rsidRPr="004B6C2D">
          <w:rPr>
            <w:rFonts w:ascii="Calibri" w:hAnsi="Calibri" w:cs="Calibri"/>
            <w:noProof/>
            <w:webHidden/>
            <w:sz w:val="22"/>
            <w:szCs w:val="22"/>
          </w:rPr>
          <w:instrText xml:space="preserve"> PAGEREF _Toc65627790 \h </w:instrText>
        </w:r>
        <w:r w:rsidRPr="004B6C2D">
          <w:rPr>
            <w:rFonts w:ascii="Calibri" w:hAnsi="Calibri" w:cs="Calibri"/>
            <w:noProof/>
            <w:webHidden/>
            <w:sz w:val="22"/>
            <w:szCs w:val="22"/>
          </w:rPr>
        </w:r>
        <w:r w:rsidRPr="004B6C2D">
          <w:rPr>
            <w:rFonts w:ascii="Calibri" w:hAnsi="Calibri" w:cs="Calibri"/>
            <w:noProof/>
            <w:webHidden/>
            <w:sz w:val="22"/>
            <w:szCs w:val="22"/>
          </w:rPr>
          <w:fldChar w:fldCharType="separate"/>
        </w:r>
        <w:r w:rsidR="001C567A">
          <w:rPr>
            <w:rFonts w:ascii="Calibri" w:hAnsi="Calibri" w:cs="Calibri"/>
            <w:noProof/>
            <w:webHidden/>
            <w:sz w:val="22"/>
            <w:szCs w:val="22"/>
          </w:rPr>
          <w:t>37</w:t>
        </w:r>
        <w:r w:rsidRPr="004B6C2D">
          <w:rPr>
            <w:rFonts w:ascii="Calibri" w:hAnsi="Calibri" w:cs="Calibri"/>
            <w:noProof/>
            <w:webHidden/>
            <w:sz w:val="22"/>
            <w:szCs w:val="22"/>
          </w:rPr>
          <w:fldChar w:fldCharType="end"/>
        </w:r>
      </w:hyperlink>
    </w:p>
    <w:p w:rsidR="00D43E93" w:rsidRPr="004B6C2D" w:rsidRDefault="00851C41">
      <w:pPr>
        <w:pStyle w:val="Spistreci3"/>
        <w:tabs>
          <w:tab w:val="left" w:pos="1415"/>
          <w:tab w:val="right" w:leader="dot" w:pos="9768"/>
        </w:tabs>
        <w:rPr>
          <w:rFonts w:ascii="Calibri" w:eastAsiaTheme="minorEastAsia" w:hAnsi="Calibri" w:cs="Calibri"/>
          <w:noProof/>
          <w:sz w:val="22"/>
          <w:szCs w:val="22"/>
          <w:lang w:eastAsia="pl-PL"/>
        </w:rPr>
      </w:pPr>
      <w:hyperlink w:anchor="_Toc65627791" w:history="1">
        <w:r w:rsidR="00D43E93" w:rsidRPr="004B6C2D">
          <w:rPr>
            <w:rStyle w:val="Hipercze"/>
            <w:rFonts w:ascii="Calibri" w:hAnsi="Calibri" w:cs="Calibri"/>
            <w:noProof/>
            <w:sz w:val="22"/>
            <w:szCs w:val="22"/>
          </w:rPr>
          <w:t>6.1.2</w:t>
        </w:r>
        <w:r w:rsidR="00D43E93" w:rsidRPr="004B6C2D">
          <w:rPr>
            <w:rFonts w:ascii="Calibri" w:eastAsiaTheme="minorEastAsia" w:hAnsi="Calibri" w:cs="Calibri"/>
            <w:noProof/>
            <w:sz w:val="22"/>
            <w:szCs w:val="22"/>
            <w:lang w:eastAsia="pl-PL"/>
          </w:rPr>
          <w:tab/>
        </w:r>
        <w:r w:rsidR="00D43E93" w:rsidRPr="004B6C2D">
          <w:rPr>
            <w:rStyle w:val="Hipercze"/>
            <w:rFonts w:ascii="Calibri" w:hAnsi="Calibri" w:cs="Calibri"/>
            <w:noProof/>
            <w:sz w:val="22"/>
            <w:szCs w:val="22"/>
          </w:rPr>
          <w:t>Cele ochrony wspólnotowej</w:t>
        </w:r>
        <w:r w:rsidR="00D43E93" w:rsidRPr="004B6C2D">
          <w:rPr>
            <w:rFonts w:ascii="Calibri" w:hAnsi="Calibri" w:cs="Calibri"/>
            <w:noProof/>
            <w:webHidden/>
            <w:sz w:val="22"/>
            <w:szCs w:val="22"/>
          </w:rPr>
          <w:tab/>
        </w:r>
        <w:r w:rsidRPr="004B6C2D">
          <w:rPr>
            <w:rFonts w:ascii="Calibri" w:hAnsi="Calibri" w:cs="Calibri"/>
            <w:noProof/>
            <w:webHidden/>
            <w:sz w:val="22"/>
            <w:szCs w:val="22"/>
          </w:rPr>
          <w:fldChar w:fldCharType="begin"/>
        </w:r>
        <w:r w:rsidR="00D43E93" w:rsidRPr="004B6C2D">
          <w:rPr>
            <w:rFonts w:ascii="Calibri" w:hAnsi="Calibri" w:cs="Calibri"/>
            <w:noProof/>
            <w:webHidden/>
            <w:sz w:val="22"/>
            <w:szCs w:val="22"/>
          </w:rPr>
          <w:instrText xml:space="preserve"> PAGEREF _Toc65627791 \h </w:instrText>
        </w:r>
        <w:r w:rsidRPr="004B6C2D">
          <w:rPr>
            <w:rFonts w:ascii="Calibri" w:hAnsi="Calibri" w:cs="Calibri"/>
            <w:noProof/>
            <w:webHidden/>
            <w:sz w:val="22"/>
            <w:szCs w:val="22"/>
          </w:rPr>
        </w:r>
        <w:r w:rsidRPr="004B6C2D">
          <w:rPr>
            <w:rFonts w:ascii="Calibri" w:hAnsi="Calibri" w:cs="Calibri"/>
            <w:noProof/>
            <w:webHidden/>
            <w:sz w:val="22"/>
            <w:szCs w:val="22"/>
          </w:rPr>
          <w:fldChar w:fldCharType="separate"/>
        </w:r>
        <w:r w:rsidR="001C567A">
          <w:rPr>
            <w:rFonts w:ascii="Calibri" w:hAnsi="Calibri" w:cs="Calibri"/>
            <w:noProof/>
            <w:webHidden/>
            <w:sz w:val="22"/>
            <w:szCs w:val="22"/>
          </w:rPr>
          <w:t>38</w:t>
        </w:r>
        <w:r w:rsidRPr="004B6C2D">
          <w:rPr>
            <w:rFonts w:ascii="Calibri" w:hAnsi="Calibri" w:cs="Calibri"/>
            <w:noProof/>
            <w:webHidden/>
            <w:sz w:val="22"/>
            <w:szCs w:val="22"/>
          </w:rPr>
          <w:fldChar w:fldCharType="end"/>
        </w:r>
      </w:hyperlink>
    </w:p>
    <w:p w:rsidR="00D43E93" w:rsidRPr="004B6C2D" w:rsidRDefault="00851C41">
      <w:pPr>
        <w:pStyle w:val="Spistreci2"/>
        <w:tabs>
          <w:tab w:val="left" w:pos="849"/>
          <w:tab w:val="right" w:leader="dot" w:pos="9768"/>
        </w:tabs>
        <w:rPr>
          <w:rFonts w:ascii="Calibri" w:eastAsiaTheme="minorEastAsia" w:hAnsi="Calibri" w:cs="Calibri"/>
          <w:smallCaps w:val="0"/>
          <w:noProof/>
          <w:sz w:val="22"/>
          <w:szCs w:val="22"/>
          <w:lang w:eastAsia="pl-PL"/>
        </w:rPr>
      </w:pPr>
      <w:hyperlink w:anchor="_Toc65627792" w:history="1">
        <w:r w:rsidR="00D43E93" w:rsidRPr="004B6C2D">
          <w:rPr>
            <w:rStyle w:val="Hipercze"/>
            <w:rFonts w:ascii="Calibri" w:hAnsi="Calibri" w:cs="Calibri"/>
            <w:noProof/>
            <w:sz w:val="22"/>
            <w:szCs w:val="22"/>
            <w:lang w:eastAsia="pl-PL"/>
          </w:rPr>
          <w:t>6.2</w:t>
        </w:r>
        <w:r w:rsidR="00D43E93" w:rsidRPr="004B6C2D">
          <w:rPr>
            <w:rFonts w:ascii="Calibri" w:eastAsiaTheme="minorEastAsia" w:hAnsi="Calibri" w:cs="Calibri"/>
            <w:smallCaps w:val="0"/>
            <w:noProof/>
            <w:sz w:val="22"/>
            <w:szCs w:val="22"/>
            <w:lang w:eastAsia="pl-PL"/>
          </w:rPr>
          <w:tab/>
        </w:r>
        <w:r w:rsidR="00D43E93" w:rsidRPr="004B6C2D">
          <w:rPr>
            <w:rStyle w:val="Hipercze"/>
            <w:rFonts w:ascii="Calibri" w:hAnsi="Calibri" w:cs="Calibri"/>
            <w:noProof/>
            <w:sz w:val="22"/>
            <w:szCs w:val="22"/>
            <w:lang w:eastAsia="pl-PL"/>
          </w:rPr>
          <w:t>Poziom krajowy</w:t>
        </w:r>
        <w:r w:rsidR="00D43E93" w:rsidRPr="004B6C2D">
          <w:rPr>
            <w:rFonts w:ascii="Calibri" w:hAnsi="Calibri" w:cs="Calibri"/>
            <w:noProof/>
            <w:webHidden/>
            <w:sz w:val="22"/>
            <w:szCs w:val="22"/>
          </w:rPr>
          <w:tab/>
        </w:r>
        <w:r w:rsidRPr="004B6C2D">
          <w:rPr>
            <w:rFonts w:ascii="Calibri" w:hAnsi="Calibri" w:cs="Calibri"/>
            <w:noProof/>
            <w:webHidden/>
            <w:sz w:val="22"/>
            <w:szCs w:val="22"/>
          </w:rPr>
          <w:fldChar w:fldCharType="begin"/>
        </w:r>
        <w:r w:rsidR="00D43E93" w:rsidRPr="004B6C2D">
          <w:rPr>
            <w:rFonts w:ascii="Calibri" w:hAnsi="Calibri" w:cs="Calibri"/>
            <w:noProof/>
            <w:webHidden/>
            <w:sz w:val="22"/>
            <w:szCs w:val="22"/>
          </w:rPr>
          <w:instrText xml:space="preserve"> PAGEREF _Toc65627792 \h </w:instrText>
        </w:r>
        <w:r w:rsidRPr="004B6C2D">
          <w:rPr>
            <w:rFonts w:ascii="Calibri" w:hAnsi="Calibri" w:cs="Calibri"/>
            <w:noProof/>
            <w:webHidden/>
            <w:sz w:val="22"/>
            <w:szCs w:val="22"/>
          </w:rPr>
        </w:r>
        <w:r w:rsidRPr="004B6C2D">
          <w:rPr>
            <w:rFonts w:ascii="Calibri" w:hAnsi="Calibri" w:cs="Calibri"/>
            <w:noProof/>
            <w:webHidden/>
            <w:sz w:val="22"/>
            <w:szCs w:val="22"/>
          </w:rPr>
          <w:fldChar w:fldCharType="separate"/>
        </w:r>
        <w:r w:rsidR="001C567A">
          <w:rPr>
            <w:rFonts w:ascii="Calibri" w:hAnsi="Calibri" w:cs="Calibri"/>
            <w:noProof/>
            <w:webHidden/>
            <w:sz w:val="22"/>
            <w:szCs w:val="22"/>
          </w:rPr>
          <w:t>40</w:t>
        </w:r>
        <w:r w:rsidRPr="004B6C2D">
          <w:rPr>
            <w:rFonts w:ascii="Calibri" w:hAnsi="Calibri" w:cs="Calibri"/>
            <w:noProof/>
            <w:webHidden/>
            <w:sz w:val="22"/>
            <w:szCs w:val="22"/>
          </w:rPr>
          <w:fldChar w:fldCharType="end"/>
        </w:r>
      </w:hyperlink>
    </w:p>
    <w:p w:rsidR="00D43E93" w:rsidRPr="004B6C2D" w:rsidRDefault="00851C41">
      <w:pPr>
        <w:pStyle w:val="Spistreci3"/>
        <w:tabs>
          <w:tab w:val="left" w:pos="1415"/>
          <w:tab w:val="right" w:leader="dot" w:pos="9768"/>
        </w:tabs>
        <w:rPr>
          <w:rFonts w:ascii="Calibri" w:eastAsiaTheme="minorEastAsia" w:hAnsi="Calibri" w:cs="Calibri"/>
          <w:noProof/>
          <w:sz w:val="22"/>
          <w:szCs w:val="22"/>
          <w:lang w:eastAsia="pl-PL"/>
        </w:rPr>
      </w:pPr>
      <w:hyperlink w:anchor="_Toc65627793" w:history="1">
        <w:r w:rsidR="00D43E93" w:rsidRPr="004B6C2D">
          <w:rPr>
            <w:rStyle w:val="Hipercze"/>
            <w:rFonts w:ascii="Calibri" w:hAnsi="Calibri" w:cs="Calibri"/>
            <w:noProof/>
            <w:sz w:val="22"/>
            <w:szCs w:val="22"/>
          </w:rPr>
          <w:t>6.2.1</w:t>
        </w:r>
        <w:r w:rsidR="00D43E93" w:rsidRPr="004B6C2D">
          <w:rPr>
            <w:rFonts w:ascii="Calibri" w:eastAsiaTheme="minorEastAsia" w:hAnsi="Calibri" w:cs="Calibri"/>
            <w:noProof/>
            <w:sz w:val="22"/>
            <w:szCs w:val="22"/>
            <w:lang w:eastAsia="pl-PL"/>
          </w:rPr>
          <w:tab/>
        </w:r>
        <w:r w:rsidR="00D43E93" w:rsidRPr="004B6C2D">
          <w:rPr>
            <w:rStyle w:val="Hipercze"/>
            <w:rFonts w:ascii="Calibri" w:hAnsi="Calibri" w:cs="Calibri"/>
            <w:noProof/>
            <w:sz w:val="22"/>
            <w:szCs w:val="22"/>
          </w:rPr>
          <w:t>Cele ochrony regionalnej</w:t>
        </w:r>
        <w:r w:rsidR="00D43E93" w:rsidRPr="004B6C2D">
          <w:rPr>
            <w:rFonts w:ascii="Calibri" w:hAnsi="Calibri" w:cs="Calibri"/>
            <w:noProof/>
            <w:webHidden/>
            <w:sz w:val="22"/>
            <w:szCs w:val="22"/>
          </w:rPr>
          <w:tab/>
        </w:r>
        <w:r w:rsidRPr="004B6C2D">
          <w:rPr>
            <w:rFonts w:ascii="Calibri" w:hAnsi="Calibri" w:cs="Calibri"/>
            <w:noProof/>
            <w:webHidden/>
            <w:sz w:val="22"/>
            <w:szCs w:val="22"/>
          </w:rPr>
          <w:fldChar w:fldCharType="begin"/>
        </w:r>
        <w:r w:rsidR="00D43E93" w:rsidRPr="004B6C2D">
          <w:rPr>
            <w:rFonts w:ascii="Calibri" w:hAnsi="Calibri" w:cs="Calibri"/>
            <w:noProof/>
            <w:webHidden/>
            <w:sz w:val="22"/>
            <w:szCs w:val="22"/>
          </w:rPr>
          <w:instrText xml:space="preserve"> PAGEREF _Toc65627793 \h </w:instrText>
        </w:r>
        <w:r w:rsidRPr="004B6C2D">
          <w:rPr>
            <w:rFonts w:ascii="Calibri" w:hAnsi="Calibri" w:cs="Calibri"/>
            <w:noProof/>
            <w:webHidden/>
            <w:sz w:val="22"/>
            <w:szCs w:val="22"/>
          </w:rPr>
        </w:r>
        <w:r w:rsidRPr="004B6C2D">
          <w:rPr>
            <w:rFonts w:ascii="Calibri" w:hAnsi="Calibri" w:cs="Calibri"/>
            <w:noProof/>
            <w:webHidden/>
            <w:sz w:val="22"/>
            <w:szCs w:val="22"/>
          </w:rPr>
          <w:fldChar w:fldCharType="separate"/>
        </w:r>
        <w:r w:rsidR="001C567A">
          <w:rPr>
            <w:rFonts w:ascii="Calibri" w:hAnsi="Calibri" w:cs="Calibri"/>
            <w:noProof/>
            <w:webHidden/>
            <w:sz w:val="22"/>
            <w:szCs w:val="22"/>
          </w:rPr>
          <w:t>40</w:t>
        </w:r>
        <w:r w:rsidRPr="004B6C2D">
          <w:rPr>
            <w:rFonts w:ascii="Calibri" w:hAnsi="Calibri" w:cs="Calibri"/>
            <w:noProof/>
            <w:webHidden/>
            <w:sz w:val="22"/>
            <w:szCs w:val="22"/>
          </w:rPr>
          <w:fldChar w:fldCharType="end"/>
        </w:r>
      </w:hyperlink>
    </w:p>
    <w:p w:rsidR="00D43E93" w:rsidRPr="004B6C2D" w:rsidRDefault="00851C41">
      <w:pPr>
        <w:pStyle w:val="Spistreci3"/>
        <w:tabs>
          <w:tab w:val="left" w:pos="1415"/>
          <w:tab w:val="right" w:leader="dot" w:pos="9768"/>
        </w:tabs>
        <w:rPr>
          <w:rFonts w:ascii="Calibri" w:eastAsiaTheme="minorEastAsia" w:hAnsi="Calibri" w:cs="Calibri"/>
          <w:noProof/>
          <w:sz w:val="22"/>
          <w:szCs w:val="22"/>
          <w:lang w:eastAsia="pl-PL"/>
        </w:rPr>
      </w:pPr>
      <w:hyperlink w:anchor="_Toc65627794" w:history="1">
        <w:r w:rsidR="00D43E93" w:rsidRPr="004B6C2D">
          <w:rPr>
            <w:rStyle w:val="Hipercze"/>
            <w:rFonts w:ascii="Calibri" w:hAnsi="Calibri" w:cs="Calibri"/>
            <w:noProof/>
            <w:sz w:val="22"/>
            <w:szCs w:val="22"/>
          </w:rPr>
          <w:t>6.2.2</w:t>
        </w:r>
        <w:r w:rsidR="00D43E93" w:rsidRPr="004B6C2D">
          <w:rPr>
            <w:rFonts w:ascii="Calibri" w:eastAsiaTheme="minorEastAsia" w:hAnsi="Calibri" w:cs="Calibri"/>
            <w:noProof/>
            <w:sz w:val="22"/>
            <w:szCs w:val="22"/>
            <w:lang w:eastAsia="pl-PL"/>
          </w:rPr>
          <w:tab/>
        </w:r>
        <w:r w:rsidR="00D43E93" w:rsidRPr="004B6C2D">
          <w:rPr>
            <w:rStyle w:val="Hipercze"/>
            <w:rFonts w:ascii="Calibri" w:hAnsi="Calibri" w:cs="Calibri"/>
            <w:noProof/>
            <w:sz w:val="22"/>
            <w:szCs w:val="22"/>
          </w:rPr>
          <w:t>Cele ochrony lokalnej</w:t>
        </w:r>
        <w:r w:rsidR="00D43E93" w:rsidRPr="004B6C2D">
          <w:rPr>
            <w:rFonts w:ascii="Calibri" w:hAnsi="Calibri" w:cs="Calibri"/>
            <w:noProof/>
            <w:webHidden/>
            <w:sz w:val="22"/>
            <w:szCs w:val="22"/>
          </w:rPr>
          <w:tab/>
        </w:r>
        <w:r w:rsidRPr="004B6C2D">
          <w:rPr>
            <w:rFonts w:ascii="Calibri" w:hAnsi="Calibri" w:cs="Calibri"/>
            <w:noProof/>
            <w:webHidden/>
            <w:sz w:val="22"/>
            <w:szCs w:val="22"/>
          </w:rPr>
          <w:fldChar w:fldCharType="begin"/>
        </w:r>
        <w:r w:rsidR="00D43E93" w:rsidRPr="004B6C2D">
          <w:rPr>
            <w:rFonts w:ascii="Calibri" w:hAnsi="Calibri" w:cs="Calibri"/>
            <w:noProof/>
            <w:webHidden/>
            <w:sz w:val="22"/>
            <w:szCs w:val="22"/>
          </w:rPr>
          <w:instrText xml:space="preserve"> PAGEREF _Toc65627794 \h </w:instrText>
        </w:r>
        <w:r w:rsidRPr="004B6C2D">
          <w:rPr>
            <w:rFonts w:ascii="Calibri" w:hAnsi="Calibri" w:cs="Calibri"/>
            <w:noProof/>
            <w:webHidden/>
            <w:sz w:val="22"/>
            <w:szCs w:val="22"/>
          </w:rPr>
        </w:r>
        <w:r w:rsidRPr="004B6C2D">
          <w:rPr>
            <w:rFonts w:ascii="Calibri" w:hAnsi="Calibri" w:cs="Calibri"/>
            <w:noProof/>
            <w:webHidden/>
            <w:sz w:val="22"/>
            <w:szCs w:val="22"/>
          </w:rPr>
          <w:fldChar w:fldCharType="separate"/>
        </w:r>
        <w:r w:rsidR="001C567A">
          <w:rPr>
            <w:rFonts w:ascii="Calibri" w:hAnsi="Calibri" w:cs="Calibri"/>
            <w:noProof/>
            <w:webHidden/>
            <w:sz w:val="22"/>
            <w:szCs w:val="22"/>
          </w:rPr>
          <w:t>42</w:t>
        </w:r>
        <w:r w:rsidRPr="004B6C2D">
          <w:rPr>
            <w:rFonts w:ascii="Calibri" w:hAnsi="Calibri" w:cs="Calibri"/>
            <w:noProof/>
            <w:webHidden/>
            <w:sz w:val="22"/>
            <w:szCs w:val="22"/>
          </w:rPr>
          <w:fldChar w:fldCharType="end"/>
        </w:r>
      </w:hyperlink>
    </w:p>
    <w:p w:rsidR="00D43E93" w:rsidRPr="004B6C2D" w:rsidRDefault="00851C41">
      <w:pPr>
        <w:pStyle w:val="Spistreci1"/>
        <w:tabs>
          <w:tab w:val="left" w:pos="480"/>
          <w:tab w:val="right" w:leader="dot" w:pos="9768"/>
        </w:tabs>
        <w:rPr>
          <w:rFonts w:ascii="Calibri" w:eastAsiaTheme="minorEastAsia" w:hAnsi="Calibri" w:cs="Calibri"/>
          <w:b w:val="0"/>
          <w:bCs w:val="0"/>
          <w:caps w:val="0"/>
          <w:noProof/>
          <w:szCs w:val="22"/>
          <w:lang w:eastAsia="pl-PL"/>
        </w:rPr>
      </w:pPr>
      <w:hyperlink w:anchor="_Toc65627795" w:history="1">
        <w:r w:rsidR="00D43E93" w:rsidRPr="004B6C2D">
          <w:rPr>
            <w:rStyle w:val="Hipercze"/>
            <w:rFonts w:ascii="Calibri" w:hAnsi="Calibri" w:cs="Calibri"/>
            <w:noProof/>
            <w:szCs w:val="22"/>
          </w:rPr>
          <w:t>7</w:t>
        </w:r>
        <w:r w:rsidR="00D43E93" w:rsidRPr="004B6C2D">
          <w:rPr>
            <w:rFonts w:ascii="Calibri" w:eastAsiaTheme="minorEastAsia" w:hAnsi="Calibri" w:cs="Calibri"/>
            <w:b w:val="0"/>
            <w:bCs w:val="0"/>
            <w:caps w:val="0"/>
            <w:noProof/>
            <w:szCs w:val="22"/>
            <w:lang w:eastAsia="pl-PL"/>
          </w:rPr>
          <w:tab/>
        </w:r>
        <w:r w:rsidR="00D43E93" w:rsidRPr="004B6C2D">
          <w:rPr>
            <w:rStyle w:val="Hipercze"/>
            <w:rFonts w:ascii="Calibri" w:hAnsi="Calibri" w:cs="Calibri"/>
            <w:noProof/>
            <w:szCs w:val="22"/>
          </w:rPr>
          <w:t>Przewidywane znaczące oddziaływania na środowisko, w tym oddziaływania bezpośrednie, pośrednie, wtórne, skumulowane, krótkoterminowe, średnioterminowe i długoterminowe, stałe i chwilowe, pozytywne i negatywne miejscowego planu zagospodarowania przestrzennego</w:t>
        </w:r>
        <w:r w:rsidR="00D43E93" w:rsidRPr="004B6C2D">
          <w:rPr>
            <w:rFonts w:ascii="Calibri" w:hAnsi="Calibri" w:cs="Calibri"/>
            <w:noProof/>
            <w:webHidden/>
            <w:szCs w:val="22"/>
          </w:rPr>
          <w:tab/>
        </w:r>
        <w:r w:rsidRPr="004B6C2D">
          <w:rPr>
            <w:rFonts w:ascii="Calibri" w:hAnsi="Calibri" w:cs="Calibri"/>
            <w:noProof/>
            <w:webHidden/>
            <w:szCs w:val="22"/>
          </w:rPr>
          <w:fldChar w:fldCharType="begin"/>
        </w:r>
        <w:r w:rsidR="00D43E93" w:rsidRPr="004B6C2D">
          <w:rPr>
            <w:rFonts w:ascii="Calibri" w:hAnsi="Calibri" w:cs="Calibri"/>
            <w:noProof/>
            <w:webHidden/>
            <w:szCs w:val="22"/>
          </w:rPr>
          <w:instrText xml:space="preserve"> PAGEREF _Toc65627795 \h </w:instrText>
        </w:r>
        <w:r w:rsidRPr="004B6C2D">
          <w:rPr>
            <w:rFonts w:ascii="Calibri" w:hAnsi="Calibri" w:cs="Calibri"/>
            <w:noProof/>
            <w:webHidden/>
            <w:szCs w:val="22"/>
          </w:rPr>
        </w:r>
        <w:r w:rsidRPr="004B6C2D">
          <w:rPr>
            <w:rFonts w:ascii="Calibri" w:hAnsi="Calibri" w:cs="Calibri"/>
            <w:noProof/>
            <w:webHidden/>
            <w:szCs w:val="22"/>
          </w:rPr>
          <w:fldChar w:fldCharType="separate"/>
        </w:r>
        <w:r w:rsidR="001C567A">
          <w:rPr>
            <w:rFonts w:ascii="Calibri" w:hAnsi="Calibri" w:cs="Calibri"/>
            <w:noProof/>
            <w:webHidden/>
            <w:szCs w:val="22"/>
          </w:rPr>
          <w:t>43</w:t>
        </w:r>
        <w:r w:rsidRPr="004B6C2D">
          <w:rPr>
            <w:rFonts w:ascii="Calibri" w:hAnsi="Calibri" w:cs="Calibri"/>
            <w:noProof/>
            <w:webHidden/>
            <w:szCs w:val="22"/>
          </w:rPr>
          <w:fldChar w:fldCharType="end"/>
        </w:r>
      </w:hyperlink>
    </w:p>
    <w:p w:rsidR="00D43E93" w:rsidRPr="004B6C2D" w:rsidRDefault="00851C41">
      <w:pPr>
        <w:pStyle w:val="Spistreci2"/>
        <w:tabs>
          <w:tab w:val="left" w:pos="849"/>
          <w:tab w:val="right" w:leader="dot" w:pos="9768"/>
        </w:tabs>
        <w:rPr>
          <w:rFonts w:ascii="Calibri" w:eastAsiaTheme="minorEastAsia" w:hAnsi="Calibri" w:cs="Calibri"/>
          <w:smallCaps w:val="0"/>
          <w:noProof/>
          <w:sz w:val="22"/>
          <w:szCs w:val="22"/>
          <w:lang w:eastAsia="pl-PL"/>
        </w:rPr>
      </w:pPr>
      <w:hyperlink w:anchor="_Toc65627796" w:history="1">
        <w:r w:rsidR="00D43E93" w:rsidRPr="004B6C2D">
          <w:rPr>
            <w:rStyle w:val="Hipercze"/>
            <w:rFonts w:ascii="Calibri" w:hAnsi="Calibri" w:cs="Calibri"/>
            <w:noProof/>
            <w:sz w:val="22"/>
            <w:szCs w:val="22"/>
          </w:rPr>
          <w:t>7.1</w:t>
        </w:r>
        <w:r w:rsidR="00D43E93" w:rsidRPr="004B6C2D">
          <w:rPr>
            <w:rFonts w:ascii="Calibri" w:eastAsiaTheme="minorEastAsia" w:hAnsi="Calibri" w:cs="Calibri"/>
            <w:smallCaps w:val="0"/>
            <w:noProof/>
            <w:sz w:val="22"/>
            <w:szCs w:val="22"/>
            <w:lang w:eastAsia="pl-PL"/>
          </w:rPr>
          <w:tab/>
        </w:r>
        <w:r w:rsidR="00D43E93" w:rsidRPr="004B6C2D">
          <w:rPr>
            <w:rStyle w:val="Hipercze"/>
            <w:rFonts w:ascii="Calibri" w:hAnsi="Calibri" w:cs="Calibri"/>
            <w:noProof/>
            <w:sz w:val="22"/>
            <w:szCs w:val="22"/>
          </w:rPr>
          <w:t>Wpływ ustaleń projektu miejscowego planu na obszary chronione (Ustawa o ochronie przyrody)</w:t>
        </w:r>
        <w:r w:rsidR="00D43E93" w:rsidRPr="004B6C2D">
          <w:rPr>
            <w:rFonts w:ascii="Calibri" w:hAnsi="Calibri" w:cs="Calibri"/>
            <w:noProof/>
            <w:webHidden/>
            <w:sz w:val="22"/>
            <w:szCs w:val="22"/>
          </w:rPr>
          <w:tab/>
        </w:r>
        <w:r w:rsidRPr="004B6C2D">
          <w:rPr>
            <w:rFonts w:ascii="Calibri" w:hAnsi="Calibri" w:cs="Calibri"/>
            <w:noProof/>
            <w:webHidden/>
            <w:sz w:val="22"/>
            <w:szCs w:val="22"/>
          </w:rPr>
          <w:fldChar w:fldCharType="begin"/>
        </w:r>
        <w:r w:rsidR="00D43E93" w:rsidRPr="004B6C2D">
          <w:rPr>
            <w:rFonts w:ascii="Calibri" w:hAnsi="Calibri" w:cs="Calibri"/>
            <w:noProof/>
            <w:webHidden/>
            <w:sz w:val="22"/>
            <w:szCs w:val="22"/>
          </w:rPr>
          <w:instrText xml:space="preserve"> PAGEREF _Toc65627796 \h </w:instrText>
        </w:r>
        <w:r w:rsidRPr="004B6C2D">
          <w:rPr>
            <w:rFonts w:ascii="Calibri" w:hAnsi="Calibri" w:cs="Calibri"/>
            <w:noProof/>
            <w:webHidden/>
            <w:sz w:val="22"/>
            <w:szCs w:val="22"/>
          </w:rPr>
        </w:r>
        <w:r w:rsidRPr="004B6C2D">
          <w:rPr>
            <w:rFonts w:ascii="Calibri" w:hAnsi="Calibri" w:cs="Calibri"/>
            <w:noProof/>
            <w:webHidden/>
            <w:sz w:val="22"/>
            <w:szCs w:val="22"/>
          </w:rPr>
          <w:fldChar w:fldCharType="separate"/>
        </w:r>
        <w:r w:rsidR="001C567A">
          <w:rPr>
            <w:rFonts w:ascii="Calibri" w:hAnsi="Calibri" w:cs="Calibri"/>
            <w:noProof/>
            <w:webHidden/>
            <w:sz w:val="22"/>
            <w:szCs w:val="22"/>
          </w:rPr>
          <w:t>47</w:t>
        </w:r>
        <w:r w:rsidRPr="004B6C2D">
          <w:rPr>
            <w:rFonts w:ascii="Calibri" w:hAnsi="Calibri" w:cs="Calibri"/>
            <w:noProof/>
            <w:webHidden/>
            <w:sz w:val="22"/>
            <w:szCs w:val="22"/>
          </w:rPr>
          <w:fldChar w:fldCharType="end"/>
        </w:r>
      </w:hyperlink>
    </w:p>
    <w:p w:rsidR="00D43E93" w:rsidRPr="004B6C2D" w:rsidRDefault="00851C41">
      <w:pPr>
        <w:pStyle w:val="Spistreci1"/>
        <w:tabs>
          <w:tab w:val="left" w:pos="480"/>
          <w:tab w:val="right" w:leader="dot" w:pos="9768"/>
        </w:tabs>
        <w:rPr>
          <w:rFonts w:ascii="Calibri" w:eastAsiaTheme="minorEastAsia" w:hAnsi="Calibri" w:cs="Calibri"/>
          <w:b w:val="0"/>
          <w:bCs w:val="0"/>
          <w:caps w:val="0"/>
          <w:noProof/>
          <w:szCs w:val="22"/>
          <w:lang w:eastAsia="pl-PL"/>
        </w:rPr>
      </w:pPr>
      <w:hyperlink w:anchor="_Toc65627797" w:history="1">
        <w:r w:rsidR="00D43E93" w:rsidRPr="004B6C2D">
          <w:rPr>
            <w:rStyle w:val="Hipercze"/>
            <w:rFonts w:ascii="Calibri" w:hAnsi="Calibri" w:cs="Calibri"/>
            <w:noProof/>
            <w:szCs w:val="22"/>
          </w:rPr>
          <w:t>8</w:t>
        </w:r>
        <w:r w:rsidR="00D43E93" w:rsidRPr="004B6C2D">
          <w:rPr>
            <w:rFonts w:ascii="Calibri" w:eastAsiaTheme="minorEastAsia" w:hAnsi="Calibri" w:cs="Calibri"/>
            <w:b w:val="0"/>
            <w:bCs w:val="0"/>
            <w:caps w:val="0"/>
            <w:noProof/>
            <w:szCs w:val="22"/>
            <w:lang w:eastAsia="pl-PL"/>
          </w:rPr>
          <w:tab/>
        </w:r>
        <w:r w:rsidR="00D43E93" w:rsidRPr="004B6C2D">
          <w:rPr>
            <w:rStyle w:val="Hipercze"/>
            <w:rFonts w:ascii="Calibri" w:hAnsi="Calibri" w:cs="Calibri"/>
            <w:noProof/>
            <w:szCs w:val="22"/>
          </w:rPr>
          <w:t>Rozwiązania mające na celu zapobieganie, ograniczanie lub kompensację przyrodniczą negatywnych oddziaływań na środowisko, w szczególności na cele i przedmiot ochrony obszarów Natura 2000.</w:t>
        </w:r>
        <w:r w:rsidR="00D43E93" w:rsidRPr="004B6C2D">
          <w:rPr>
            <w:rFonts w:ascii="Calibri" w:hAnsi="Calibri" w:cs="Calibri"/>
            <w:noProof/>
            <w:webHidden/>
            <w:szCs w:val="22"/>
          </w:rPr>
          <w:tab/>
        </w:r>
        <w:r w:rsidRPr="004B6C2D">
          <w:rPr>
            <w:rFonts w:ascii="Calibri" w:hAnsi="Calibri" w:cs="Calibri"/>
            <w:noProof/>
            <w:webHidden/>
            <w:szCs w:val="22"/>
          </w:rPr>
          <w:fldChar w:fldCharType="begin"/>
        </w:r>
        <w:r w:rsidR="00D43E93" w:rsidRPr="004B6C2D">
          <w:rPr>
            <w:rFonts w:ascii="Calibri" w:hAnsi="Calibri" w:cs="Calibri"/>
            <w:noProof/>
            <w:webHidden/>
            <w:szCs w:val="22"/>
          </w:rPr>
          <w:instrText xml:space="preserve"> PAGEREF _Toc65627797 \h </w:instrText>
        </w:r>
        <w:r w:rsidRPr="004B6C2D">
          <w:rPr>
            <w:rFonts w:ascii="Calibri" w:hAnsi="Calibri" w:cs="Calibri"/>
            <w:noProof/>
            <w:webHidden/>
            <w:szCs w:val="22"/>
          </w:rPr>
        </w:r>
        <w:r w:rsidRPr="004B6C2D">
          <w:rPr>
            <w:rFonts w:ascii="Calibri" w:hAnsi="Calibri" w:cs="Calibri"/>
            <w:noProof/>
            <w:webHidden/>
            <w:szCs w:val="22"/>
          </w:rPr>
          <w:fldChar w:fldCharType="separate"/>
        </w:r>
        <w:r w:rsidR="001C567A">
          <w:rPr>
            <w:rFonts w:ascii="Calibri" w:hAnsi="Calibri" w:cs="Calibri"/>
            <w:noProof/>
            <w:webHidden/>
            <w:szCs w:val="22"/>
          </w:rPr>
          <w:t>47</w:t>
        </w:r>
        <w:r w:rsidRPr="004B6C2D">
          <w:rPr>
            <w:rFonts w:ascii="Calibri" w:hAnsi="Calibri" w:cs="Calibri"/>
            <w:noProof/>
            <w:webHidden/>
            <w:szCs w:val="22"/>
          </w:rPr>
          <w:fldChar w:fldCharType="end"/>
        </w:r>
      </w:hyperlink>
    </w:p>
    <w:p w:rsidR="00D43E93" w:rsidRPr="004B6C2D" w:rsidRDefault="00851C41">
      <w:pPr>
        <w:pStyle w:val="Spistreci1"/>
        <w:tabs>
          <w:tab w:val="left" w:pos="480"/>
          <w:tab w:val="right" w:leader="dot" w:pos="9768"/>
        </w:tabs>
        <w:rPr>
          <w:rFonts w:ascii="Calibri" w:eastAsiaTheme="minorEastAsia" w:hAnsi="Calibri" w:cs="Calibri"/>
          <w:b w:val="0"/>
          <w:bCs w:val="0"/>
          <w:caps w:val="0"/>
          <w:noProof/>
          <w:szCs w:val="22"/>
          <w:lang w:eastAsia="pl-PL"/>
        </w:rPr>
      </w:pPr>
      <w:hyperlink w:anchor="_Toc65627798" w:history="1">
        <w:r w:rsidR="00D43E93" w:rsidRPr="004B6C2D">
          <w:rPr>
            <w:rStyle w:val="Hipercze"/>
            <w:rFonts w:ascii="Calibri" w:hAnsi="Calibri" w:cs="Calibri"/>
            <w:noProof/>
            <w:szCs w:val="22"/>
          </w:rPr>
          <w:t>9</w:t>
        </w:r>
        <w:r w:rsidR="00D43E93" w:rsidRPr="004B6C2D">
          <w:rPr>
            <w:rFonts w:ascii="Calibri" w:eastAsiaTheme="minorEastAsia" w:hAnsi="Calibri" w:cs="Calibri"/>
            <w:b w:val="0"/>
            <w:bCs w:val="0"/>
            <w:caps w:val="0"/>
            <w:noProof/>
            <w:szCs w:val="22"/>
            <w:lang w:eastAsia="pl-PL"/>
          </w:rPr>
          <w:tab/>
        </w:r>
        <w:r w:rsidR="00D43E93" w:rsidRPr="004B6C2D">
          <w:rPr>
            <w:rStyle w:val="Hipercze"/>
            <w:rFonts w:ascii="Calibri" w:hAnsi="Calibri" w:cs="Calibri"/>
            <w:noProof/>
            <w:szCs w:val="22"/>
          </w:rPr>
          <w:t>Rozwiązania alternatywne do rozwiązań zawartych w projektowanym dokumencie wraz z uzasadnieniem ich wyboru oraz opis metod dokonania oceny prowadzącej do tego wyboru albo wyjaśnienie braku rozwiązań alternatywnych. wskazanie napotkanych trudności wynikających z niedostatków techniki lub luk we współczesnej wiedzy</w:t>
        </w:r>
        <w:r w:rsidR="00D43E93" w:rsidRPr="004B6C2D">
          <w:rPr>
            <w:rFonts w:ascii="Calibri" w:hAnsi="Calibri" w:cs="Calibri"/>
            <w:noProof/>
            <w:webHidden/>
            <w:szCs w:val="22"/>
          </w:rPr>
          <w:tab/>
        </w:r>
        <w:r w:rsidRPr="004B6C2D">
          <w:rPr>
            <w:rFonts w:ascii="Calibri" w:hAnsi="Calibri" w:cs="Calibri"/>
            <w:noProof/>
            <w:webHidden/>
            <w:szCs w:val="22"/>
          </w:rPr>
          <w:fldChar w:fldCharType="begin"/>
        </w:r>
        <w:r w:rsidR="00D43E93" w:rsidRPr="004B6C2D">
          <w:rPr>
            <w:rFonts w:ascii="Calibri" w:hAnsi="Calibri" w:cs="Calibri"/>
            <w:noProof/>
            <w:webHidden/>
            <w:szCs w:val="22"/>
          </w:rPr>
          <w:instrText xml:space="preserve"> PAGEREF _Toc65627798 \h </w:instrText>
        </w:r>
        <w:r w:rsidRPr="004B6C2D">
          <w:rPr>
            <w:rFonts w:ascii="Calibri" w:hAnsi="Calibri" w:cs="Calibri"/>
            <w:noProof/>
            <w:webHidden/>
            <w:szCs w:val="22"/>
          </w:rPr>
        </w:r>
        <w:r w:rsidRPr="004B6C2D">
          <w:rPr>
            <w:rFonts w:ascii="Calibri" w:hAnsi="Calibri" w:cs="Calibri"/>
            <w:noProof/>
            <w:webHidden/>
            <w:szCs w:val="22"/>
          </w:rPr>
          <w:fldChar w:fldCharType="separate"/>
        </w:r>
        <w:r w:rsidR="001C567A">
          <w:rPr>
            <w:rFonts w:ascii="Calibri" w:hAnsi="Calibri" w:cs="Calibri"/>
            <w:noProof/>
            <w:webHidden/>
            <w:szCs w:val="22"/>
          </w:rPr>
          <w:t>50</w:t>
        </w:r>
        <w:r w:rsidRPr="004B6C2D">
          <w:rPr>
            <w:rFonts w:ascii="Calibri" w:hAnsi="Calibri" w:cs="Calibri"/>
            <w:noProof/>
            <w:webHidden/>
            <w:szCs w:val="22"/>
          </w:rPr>
          <w:fldChar w:fldCharType="end"/>
        </w:r>
      </w:hyperlink>
    </w:p>
    <w:p w:rsidR="00D43E93" w:rsidRPr="004B6C2D" w:rsidRDefault="00851C41">
      <w:pPr>
        <w:pStyle w:val="Spistreci1"/>
        <w:tabs>
          <w:tab w:val="left" w:pos="849"/>
          <w:tab w:val="right" w:leader="dot" w:pos="9768"/>
        </w:tabs>
        <w:rPr>
          <w:rFonts w:ascii="Calibri" w:eastAsiaTheme="minorEastAsia" w:hAnsi="Calibri" w:cs="Calibri"/>
          <w:b w:val="0"/>
          <w:bCs w:val="0"/>
          <w:caps w:val="0"/>
          <w:noProof/>
          <w:szCs w:val="22"/>
          <w:lang w:eastAsia="pl-PL"/>
        </w:rPr>
      </w:pPr>
      <w:hyperlink w:anchor="_Toc65627799" w:history="1">
        <w:r w:rsidR="00D43E93" w:rsidRPr="004B6C2D">
          <w:rPr>
            <w:rStyle w:val="Hipercze"/>
            <w:rFonts w:ascii="Calibri" w:hAnsi="Calibri" w:cs="Calibri"/>
            <w:noProof/>
            <w:szCs w:val="22"/>
          </w:rPr>
          <w:t>10</w:t>
        </w:r>
        <w:r w:rsidR="00D43E93" w:rsidRPr="004B6C2D">
          <w:rPr>
            <w:rFonts w:ascii="Calibri" w:eastAsiaTheme="minorEastAsia" w:hAnsi="Calibri" w:cs="Calibri"/>
            <w:b w:val="0"/>
            <w:bCs w:val="0"/>
            <w:caps w:val="0"/>
            <w:noProof/>
            <w:szCs w:val="22"/>
            <w:lang w:eastAsia="pl-PL"/>
          </w:rPr>
          <w:tab/>
        </w:r>
        <w:r w:rsidR="00D43E93" w:rsidRPr="004B6C2D">
          <w:rPr>
            <w:rStyle w:val="Hipercze"/>
            <w:rFonts w:ascii="Calibri" w:hAnsi="Calibri" w:cs="Calibri"/>
            <w:noProof/>
            <w:szCs w:val="22"/>
          </w:rPr>
          <w:t>Propozycje dotyczące przewidywanych metod analizy skutków realizacji postanowień projektowanego dokumentu oraz częstotliwości jej przeprowadzania</w:t>
        </w:r>
        <w:r w:rsidR="00D43E93" w:rsidRPr="004B6C2D">
          <w:rPr>
            <w:rFonts w:ascii="Calibri" w:hAnsi="Calibri" w:cs="Calibri"/>
            <w:noProof/>
            <w:webHidden/>
            <w:szCs w:val="22"/>
          </w:rPr>
          <w:tab/>
        </w:r>
        <w:r w:rsidRPr="004B6C2D">
          <w:rPr>
            <w:rFonts w:ascii="Calibri" w:hAnsi="Calibri" w:cs="Calibri"/>
            <w:noProof/>
            <w:webHidden/>
            <w:szCs w:val="22"/>
          </w:rPr>
          <w:fldChar w:fldCharType="begin"/>
        </w:r>
        <w:r w:rsidR="00D43E93" w:rsidRPr="004B6C2D">
          <w:rPr>
            <w:rFonts w:ascii="Calibri" w:hAnsi="Calibri" w:cs="Calibri"/>
            <w:noProof/>
            <w:webHidden/>
            <w:szCs w:val="22"/>
          </w:rPr>
          <w:instrText xml:space="preserve"> PAGEREF _Toc65627799 \h </w:instrText>
        </w:r>
        <w:r w:rsidRPr="004B6C2D">
          <w:rPr>
            <w:rFonts w:ascii="Calibri" w:hAnsi="Calibri" w:cs="Calibri"/>
            <w:noProof/>
            <w:webHidden/>
            <w:szCs w:val="22"/>
          </w:rPr>
        </w:r>
        <w:r w:rsidRPr="004B6C2D">
          <w:rPr>
            <w:rFonts w:ascii="Calibri" w:hAnsi="Calibri" w:cs="Calibri"/>
            <w:noProof/>
            <w:webHidden/>
            <w:szCs w:val="22"/>
          </w:rPr>
          <w:fldChar w:fldCharType="separate"/>
        </w:r>
        <w:r w:rsidR="001C567A">
          <w:rPr>
            <w:rFonts w:ascii="Calibri" w:hAnsi="Calibri" w:cs="Calibri"/>
            <w:noProof/>
            <w:webHidden/>
            <w:szCs w:val="22"/>
          </w:rPr>
          <w:t>50</w:t>
        </w:r>
        <w:r w:rsidRPr="004B6C2D">
          <w:rPr>
            <w:rFonts w:ascii="Calibri" w:hAnsi="Calibri" w:cs="Calibri"/>
            <w:noProof/>
            <w:webHidden/>
            <w:szCs w:val="22"/>
          </w:rPr>
          <w:fldChar w:fldCharType="end"/>
        </w:r>
      </w:hyperlink>
    </w:p>
    <w:p w:rsidR="00D43E93" w:rsidRPr="004B6C2D" w:rsidRDefault="00851C41">
      <w:pPr>
        <w:pStyle w:val="Spistreci1"/>
        <w:tabs>
          <w:tab w:val="left" w:pos="849"/>
          <w:tab w:val="right" w:leader="dot" w:pos="9768"/>
        </w:tabs>
        <w:rPr>
          <w:rFonts w:ascii="Calibri" w:eastAsiaTheme="minorEastAsia" w:hAnsi="Calibri" w:cs="Calibri"/>
          <w:b w:val="0"/>
          <w:bCs w:val="0"/>
          <w:caps w:val="0"/>
          <w:noProof/>
          <w:szCs w:val="22"/>
          <w:lang w:eastAsia="pl-PL"/>
        </w:rPr>
      </w:pPr>
      <w:hyperlink w:anchor="_Toc65627800" w:history="1">
        <w:r w:rsidR="00D43E93" w:rsidRPr="004B6C2D">
          <w:rPr>
            <w:rStyle w:val="Hipercze"/>
            <w:rFonts w:ascii="Calibri" w:hAnsi="Calibri" w:cs="Calibri"/>
            <w:noProof/>
            <w:szCs w:val="22"/>
          </w:rPr>
          <w:t>11</w:t>
        </w:r>
        <w:r w:rsidR="00D43E93" w:rsidRPr="004B6C2D">
          <w:rPr>
            <w:rFonts w:ascii="Calibri" w:eastAsiaTheme="minorEastAsia" w:hAnsi="Calibri" w:cs="Calibri"/>
            <w:b w:val="0"/>
            <w:bCs w:val="0"/>
            <w:caps w:val="0"/>
            <w:noProof/>
            <w:szCs w:val="22"/>
            <w:lang w:eastAsia="pl-PL"/>
          </w:rPr>
          <w:tab/>
        </w:r>
        <w:r w:rsidR="00D43E93" w:rsidRPr="004B6C2D">
          <w:rPr>
            <w:rStyle w:val="Hipercze"/>
            <w:rFonts w:ascii="Calibri" w:hAnsi="Calibri" w:cs="Calibri"/>
            <w:noProof/>
            <w:szCs w:val="22"/>
          </w:rPr>
          <w:t>Informacja o transgranicznym oddziaływaniu na środowisko</w:t>
        </w:r>
        <w:r w:rsidR="00D43E93" w:rsidRPr="004B6C2D">
          <w:rPr>
            <w:rFonts w:ascii="Calibri" w:hAnsi="Calibri" w:cs="Calibri"/>
            <w:noProof/>
            <w:webHidden/>
            <w:szCs w:val="22"/>
          </w:rPr>
          <w:tab/>
        </w:r>
        <w:r w:rsidRPr="004B6C2D">
          <w:rPr>
            <w:rFonts w:ascii="Calibri" w:hAnsi="Calibri" w:cs="Calibri"/>
            <w:noProof/>
            <w:webHidden/>
            <w:szCs w:val="22"/>
          </w:rPr>
          <w:fldChar w:fldCharType="begin"/>
        </w:r>
        <w:r w:rsidR="00D43E93" w:rsidRPr="004B6C2D">
          <w:rPr>
            <w:rFonts w:ascii="Calibri" w:hAnsi="Calibri" w:cs="Calibri"/>
            <w:noProof/>
            <w:webHidden/>
            <w:szCs w:val="22"/>
          </w:rPr>
          <w:instrText xml:space="preserve"> PAGEREF _Toc65627800 \h </w:instrText>
        </w:r>
        <w:r w:rsidRPr="004B6C2D">
          <w:rPr>
            <w:rFonts w:ascii="Calibri" w:hAnsi="Calibri" w:cs="Calibri"/>
            <w:noProof/>
            <w:webHidden/>
            <w:szCs w:val="22"/>
          </w:rPr>
        </w:r>
        <w:r w:rsidRPr="004B6C2D">
          <w:rPr>
            <w:rFonts w:ascii="Calibri" w:hAnsi="Calibri" w:cs="Calibri"/>
            <w:noProof/>
            <w:webHidden/>
            <w:szCs w:val="22"/>
          </w:rPr>
          <w:fldChar w:fldCharType="separate"/>
        </w:r>
        <w:r w:rsidR="001C567A">
          <w:rPr>
            <w:rFonts w:ascii="Calibri" w:hAnsi="Calibri" w:cs="Calibri"/>
            <w:noProof/>
            <w:webHidden/>
            <w:szCs w:val="22"/>
          </w:rPr>
          <w:t>52</w:t>
        </w:r>
        <w:r w:rsidRPr="004B6C2D">
          <w:rPr>
            <w:rFonts w:ascii="Calibri" w:hAnsi="Calibri" w:cs="Calibri"/>
            <w:noProof/>
            <w:webHidden/>
            <w:szCs w:val="22"/>
          </w:rPr>
          <w:fldChar w:fldCharType="end"/>
        </w:r>
      </w:hyperlink>
    </w:p>
    <w:p w:rsidR="00D43E93" w:rsidRPr="004B6C2D" w:rsidRDefault="00851C41">
      <w:pPr>
        <w:pStyle w:val="Spistreci1"/>
        <w:tabs>
          <w:tab w:val="left" w:pos="849"/>
          <w:tab w:val="right" w:leader="dot" w:pos="9768"/>
        </w:tabs>
        <w:rPr>
          <w:rFonts w:ascii="Calibri" w:eastAsiaTheme="minorEastAsia" w:hAnsi="Calibri" w:cs="Calibri"/>
          <w:b w:val="0"/>
          <w:bCs w:val="0"/>
          <w:caps w:val="0"/>
          <w:noProof/>
          <w:szCs w:val="22"/>
          <w:lang w:eastAsia="pl-PL"/>
        </w:rPr>
      </w:pPr>
      <w:hyperlink w:anchor="_Toc65627801" w:history="1">
        <w:r w:rsidR="00D43E93" w:rsidRPr="004B6C2D">
          <w:rPr>
            <w:rStyle w:val="Hipercze"/>
            <w:rFonts w:ascii="Calibri" w:hAnsi="Calibri" w:cs="Calibri"/>
            <w:noProof/>
            <w:szCs w:val="22"/>
          </w:rPr>
          <w:t>12</w:t>
        </w:r>
        <w:r w:rsidR="00D43E93" w:rsidRPr="004B6C2D">
          <w:rPr>
            <w:rFonts w:ascii="Calibri" w:eastAsiaTheme="minorEastAsia" w:hAnsi="Calibri" w:cs="Calibri"/>
            <w:b w:val="0"/>
            <w:bCs w:val="0"/>
            <w:caps w:val="0"/>
            <w:noProof/>
            <w:szCs w:val="22"/>
            <w:lang w:eastAsia="pl-PL"/>
          </w:rPr>
          <w:tab/>
        </w:r>
        <w:r w:rsidR="00D43E93" w:rsidRPr="004B6C2D">
          <w:rPr>
            <w:rStyle w:val="Hipercze"/>
            <w:rFonts w:ascii="Calibri" w:hAnsi="Calibri" w:cs="Calibri"/>
            <w:noProof/>
            <w:szCs w:val="22"/>
          </w:rPr>
          <w:t>Streszczenie w języku niespecjalistycznym</w:t>
        </w:r>
        <w:r w:rsidR="00D43E93" w:rsidRPr="004B6C2D">
          <w:rPr>
            <w:rFonts w:ascii="Calibri" w:hAnsi="Calibri" w:cs="Calibri"/>
            <w:noProof/>
            <w:webHidden/>
            <w:szCs w:val="22"/>
          </w:rPr>
          <w:tab/>
        </w:r>
        <w:r w:rsidRPr="004B6C2D">
          <w:rPr>
            <w:rFonts w:ascii="Calibri" w:hAnsi="Calibri" w:cs="Calibri"/>
            <w:noProof/>
            <w:webHidden/>
            <w:szCs w:val="22"/>
          </w:rPr>
          <w:fldChar w:fldCharType="begin"/>
        </w:r>
        <w:r w:rsidR="00D43E93" w:rsidRPr="004B6C2D">
          <w:rPr>
            <w:rFonts w:ascii="Calibri" w:hAnsi="Calibri" w:cs="Calibri"/>
            <w:noProof/>
            <w:webHidden/>
            <w:szCs w:val="22"/>
          </w:rPr>
          <w:instrText xml:space="preserve"> PAGEREF _Toc65627801 \h </w:instrText>
        </w:r>
        <w:r w:rsidRPr="004B6C2D">
          <w:rPr>
            <w:rFonts w:ascii="Calibri" w:hAnsi="Calibri" w:cs="Calibri"/>
            <w:noProof/>
            <w:webHidden/>
            <w:szCs w:val="22"/>
          </w:rPr>
        </w:r>
        <w:r w:rsidRPr="004B6C2D">
          <w:rPr>
            <w:rFonts w:ascii="Calibri" w:hAnsi="Calibri" w:cs="Calibri"/>
            <w:noProof/>
            <w:webHidden/>
            <w:szCs w:val="22"/>
          </w:rPr>
          <w:fldChar w:fldCharType="separate"/>
        </w:r>
        <w:r w:rsidR="001C567A">
          <w:rPr>
            <w:rFonts w:ascii="Calibri" w:hAnsi="Calibri" w:cs="Calibri"/>
            <w:noProof/>
            <w:webHidden/>
            <w:szCs w:val="22"/>
          </w:rPr>
          <w:t>52</w:t>
        </w:r>
        <w:r w:rsidRPr="004B6C2D">
          <w:rPr>
            <w:rFonts w:ascii="Calibri" w:hAnsi="Calibri" w:cs="Calibri"/>
            <w:noProof/>
            <w:webHidden/>
            <w:szCs w:val="22"/>
          </w:rPr>
          <w:fldChar w:fldCharType="end"/>
        </w:r>
      </w:hyperlink>
    </w:p>
    <w:p w:rsidR="00D43E93" w:rsidRPr="004B6C2D" w:rsidRDefault="00851C41">
      <w:pPr>
        <w:pStyle w:val="Spistreci1"/>
        <w:tabs>
          <w:tab w:val="left" w:pos="849"/>
          <w:tab w:val="right" w:leader="dot" w:pos="9768"/>
        </w:tabs>
        <w:rPr>
          <w:rFonts w:ascii="Calibri" w:eastAsiaTheme="minorEastAsia" w:hAnsi="Calibri" w:cs="Calibri"/>
          <w:b w:val="0"/>
          <w:bCs w:val="0"/>
          <w:caps w:val="0"/>
          <w:noProof/>
          <w:szCs w:val="22"/>
          <w:lang w:eastAsia="pl-PL"/>
        </w:rPr>
      </w:pPr>
      <w:hyperlink w:anchor="_Toc65627802" w:history="1">
        <w:r w:rsidR="00D43E93" w:rsidRPr="004B6C2D">
          <w:rPr>
            <w:rStyle w:val="Hipercze"/>
            <w:rFonts w:ascii="Calibri" w:hAnsi="Calibri" w:cs="Calibri"/>
            <w:noProof/>
            <w:szCs w:val="22"/>
          </w:rPr>
          <w:t>13</w:t>
        </w:r>
        <w:r w:rsidR="00D43E93" w:rsidRPr="004B6C2D">
          <w:rPr>
            <w:rFonts w:ascii="Calibri" w:eastAsiaTheme="minorEastAsia" w:hAnsi="Calibri" w:cs="Calibri"/>
            <w:b w:val="0"/>
            <w:bCs w:val="0"/>
            <w:caps w:val="0"/>
            <w:noProof/>
            <w:szCs w:val="22"/>
            <w:lang w:eastAsia="pl-PL"/>
          </w:rPr>
          <w:tab/>
        </w:r>
        <w:r w:rsidR="00D43E93" w:rsidRPr="004B6C2D">
          <w:rPr>
            <w:rStyle w:val="Hipercze"/>
            <w:rFonts w:ascii="Calibri" w:hAnsi="Calibri" w:cs="Calibri"/>
            <w:noProof/>
            <w:szCs w:val="22"/>
          </w:rPr>
          <w:t>Materiały źródłowe i literatura</w:t>
        </w:r>
        <w:r w:rsidR="00D43E93" w:rsidRPr="004B6C2D">
          <w:rPr>
            <w:rFonts w:ascii="Calibri" w:hAnsi="Calibri" w:cs="Calibri"/>
            <w:noProof/>
            <w:webHidden/>
            <w:szCs w:val="22"/>
          </w:rPr>
          <w:tab/>
        </w:r>
        <w:r w:rsidRPr="004B6C2D">
          <w:rPr>
            <w:rFonts w:ascii="Calibri" w:hAnsi="Calibri" w:cs="Calibri"/>
            <w:noProof/>
            <w:webHidden/>
            <w:szCs w:val="22"/>
          </w:rPr>
          <w:fldChar w:fldCharType="begin"/>
        </w:r>
        <w:r w:rsidR="00D43E93" w:rsidRPr="004B6C2D">
          <w:rPr>
            <w:rFonts w:ascii="Calibri" w:hAnsi="Calibri" w:cs="Calibri"/>
            <w:noProof/>
            <w:webHidden/>
            <w:szCs w:val="22"/>
          </w:rPr>
          <w:instrText xml:space="preserve"> PAGEREF _Toc65627802 \h </w:instrText>
        </w:r>
        <w:r w:rsidRPr="004B6C2D">
          <w:rPr>
            <w:rFonts w:ascii="Calibri" w:hAnsi="Calibri" w:cs="Calibri"/>
            <w:noProof/>
            <w:webHidden/>
            <w:szCs w:val="22"/>
          </w:rPr>
        </w:r>
        <w:r w:rsidRPr="004B6C2D">
          <w:rPr>
            <w:rFonts w:ascii="Calibri" w:hAnsi="Calibri" w:cs="Calibri"/>
            <w:noProof/>
            <w:webHidden/>
            <w:szCs w:val="22"/>
          </w:rPr>
          <w:fldChar w:fldCharType="separate"/>
        </w:r>
        <w:r w:rsidR="001C567A">
          <w:rPr>
            <w:rFonts w:ascii="Calibri" w:hAnsi="Calibri" w:cs="Calibri"/>
            <w:noProof/>
            <w:webHidden/>
            <w:szCs w:val="22"/>
          </w:rPr>
          <w:t>57</w:t>
        </w:r>
        <w:r w:rsidRPr="004B6C2D">
          <w:rPr>
            <w:rFonts w:ascii="Calibri" w:hAnsi="Calibri" w:cs="Calibri"/>
            <w:noProof/>
            <w:webHidden/>
            <w:szCs w:val="22"/>
          </w:rPr>
          <w:fldChar w:fldCharType="end"/>
        </w:r>
      </w:hyperlink>
    </w:p>
    <w:p w:rsidR="00D43E93" w:rsidRPr="004B6C2D" w:rsidRDefault="00851C41">
      <w:pPr>
        <w:pStyle w:val="Spistreci1"/>
        <w:tabs>
          <w:tab w:val="left" w:pos="849"/>
          <w:tab w:val="right" w:leader="dot" w:pos="9768"/>
        </w:tabs>
        <w:rPr>
          <w:rFonts w:ascii="Calibri" w:eastAsiaTheme="minorEastAsia" w:hAnsi="Calibri" w:cs="Calibri"/>
          <w:b w:val="0"/>
          <w:bCs w:val="0"/>
          <w:caps w:val="0"/>
          <w:noProof/>
          <w:szCs w:val="22"/>
          <w:lang w:eastAsia="pl-PL"/>
        </w:rPr>
      </w:pPr>
      <w:hyperlink w:anchor="_Toc65627803" w:history="1">
        <w:r w:rsidR="00D43E93" w:rsidRPr="004B6C2D">
          <w:rPr>
            <w:rStyle w:val="Hipercze"/>
            <w:rFonts w:ascii="Calibri" w:hAnsi="Calibri" w:cs="Calibri"/>
            <w:noProof/>
            <w:szCs w:val="22"/>
          </w:rPr>
          <w:t>14</w:t>
        </w:r>
        <w:r w:rsidR="00D43E93" w:rsidRPr="004B6C2D">
          <w:rPr>
            <w:rFonts w:ascii="Calibri" w:eastAsiaTheme="minorEastAsia" w:hAnsi="Calibri" w:cs="Calibri"/>
            <w:b w:val="0"/>
            <w:bCs w:val="0"/>
            <w:caps w:val="0"/>
            <w:noProof/>
            <w:szCs w:val="22"/>
            <w:lang w:eastAsia="pl-PL"/>
          </w:rPr>
          <w:tab/>
        </w:r>
        <w:r w:rsidR="00D43E93" w:rsidRPr="004B6C2D">
          <w:rPr>
            <w:rStyle w:val="Hipercze"/>
            <w:rFonts w:ascii="Calibri" w:hAnsi="Calibri" w:cs="Calibri"/>
            <w:noProof/>
            <w:szCs w:val="22"/>
          </w:rPr>
          <w:t>Spis tabel, fotografii i  rysunków</w:t>
        </w:r>
        <w:r w:rsidR="00D43E93" w:rsidRPr="004B6C2D">
          <w:rPr>
            <w:rFonts w:ascii="Calibri" w:hAnsi="Calibri" w:cs="Calibri"/>
            <w:noProof/>
            <w:webHidden/>
            <w:szCs w:val="22"/>
          </w:rPr>
          <w:tab/>
        </w:r>
        <w:r w:rsidRPr="004B6C2D">
          <w:rPr>
            <w:rFonts w:ascii="Calibri" w:hAnsi="Calibri" w:cs="Calibri"/>
            <w:noProof/>
            <w:webHidden/>
            <w:szCs w:val="22"/>
          </w:rPr>
          <w:fldChar w:fldCharType="begin"/>
        </w:r>
        <w:r w:rsidR="00D43E93" w:rsidRPr="004B6C2D">
          <w:rPr>
            <w:rFonts w:ascii="Calibri" w:hAnsi="Calibri" w:cs="Calibri"/>
            <w:noProof/>
            <w:webHidden/>
            <w:szCs w:val="22"/>
          </w:rPr>
          <w:instrText xml:space="preserve"> PAGEREF _Toc65627803 \h </w:instrText>
        </w:r>
        <w:r w:rsidRPr="004B6C2D">
          <w:rPr>
            <w:rFonts w:ascii="Calibri" w:hAnsi="Calibri" w:cs="Calibri"/>
            <w:noProof/>
            <w:webHidden/>
            <w:szCs w:val="22"/>
          </w:rPr>
        </w:r>
        <w:r w:rsidRPr="004B6C2D">
          <w:rPr>
            <w:rFonts w:ascii="Calibri" w:hAnsi="Calibri" w:cs="Calibri"/>
            <w:noProof/>
            <w:webHidden/>
            <w:szCs w:val="22"/>
          </w:rPr>
          <w:fldChar w:fldCharType="separate"/>
        </w:r>
        <w:r w:rsidR="001C567A">
          <w:rPr>
            <w:rFonts w:ascii="Calibri" w:hAnsi="Calibri" w:cs="Calibri"/>
            <w:noProof/>
            <w:webHidden/>
            <w:szCs w:val="22"/>
          </w:rPr>
          <w:t>59</w:t>
        </w:r>
        <w:r w:rsidRPr="004B6C2D">
          <w:rPr>
            <w:rFonts w:ascii="Calibri" w:hAnsi="Calibri" w:cs="Calibri"/>
            <w:noProof/>
            <w:webHidden/>
            <w:szCs w:val="22"/>
          </w:rPr>
          <w:fldChar w:fldCharType="end"/>
        </w:r>
      </w:hyperlink>
    </w:p>
    <w:p w:rsidR="00D43E93" w:rsidRDefault="00851C41">
      <w:pPr>
        <w:pStyle w:val="Spistreci1"/>
        <w:tabs>
          <w:tab w:val="left" w:pos="849"/>
          <w:tab w:val="right" w:leader="dot" w:pos="9768"/>
        </w:tabs>
        <w:rPr>
          <w:rStyle w:val="Hipercze"/>
          <w:rFonts w:ascii="Calibri" w:hAnsi="Calibri" w:cs="Calibri"/>
          <w:noProof/>
        </w:rPr>
      </w:pPr>
      <w:hyperlink w:anchor="_Toc65627804" w:history="1">
        <w:r w:rsidR="00D43E93" w:rsidRPr="00D43E93">
          <w:rPr>
            <w:rStyle w:val="Hipercze"/>
            <w:rFonts w:ascii="Calibri" w:hAnsi="Calibri" w:cs="Calibri"/>
            <w:noProof/>
          </w:rPr>
          <w:t>15</w:t>
        </w:r>
        <w:r w:rsidR="00D43E93" w:rsidRPr="00D43E93">
          <w:rPr>
            <w:rFonts w:ascii="Calibri" w:eastAsiaTheme="minorEastAsia" w:hAnsi="Calibri" w:cs="Calibri"/>
            <w:b w:val="0"/>
            <w:bCs w:val="0"/>
            <w:caps w:val="0"/>
            <w:noProof/>
            <w:szCs w:val="22"/>
            <w:lang w:eastAsia="pl-PL"/>
          </w:rPr>
          <w:tab/>
        </w:r>
        <w:r w:rsidR="00D43E93" w:rsidRPr="00D43E93">
          <w:rPr>
            <w:rStyle w:val="Hipercze"/>
            <w:rFonts w:ascii="Calibri" w:hAnsi="Calibri" w:cs="Calibri"/>
            <w:noProof/>
          </w:rPr>
          <w:t>Załącznik graficzny</w:t>
        </w:r>
        <w:r w:rsidR="00D43E93" w:rsidRPr="00D43E93">
          <w:rPr>
            <w:rFonts w:ascii="Calibri" w:hAnsi="Calibri" w:cs="Calibri"/>
            <w:noProof/>
            <w:webHidden/>
          </w:rPr>
          <w:tab/>
        </w:r>
        <w:r w:rsidRPr="00D43E93">
          <w:rPr>
            <w:rFonts w:ascii="Calibri" w:hAnsi="Calibri" w:cs="Calibri"/>
            <w:noProof/>
            <w:webHidden/>
          </w:rPr>
          <w:fldChar w:fldCharType="begin"/>
        </w:r>
        <w:r w:rsidR="00D43E93" w:rsidRPr="00D43E93">
          <w:rPr>
            <w:rFonts w:ascii="Calibri" w:hAnsi="Calibri" w:cs="Calibri"/>
            <w:noProof/>
            <w:webHidden/>
          </w:rPr>
          <w:instrText xml:space="preserve"> PAGEREF _Toc65627804 \h </w:instrText>
        </w:r>
        <w:r w:rsidRPr="00D43E93">
          <w:rPr>
            <w:rFonts w:ascii="Calibri" w:hAnsi="Calibri" w:cs="Calibri"/>
            <w:noProof/>
            <w:webHidden/>
          </w:rPr>
        </w:r>
        <w:r w:rsidRPr="00D43E93">
          <w:rPr>
            <w:rFonts w:ascii="Calibri" w:hAnsi="Calibri" w:cs="Calibri"/>
            <w:noProof/>
            <w:webHidden/>
          </w:rPr>
          <w:fldChar w:fldCharType="separate"/>
        </w:r>
        <w:r w:rsidR="001C567A">
          <w:rPr>
            <w:rFonts w:ascii="Calibri" w:hAnsi="Calibri" w:cs="Calibri"/>
            <w:noProof/>
            <w:webHidden/>
          </w:rPr>
          <w:t>59</w:t>
        </w:r>
        <w:r w:rsidRPr="00D43E93">
          <w:rPr>
            <w:rFonts w:ascii="Calibri" w:hAnsi="Calibri" w:cs="Calibri"/>
            <w:noProof/>
            <w:webHidden/>
          </w:rPr>
          <w:fldChar w:fldCharType="end"/>
        </w:r>
      </w:hyperlink>
    </w:p>
    <w:p w:rsidR="00D43E93" w:rsidRDefault="00D43E93">
      <w:pPr>
        <w:suppressAutoHyphens w:val="0"/>
        <w:spacing w:line="240" w:lineRule="auto"/>
        <w:jc w:val="left"/>
        <w:rPr>
          <w:noProof/>
        </w:rPr>
      </w:pPr>
      <w:r>
        <w:rPr>
          <w:noProof/>
        </w:rPr>
        <w:br w:type="page"/>
      </w:r>
    </w:p>
    <w:p w:rsidR="00583E38" w:rsidRPr="00955DAE" w:rsidRDefault="00851C41" w:rsidP="00EC69AE">
      <w:pPr>
        <w:pStyle w:val="Nagwek1"/>
        <w:rPr>
          <w:sz w:val="22"/>
          <w:szCs w:val="22"/>
        </w:rPr>
      </w:pPr>
      <w:r w:rsidRPr="001143F7">
        <w:rPr>
          <w:rFonts w:asciiTheme="minorHAnsi" w:hAnsiTheme="minorHAnsi" w:cstheme="minorHAnsi"/>
          <w:sz w:val="24"/>
          <w:highlight w:val="yellow"/>
        </w:rPr>
        <w:lastRenderedPageBreak/>
        <w:fldChar w:fldCharType="end"/>
      </w:r>
      <w:bookmarkStart w:id="0" w:name="_Toc65627756"/>
      <w:r w:rsidR="00171B8F" w:rsidRPr="00955DAE">
        <w:t>Przedmiot, cel</w:t>
      </w:r>
      <w:r w:rsidR="005F04F6" w:rsidRPr="00955DAE">
        <w:t xml:space="preserve"> i </w:t>
      </w:r>
      <w:r w:rsidR="00171B8F" w:rsidRPr="00955DAE">
        <w:t>zakres opracowania</w:t>
      </w:r>
      <w:bookmarkEnd w:id="0"/>
    </w:p>
    <w:p w:rsidR="00866F3F" w:rsidRPr="00955DAE" w:rsidRDefault="00866F3F" w:rsidP="00D3548E">
      <w:pPr>
        <w:pStyle w:val="Nagwek2"/>
      </w:pPr>
      <w:bookmarkStart w:id="1" w:name="_Toc65627757"/>
      <w:r w:rsidRPr="00955DAE">
        <w:t>P</w:t>
      </w:r>
      <w:r w:rsidR="00B05579" w:rsidRPr="00955DAE">
        <w:t>rzedmiot opracowania</w:t>
      </w:r>
      <w:r w:rsidR="005F04F6" w:rsidRPr="00955DAE">
        <w:t xml:space="preserve"> i </w:t>
      </w:r>
      <w:r w:rsidR="00B05579" w:rsidRPr="00955DAE">
        <w:t>p</w:t>
      </w:r>
      <w:r w:rsidRPr="00955DAE">
        <w:t>odstawy formalno - prawne</w:t>
      </w:r>
      <w:bookmarkEnd w:id="1"/>
    </w:p>
    <w:p w:rsidR="0044678C" w:rsidRPr="0043602E" w:rsidRDefault="0044678C" w:rsidP="0044678C">
      <w:pPr>
        <w:ind w:right="139"/>
        <w:rPr>
          <w:rFonts w:cs="Arial"/>
          <w:i/>
          <w:u w:val="single"/>
        </w:rPr>
      </w:pPr>
      <w:r w:rsidRPr="0043602E">
        <w:rPr>
          <w:rFonts w:cs="Arial"/>
          <w:i/>
          <w:u w:val="single"/>
        </w:rPr>
        <w:t>Podstawa</w:t>
      </w:r>
      <w:r w:rsidR="003F011D" w:rsidRPr="0043602E">
        <w:rPr>
          <w:rFonts w:cs="Arial"/>
          <w:i/>
          <w:u w:val="single"/>
        </w:rPr>
        <w:t xml:space="preserve"> formalno-prawna</w:t>
      </w:r>
    </w:p>
    <w:p w:rsidR="0076325B" w:rsidRPr="0043602E" w:rsidRDefault="003F1105" w:rsidP="0043602E">
      <w:pPr>
        <w:ind w:right="139" w:firstLine="576"/>
        <w:rPr>
          <w:rFonts w:cs="Arial"/>
          <w:b/>
          <w:bCs/>
          <w:i/>
          <w:highlight w:val="yellow"/>
        </w:rPr>
      </w:pPr>
      <w:r w:rsidRPr="0043602E">
        <w:rPr>
          <w:rFonts w:cs="Arial"/>
        </w:rPr>
        <w:t xml:space="preserve">Niniejsza prognoza oddziaływania na środowiska została sporządzona dla projektu </w:t>
      </w:r>
      <w:r w:rsidR="005F2241" w:rsidRPr="0043602E">
        <w:rPr>
          <w:rFonts w:cs="Arial"/>
          <w:bCs/>
          <w:i/>
        </w:rPr>
        <w:t>„</w:t>
      </w:r>
      <w:r w:rsidR="0097505F" w:rsidRPr="0043602E">
        <w:rPr>
          <w:rFonts w:cs="Arial"/>
          <w:bCs/>
          <w:i/>
        </w:rPr>
        <w:t xml:space="preserve">miejscowego planu zagospodarowania </w:t>
      </w:r>
      <w:bookmarkStart w:id="2" w:name="_Hlk65514314"/>
      <w:r w:rsidR="0097505F" w:rsidRPr="0043602E">
        <w:rPr>
          <w:rFonts w:cs="Arial"/>
          <w:bCs/>
          <w:i/>
        </w:rPr>
        <w:t>przestrzennego miasta Reszel</w:t>
      </w:r>
      <w:r w:rsidR="0043602E" w:rsidRPr="0043602E">
        <w:rPr>
          <w:rFonts w:cs="Arial"/>
          <w:bCs/>
          <w:i/>
        </w:rPr>
        <w:t>w rejonie ul. T Kościuszki, Słowiańskiej, M. Konopnickiej oraz pomiędzy ul. M. Kopernika a ul. W. Pola</w:t>
      </w:r>
      <w:r w:rsidR="005F2241" w:rsidRPr="0043602E">
        <w:rPr>
          <w:rFonts w:cs="Arial"/>
          <w:bCs/>
        </w:rPr>
        <w:t>”</w:t>
      </w:r>
      <w:r w:rsidR="003F011D" w:rsidRPr="0043602E">
        <w:rPr>
          <w:rFonts w:cs="Arial"/>
          <w:bCs/>
        </w:rPr>
        <w:t>.</w:t>
      </w:r>
      <w:bookmarkEnd w:id="2"/>
    </w:p>
    <w:p w:rsidR="003F011D" w:rsidRPr="0043602E" w:rsidRDefault="003F011D" w:rsidP="001D35AA">
      <w:pPr>
        <w:ind w:right="139" w:firstLine="576"/>
        <w:rPr>
          <w:rFonts w:cs="Arial"/>
          <w:i/>
        </w:rPr>
      </w:pPr>
      <w:r w:rsidRPr="0043602E">
        <w:rPr>
          <w:rFonts w:cs="Arial"/>
        </w:rPr>
        <w:t xml:space="preserve">Podstawę niniejszego opracowania stanowi </w:t>
      </w:r>
      <w:r w:rsidR="006A5F06" w:rsidRPr="0043602E">
        <w:rPr>
          <w:rFonts w:cs="Arial"/>
          <w:i/>
        </w:rPr>
        <w:t>Uchwała Nr</w:t>
      </w:r>
      <w:r w:rsidR="001D35AA" w:rsidRPr="0043602E">
        <w:rPr>
          <w:rFonts w:cs="Arial"/>
          <w:i/>
        </w:rPr>
        <w:t xml:space="preserve"> XX</w:t>
      </w:r>
      <w:r w:rsidR="0043602E" w:rsidRPr="0043602E">
        <w:rPr>
          <w:rFonts w:cs="Arial"/>
          <w:i/>
        </w:rPr>
        <w:t>I</w:t>
      </w:r>
      <w:r w:rsidR="001D35AA" w:rsidRPr="0043602E">
        <w:rPr>
          <w:rFonts w:cs="Arial"/>
          <w:i/>
        </w:rPr>
        <w:t>V/17</w:t>
      </w:r>
      <w:r w:rsidR="0043602E" w:rsidRPr="0043602E">
        <w:rPr>
          <w:rFonts w:cs="Arial"/>
          <w:i/>
        </w:rPr>
        <w:t>1</w:t>
      </w:r>
      <w:r w:rsidR="001D35AA" w:rsidRPr="0043602E">
        <w:rPr>
          <w:rFonts w:cs="Arial"/>
          <w:i/>
        </w:rPr>
        <w:t xml:space="preserve">/2020 Rady Miejskiej w Reszlu z dnia </w:t>
      </w:r>
      <w:r w:rsidR="0043602E" w:rsidRPr="0043602E">
        <w:rPr>
          <w:rFonts w:cs="Arial"/>
          <w:bCs/>
          <w:i/>
        </w:rPr>
        <w:t xml:space="preserve">29 kwietnia  </w:t>
      </w:r>
      <w:r w:rsidR="0097505F" w:rsidRPr="0043602E">
        <w:rPr>
          <w:rFonts w:cs="Arial"/>
          <w:bCs/>
          <w:i/>
        </w:rPr>
        <w:t>2020 r. w sprawie przystąpienia do sporządzenia „miejscowego planu zagospodarowania przestrzennego miasta Reszel w rejonie ul. T Kościuszki, Słowiańskiej, M. Konopnickiej oraz pomiędzy ul. M. Kopernika a ul. W. Pola</w:t>
      </w:r>
      <w:r w:rsidR="001D35AA" w:rsidRPr="0043602E">
        <w:rPr>
          <w:rFonts w:cs="Arial"/>
          <w:i/>
        </w:rPr>
        <w:t>”.</w:t>
      </w:r>
    </w:p>
    <w:p w:rsidR="006A5F06" w:rsidRPr="0043602E" w:rsidRDefault="006A5F06" w:rsidP="006A5F06">
      <w:pPr>
        <w:ind w:right="139" w:firstLine="576"/>
        <w:rPr>
          <w:rFonts w:cs="Arial"/>
          <w:bCs/>
        </w:rPr>
      </w:pPr>
      <w:r w:rsidRPr="0043602E">
        <w:rPr>
          <w:rFonts w:cs="Arial"/>
          <w:bCs/>
        </w:rPr>
        <w:t xml:space="preserve">W myśl art. 17 </w:t>
      </w:r>
      <w:r w:rsidRPr="0043602E">
        <w:rPr>
          <w:rFonts w:cs="Arial"/>
          <w:bCs/>
          <w:i/>
        </w:rPr>
        <w:t>ustawy z dnia 27 marca 2003 r. o planowaniu i zagospodarowaniu przestrzennym,</w:t>
      </w:r>
      <w:r w:rsidRPr="0043602E">
        <w:rPr>
          <w:rFonts w:cs="Arial"/>
          <w:bCs/>
        </w:rPr>
        <w:t xml:space="preserve"> wójt gminy, po podjęciu przez radę gminy uchwały w sprawie przystąpienia do sporządzenia planu miejscowego, sporządza jego projekt wraz z prognozą oddziaływania na środowisko.</w:t>
      </w:r>
    </w:p>
    <w:p w:rsidR="006A5F06" w:rsidRPr="0043602E" w:rsidRDefault="006A5F06" w:rsidP="006A5F06">
      <w:pPr>
        <w:ind w:right="139" w:firstLine="576"/>
        <w:rPr>
          <w:rFonts w:cs="Arial"/>
        </w:rPr>
      </w:pPr>
      <w:r w:rsidRPr="0043602E">
        <w:rPr>
          <w:rFonts w:cs="Arial"/>
        </w:rPr>
        <w:t>Zgodnie z art. 46 pkt 1 </w:t>
      </w:r>
      <w:r w:rsidRPr="0043602E">
        <w:rPr>
          <w:rFonts w:cs="Arial"/>
          <w:i/>
        </w:rPr>
        <w:t>Ustawy z dnia 3 października 2008 roku o udostępnianiu informacji o środowisku i jego ochronie, udziale społeczeństwa w ochronie środowiska oraz o ocenach oddziaływania na środowisko</w:t>
      </w:r>
      <w:r w:rsidRPr="0043602E">
        <w:rPr>
          <w:rFonts w:cs="Arial"/>
          <w:bCs/>
        </w:rPr>
        <w:t>(t.j. Dz. U. z 2020 r. poz. 283, z późn. zm.)</w:t>
      </w:r>
      <w:r w:rsidRPr="0043602E">
        <w:rPr>
          <w:rFonts w:cs="Arial"/>
        </w:rPr>
        <w:t xml:space="preserve"> – projekty miejscowych planów zagospodarowania przestrzennego wymagają postępowania w sprawie strategicznej oceny oddziaływania na środowisko, którego elementem jest prognoza oddziaływania na środowisko.</w:t>
      </w:r>
    </w:p>
    <w:p w:rsidR="003F1105" w:rsidRPr="0043602E" w:rsidRDefault="003F1105" w:rsidP="003F1105">
      <w:pPr>
        <w:ind w:right="139" w:firstLine="576"/>
        <w:rPr>
          <w:rFonts w:cs="Arial"/>
          <w:bCs/>
        </w:rPr>
      </w:pPr>
      <w:r w:rsidRPr="0043602E">
        <w:rPr>
          <w:rFonts w:cs="Arial"/>
          <w:bCs/>
        </w:rPr>
        <w:t xml:space="preserve">Celem prognozy jest określenie i ocena skutków dla środowiska przyrodniczego i życia ludzi, które mogą wyniknąć z zaprojektowanego przeznaczenia terenu objętego niniejszym projektem </w:t>
      </w:r>
      <w:r w:rsidRPr="0043602E">
        <w:rPr>
          <w:rFonts w:cs="Arial"/>
          <w:bCs/>
          <w:i/>
        </w:rPr>
        <w:t>planu</w:t>
      </w:r>
      <w:r w:rsidRPr="0043602E">
        <w:rPr>
          <w:rFonts w:cs="Arial"/>
          <w:bCs/>
        </w:rPr>
        <w:t xml:space="preserve"> oraz przedstawienie możliwych rozwiązań minimalizujących potencjalne negatywne skutki ustaleń na poszczególne elementy środowiska.</w:t>
      </w:r>
    </w:p>
    <w:p w:rsidR="00394AF5" w:rsidRPr="0043602E" w:rsidRDefault="00394AF5" w:rsidP="003F1105">
      <w:pPr>
        <w:ind w:right="139" w:firstLine="576"/>
        <w:rPr>
          <w:rFonts w:cs="Arial"/>
          <w:bCs/>
        </w:rPr>
      </w:pPr>
      <w:r w:rsidRPr="0043602E">
        <w:rPr>
          <w:rFonts w:cs="Arial"/>
          <w:bCs/>
          <w:i/>
          <w:iCs/>
        </w:rPr>
        <w:t xml:space="preserve">Prognoza </w:t>
      </w:r>
      <w:r w:rsidRPr="0043602E">
        <w:rPr>
          <w:rFonts w:cs="Arial"/>
          <w:bCs/>
        </w:rPr>
        <w:t xml:space="preserve">jest zgodna z art. 51 ust. 2 oraz art. 52 ust. 1 i 2 </w:t>
      </w:r>
      <w:r w:rsidRPr="0043602E">
        <w:rPr>
          <w:rFonts w:cs="Arial"/>
          <w:bCs/>
          <w:i/>
          <w:iCs/>
        </w:rPr>
        <w:t>ustawy OOŚ</w:t>
      </w:r>
      <w:r w:rsidRPr="0043602E">
        <w:rPr>
          <w:rFonts w:cs="Arial"/>
          <w:bCs/>
        </w:rPr>
        <w:t>.</w:t>
      </w:r>
    </w:p>
    <w:p w:rsidR="00866F3F" w:rsidRPr="0043602E" w:rsidRDefault="005D0565" w:rsidP="00D3548E">
      <w:pPr>
        <w:pStyle w:val="Nagwek2"/>
      </w:pPr>
      <w:bookmarkStart w:id="3" w:name="_Toc65627758"/>
      <w:r w:rsidRPr="0043602E">
        <w:t>M</w:t>
      </w:r>
      <w:r w:rsidR="001A5BC5" w:rsidRPr="0043602E">
        <w:t>etod</w:t>
      </w:r>
      <w:r w:rsidR="00804A83" w:rsidRPr="0043602E">
        <w:t xml:space="preserve">a </w:t>
      </w:r>
      <w:r w:rsidR="00866F3F" w:rsidRPr="0043602E">
        <w:t>opracowania</w:t>
      </w:r>
      <w:bookmarkEnd w:id="3"/>
    </w:p>
    <w:p w:rsidR="00866F3F" w:rsidRPr="0043602E" w:rsidRDefault="0063553E" w:rsidP="00AA30F9">
      <w:pPr>
        <w:pStyle w:val="Zwykytekst1"/>
        <w:tabs>
          <w:tab w:val="left" w:pos="567"/>
        </w:tabs>
        <w:ind w:right="139"/>
        <w:rPr>
          <w:rFonts w:ascii="Calibri" w:hAnsi="Calibri" w:cs="Arial"/>
          <w:sz w:val="24"/>
          <w:szCs w:val="24"/>
        </w:rPr>
      </w:pPr>
      <w:r w:rsidRPr="001143F7">
        <w:rPr>
          <w:rFonts w:ascii="Calibri" w:hAnsi="Calibri" w:cs="Arial"/>
          <w:sz w:val="24"/>
          <w:szCs w:val="24"/>
        </w:rPr>
        <w:tab/>
      </w:r>
      <w:r w:rsidR="00626CDE" w:rsidRPr="001143F7">
        <w:rPr>
          <w:rFonts w:ascii="Calibri" w:hAnsi="Calibri" w:cs="Arial"/>
          <w:sz w:val="24"/>
          <w:szCs w:val="24"/>
        </w:rPr>
        <w:t xml:space="preserve">Obecnie nie funkcjonują powszechnie ujednolicone metody wykonywania strategicznych ocen oddziaływania na środowisko, dlatego też </w:t>
      </w:r>
      <w:r w:rsidR="005C7471" w:rsidRPr="001143F7">
        <w:rPr>
          <w:rFonts w:ascii="Calibri" w:hAnsi="Calibri" w:cs="Arial"/>
          <w:sz w:val="24"/>
          <w:szCs w:val="24"/>
        </w:rPr>
        <w:t>p</w:t>
      </w:r>
      <w:r w:rsidR="00626CDE" w:rsidRPr="001143F7">
        <w:rPr>
          <w:rFonts w:ascii="Calibri" w:hAnsi="Calibri" w:cs="Arial"/>
          <w:sz w:val="24"/>
          <w:szCs w:val="24"/>
        </w:rPr>
        <w:t>rognozę sporządzono przy zastosowaniu metod opisowych, analiz</w:t>
      </w:r>
      <w:r w:rsidR="00626CDE" w:rsidRPr="0043602E">
        <w:rPr>
          <w:rFonts w:ascii="Calibri" w:hAnsi="Calibri" w:cs="Arial"/>
          <w:sz w:val="24"/>
          <w:szCs w:val="24"/>
        </w:rPr>
        <w:t xml:space="preserve"> jakościowych wykorzystujących dostępne wskaźniki stanu środowiska oraz identyfikacji skutków przewidywanych zmian</w:t>
      </w:r>
      <w:r w:rsidR="00214982" w:rsidRPr="0043602E">
        <w:rPr>
          <w:rFonts w:ascii="Calibri" w:hAnsi="Calibri" w:cs="Arial"/>
          <w:sz w:val="24"/>
          <w:szCs w:val="24"/>
        </w:rPr>
        <w:t xml:space="preserve"> w </w:t>
      </w:r>
      <w:r w:rsidR="00626CDE" w:rsidRPr="0043602E">
        <w:rPr>
          <w:rFonts w:ascii="Calibri" w:hAnsi="Calibri" w:cs="Arial"/>
          <w:sz w:val="24"/>
          <w:szCs w:val="24"/>
        </w:rPr>
        <w:t>środowisku</w:t>
      </w:r>
      <w:r w:rsidR="009430DD" w:rsidRPr="0043602E">
        <w:rPr>
          <w:rFonts w:ascii="Calibri" w:hAnsi="Calibri" w:cs="Arial"/>
          <w:sz w:val="24"/>
          <w:szCs w:val="24"/>
        </w:rPr>
        <w:t>.</w:t>
      </w:r>
    </w:p>
    <w:p w:rsidR="007368D4" w:rsidRPr="0043602E" w:rsidRDefault="00FC05D8" w:rsidP="00423B8D">
      <w:pPr>
        <w:shd w:val="clear" w:color="auto" w:fill="FFFFFF"/>
        <w:ind w:left="16" w:right="139" w:firstLine="551"/>
        <w:rPr>
          <w:rFonts w:cs="Arial"/>
        </w:rPr>
      </w:pPr>
      <w:r w:rsidRPr="0043602E">
        <w:rPr>
          <w:rFonts w:cs="Arial"/>
        </w:rPr>
        <w:t>Opracowanie sporządzono na podstawie badań terenowych</w:t>
      </w:r>
      <w:r w:rsidR="00F215C4" w:rsidRPr="0043602E">
        <w:rPr>
          <w:rFonts w:cs="Arial"/>
        </w:rPr>
        <w:t>i </w:t>
      </w:r>
      <w:r w:rsidRPr="0043602E">
        <w:rPr>
          <w:rFonts w:cs="Arial"/>
        </w:rPr>
        <w:t xml:space="preserve">analizy materiałów </w:t>
      </w:r>
      <w:r w:rsidR="008F2700" w:rsidRPr="0043602E">
        <w:rPr>
          <w:rFonts w:cs="Arial"/>
        </w:rPr>
        <w:t>źródłowych oraz literatury</w:t>
      </w:r>
      <w:r w:rsidRPr="0043602E">
        <w:rPr>
          <w:rFonts w:cs="Arial"/>
        </w:rPr>
        <w:t>.</w:t>
      </w:r>
      <w:r w:rsidR="00924FD2" w:rsidRPr="0043602E">
        <w:rPr>
          <w:rFonts w:cs="Arial"/>
        </w:rPr>
        <w:t xml:space="preserve"> Na użytek </w:t>
      </w:r>
      <w:r w:rsidR="00385114" w:rsidRPr="0043602E">
        <w:rPr>
          <w:rFonts w:cs="Arial"/>
        </w:rPr>
        <w:t xml:space="preserve">opracowania wykonano </w:t>
      </w:r>
      <w:r w:rsidR="00924FD2" w:rsidRPr="0043602E">
        <w:rPr>
          <w:rFonts w:cs="Arial"/>
        </w:rPr>
        <w:t>wizj</w:t>
      </w:r>
      <w:r w:rsidR="0030534C" w:rsidRPr="0043602E">
        <w:rPr>
          <w:rFonts w:cs="Arial"/>
        </w:rPr>
        <w:t>e</w:t>
      </w:r>
      <w:r w:rsidR="00924FD2" w:rsidRPr="0043602E">
        <w:rPr>
          <w:rFonts w:cs="Arial"/>
        </w:rPr>
        <w:t xml:space="preserve"> w terenie</w:t>
      </w:r>
      <w:r w:rsidR="0030534C" w:rsidRPr="0043602E">
        <w:rPr>
          <w:rFonts w:cs="Arial"/>
        </w:rPr>
        <w:t xml:space="preserve"> (w </w:t>
      </w:r>
      <w:r w:rsidR="007552CF" w:rsidRPr="0043602E">
        <w:rPr>
          <w:rFonts w:cs="Arial"/>
        </w:rPr>
        <w:t>sierpniu</w:t>
      </w:r>
      <w:r w:rsidR="0030534C" w:rsidRPr="0043602E">
        <w:rPr>
          <w:rFonts w:cs="Arial"/>
        </w:rPr>
        <w:t xml:space="preserve"> 2020r.)</w:t>
      </w:r>
      <w:r w:rsidR="00385114" w:rsidRPr="0043602E">
        <w:rPr>
          <w:rFonts w:cs="Arial"/>
        </w:rPr>
        <w:t xml:space="preserve">, </w:t>
      </w:r>
      <w:r w:rsidR="00924FD2" w:rsidRPr="0043602E">
        <w:rPr>
          <w:rFonts w:cs="Arial"/>
        </w:rPr>
        <w:t>któr</w:t>
      </w:r>
      <w:r w:rsidR="0030534C" w:rsidRPr="0043602E">
        <w:rPr>
          <w:rFonts w:cs="Arial"/>
        </w:rPr>
        <w:t xml:space="preserve">e </w:t>
      </w:r>
      <w:r w:rsidR="00924FD2" w:rsidRPr="0043602E">
        <w:rPr>
          <w:rFonts w:cs="Arial"/>
        </w:rPr>
        <w:lastRenderedPageBreak/>
        <w:t>pozwolił</w:t>
      </w:r>
      <w:r w:rsidR="0030534C" w:rsidRPr="0043602E">
        <w:rPr>
          <w:rFonts w:cs="Arial"/>
        </w:rPr>
        <w:t>y</w:t>
      </w:r>
      <w:r w:rsidR="00385114" w:rsidRPr="0043602E">
        <w:rPr>
          <w:rFonts w:cs="Arial"/>
        </w:rPr>
        <w:t xml:space="preserve">określić stan i funkcjonowanie środowiska na </w:t>
      </w:r>
      <w:r w:rsidR="000461D3" w:rsidRPr="0043602E">
        <w:rPr>
          <w:rFonts w:cs="Arial"/>
        </w:rPr>
        <w:t xml:space="preserve">obszarze objętym </w:t>
      </w:r>
      <w:r w:rsidR="00924FD2" w:rsidRPr="0043602E">
        <w:rPr>
          <w:rFonts w:cs="Arial"/>
        </w:rPr>
        <w:t xml:space="preserve">projektem </w:t>
      </w:r>
      <w:r w:rsidR="00924FD2" w:rsidRPr="0043602E">
        <w:rPr>
          <w:rFonts w:cs="Arial"/>
          <w:i/>
        </w:rPr>
        <w:t>planu</w:t>
      </w:r>
      <w:r w:rsidR="00385114" w:rsidRPr="0043602E">
        <w:rPr>
          <w:rFonts w:cs="Arial"/>
        </w:rPr>
        <w:t xml:space="preserve">. Analiza materiałów posłużyła do określenia zakresu koniecznych prac terenowych i stanowiła podstawę sporządzenia tekstu opracowania oraz  </w:t>
      </w:r>
      <w:r w:rsidR="000B5DB3" w:rsidRPr="0043602E">
        <w:rPr>
          <w:rFonts w:cs="Arial"/>
        </w:rPr>
        <w:t xml:space="preserve">załącznika </w:t>
      </w:r>
      <w:r w:rsidR="00385114" w:rsidRPr="0043602E">
        <w:rPr>
          <w:rFonts w:cs="Arial"/>
        </w:rPr>
        <w:t>graficznego.</w:t>
      </w:r>
    </w:p>
    <w:p w:rsidR="00423B8D" w:rsidRPr="0043602E" w:rsidRDefault="00423B8D" w:rsidP="00423B8D">
      <w:pPr>
        <w:shd w:val="clear" w:color="auto" w:fill="FFFFFF"/>
        <w:ind w:left="16" w:right="139" w:firstLine="551"/>
        <w:rPr>
          <w:rFonts w:cs="Arial"/>
        </w:rPr>
      </w:pPr>
    </w:p>
    <w:p w:rsidR="002B0F30" w:rsidRPr="0043602E" w:rsidRDefault="002B0F30" w:rsidP="00EC69AE">
      <w:pPr>
        <w:pStyle w:val="Nagwek1"/>
      </w:pPr>
      <w:bookmarkStart w:id="4" w:name="_Toc65627759"/>
      <w:r w:rsidRPr="0043602E">
        <w:t>Informacje</w:t>
      </w:r>
      <w:r w:rsidR="00214982" w:rsidRPr="0043602E">
        <w:t xml:space="preserve"> o </w:t>
      </w:r>
      <w:r w:rsidRPr="0043602E">
        <w:t>zawartości, głównych celach projektowanego dokumentu oraz jego powiązaniach</w:t>
      </w:r>
      <w:r w:rsidR="00214982" w:rsidRPr="0043602E">
        <w:t xml:space="preserve"> z </w:t>
      </w:r>
      <w:r w:rsidRPr="0043602E">
        <w:t>innymi dokumentami</w:t>
      </w:r>
      <w:bookmarkEnd w:id="4"/>
    </w:p>
    <w:p w:rsidR="00993FBD" w:rsidRPr="0043602E" w:rsidRDefault="00993FBD" w:rsidP="00755065">
      <w:pPr>
        <w:pStyle w:val="Akapitzlist"/>
        <w:keepNext/>
        <w:numPr>
          <w:ilvl w:val="0"/>
          <w:numId w:val="14"/>
        </w:numPr>
        <w:tabs>
          <w:tab w:val="left" w:pos="0"/>
        </w:tabs>
        <w:suppressAutoHyphens/>
        <w:spacing w:before="120" w:after="120" w:line="360" w:lineRule="auto"/>
        <w:ind w:right="278"/>
        <w:contextualSpacing w:val="0"/>
        <w:outlineLvl w:val="1"/>
        <w:rPr>
          <w:rFonts w:eastAsia="Batang" w:cs="Arial,Bold"/>
          <w:b/>
          <w:bCs/>
          <w:iCs/>
          <w:smallCaps/>
          <w:vanish/>
          <w:color w:val="000000"/>
          <w:sz w:val="26"/>
          <w:lang w:eastAsia="ar-SA"/>
        </w:rPr>
      </w:pPr>
      <w:bookmarkStart w:id="5" w:name="_Toc46271094"/>
      <w:bookmarkStart w:id="6" w:name="_Toc453154397"/>
    </w:p>
    <w:p w:rsidR="00156F8D" w:rsidRPr="0043602E" w:rsidRDefault="00156F8D" w:rsidP="00D3548E">
      <w:pPr>
        <w:pStyle w:val="Nagwek2"/>
      </w:pPr>
      <w:bookmarkStart w:id="7" w:name="_Toc65627760"/>
      <w:r w:rsidRPr="0043602E">
        <w:t>Główne cele projektu planu miejscowego</w:t>
      </w:r>
      <w:bookmarkEnd w:id="5"/>
      <w:bookmarkEnd w:id="7"/>
    </w:p>
    <w:p w:rsidR="005A7ECD" w:rsidRPr="0043602E" w:rsidRDefault="005A7ECD" w:rsidP="005A7ECD">
      <w:pPr>
        <w:ind w:firstLine="567"/>
      </w:pPr>
      <w:r w:rsidRPr="0043602E">
        <w:t>Projekt miejscowego planu zagospodarowania przestrzennego jest dokumentem podlegającym ocenie w ramach przedmiotowej procedury strategicznej oceny oddziaływania na środowisko. Plan miejscowy ma na celu ustalenie przeznaczenia terenów, w tym inwestycji celu publicznego, oraz określenie sposobów ich zagospodarowania i zabudowy.</w:t>
      </w:r>
    </w:p>
    <w:p w:rsidR="00156F8D" w:rsidRPr="0043602E" w:rsidRDefault="005A7ECD" w:rsidP="00D3548E">
      <w:pPr>
        <w:pStyle w:val="Nagwek2"/>
      </w:pPr>
      <w:bookmarkStart w:id="8" w:name="_Toc65627761"/>
      <w:r w:rsidRPr="0043602E">
        <w:t>Informacje o zawartości projektowanego dokumentu</w:t>
      </w:r>
      <w:bookmarkEnd w:id="6"/>
      <w:bookmarkEnd w:id="8"/>
    </w:p>
    <w:p w:rsidR="00BB65D6" w:rsidRPr="0043602E" w:rsidRDefault="005D0565" w:rsidP="007207B9">
      <w:pPr>
        <w:tabs>
          <w:tab w:val="left" w:pos="709"/>
        </w:tabs>
        <w:ind w:firstLine="426"/>
        <w:rPr>
          <w:rFonts w:cs="Arial"/>
          <w:i/>
        </w:rPr>
      </w:pPr>
      <w:r w:rsidRPr="0043602E">
        <w:rPr>
          <w:rFonts w:cs="Arial"/>
        </w:rPr>
        <w:t>Projektowanym dokumentem jest</w:t>
      </w:r>
      <w:r w:rsidR="003901E7" w:rsidRPr="0043602E">
        <w:rPr>
          <w:rFonts w:cs="Arial"/>
        </w:rPr>
        <w:t xml:space="preserve"> projekt</w:t>
      </w:r>
      <w:bookmarkStart w:id="9" w:name="_Hlk62558972"/>
      <w:r w:rsidR="005A7ECD" w:rsidRPr="0043602E">
        <w:rPr>
          <w:rFonts w:cs="Arial"/>
          <w:i/>
        </w:rPr>
        <w:t>„</w:t>
      </w:r>
      <w:r w:rsidR="007552CF" w:rsidRPr="0043602E">
        <w:rPr>
          <w:rFonts w:cs="Arial"/>
          <w:bCs/>
          <w:i/>
        </w:rPr>
        <w:t xml:space="preserve">miejscowego planu zagospodarowania przestrzennego </w:t>
      </w:r>
      <w:r w:rsidR="0097505F" w:rsidRPr="0043602E">
        <w:rPr>
          <w:rFonts w:cs="Arial"/>
          <w:bCs/>
          <w:i/>
        </w:rPr>
        <w:t>miasta Reszel</w:t>
      </w:r>
      <w:r w:rsidR="0043602E" w:rsidRPr="0043602E">
        <w:rPr>
          <w:rFonts w:cs="Arial"/>
          <w:bCs/>
          <w:i/>
        </w:rPr>
        <w:t>w rejonie ul. T Kościuszki, Słowiańskiej, M. Konopnickiej oraz pomiędzy ul. M. Kopernika a ul. W. Pola</w:t>
      </w:r>
      <w:r w:rsidR="005A7ECD" w:rsidRPr="0043602E">
        <w:rPr>
          <w:rFonts w:cs="Arial"/>
          <w:bCs/>
          <w:i/>
        </w:rPr>
        <w:t xml:space="preserve">”, </w:t>
      </w:r>
      <w:r w:rsidR="005A7ECD" w:rsidRPr="0043602E">
        <w:rPr>
          <w:rFonts w:cs="Arial"/>
          <w:bCs/>
        </w:rPr>
        <w:t>zw</w:t>
      </w:r>
      <w:r w:rsidR="005A7ECD" w:rsidRPr="0043602E">
        <w:rPr>
          <w:rFonts w:cs="Arial"/>
        </w:rPr>
        <w:t xml:space="preserve">any dalej </w:t>
      </w:r>
      <w:r w:rsidR="005A7ECD" w:rsidRPr="0043602E">
        <w:rPr>
          <w:rFonts w:cs="Arial"/>
          <w:i/>
        </w:rPr>
        <w:t>planem</w:t>
      </w:r>
      <w:r w:rsidR="00732B5A" w:rsidRPr="0043602E">
        <w:rPr>
          <w:rFonts w:cs="Arial"/>
        </w:rPr>
        <w:t xml:space="preserve">. </w:t>
      </w:r>
      <w:r w:rsidR="00D363CE" w:rsidRPr="0043602E">
        <w:rPr>
          <w:rFonts w:cs="Arial"/>
        </w:rPr>
        <w:t>Przedmiot i</w:t>
      </w:r>
      <w:r w:rsidRPr="0043602E">
        <w:rPr>
          <w:rFonts w:cs="Arial"/>
        </w:rPr>
        <w:t xml:space="preserve"> granice </w:t>
      </w:r>
      <w:r w:rsidR="00924FD2" w:rsidRPr="0043602E">
        <w:rPr>
          <w:rFonts w:cs="Arial"/>
        </w:rPr>
        <w:t xml:space="preserve">projektowanego </w:t>
      </w:r>
      <w:r w:rsidRPr="0043602E">
        <w:rPr>
          <w:rFonts w:cs="Arial"/>
          <w:i/>
        </w:rPr>
        <w:t xml:space="preserve">planu </w:t>
      </w:r>
      <w:r w:rsidRPr="0043602E">
        <w:rPr>
          <w:rFonts w:cs="Arial"/>
        </w:rPr>
        <w:t>zostały określone</w:t>
      </w:r>
      <w:r w:rsidR="00B23649" w:rsidRPr="0043602E">
        <w:rPr>
          <w:rFonts w:cs="Arial"/>
          <w:i/>
        </w:rPr>
        <w:t>„</w:t>
      </w:r>
      <w:r w:rsidR="007552CF" w:rsidRPr="0043602E">
        <w:rPr>
          <w:rFonts w:cs="Arial"/>
          <w:i/>
        </w:rPr>
        <w:t>u</w:t>
      </w:r>
      <w:r w:rsidR="00D363CE" w:rsidRPr="0043602E">
        <w:rPr>
          <w:rFonts w:cs="Arial"/>
          <w:i/>
        </w:rPr>
        <w:t xml:space="preserve">chwałą </w:t>
      </w:r>
      <w:r w:rsidR="007552CF" w:rsidRPr="0043602E">
        <w:rPr>
          <w:rFonts w:cs="Arial"/>
          <w:bCs/>
          <w:i/>
        </w:rPr>
        <w:t>XX</w:t>
      </w:r>
      <w:r w:rsidR="0043602E" w:rsidRPr="0043602E">
        <w:rPr>
          <w:rFonts w:cs="Arial"/>
          <w:bCs/>
          <w:i/>
        </w:rPr>
        <w:t>I</w:t>
      </w:r>
      <w:r w:rsidR="007552CF" w:rsidRPr="0043602E">
        <w:rPr>
          <w:rFonts w:cs="Arial"/>
          <w:bCs/>
          <w:i/>
        </w:rPr>
        <w:t>V/17</w:t>
      </w:r>
      <w:r w:rsidR="0043602E" w:rsidRPr="0043602E">
        <w:rPr>
          <w:rFonts w:cs="Arial"/>
          <w:bCs/>
          <w:i/>
        </w:rPr>
        <w:t>1</w:t>
      </w:r>
      <w:r w:rsidR="007552CF" w:rsidRPr="0043602E">
        <w:rPr>
          <w:rFonts w:cs="Arial"/>
          <w:bCs/>
          <w:i/>
        </w:rPr>
        <w:t xml:space="preserve">/2020 Rady Miejskiej w Reszlu z dnia </w:t>
      </w:r>
      <w:r w:rsidR="0043602E" w:rsidRPr="0043602E">
        <w:rPr>
          <w:rFonts w:cs="Arial"/>
          <w:bCs/>
          <w:i/>
        </w:rPr>
        <w:t>2</w:t>
      </w:r>
      <w:r w:rsidR="0097505F" w:rsidRPr="0043602E">
        <w:rPr>
          <w:rFonts w:cs="Arial"/>
          <w:bCs/>
          <w:i/>
        </w:rPr>
        <w:t>9 </w:t>
      </w:r>
      <w:r w:rsidR="0043602E" w:rsidRPr="0043602E">
        <w:rPr>
          <w:rFonts w:cs="Arial"/>
          <w:bCs/>
          <w:i/>
        </w:rPr>
        <w:t>kwietnia</w:t>
      </w:r>
      <w:r w:rsidR="0097505F" w:rsidRPr="0043602E">
        <w:rPr>
          <w:rFonts w:cs="Arial"/>
          <w:bCs/>
          <w:i/>
        </w:rPr>
        <w:t> 2020 r. w sprawie przystąpienia do sporządzenia miejscowego planu zagospodarowania przestrzennego miasta Reszel w rejonie ul. T Kościuszki, Słowiańskiej, M. Konopnickiej oraz pomiędzy ul. M. Kopernika a ul. W. Pola</w:t>
      </w:r>
      <w:r w:rsidR="007552CF" w:rsidRPr="0043602E">
        <w:rPr>
          <w:rFonts w:cs="Arial"/>
          <w:i/>
        </w:rPr>
        <w:t>”.</w:t>
      </w:r>
    </w:p>
    <w:bookmarkEnd w:id="9"/>
    <w:p w:rsidR="008868E3" w:rsidRPr="0043602E" w:rsidRDefault="008868E3" w:rsidP="006E5636">
      <w:pPr>
        <w:tabs>
          <w:tab w:val="left" w:pos="709"/>
        </w:tabs>
        <w:ind w:firstLine="426"/>
        <w:rPr>
          <w:rFonts w:cs="Arial"/>
          <w:bCs/>
        </w:rPr>
      </w:pPr>
      <w:r w:rsidRPr="0043602E">
        <w:rPr>
          <w:rFonts w:cs="Arial"/>
        </w:rPr>
        <w:t xml:space="preserve">Integralną częścią uchwałysą: </w:t>
      </w:r>
    </w:p>
    <w:p w:rsidR="008868E3" w:rsidRPr="0043602E" w:rsidRDefault="008868E3" w:rsidP="00755065">
      <w:pPr>
        <w:numPr>
          <w:ilvl w:val="0"/>
          <w:numId w:val="17"/>
        </w:numPr>
        <w:tabs>
          <w:tab w:val="left" w:pos="993"/>
          <w:tab w:val="left" w:pos="1134"/>
        </w:tabs>
        <w:suppressAutoHyphens w:val="0"/>
        <w:ind w:left="993" w:hanging="284"/>
        <w:rPr>
          <w:rFonts w:cs="Arial"/>
          <w:szCs w:val="20"/>
        </w:rPr>
      </w:pPr>
      <w:r w:rsidRPr="0043602E">
        <w:rPr>
          <w:rFonts w:cs="Arial"/>
          <w:szCs w:val="20"/>
        </w:rPr>
        <w:t>ustalenia planu stanowiące treść niniejszej uchwały,</w:t>
      </w:r>
    </w:p>
    <w:p w:rsidR="00553F9C" w:rsidRPr="0043602E" w:rsidRDefault="00D363CE" w:rsidP="00755065">
      <w:pPr>
        <w:numPr>
          <w:ilvl w:val="0"/>
          <w:numId w:val="17"/>
        </w:numPr>
        <w:tabs>
          <w:tab w:val="left" w:pos="993"/>
          <w:tab w:val="left" w:pos="1134"/>
        </w:tabs>
        <w:ind w:left="993" w:hanging="284"/>
        <w:rPr>
          <w:rFonts w:cs="Arial"/>
        </w:rPr>
      </w:pPr>
      <w:r w:rsidRPr="0043602E">
        <w:rPr>
          <w:rFonts w:cs="Arial"/>
        </w:rPr>
        <w:t xml:space="preserve">rysunek planu </w:t>
      </w:r>
      <w:r w:rsidR="007552CF" w:rsidRPr="0043602E">
        <w:rPr>
          <w:rFonts w:cs="Arial"/>
        </w:rPr>
        <w:t xml:space="preserve">sporządzony na kopii mapy zasadniczej </w:t>
      </w:r>
      <w:r w:rsidRPr="0043602E">
        <w:rPr>
          <w:rFonts w:cs="Arial"/>
        </w:rPr>
        <w:t>w skali 1:</w:t>
      </w:r>
      <w:r w:rsidR="0097505F" w:rsidRPr="0043602E">
        <w:rPr>
          <w:rFonts w:cs="Arial"/>
        </w:rPr>
        <w:t>1</w:t>
      </w:r>
      <w:r w:rsidRPr="0043602E">
        <w:rPr>
          <w:rFonts w:cs="Arial"/>
        </w:rPr>
        <w:t>000</w:t>
      </w:r>
      <w:r w:rsidR="0043602E" w:rsidRPr="0043602E">
        <w:rPr>
          <w:rFonts w:cs="Arial"/>
        </w:rPr>
        <w:t xml:space="preserve"> i 1:500</w:t>
      </w:r>
      <w:r w:rsidR="007552CF" w:rsidRPr="0043602E">
        <w:rPr>
          <w:rFonts w:cs="Arial"/>
        </w:rPr>
        <w:t>, który stanowi załącznik Nr 1 do uchwały</w:t>
      </w:r>
      <w:r w:rsidRPr="0043602E">
        <w:rPr>
          <w:rFonts w:cs="Arial"/>
        </w:rPr>
        <w:t>,</w:t>
      </w:r>
    </w:p>
    <w:p w:rsidR="00530ECE" w:rsidRPr="0043602E" w:rsidRDefault="00E131D9" w:rsidP="00755065">
      <w:pPr>
        <w:numPr>
          <w:ilvl w:val="0"/>
          <w:numId w:val="17"/>
        </w:numPr>
        <w:tabs>
          <w:tab w:val="left" w:pos="993"/>
          <w:tab w:val="left" w:pos="1134"/>
        </w:tabs>
        <w:ind w:left="993" w:hanging="284"/>
        <w:rPr>
          <w:rFonts w:cs="Arial"/>
        </w:rPr>
      </w:pPr>
      <w:r w:rsidRPr="0043602E">
        <w:rPr>
          <w:rFonts w:cs="Arial"/>
        </w:rPr>
        <w:t>rozstrzygnięcia wymagane przepisami art. 20 ust. 1 ustawy o planowaniu i zagospodarowaniu przestrzennym, stanowiące załącznik nr 2 do niniejszej uchwały.</w:t>
      </w:r>
    </w:p>
    <w:p w:rsidR="000F1676" w:rsidRPr="0043602E" w:rsidRDefault="0009169D" w:rsidP="006E5636">
      <w:pPr>
        <w:suppressAutoHyphens w:val="0"/>
        <w:ind w:firstLine="426"/>
        <w:rPr>
          <w:rFonts w:cs="Arial"/>
          <w:b/>
          <w:szCs w:val="20"/>
          <w:highlight w:val="yellow"/>
        </w:rPr>
      </w:pPr>
      <w:r w:rsidRPr="0043602E">
        <w:rPr>
          <w:rFonts w:cs="Arial"/>
          <w:szCs w:val="20"/>
        </w:rPr>
        <w:t>Poniżej</w:t>
      </w:r>
      <w:r w:rsidR="000F1676" w:rsidRPr="0043602E">
        <w:rPr>
          <w:rFonts w:cs="Arial"/>
          <w:szCs w:val="20"/>
        </w:rPr>
        <w:t xml:space="preserve"> przedstawiono</w:t>
      </w:r>
      <w:r w:rsidR="00150AC5" w:rsidRPr="0043602E">
        <w:rPr>
          <w:rFonts w:cs="Arial"/>
          <w:szCs w:val="20"/>
        </w:rPr>
        <w:t>projektowane przeznaczenie terenu</w:t>
      </w:r>
      <w:r w:rsidR="00E573CC" w:rsidRPr="0043602E">
        <w:rPr>
          <w:rFonts w:cs="Arial"/>
          <w:szCs w:val="20"/>
        </w:rPr>
        <w:t>, wraz z wybranymi u</w:t>
      </w:r>
      <w:r w:rsidR="00E573CC" w:rsidRPr="0043602E">
        <w:rPr>
          <w:rFonts w:cs="Arial"/>
          <w:bCs/>
          <w:szCs w:val="20"/>
        </w:rPr>
        <w:t xml:space="preserve">staleniami dotyczącymi parametrów i </w:t>
      </w:r>
      <w:r w:rsidR="00E573CC" w:rsidRPr="005E59D5">
        <w:rPr>
          <w:rFonts w:cs="Arial"/>
          <w:bCs/>
          <w:szCs w:val="20"/>
        </w:rPr>
        <w:t>wskaźników kształtowania zabudowy oraz zagospodarowania</w:t>
      </w:r>
      <w:r w:rsidR="00E573CC" w:rsidRPr="005E59D5">
        <w:rPr>
          <w:rFonts w:cs="Arial"/>
          <w:szCs w:val="20"/>
        </w:rPr>
        <w:t xml:space="preserve">, a także załącznik projektowanego dokumentu </w:t>
      </w:r>
      <w:r w:rsidR="000F1676" w:rsidRPr="005E59D5">
        <w:rPr>
          <w:rFonts w:cs="Arial"/>
          <w:szCs w:val="20"/>
        </w:rPr>
        <w:t>(Tab. 1, Rys.1).</w:t>
      </w:r>
    </w:p>
    <w:p w:rsidR="002B5B09" w:rsidRPr="0043602E" w:rsidRDefault="002B5B09" w:rsidP="006E5636">
      <w:pPr>
        <w:suppressAutoHyphens w:val="0"/>
        <w:ind w:firstLine="426"/>
        <w:rPr>
          <w:rFonts w:cs="Arial"/>
          <w:szCs w:val="20"/>
          <w:highlight w:val="yellow"/>
        </w:rPr>
      </w:pPr>
    </w:p>
    <w:p w:rsidR="002B5B09" w:rsidRPr="0043602E" w:rsidRDefault="002B5B09" w:rsidP="00242964">
      <w:pPr>
        <w:suppressAutoHyphens w:val="0"/>
        <w:ind w:firstLine="426"/>
        <w:rPr>
          <w:rFonts w:cs="Arial"/>
          <w:szCs w:val="20"/>
          <w:highlight w:val="yellow"/>
        </w:rPr>
      </w:pPr>
    </w:p>
    <w:p w:rsidR="000F1676" w:rsidRPr="0043602E" w:rsidRDefault="000F1676" w:rsidP="00242964">
      <w:pPr>
        <w:suppressAutoHyphens w:val="0"/>
        <w:ind w:firstLine="426"/>
        <w:rPr>
          <w:rFonts w:cs="Arial"/>
          <w:szCs w:val="20"/>
          <w:highlight w:val="yellow"/>
        </w:rPr>
      </w:pPr>
    </w:p>
    <w:p w:rsidR="00F37730" w:rsidRPr="0043602E" w:rsidRDefault="00F37730" w:rsidP="00F37730">
      <w:pPr>
        <w:pStyle w:val="Legenda"/>
        <w:spacing w:before="0" w:line="240" w:lineRule="auto"/>
        <w:jc w:val="center"/>
        <w:rPr>
          <w:rFonts w:cs="Arial"/>
          <w:highlight w:val="yellow"/>
        </w:rPr>
        <w:sectPr w:rsidR="00F37730" w:rsidRPr="0043602E" w:rsidSect="004134B5">
          <w:headerReference w:type="default" r:id="rId11"/>
          <w:footerReference w:type="default" r:id="rId12"/>
          <w:footnotePr>
            <w:pos w:val="beneathText"/>
          </w:footnotePr>
          <w:pgSz w:w="11905" w:h="16837" w:code="9"/>
          <w:pgMar w:top="1100" w:right="851" w:bottom="1418" w:left="1276" w:header="709" w:footer="278" w:gutter="0"/>
          <w:cols w:space="708"/>
          <w:titlePg/>
          <w:docGrid w:linePitch="360"/>
        </w:sectPr>
      </w:pPr>
    </w:p>
    <w:p w:rsidR="000F1676" w:rsidRPr="001143F7" w:rsidRDefault="000F1676" w:rsidP="000F1676">
      <w:pPr>
        <w:pStyle w:val="Legenda"/>
        <w:keepNext/>
        <w:rPr>
          <w:i/>
          <w:iCs/>
        </w:rPr>
      </w:pPr>
      <w:bookmarkStart w:id="10" w:name="_Toc65627913"/>
      <w:r w:rsidRPr="001143F7">
        <w:lastRenderedPageBreak/>
        <w:t xml:space="preserve">Tabela </w:t>
      </w:r>
      <w:r w:rsidR="00851C41">
        <w:fldChar w:fldCharType="begin"/>
      </w:r>
      <w:r w:rsidR="009B5ABD">
        <w:instrText xml:space="preserve"> SEQ Tabela \* ARABIC </w:instrText>
      </w:r>
      <w:r w:rsidR="00851C41">
        <w:fldChar w:fldCharType="separate"/>
      </w:r>
      <w:r w:rsidR="001C567A">
        <w:rPr>
          <w:noProof/>
        </w:rPr>
        <w:t>1</w:t>
      </w:r>
      <w:r w:rsidR="00851C41">
        <w:rPr>
          <w:noProof/>
        </w:rPr>
        <w:fldChar w:fldCharType="end"/>
      </w:r>
      <w:r w:rsidRPr="001143F7">
        <w:t xml:space="preserve">Projektowane funkcje na terenie objętym </w:t>
      </w:r>
      <w:r w:rsidRPr="001143F7">
        <w:rPr>
          <w:iCs/>
        </w:rPr>
        <w:t>projektem</w:t>
      </w:r>
      <w:r w:rsidRPr="001143F7">
        <w:rPr>
          <w:i/>
          <w:iCs/>
        </w:rPr>
        <w:t xml:space="preserve"> planu</w:t>
      </w:r>
      <w:bookmarkEnd w:id="10"/>
    </w:p>
    <w:tbl>
      <w:tblPr>
        <w:tblW w:w="136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97"/>
        <w:gridCol w:w="3385"/>
        <w:gridCol w:w="1417"/>
        <w:gridCol w:w="7909"/>
      </w:tblGrid>
      <w:tr w:rsidR="00E131D9" w:rsidRPr="0043602E" w:rsidTr="00FD7932">
        <w:trPr>
          <w:trHeight w:val="525"/>
        </w:trPr>
        <w:tc>
          <w:tcPr>
            <w:tcW w:w="897" w:type="dxa"/>
            <w:shd w:val="clear" w:color="auto" w:fill="auto"/>
            <w:vAlign w:val="center"/>
          </w:tcPr>
          <w:p w:rsidR="00E131D9" w:rsidRPr="0043602E" w:rsidRDefault="00E131D9" w:rsidP="00E131D9">
            <w:pPr>
              <w:suppressAutoHyphens w:val="0"/>
              <w:spacing w:line="240" w:lineRule="auto"/>
              <w:jc w:val="center"/>
              <w:rPr>
                <w:rFonts w:eastAsia="Times New Roman" w:cs="Arial"/>
                <w:b/>
                <w:sz w:val="20"/>
                <w:szCs w:val="20"/>
                <w:lang w:eastAsia="pl-PL"/>
              </w:rPr>
            </w:pPr>
            <w:bookmarkStart w:id="11" w:name="_Toc453154398"/>
            <w:r w:rsidRPr="0043602E">
              <w:rPr>
                <w:rFonts w:eastAsia="Times New Roman" w:cs="Arial"/>
                <w:b/>
                <w:sz w:val="20"/>
                <w:szCs w:val="20"/>
                <w:lang w:eastAsia="pl-PL"/>
              </w:rPr>
              <w:t>Symbol</w:t>
            </w:r>
          </w:p>
        </w:tc>
        <w:tc>
          <w:tcPr>
            <w:tcW w:w="3385" w:type="dxa"/>
            <w:shd w:val="clear" w:color="auto" w:fill="auto"/>
            <w:vAlign w:val="center"/>
          </w:tcPr>
          <w:p w:rsidR="00E131D9" w:rsidRPr="0043602E" w:rsidRDefault="00E131D9" w:rsidP="00E131D9">
            <w:pPr>
              <w:suppressAutoHyphens w:val="0"/>
              <w:spacing w:line="240" w:lineRule="auto"/>
              <w:jc w:val="center"/>
              <w:rPr>
                <w:rFonts w:eastAsia="Times New Roman" w:cs="Arial"/>
                <w:b/>
                <w:sz w:val="20"/>
                <w:szCs w:val="20"/>
                <w:lang w:eastAsia="pl-PL"/>
              </w:rPr>
            </w:pPr>
            <w:r w:rsidRPr="0043602E">
              <w:rPr>
                <w:rFonts w:eastAsia="Times New Roman" w:cs="Arial"/>
                <w:b/>
                <w:sz w:val="20"/>
                <w:szCs w:val="20"/>
                <w:lang w:eastAsia="pl-PL"/>
              </w:rPr>
              <w:t>Opis przeznaczenia</w:t>
            </w:r>
          </w:p>
          <w:p w:rsidR="00E131D9" w:rsidRPr="0043602E" w:rsidRDefault="00E131D9" w:rsidP="00E131D9">
            <w:pPr>
              <w:suppressAutoHyphens w:val="0"/>
              <w:spacing w:line="240" w:lineRule="auto"/>
              <w:jc w:val="center"/>
              <w:rPr>
                <w:rFonts w:eastAsia="Times New Roman" w:cs="Arial"/>
                <w:sz w:val="20"/>
                <w:szCs w:val="20"/>
                <w:lang w:eastAsia="pl-PL"/>
              </w:rPr>
            </w:pPr>
            <w:r w:rsidRPr="0043602E">
              <w:rPr>
                <w:rFonts w:eastAsia="Times New Roman" w:cs="Arial"/>
                <w:sz w:val="20"/>
                <w:szCs w:val="20"/>
                <w:lang w:eastAsia="pl-PL"/>
              </w:rPr>
              <w:t>(</w:t>
            </w:r>
            <w:r w:rsidRPr="0043602E">
              <w:rPr>
                <w:rFonts w:eastAsia="Times New Roman" w:cs="Arial"/>
                <w:i/>
                <w:sz w:val="20"/>
                <w:szCs w:val="20"/>
                <w:lang w:eastAsia="pl-PL"/>
              </w:rPr>
              <w:t>powierzchnie wyliczone w programie ArcGis</w:t>
            </w:r>
            <w:r w:rsidRPr="0043602E">
              <w:rPr>
                <w:rFonts w:eastAsia="Times New Roman" w:cs="Arial"/>
                <w:sz w:val="20"/>
                <w:szCs w:val="20"/>
                <w:lang w:eastAsia="pl-PL"/>
              </w:rPr>
              <w:t>)</w:t>
            </w:r>
          </w:p>
        </w:tc>
        <w:tc>
          <w:tcPr>
            <w:tcW w:w="1417" w:type="dxa"/>
            <w:vAlign w:val="center"/>
          </w:tcPr>
          <w:p w:rsidR="00E131D9" w:rsidRPr="0043602E" w:rsidRDefault="00E131D9" w:rsidP="00E131D9">
            <w:pPr>
              <w:suppressAutoHyphens w:val="0"/>
              <w:spacing w:line="240" w:lineRule="auto"/>
              <w:jc w:val="center"/>
              <w:rPr>
                <w:rFonts w:eastAsia="Times New Roman" w:cs="Arial"/>
                <w:b/>
                <w:sz w:val="20"/>
                <w:szCs w:val="20"/>
                <w:lang w:eastAsia="pl-PL"/>
              </w:rPr>
            </w:pPr>
            <w:r w:rsidRPr="00FD7932">
              <w:rPr>
                <w:rFonts w:eastAsia="Times New Roman" w:cs="Arial"/>
                <w:b/>
                <w:sz w:val="20"/>
                <w:szCs w:val="20"/>
                <w:lang w:eastAsia="pl-PL"/>
              </w:rPr>
              <w:t>Powierzchnia (ha)</w:t>
            </w:r>
          </w:p>
        </w:tc>
        <w:tc>
          <w:tcPr>
            <w:tcW w:w="7909" w:type="dxa"/>
            <w:shd w:val="clear" w:color="auto" w:fill="auto"/>
            <w:vAlign w:val="center"/>
          </w:tcPr>
          <w:p w:rsidR="00E131D9" w:rsidRPr="0043602E" w:rsidRDefault="00E131D9" w:rsidP="00E131D9">
            <w:pPr>
              <w:suppressAutoHyphens w:val="0"/>
              <w:spacing w:line="240" w:lineRule="auto"/>
              <w:jc w:val="center"/>
              <w:rPr>
                <w:rFonts w:eastAsia="Times New Roman" w:cs="Arial"/>
                <w:b/>
                <w:sz w:val="20"/>
                <w:szCs w:val="20"/>
                <w:lang w:eastAsia="pl-PL"/>
              </w:rPr>
            </w:pPr>
            <w:r w:rsidRPr="0043602E">
              <w:rPr>
                <w:rFonts w:eastAsia="Times New Roman" w:cs="Arial"/>
                <w:b/>
                <w:sz w:val="20"/>
                <w:szCs w:val="20"/>
                <w:lang w:eastAsia="pl-PL"/>
              </w:rPr>
              <w:t>Charakterystyka przeznaczenia (wybrane elementy)</w:t>
            </w:r>
          </w:p>
        </w:tc>
      </w:tr>
      <w:tr w:rsidR="00E131D9" w:rsidRPr="0043602E" w:rsidTr="00FD7932">
        <w:trPr>
          <w:trHeight w:val="2200"/>
        </w:trPr>
        <w:tc>
          <w:tcPr>
            <w:tcW w:w="897" w:type="dxa"/>
            <w:shd w:val="clear" w:color="auto" w:fill="auto"/>
            <w:vAlign w:val="center"/>
          </w:tcPr>
          <w:p w:rsidR="00E131D9" w:rsidRPr="0043602E" w:rsidRDefault="00E131D9" w:rsidP="00E131D9">
            <w:pPr>
              <w:suppressAutoHyphens w:val="0"/>
              <w:jc w:val="center"/>
              <w:rPr>
                <w:rFonts w:eastAsia="Times New Roman" w:cs="Arial"/>
                <w:b/>
                <w:sz w:val="20"/>
                <w:szCs w:val="20"/>
                <w:lang w:eastAsia="pl-PL"/>
              </w:rPr>
            </w:pPr>
            <w:r w:rsidRPr="0043602E">
              <w:rPr>
                <w:rFonts w:eastAsia="Times New Roman" w:cs="Arial"/>
                <w:b/>
                <w:sz w:val="20"/>
                <w:szCs w:val="20"/>
                <w:lang w:eastAsia="pl-PL"/>
              </w:rPr>
              <w:t>MN</w:t>
            </w:r>
          </w:p>
        </w:tc>
        <w:tc>
          <w:tcPr>
            <w:tcW w:w="3385" w:type="dxa"/>
            <w:shd w:val="clear" w:color="auto" w:fill="auto"/>
            <w:vAlign w:val="center"/>
          </w:tcPr>
          <w:p w:rsidR="00E131D9" w:rsidRPr="0043602E" w:rsidRDefault="00E131D9" w:rsidP="007736C5">
            <w:pPr>
              <w:suppressAutoHyphens w:val="0"/>
              <w:spacing w:line="240" w:lineRule="auto"/>
              <w:jc w:val="center"/>
              <w:rPr>
                <w:rFonts w:eastAsia="Times New Roman" w:cs="Arial"/>
                <w:bCs/>
                <w:sz w:val="20"/>
                <w:szCs w:val="20"/>
                <w:lang w:eastAsia="pl-PL"/>
              </w:rPr>
            </w:pPr>
            <w:r w:rsidRPr="0043602E">
              <w:rPr>
                <w:rFonts w:eastAsia="Times New Roman" w:cs="Arial"/>
                <w:bCs/>
                <w:sz w:val="20"/>
                <w:szCs w:val="20"/>
                <w:lang w:eastAsia="pl-PL"/>
              </w:rPr>
              <w:t>Tereny zabudowy mieszkaniowej jednorodzinnej</w:t>
            </w:r>
          </w:p>
          <w:p w:rsidR="00A139C3" w:rsidRPr="0043602E" w:rsidRDefault="00A139C3" w:rsidP="007736C5">
            <w:pPr>
              <w:suppressAutoHyphens w:val="0"/>
              <w:spacing w:line="240" w:lineRule="auto"/>
              <w:jc w:val="center"/>
              <w:rPr>
                <w:rFonts w:eastAsia="Times New Roman" w:cs="Arial"/>
                <w:bCs/>
                <w:sz w:val="20"/>
                <w:szCs w:val="20"/>
                <w:lang w:eastAsia="pl-PL"/>
              </w:rPr>
            </w:pPr>
            <w:r w:rsidRPr="0043602E">
              <w:rPr>
                <w:rFonts w:eastAsia="Times New Roman" w:cs="Arial"/>
                <w:bCs/>
                <w:sz w:val="20"/>
                <w:szCs w:val="20"/>
                <w:lang w:eastAsia="pl-PL"/>
              </w:rPr>
              <w:t>(</w:t>
            </w:r>
            <w:r w:rsidRPr="0043602E">
              <w:rPr>
                <w:rFonts w:eastAsia="Times New Roman" w:cs="Arial"/>
                <w:b/>
                <w:bCs/>
                <w:sz w:val="20"/>
                <w:szCs w:val="20"/>
                <w:lang w:eastAsia="pl-PL"/>
              </w:rPr>
              <w:t xml:space="preserve">1MN- </w:t>
            </w:r>
            <w:r w:rsidR="0043602E">
              <w:rPr>
                <w:rFonts w:eastAsia="Times New Roman" w:cs="Arial"/>
                <w:b/>
                <w:bCs/>
                <w:sz w:val="20"/>
                <w:szCs w:val="20"/>
                <w:lang w:eastAsia="pl-PL"/>
              </w:rPr>
              <w:t>6</w:t>
            </w:r>
            <w:r w:rsidRPr="0043602E">
              <w:rPr>
                <w:rFonts w:eastAsia="Times New Roman" w:cs="Arial"/>
                <w:b/>
                <w:bCs/>
                <w:sz w:val="20"/>
                <w:szCs w:val="20"/>
                <w:lang w:eastAsia="pl-PL"/>
              </w:rPr>
              <w:t>MN</w:t>
            </w:r>
            <w:r w:rsidRPr="0043602E">
              <w:rPr>
                <w:rFonts w:eastAsia="Times New Roman" w:cs="Arial"/>
                <w:bCs/>
                <w:sz w:val="20"/>
                <w:szCs w:val="20"/>
                <w:lang w:eastAsia="pl-PL"/>
              </w:rPr>
              <w:t>)</w:t>
            </w:r>
          </w:p>
        </w:tc>
        <w:tc>
          <w:tcPr>
            <w:tcW w:w="1417" w:type="dxa"/>
            <w:vAlign w:val="center"/>
          </w:tcPr>
          <w:p w:rsidR="00E131D9" w:rsidRPr="00FD7932" w:rsidRDefault="00FD7932" w:rsidP="00E131D9">
            <w:pPr>
              <w:suppressAutoHyphens w:val="0"/>
              <w:spacing w:line="240" w:lineRule="auto"/>
              <w:jc w:val="center"/>
              <w:rPr>
                <w:rFonts w:eastAsia="Times New Roman" w:cs="Arial"/>
                <w:b/>
                <w:sz w:val="20"/>
                <w:szCs w:val="20"/>
                <w:lang w:eastAsia="pl-PL"/>
              </w:rPr>
            </w:pPr>
            <w:r w:rsidRPr="00FD7932">
              <w:rPr>
                <w:rFonts w:eastAsia="Times New Roman" w:cs="Arial"/>
                <w:b/>
                <w:sz w:val="20"/>
                <w:szCs w:val="20"/>
                <w:lang w:eastAsia="pl-PL"/>
              </w:rPr>
              <w:t>6,23</w:t>
            </w:r>
            <w:r w:rsidR="00E131D9" w:rsidRPr="00FD7932">
              <w:rPr>
                <w:rFonts w:eastAsia="Times New Roman" w:cs="Arial"/>
                <w:b/>
                <w:sz w:val="20"/>
                <w:szCs w:val="20"/>
                <w:lang w:eastAsia="pl-PL"/>
              </w:rPr>
              <w:t xml:space="preserve"> ha</w:t>
            </w:r>
          </w:p>
          <w:p w:rsidR="00E131D9" w:rsidRPr="0043602E" w:rsidRDefault="00E131D9" w:rsidP="00E131D9">
            <w:pPr>
              <w:suppressAutoHyphens w:val="0"/>
              <w:spacing w:line="240" w:lineRule="auto"/>
              <w:ind w:left="317"/>
              <w:jc w:val="center"/>
              <w:rPr>
                <w:rFonts w:eastAsia="Times New Roman" w:cs="Arial"/>
                <w:sz w:val="20"/>
                <w:szCs w:val="20"/>
                <w:highlight w:val="yellow"/>
                <w:lang w:eastAsia="pl-PL"/>
              </w:rPr>
            </w:pPr>
          </w:p>
        </w:tc>
        <w:tc>
          <w:tcPr>
            <w:tcW w:w="7909" w:type="dxa"/>
            <w:shd w:val="clear" w:color="auto" w:fill="auto"/>
            <w:vAlign w:val="center"/>
          </w:tcPr>
          <w:p w:rsidR="00E131D9" w:rsidRPr="001143F7" w:rsidRDefault="00E131D9" w:rsidP="00175FBB">
            <w:pPr>
              <w:numPr>
                <w:ilvl w:val="0"/>
                <w:numId w:val="31"/>
              </w:numPr>
              <w:suppressAutoHyphens w:val="0"/>
              <w:spacing w:line="240" w:lineRule="auto"/>
              <w:ind w:left="317" w:hanging="283"/>
              <w:rPr>
                <w:rFonts w:eastAsia="Times New Roman" w:cs="Arial"/>
                <w:sz w:val="20"/>
                <w:szCs w:val="20"/>
                <w:lang w:eastAsia="pl-PL"/>
              </w:rPr>
            </w:pPr>
            <w:r w:rsidRPr="001143F7">
              <w:rPr>
                <w:rFonts w:eastAsia="Times New Roman" w:cs="Arial"/>
                <w:sz w:val="20"/>
                <w:szCs w:val="20"/>
                <w:lang w:eastAsia="pl-PL"/>
              </w:rPr>
              <w:t>Przeznaczenie podstawowe: zabudowa mieszkaniowa jednorodzinna.</w:t>
            </w:r>
          </w:p>
          <w:p w:rsidR="00E131D9" w:rsidRPr="001143F7" w:rsidRDefault="00E131D9" w:rsidP="00175FBB">
            <w:pPr>
              <w:numPr>
                <w:ilvl w:val="0"/>
                <w:numId w:val="31"/>
              </w:numPr>
              <w:tabs>
                <w:tab w:val="left" w:pos="317"/>
              </w:tabs>
              <w:suppressAutoHyphens w:val="0"/>
              <w:spacing w:line="240" w:lineRule="auto"/>
              <w:ind w:left="317" w:hanging="283"/>
              <w:rPr>
                <w:rFonts w:eastAsia="Times New Roman" w:cs="Arial"/>
                <w:sz w:val="20"/>
                <w:szCs w:val="20"/>
                <w:lang w:eastAsia="pl-PL"/>
              </w:rPr>
            </w:pPr>
            <w:r w:rsidRPr="001143F7">
              <w:rPr>
                <w:rFonts w:eastAsia="Times New Roman" w:cs="Arial"/>
                <w:sz w:val="20"/>
                <w:szCs w:val="20"/>
                <w:lang w:eastAsia="pl-PL"/>
              </w:rPr>
              <w:t xml:space="preserve">Na każdej z działek budowlanych ustala się </w:t>
            </w:r>
            <w:r w:rsidR="00591791" w:rsidRPr="001143F7">
              <w:rPr>
                <w:rFonts w:eastAsia="Times New Roman" w:cs="Arial"/>
                <w:bCs/>
                <w:sz w:val="20"/>
                <w:szCs w:val="20"/>
                <w:lang w:eastAsia="pl-PL"/>
              </w:rPr>
              <w:t>możliwość lokalizacji jednego budynku mieszkalnego jednorodzinnego wolnostojącego, budynku garażowego</w:t>
            </w:r>
            <w:r w:rsidR="00D939CD" w:rsidRPr="001143F7">
              <w:rPr>
                <w:rFonts w:eastAsia="Times New Roman" w:cs="Arial"/>
                <w:bCs/>
                <w:sz w:val="20"/>
                <w:szCs w:val="20"/>
                <w:lang w:eastAsia="pl-PL"/>
              </w:rPr>
              <w:t xml:space="preserve"> oraz budynków gospodarczych</w:t>
            </w:r>
            <w:r w:rsidR="00454B4E" w:rsidRPr="001143F7">
              <w:rPr>
                <w:rFonts w:eastAsia="Times New Roman" w:cs="Arial"/>
                <w:bCs/>
                <w:sz w:val="20"/>
                <w:szCs w:val="20"/>
                <w:lang w:eastAsia="pl-PL"/>
              </w:rPr>
              <w:t xml:space="preserve"> i</w:t>
            </w:r>
            <w:r w:rsidR="00591791" w:rsidRPr="001143F7">
              <w:rPr>
                <w:rFonts w:eastAsia="Times New Roman" w:cs="Arial"/>
                <w:bCs/>
                <w:sz w:val="20"/>
                <w:szCs w:val="20"/>
                <w:lang w:eastAsia="pl-PL"/>
              </w:rPr>
              <w:t xml:space="preserve"> obiektów małej architektury</w:t>
            </w:r>
            <w:r w:rsidRPr="001143F7">
              <w:rPr>
                <w:rFonts w:eastAsia="Times New Roman" w:cs="Arial"/>
                <w:bCs/>
                <w:sz w:val="20"/>
                <w:szCs w:val="20"/>
                <w:lang w:eastAsia="pl-PL"/>
              </w:rPr>
              <w:t>.</w:t>
            </w:r>
          </w:p>
          <w:p w:rsidR="00E131D9" w:rsidRPr="001143F7" w:rsidRDefault="00E131D9" w:rsidP="00175FBB">
            <w:pPr>
              <w:numPr>
                <w:ilvl w:val="0"/>
                <w:numId w:val="31"/>
              </w:numPr>
              <w:tabs>
                <w:tab w:val="left" w:pos="317"/>
              </w:tabs>
              <w:suppressAutoHyphens w:val="0"/>
              <w:spacing w:line="240" w:lineRule="auto"/>
              <w:ind w:left="317" w:hanging="283"/>
              <w:rPr>
                <w:rFonts w:eastAsia="Times New Roman" w:cs="Arial"/>
                <w:sz w:val="20"/>
                <w:szCs w:val="20"/>
                <w:lang w:eastAsia="pl-PL"/>
              </w:rPr>
            </w:pPr>
            <w:r w:rsidRPr="001143F7">
              <w:rPr>
                <w:rFonts w:eastAsia="Times New Roman" w:cs="Arial"/>
                <w:sz w:val="20"/>
                <w:szCs w:val="20"/>
                <w:lang w:eastAsia="pl-PL"/>
              </w:rPr>
              <w:t>Dopuszcza się lokalizację: sieci i urządzeń infrastruktury technicznejdo obsługi terenu</w:t>
            </w:r>
            <w:r w:rsidR="00591791" w:rsidRPr="001143F7">
              <w:rPr>
                <w:rFonts w:eastAsia="Times New Roman" w:cs="Arial"/>
                <w:sz w:val="20"/>
                <w:szCs w:val="20"/>
                <w:lang w:eastAsia="pl-PL"/>
              </w:rPr>
              <w:t>;</w:t>
            </w:r>
            <w:r w:rsidRPr="001143F7">
              <w:rPr>
                <w:rFonts w:eastAsia="Times New Roman" w:cs="Arial"/>
                <w:bCs/>
                <w:sz w:val="20"/>
                <w:szCs w:val="20"/>
                <w:lang w:eastAsia="pl-PL"/>
              </w:rPr>
              <w:t xml:space="preserve">miejsc </w:t>
            </w:r>
            <w:r w:rsidR="00591791" w:rsidRPr="001143F7">
              <w:rPr>
                <w:rFonts w:eastAsia="Times New Roman" w:cs="Arial"/>
                <w:bCs/>
                <w:sz w:val="20"/>
                <w:szCs w:val="20"/>
                <w:lang w:eastAsia="pl-PL"/>
              </w:rPr>
              <w:t>postojowych i obsługi komunikacyjnej</w:t>
            </w:r>
            <w:r w:rsidRPr="001143F7">
              <w:rPr>
                <w:rFonts w:eastAsia="Times New Roman" w:cs="Arial"/>
                <w:bCs/>
                <w:sz w:val="20"/>
                <w:szCs w:val="20"/>
                <w:lang w:eastAsia="pl-PL"/>
              </w:rPr>
              <w:t>, niezbędnych do obsługi terenu</w:t>
            </w:r>
            <w:r w:rsidR="00591791" w:rsidRPr="001143F7">
              <w:rPr>
                <w:rFonts w:eastAsia="Times New Roman" w:cs="Arial"/>
                <w:bCs/>
                <w:sz w:val="20"/>
                <w:szCs w:val="20"/>
                <w:lang w:eastAsia="pl-PL"/>
              </w:rPr>
              <w:t>;</w:t>
            </w:r>
            <w:r w:rsidRPr="001143F7">
              <w:rPr>
                <w:rFonts w:eastAsia="Times New Roman" w:cs="Arial"/>
                <w:bCs/>
                <w:sz w:val="20"/>
                <w:szCs w:val="20"/>
                <w:lang w:eastAsia="pl-PL"/>
              </w:rPr>
              <w:t xml:space="preserve">dojazdów do nieruchomości, </w:t>
            </w:r>
            <w:r w:rsidR="00591791" w:rsidRPr="001143F7">
              <w:rPr>
                <w:rFonts w:eastAsia="Times New Roman" w:cs="Arial"/>
                <w:sz w:val="20"/>
                <w:szCs w:val="20"/>
                <w:lang w:eastAsia="pl-PL"/>
              </w:rPr>
              <w:t>ogrodzeń.</w:t>
            </w:r>
          </w:p>
          <w:p w:rsidR="00E131D9" w:rsidRPr="001143F7" w:rsidRDefault="00E131D9" w:rsidP="00175FBB">
            <w:pPr>
              <w:numPr>
                <w:ilvl w:val="0"/>
                <w:numId w:val="31"/>
              </w:numPr>
              <w:tabs>
                <w:tab w:val="left" w:pos="317"/>
              </w:tabs>
              <w:suppressAutoHyphens w:val="0"/>
              <w:spacing w:line="240" w:lineRule="auto"/>
              <w:ind w:left="317" w:hanging="283"/>
              <w:rPr>
                <w:rFonts w:eastAsia="Times New Roman" w:cs="Arial"/>
                <w:sz w:val="20"/>
                <w:szCs w:val="20"/>
                <w:lang w:eastAsia="pl-PL"/>
              </w:rPr>
            </w:pPr>
            <w:r w:rsidRPr="001143F7">
              <w:rPr>
                <w:rFonts w:eastAsia="Times New Roman" w:cs="Arial"/>
                <w:sz w:val="20"/>
                <w:szCs w:val="20"/>
                <w:lang w:eastAsia="pl-PL"/>
              </w:rPr>
              <w:t xml:space="preserve">Minimalny udział powierzchni biologicznie czynnej w stosunku do powierzchni działki budowlanej ustala się </w:t>
            </w:r>
            <w:r w:rsidRPr="001143F7">
              <w:rPr>
                <w:rFonts w:eastAsia="Times New Roman" w:cs="Arial"/>
                <w:sz w:val="20"/>
                <w:szCs w:val="20"/>
                <w:u w:val="single"/>
                <w:lang w:eastAsia="pl-PL"/>
              </w:rPr>
              <w:t xml:space="preserve">w wielkości </w:t>
            </w:r>
            <w:r w:rsidR="001143F7" w:rsidRPr="001143F7">
              <w:rPr>
                <w:rFonts w:eastAsia="Times New Roman" w:cs="Arial"/>
                <w:sz w:val="20"/>
                <w:szCs w:val="20"/>
                <w:u w:val="single"/>
                <w:lang w:eastAsia="pl-PL"/>
              </w:rPr>
              <w:t>6</w:t>
            </w:r>
            <w:r w:rsidR="00454B4E" w:rsidRPr="001143F7">
              <w:rPr>
                <w:rFonts w:eastAsia="Times New Roman" w:cs="Arial"/>
                <w:sz w:val="20"/>
                <w:szCs w:val="20"/>
                <w:u w:val="single"/>
                <w:lang w:eastAsia="pl-PL"/>
              </w:rPr>
              <w:t>5</w:t>
            </w:r>
            <w:r w:rsidRPr="001143F7">
              <w:rPr>
                <w:rFonts w:eastAsia="Times New Roman" w:cs="Arial"/>
                <w:sz w:val="20"/>
                <w:szCs w:val="20"/>
                <w:u w:val="single"/>
                <w:lang w:eastAsia="pl-PL"/>
              </w:rPr>
              <w:t>%.</w:t>
            </w:r>
          </w:p>
        </w:tc>
      </w:tr>
      <w:tr w:rsidR="00A139C3" w:rsidRPr="0043602E" w:rsidTr="00FD7932">
        <w:trPr>
          <w:trHeight w:val="1367"/>
        </w:trPr>
        <w:tc>
          <w:tcPr>
            <w:tcW w:w="897" w:type="dxa"/>
            <w:shd w:val="clear" w:color="auto" w:fill="auto"/>
            <w:vAlign w:val="center"/>
          </w:tcPr>
          <w:p w:rsidR="00A139C3" w:rsidRPr="0043602E" w:rsidRDefault="0043602E" w:rsidP="00F90176">
            <w:pPr>
              <w:suppressAutoHyphens w:val="0"/>
              <w:spacing w:line="240" w:lineRule="auto"/>
              <w:jc w:val="center"/>
              <w:rPr>
                <w:rFonts w:eastAsia="Times New Roman" w:cs="Arial"/>
                <w:b/>
                <w:sz w:val="20"/>
                <w:szCs w:val="20"/>
                <w:lang w:eastAsia="pl-PL"/>
              </w:rPr>
            </w:pPr>
            <w:r w:rsidRPr="0043602E">
              <w:rPr>
                <w:rFonts w:eastAsia="Times New Roman" w:cs="Arial"/>
                <w:b/>
                <w:sz w:val="20"/>
                <w:szCs w:val="20"/>
                <w:lang w:eastAsia="pl-PL"/>
              </w:rPr>
              <w:t>MN</w:t>
            </w:r>
            <w:r w:rsidR="00A139C3" w:rsidRPr="0043602E">
              <w:rPr>
                <w:rFonts w:eastAsia="Times New Roman" w:cs="Arial"/>
                <w:b/>
                <w:sz w:val="20"/>
                <w:szCs w:val="20"/>
                <w:lang w:eastAsia="pl-PL"/>
              </w:rPr>
              <w:t>U</w:t>
            </w:r>
          </w:p>
        </w:tc>
        <w:tc>
          <w:tcPr>
            <w:tcW w:w="3385" w:type="dxa"/>
            <w:shd w:val="clear" w:color="auto" w:fill="auto"/>
            <w:vAlign w:val="center"/>
          </w:tcPr>
          <w:p w:rsidR="00454B4E" w:rsidRPr="00B64E15" w:rsidRDefault="00B64E15" w:rsidP="00454B4E">
            <w:pPr>
              <w:suppressAutoHyphens w:val="0"/>
              <w:spacing w:line="240" w:lineRule="auto"/>
              <w:jc w:val="center"/>
              <w:rPr>
                <w:rFonts w:eastAsia="Times New Roman" w:cs="Arial"/>
                <w:bCs/>
                <w:sz w:val="20"/>
                <w:szCs w:val="20"/>
                <w:highlight w:val="yellow"/>
                <w:lang w:eastAsia="pl-PL"/>
              </w:rPr>
            </w:pPr>
            <w:r w:rsidRPr="00B64E15">
              <w:rPr>
                <w:rFonts w:eastAsia="Times New Roman" w:cs="Arial"/>
                <w:bCs/>
                <w:sz w:val="20"/>
                <w:szCs w:val="20"/>
                <w:lang w:eastAsia="pl-PL"/>
              </w:rPr>
              <w:t>Tereny zabudowy mieszkaniowej jednorodzinnej i usługowej</w:t>
            </w:r>
            <w:r>
              <w:rPr>
                <w:rFonts w:eastAsia="Times New Roman" w:cs="Arial"/>
                <w:bCs/>
                <w:sz w:val="20"/>
                <w:szCs w:val="20"/>
                <w:lang w:eastAsia="pl-PL"/>
              </w:rPr>
              <w:t xml:space="preserve"> (</w:t>
            </w:r>
            <w:r w:rsidRPr="00B64E15">
              <w:rPr>
                <w:rFonts w:eastAsia="Times New Roman" w:cs="Arial"/>
                <w:b/>
                <w:sz w:val="20"/>
                <w:szCs w:val="20"/>
                <w:lang w:eastAsia="pl-PL"/>
              </w:rPr>
              <w:t>1MNU</w:t>
            </w:r>
            <w:r>
              <w:rPr>
                <w:rFonts w:eastAsia="Times New Roman" w:cs="Arial"/>
                <w:bCs/>
                <w:sz w:val="20"/>
                <w:szCs w:val="20"/>
                <w:lang w:eastAsia="pl-PL"/>
              </w:rPr>
              <w:t>)</w:t>
            </w:r>
          </w:p>
        </w:tc>
        <w:tc>
          <w:tcPr>
            <w:tcW w:w="1417" w:type="dxa"/>
            <w:vAlign w:val="center"/>
          </w:tcPr>
          <w:p w:rsidR="00D43E93" w:rsidRPr="00D43E93" w:rsidRDefault="00D43E93" w:rsidP="00D43E93">
            <w:pPr>
              <w:tabs>
                <w:tab w:val="left" w:pos="317"/>
              </w:tabs>
              <w:suppressAutoHyphens w:val="0"/>
              <w:spacing w:line="240" w:lineRule="auto"/>
              <w:jc w:val="center"/>
              <w:rPr>
                <w:rFonts w:eastAsia="Times New Roman" w:cs="Arial"/>
                <w:b/>
                <w:sz w:val="20"/>
                <w:szCs w:val="20"/>
                <w:lang w:eastAsia="pl-PL"/>
              </w:rPr>
            </w:pPr>
            <w:r w:rsidRPr="00D43E93">
              <w:rPr>
                <w:rFonts w:eastAsia="Times New Roman" w:cs="Arial"/>
                <w:b/>
                <w:sz w:val="20"/>
                <w:szCs w:val="20"/>
                <w:lang w:eastAsia="pl-PL"/>
              </w:rPr>
              <w:t>0,18 ha</w:t>
            </w:r>
          </w:p>
          <w:p w:rsidR="00A139C3" w:rsidRPr="0043602E" w:rsidRDefault="00A139C3" w:rsidP="00FD7932">
            <w:pPr>
              <w:tabs>
                <w:tab w:val="left" w:pos="317"/>
              </w:tabs>
              <w:suppressAutoHyphens w:val="0"/>
              <w:spacing w:line="240" w:lineRule="auto"/>
              <w:jc w:val="center"/>
              <w:rPr>
                <w:rFonts w:eastAsia="Times New Roman" w:cs="Arial"/>
                <w:b/>
                <w:sz w:val="20"/>
                <w:szCs w:val="20"/>
                <w:highlight w:val="yellow"/>
                <w:lang w:eastAsia="pl-PL"/>
              </w:rPr>
            </w:pPr>
          </w:p>
        </w:tc>
        <w:tc>
          <w:tcPr>
            <w:tcW w:w="7909" w:type="dxa"/>
            <w:shd w:val="clear" w:color="auto" w:fill="auto"/>
          </w:tcPr>
          <w:p w:rsidR="0092062C" w:rsidRDefault="00A139C3" w:rsidP="00727448">
            <w:pPr>
              <w:pStyle w:val="Akapitzlist"/>
              <w:numPr>
                <w:ilvl w:val="0"/>
                <w:numId w:val="34"/>
              </w:numPr>
              <w:tabs>
                <w:tab w:val="left" w:pos="317"/>
              </w:tabs>
              <w:spacing w:line="240" w:lineRule="auto"/>
              <w:ind w:hanging="661"/>
              <w:rPr>
                <w:rFonts w:eastAsia="Times New Roman" w:cs="Arial"/>
                <w:bCs/>
                <w:sz w:val="20"/>
                <w:szCs w:val="20"/>
                <w:lang w:eastAsia="pl-PL"/>
              </w:rPr>
            </w:pPr>
            <w:r w:rsidRPr="0092062C">
              <w:rPr>
                <w:rFonts w:eastAsia="Times New Roman" w:cs="Arial"/>
                <w:bCs/>
                <w:sz w:val="20"/>
                <w:szCs w:val="20"/>
                <w:lang w:eastAsia="pl-PL"/>
              </w:rPr>
              <w:t xml:space="preserve">Przeznaczenie: </w:t>
            </w:r>
            <w:r w:rsidR="00454B4E" w:rsidRPr="0092062C">
              <w:rPr>
                <w:rFonts w:eastAsia="Times New Roman" w:cs="Arial"/>
                <w:bCs/>
                <w:sz w:val="20"/>
                <w:szCs w:val="20"/>
                <w:lang w:eastAsia="pl-PL"/>
              </w:rPr>
              <w:t xml:space="preserve">zabudowa </w:t>
            </w:r>
            <w:r w:rsidR="00A566B6" w:rsidRPr="00A566B6">
              <w:rPr>
                <w:rFonts w:eastAsia="Times New Roman" w:cs="Arial"/>
                <w:bCs/>
                <w:sz w:val="20"/>
                <w:szCs w:val="20"/>
                <w:lang w:eastAsia="pl-PL"/>
              </w:rPr>
              <w:t xml:space="preserve">mieszkaniowa </w:t>
            </w:r>
            <w:r w:rsidR="0092062C" w:rsidRPr="0092062C">
              <w:rPr>
                <w:rFonts w:eastAsia="Times New Roman" w:cs="Arial"/>
                <w:bCs/>
                <w:sz w:val="20"/>
                <w:szCs w:val="20"/>
                <w:lang w:eastAsia="pl-PL"/>
              </w:rPr>
              <w:t>jednorodzinna i usługowa.</w:t>
            </w:r>
          </w:p>
          <w:p w:rsidR="00CD4DBA" w:rsidRPr="00CD4DBA" w:rsidRDefault="0092062C" w:rsidP="00727448">
            <w:pPr>
              <w:pStyle w:val="Akapitzlist"/>
              <w:numPr>
                <w:ilvl w:val="0"/>
                <w:numId w:val="34"/>
              </w:numPr>
              <w:tabs>
                <w:tab w:val="left" w:pos="343"/>
              </w:tabs>
              <w:spacing w:line="240" w:lineRule="auto"/>
              <w:ind w:left="343" w:hanging="284"/>
              <w:rPr>
                <w:rFonts w:eastAsia="Times New Roman" w:cs="Arial"/>
                <w:bCs/>
                <w:sz w:val="20"/>
                <w:szCs w:val="20"/>
                <w:lang w:eastAsia="pl-PL"/>
              </w:rPr>
            </w:pPr>
            <w:r w:rsidRPr="0092062C">
              <w:rPr>
                <w:rFonts w:eastAsia="Times New Roman" w:cs="Arial"/>
                <w:sz w:val="20"/>
                <w:szCs w:val="20"/>
                <w:lang w:eastAsia="pl-PL"/>
              </w:rPr>
              <w:t>Dopuszcza się lokalizację: sieci i urządzeń infrastruktury technicznej do obsługi terenu; miejsc postojowych i obsługi komunikacyjnej, niezbędnych do obsługi terenu, ogrodzeń.</w:t>
            </w:r>
          </w:p>
          <w:p w:rsidR="00727448" w:rsidRPr="00727448" w:rsidRDefault="00040FF2" w:rsidP="00727448">
            <w:pPr>
              <w:pStyle w:val="Akapitzlist"/>
              <w:numPr>
                <w:ilvl w:val="0"/>
                <w:numId w:val="34"/>
              </w:numPr>
              <w:tabs>
                <w:tab w:val="left" w:pos="343"/>
              </w:tabs>
              <w:spacing w:line="240" w:lineRule="auto"/>
              <w:ind w:left="343" w:hanging="284"/>
              <w:rPr>
                <w:rFonts w:eastAsia="Times New Roman" w:cs="Arial"/>
                <w:bCs/>
                <w:sz w:val="20"/>
                <w:szCs w:val="20"/>
                <w:lang w:eastAsia="pl-PL"/>
              </w:rPr>
            </w:pPr>
            <w:r w:rsidRPr="00CD4DBA">
              <w:rPr>
                <w:rFonts w:eastAsia="Times New Roman" w:cs="Arial"/>
                <w:bCs/>
                <w:sz w:val="20"/>
                <w:szCs w:val="20"/>
                <w:lang w:eastAsia="pl-PL"/>
              </w:rPr>
              <w:t xml:space="preserve">Minimalny udział powierzchni biologicznie czynnej w stosunku do powierzchni działki budowlanej ustala się </w:t>
            </w:r>
            <w:r w:rsidRPr="00CD4DBA">
              <w:rPr>
                <w:rFonts w:eastAsia="Times New Roman" w:cs="Arial"/>
                <w:bCs/>
                <w:sz w:val="20"/>
                <w:szCs w:val="20"/>
                <w:u w:val="single"/>
                <w:lang w:eastAsia="pl-PL"/>
              </w:rPr>
              <w:t xml:space="preserve">w wielkości </w:t>
            </w:r>
            <w:r w:rsidR="0092062C" w:rsidRPr="00CD4DBA">
              <w:rPr>
                <w:rFonts w:eastAsia="Times New Roman" w:cs="Arial"/>
                <w:bCs/>
                <w:sz w:val="20"/>
                <w:szCs w:val="20"/>
                <w:u w:val="single"/>
                <w:lang w:eastAsia="pl-PL"/>
              </w:rPr>
              <w:t>4</w:t>
            </w:r>
            <w:r w:rsidR="00454B4E" w:rsidRPr="00CD4DBA">
              <w:rPr>
                <w:rFonts w:eastAsia="Times New Roman" w:cs="Arial"/>
                <w:bCs/>
                <w:sz w:val="20"/>
                <w:szCs w:val="20"/>
                <w:u w:val="single"/>
                <w:lang w:eastAsia="pl-PL"/>
              </w:rPr>
              <w:t>5</w:t>
            </w:r>
            <w:r w:rsidRPr="00CD4DBA">
              <w:rPr>
                <w:rFonts w:eastAsia="Times New Roman" w:cs="Arial"/>
                <w:bCs/>
                <w:sz w:val="20"/>
                <w:szCs w:val="20"/>
                <w:u w:val="single"/>
                <w:lang w:eastAsia="pl-PL"/>
              </w:rPr>
              <w:t>%.</w:t>
            </w:r>
          </w:p>
          <w:p w:rsidR="00727448" w:rsidRPr="00727448" w:rsidRDefault="00727448" w:rsidP="00727448">
            <w:pPr>
              <w:pStyle w:val="Akapitzlist"/>
              <w:numPr>
                <w:ilvl w:val="0"/>
                <w:numId w:val="34"/>
              </w:numPr>
              <w:tabs>
                <w:tab w:val="left" w:pos="317"/>
              </w:tabs>
              <w:spacing w:line="240" w:lineRule="auto"/>
              <w:ind w:hanging="661"/>
              <w:rPr>
                <w:rFonts w:eastAsia="Times New Roman" w:cs="Arial"/>
                <w:bCs/>
                <w:sz w:val="20"/>
                <w:szCs w:val="20"/>
                <w:lang w:eastAsia="pl-PL"/>
              </w:rPr>
            </w:pPr>
            <w:r w:rsidRPr="00727448">
              <w:rPr>
                <w:rFonts w:eastAsia="Times New Roman" w:cs="Arial"/>
                <w:bCs/>
                <w:sz w:val="20"/>
                <w:szCs w:val="20"/>
                <w:lang w:eastAsia="pl-PL"/>
              </w:rPr>
              <w:t>Ustala się zachowanie historycznego podziału działek.</w:t>
            </w:r>
          </w:p>
        </w:tc>
      </w:tr>
      <w:tr w:rsidR="0043602E" w:rsidRPr="0043602E" w:rsidTr="00FD7932">
        <w:trPr>
          <w:trHeight w:val="56"/>
        </w:trPr>
        <w:tc>
          <w:tcPr>
            <w:tcW w:w="897" w:type="dxa"/>
            <w:shd w:val="clear" w:color="auto" w:fill="auto"/>
            <w:vAlign w:val="center"/>
          </w:tcPr>
          <w:p w:rsidR="0043602E" w:rsidRPr="0043602E" w:rsidRDefault="0043602E" w:rsidP="00F90176">
            <w:pPr>
              <w:suppressAutoHyphens w:val="0"/>
              <w:spacing w:line="240" w:lineRule="auto"/>
              <w:jc w:val="center"/>
              <w:rPr>
                <w:rFonts w:eastAsia="Times New Roman" w:cs="Arial"/>
                <w:b/>
                <w:sz w:val="20"/>
                <w:szCs w:val="20"/>
                <w:lang w:eastAsia="pl-PL"/>
              </w:rPr>
            </w:pPr>
            <w:r w:rsidRPr="0043602E">
              <w:rPr>
                <w:rFonts w:eastAsia="Times New Roman" w:cs="Arial"/>
                <w:b/>
                <w:sz w:val="20"/>
                <w:szCs w:val="20"/>
                <w:lang w:eastAsia="pl-PL"/>
              </w:rPr>
              <w:t>U</w:t>
            </w:r>
          </w:p>
        </w:tc>
        <w:tc>
          <w:tcPr>
            <w:tcW w:w="3385" w:type="dxa"/>
            <w:shd w:val="clear" w:color="auto" w:fill="auto"/>
            <w:vAlign w:val="center"/>
          </w:tcPr>
          <w:p w:rsidR="0043602E" w:rsidRPr="00B64E15" w:rsidRDefault="00B64E15" w:rsidP="00F90176">
            <w:pPr>
              <w:suppressAutoHyphens w:val="0"/>
              <w:spacing w:line="240" w:lineRule="auto"/>
              <w:jc w:val="center"/>
              <w:rPr>
                <w:rFonts w:eastAsia="Times New Roman" w:cs="Arial"/>
                <w:bCs/>
                <w:sz w:val="20"/>
                <w:szCs w:val="20"/>
                <w:lang w:eastAsia="pl-PL"/>
              </w:rPr>
            </w:pPr>
            <w:r w:rsidRPr="00B64E15">
              <w:rPr>
                <w:rFonts w:eastAsia="Times New Roman" w:cs="Arial"/>
                <w:bCs/>
                <w:sz w:val="20"/>
                <w:szCs w:val="20"/>
                <w:lang w:eastAsia="pl-PL"/>
              </w:rPr>
              <w:t xml:space="preserve">Tereny </w:t>
            </w:r>
            <w:r w:rsidRPr="00B64E15">
              <w:rPr>
                <w:rFonts w:eastAsia="Times New Roman" w:cs="Arial"/>
                <w:sz w:val="20"/>
                <w:szCs w:val="20"/>
                <w:lang w:eastAsia="pl-PL"/>
              </w:rPr>
              <w:t>zabudowy usługowej</w:t>
            </w:r>
          </w:p>
          <w:p w:rsidR="0043602E" w:rsidRPr="0043602E" w:rsidRDefault="00B64E15" w:rsidP="00F90176">
            <w:pPr>
              <w:suppressAutoHyphens w:val="0"/>
              <w:spacing w:line="240" w:lineRule="auto"/>
              <w:jc w:val="center"/>
              <w:rPr>
                <w:rFonts w:eastAsia="Times New Roman" w:cs="Arial"/>
                <w:bCs/>
                <w:sz w:val="20"/>
                <w:szCs w:val="20"/>
                <w:highlight w:val="yellow"/>
                <w:lang w:eastAsia="pl-PL"/>
              </w:rPr>
            </w:pPr>
            <w:r w:rsidRPr="00B64E15">
              <w:rPr>
                <w:rFonts w:eastAsia="Times New Roman" w:cs="Arial"/>
                <w:bCs/>
                <w:sz w:val="20"/>
                <w:szCs w:val="20"/>
                <w:lang w:eastAsia="pl-PL"/>
              </w:rPr>
              <w:t>(</w:t>
            </w:r>
            <w:r w:rsidRPr="00B64E15">
              <w:rPr>
                <w:rFonts w:eastAsia="Times New Roman" w:cs="Arial"/>
                <w:b/>
                <w:sz w:val="20"/>
                <w:szCs w:val="20"/>
                <w:lang w:eastAsia="pl-PL"/>
              </w:rPr>
              <w:t>1U</w:t>
            </w:r>
            <w:r w:rsidR="007928F7">
              <w:rPr>
                <w:rFonts w:eastAsia="Times New Roman" w:cs="Arial"/>
                <w:b/>
                <w:sz w:val="20"/>
                <w:szCs w:val="20"/>
                <w:lang w:eastAsia="pl-PL"/>
              </w:rPr>
              <w:t>, 2U</w:t>
            </w:r>
            <w:r w:rsidRPr="00B64E15">
              <w:rPr>
                <w:rFonts w:eastAsia="Times New Roman" w:cs="Arial"/>
                <w:bCs/>
                <w:sz w:val="20"/>
                <w:szCs w:val="20"/>
                <w:lang w:eastAsia="pl-PL"/>
              </w:rPr>
              <w:t>)</w:t>
            </w:r>
          </w:p>
        </w:tc>
        <w:tc>
          <w:tcPr>
            <w:tcW w:w="1417" w:type="dxa"/>
            <w:vAlign w:val="center"/>
          </w:tcPr>
          <w:p w:rsidR="0043602E" w:rsidRPr="0043602E" w:rsidRDefault="00D43E93" w:rsidP="007928F7">
            <w:pPr>
              <w:tabs>
                <w:tab w:val="left" w:pos="317"/>
              </w:tabs>
              <w:suppressAutoHyphens w:val="0"/>
              <w:spacing w:line="240" w:lineRule="auto"/>
              <w:jc w:val="center"/>
              <w:rPr>
                <w:rFonts w:eastAsia="Times New Roman" w:cs="Arial"/>
                <w:b/>
                <w:sz w:val="20"/>
                <w:szCs w:val="20"/>
                <w:highlight w:val="yellow"/>
                <w:lang w:eastAsia="pl-PL"/>
              </w:rPr>
            </w:pPr>
            <w:r w:rsidRPr="00D43E93">
              <w:rPr>
                <w:rFonts w:eastAsia="Times New Roman" w:cs="Arial"/>
                <w:b/>
                <w:sz w:val="20"/>
                <w:szCs w:val="20"/>
                <w:lang w:eastAsia="pl-PL"/>
              </w:rPr>
              <w:t>0,</w:t>
            </w:r>
            <w:r w:rsidR="007928F7">
              <w:rPr>
                <w:rFonts w:eastAsia="Times New Roman" w:cs="Arial"/>
                <w:b/>
                <w:sz w:val="20"/>
                <w:szCs w:val="20"/>
                <w:lang w:eastAsia="pl-PL"/>
              </w:rPr>
              <w:t>53</w:t>
            </w:r>
            <w:r w:rsidRPr="00D43E93">
              <w:rPr>
                <w:rFonts w:eastAsia="Times New Roman" w:cs="Arial"/>
                <w:b/>
                <w:sz w:val="20"/>
                <w:szCs w:val="20"/>
                <w:lang w:eastAsia="pl-PL"/>
              </w:rPr>
              <w:t xml:space="preserve"> ha</w:t>
            </w:r>
          </w:p>
        </w:tc>
        <w:tc>
          <w:tcPr>
            <w:tcW w:w="7909" w:type="dxa"/>
            <w:shd w:val="clear" w:color="auto" w:fill="auto"/>
          </w:tcPr>
          <w:p w:rsidR="00727448" w:rsidRPr="00727448" w:rsidRDefault="00727448" w:rsidP="00727448">
            <w:pPr>
              <w:pStyle w:val="Akapitzlist"/>
              <w:tabs>
                <w:tab w:val="left" w:pos="317"/>
              </w:tabs>
              <w:spacing w:line="240" w:lineRule="auto"/>
              <w:ind w:left="343" w:hanging="343"/>
              <w:rPr>
                <w:rFonts w:eastAsia="Times New Roman" w:cs="Arial"/>
                <w:bCs/>
                <w:sz w:val="20"/>
                <w:szCs w:val="20"/>
                <w:lang w:eastAsia="pl-PL"/>
              </w:rPr>
            </w:pPr>
            <w:r w:rsidRPr="00727448">
              <w:rPr>
                <w:rFonts w:eastAsia="Times New Roman" w:cs="Arial"/>
                <w:bCs/>
                <w:sz w:val="20"/>
                <w:szCs w:val="20"/>
                <w:lang w:eastAsia="pl-PL"/>
              </w:rPr>
              <w:t>1.</w:t>
            </w:r>
            <w:r w:rsidRPr="00727448">
              <w:rPr>
                <w:rFonts w:eastAsia="Times New Roman" w:cs="Arial"/>
                <w:bCs/>
                <w:sz w:val="20"/>
                <w:szCs w:val="20"/>
                <w:lang w:eastAsia="pl-PL"/>
              </w:rPr>
              <w:tab/>
              <w:t>Przeznaczenie: zabudowa usługowa.</w:t>
            </w:r>
          </w:p>
          <w:p w:rsidR="00727448" w:rsidRPr="00727448" w:rsidRDefault="00727448" w:rsidP="00727448">
            <w:pPr>
              <w:pStyle w:val="Akapitzlist"/>
              <w:tabs>
                <w:tab w:val="left" w:pos="317"/>
              </w:tabs>
              <w:spacing w:line="240" w:lineRule="auto"/>
              <w:ind w:left="343" w:hanging="343"/>
              <w:rPr>
                <w:rFonts w:eastAsia="Times New Roman" w:cs="Arial"/>
                <w:bCs/>
                <w:sz w:val="20"/>
                <w:szCs w:val="20"/>
                <w:lang w:eastAsia="pl-PL"/>
              </w:rPr>
            </w:pPr>
            <w:r w:rsidRPr="00727448">
              <w:rPr>
                <w:rFonts w:eastAsia="Times New Roman" w:cs="Arial"/>
                <w:bCs/>
                <w:sz w:val="20"/>
                <w:szCs w:val="20"/>
                <w:lang w:eastAsia="pl-PL"/>
              </w:rPr>
              <w:t>2.</w:t>
            </w:r>
            <w:r w:rsidRPr="00727448">
              <w:rPr>
                <w:rFonts w:eastAsia="Times New Roman" w:cs="Arial"/>
                <w:bCs/>
                <w:sz w:val="20"/>
                <w:szCs w:val="20"/>
                <w:lang w:eastAsia="pl-PL"/>
              </w:rPr>
              <w:tab/>
              <w:t>Dopuszcza się lokalizację: sieci i urządzeń infrastruktury technicznej do obsługi terenu; miejsc postojowych i obsługi komunikacyjnej, niezbędnych do obsługi terenu, dojazdów do nieruchomości,ogrodzeń.</w:t>
            </w:r>
          </w:p>
          <w:p w:rsidR="00727448" w:rsidRPr="00727448" w:rsidRDefault="00727448" w:rsidP="00727448">
            <w:pPr>
              <w:pStyle w:val="Akapitzlist"/>
              <w:tabs>
                <w:tab w:val="left" w:pos="317"/>
              </w:tabs>
              <w:spacing w:line="240" w:lineRule="auto"/>
              <w:ind w:left="343" w:hanging="343"/>
              <w:rPr>
                <w:rFonts w:eastAsia="Times New Roman" w:cs="Arial"/>
                <w:bCs/>
                <w:sz w:val="20"/>
                <w:szCs w:val="20"/>
                <w:lang w:eastAsia="pl-PL"/>
              </w:rPr>
            </w:pPr>
            <w:r w:rsidRPr="00727448">
              <w:rPr>
                <w:rFonts w:eastAsia="Times New Roman" w:cs="Arial"/>
                <w:bCs/>
                <w:sz w:val="20"/>
                <w:szCs w:val="20"/>
                <w:lang w:eastAsia="pl-PL"/>
              </w:rPr>
              <w:t>3.</w:t>
            </w:r>
            <w:r w:rsidRPr="00727448">
              <w:rPr>
                <w:rFonts w:eastAsia="Times New Roman" w:cs="Arial"/>
                <w:bCs/>
                <w:sz w:val="20"/>
                <w:szCs w:val="20"/>
                <w:lang w:eastAsia="pl-PL"/>
              </w:rPr>
              <w:tab/>
              <w:t xml:space="preserve">Minimalny udział powierzchni biologicznie czynnej w stosunku do powierzchni działki budowlanej ustala się </w:t>
            </w:r>
            <w:r w:rsidRPr="004276C7">
              <w:rPr>
                <w:rFonts w:eastAsia="Times New Roman" w:cs="Arial"/>
                <w:bCs/>
                <w:sz w:val="20"/>
                <w:szCs w:val="20"/>
                <w:u w:val="single"/>
                <w:lang w:eastAsia="pl-PL"/>
              </w:rPr>
              <w:t>w wielkości 35%.</w:t>
            </w:r>
          </w:p>
        </w:tc>
      </w:tr>
      <w:tr w:rsidR="0043602E" w:rsidRPr="0043602E" w:rsidTr="00FD7932">
        <w:trPr>
          <w:trHeight w:val="2963"/>
        </w:trPr>
        <w:tc>
          <w:tcPr>
            <w:tcW w:w="897" w:type="dxa"/>
            <w:shd w:val="clear" w:color="auto" w:fill="auto"/>
            <w:vAlign w:val="center"/>
          </w:tcPr>
          <w:p w:rsidR="0043602E" w:rsidRPr="0043602E" w:rsidRDefault="0043602E" w:rsidP="00F90176">
            <w:pPr>
              <w:suppressAutoHyphens w:val="0"/>
              <w:spacing w:line="240" w:lineRule="auto"/>
              <w:jc w:val="center"/>
              <w:rPr>
                <w:rFonts w:eastAsia="Times New Roman" w:cs="Arial"/>
                <w:b/>
                <w:sz w:val="20"/>
                <w:szCs w:val="20"/>
                <w:lang w:eastAsia="pl-PL"/>
              </w:rPr>
            </w:pPr>
            <w:r w:rsidRPr="0043602E">
              <w:rPr>
                <w:rFonts w:eastAsia="Times New Roman" w:cs="Arial"/>
                <w:b/>
                <w:sz w:val="20"/>
                <w:szCs w:val="20"/>
                <w:lang w:eastAsia="pl-PL"/>
              </w:rPr>
              <w:t>US</w:t>
            </w:r>
          </w:p>
        </w:tc>
        <w:tc>
          <w:tcPr>
            <w:tcW w:w="3385" w:type="dxa"/>
            <w:shd w:val="clear" w:color="auto" w:fill="auto"/>
            <w:vAlign w:val="center"/>
          </w:tcPr>
          <w:p w:rsidR="0043602E" w:rsidRPr="00D43E93" w:rsidRDefault="00B64E15" w:rsidP="00F90176">
            <w:pPr>
              <w:suppressAutoHyphens w:val="0"/>
              <w:spacing w:line="240" w:lineRule="auto"/>
              <w:jc w:val="center"/>
              <w:rPr>
                <w:rFonts w:eastAsia="Times New Roman" w:cs="Arial"/>
                <w:bCs/>
                <w:sz w:val="20"/>
                <w:szCs w:val="20"/>
                <w:lang w:eastAsia="pl-PL"/>
              </w:rPr>
            </w:pPr>
            <w:r w:rsidRPr="00D43E93">
              <w:rPr>
                <w:rFonts w:eastAsia="Times New Roman" w:cs="Arial"/>
                <w:bCs/>
                <w:sz w:val="20"/>
                <w:szCs w:val="20"/>
                <w:lang w:eastAsia="pl-PL"/>
              </w:rPr>
              <w:t xml:space="preserve">Tereny </w:t>
            </w:r>
            <w:r w:rsidRPr="00D43E93">
              <w:rPr>
                <w:rFonts w:eastAsia="Times New Roman" w:cs="Arial"/>
                <w:sz w:val="20"/>
                <w:szCs w:val="20"/>
                <w:lang w:eastAsia="pl-PL"/>
              </w:rPr>
              <w:t>usług sportu i rekreacji (</w:t>
            </w:r>
            <w:r w:rsidRPr="00D43E93">
              <w:rPr>
                <w:rFonts w:eastAsia="Times New Roman" w:cs="Arial"/>
                <w:b/>
                <w:bCs/>
                <w:sz w:val="20"/>
                <w:szCs w:val="20"/>
                <w:lang w:eastAsia="pl-PL"/>
              </w:rPr>
              <w:t>1US</w:t>
            </w:r>
            <w:r w:rsidRPr="00D43E93">
              <w:rPr>
                <w:rFonts w:eastAsia="Times New Roman" w:cs="Arial"/>
                <w:sz w:val="20"/>
                <w:szCs w:val="20"/>
                <w:lang w:eastAsia="pl-PL"/>
              </w:rPr>
              <w:t>)</w:t>
            </w:r>
          </w:p>
        </w:tc>
        <w:tc>
          <w:tcPr>
            <w:tcW w:w="1417" w:type="dxa"/>
            <w:vAlign w:val="center"/>
          </w:tcPr>
          <w:p w:rsidR="0043602E" w:rsidRPr="00D43E93" w:rsidRDefault="00D43E93" w:rsidP="00D43E93">
            <w:pPr>
              <w:tabs>
                <w:tab w:val="left" w:pos="317"/>
              </w:tabs>
              <w:suppressAutoHyphens w:val="0"/>
              <w:spacing w:line="240" w:lineRule="auto"/>
              <w:jc w:val="center"/>
              <w:rPr>
                <w:rFonts w:eastAsia="Times New Roman" w:cs="Arial"/>
                <w:b/>
                <w:sz w:val="20"/>
                <w:szCs w:val="20"/>
                <w:lang w:eastAsia="pl-PL"/>
              </w:rPr>
            </w:pPr>
            <w:r w:rsidRPr="00D43E93">
              <w:rPr>
                <w:rFonts w:eastAsia="Times New Roman" w:cs="Arial"/>
                <w:b/>
                <w:sz w:val="20"/>
                <w:szCs w:val="20"/>
                <w:lang w:eastAsia="pl-PL"/>
              </w:rPr>
              <w:t>1,49 ha</w:t>
            </w:r>
          </w:p>
        </w:tc>
        <w:tc>
          <w:tcPr>
            <w:tcW w:w="7909" w:type="dxa"/>
            <w:shd w:val="clear" w:color="auto" w:fill="auto"/>
          </w:tcPr>
          <w:p w:rsidR="00727448" w:rsidRDefault="00727448" w:rsidP="00D31DC4">
            <w:pPr>
              <w:pStyle w:val="Akapitzlist"/>
              <w:numPr>
                <w:ilvl w:val="0"/>
                <w:numId w:val="56"/>
              </w:numPr>
              <w:tabs>
                <w:tab w:val="left" w:pos="317"/>
              </w:tabs>
              <w:spacing w:line="240" w:lineRule="auto"/>
              <w:ind w:hanging="1381"/>
              <w:rPr>
                <w:rFonts w:eastAsia="Times New Roman" w:cs="Arial"/>
                <w:bCs/>
                <w:sz w:val="20"/>
                <w:szCs w:val="20"/>
                <w:lang w:eastAsia="pl-PL"/>
              </w:rPr>
            </w:pPr>
            <w:r w:rsidRPr="00727448">
              <w:rPr>
                <w:rFonts w:eastAsia="Times New Roman" w:cs="Arial"/>
                <w:bCs/>
                <w:sz w:val="20"/>
                <w:szCs w:val="20"/>
                <w:lang w:eastAsia="pl-PL"/>
              </w:rPr>
              <w:t>Przeznaczenie: usługi sportu i rekreacji.</w:t>
            </w:r>
          </w:p>
          <w:p w:rsidR="00727448" w:rsidRDefault="00727448" w:rsidP="00D31DC4">
            <w:pPr>
              <w:pStyle w:val="Akapitzlist"/>
              <w:numPr>
                <w:ilvl w:val="0"/>
                <w:numId w:val="56"/>
              </w:numPr>
              <w:tabs>
                <w:tab w:val="left" w:pos="317"/>
              </w:tabs>
              <w:spacing w:line="240" w:lineRule="auto"/>
              <w:ind w:hanging="1381"/>
              <w:rPr>
                <w:rFonts w:eastAsia="Times New Roman" w:cs="Arial"/>
                <w:bCs/>
                <w:sz w:val="20"/>
                <w:szCs w:val="20"/>
                <w:lang w:eastAsia="pl-PL"/>
              </w:rPr>
            </w:pPr>
            <w:r w:rsidRPr="00727448">
              <w:rPr>
                <w:rFonts w:eastAsia="Times New Roman" w:cs="Arial"/>
                <w:bCs/>
                <w:sz w:val="20"/>
                <w:szCs w:val="20"/>
                <w:lang w:eastAsia="pl-PL"/>
              </w:rPr>
              <w:t>Adaptuje się istniejącą zabudowy i zagospodarowanie terenu</w:t>
            </w:r>
          </w:p>
          <w:p w:rsidR="00A61805" w:rsidRDefault="00727448" w:rsidP="00D31DC4">
            <w:pPr>
              <w:pStyle w:val="Akapitzlist"/>
              <w:numPr>
                <w:ilvl w:val="0"/>
                <w:numId w:val="56"/>
              </w:numPr>
              <w:tabs>
                <w:tab w:val="left" w:pos="317"/>
              </w:tabs>
              <w:spacing w:line="240" w:lineRule="auto"/>
              <w:ind w:left="343" w:hanging="284"/>
              <w:rPr>
                <w:rFonts w:eastAsia="Times New Roman" w:cs="Arial"/>
                <w:bCs/>
                <w:sz w:val="20"/>
                <w:szCs w:val="20"/>
                <w:lang w:eastAsia="pl-PL"/>
              </w:rPr>
            </w:pPr>
            <w:r w:rsidRPr="00727448">
              <w:rPr>
                <w:rFonts w:eastAsia="Times New Roman" w:cs="Arial"/>
                <w:bCs/>
                <w:sz w:val="20"/>
                <w:szCs w:val="20"/>
                <w:lang w:eastAsia="pl-PL"/>
              </w:rPr>
              <w:t>Dopuszcza się realizację: zespołu boisk, urządzeń sportowo-rekreacyjnych i placów zabaw</w:t>
            </w:r>
            <w:r>
              <w:rPr>
                <w:rFonts w:eastAsia="Times New Roman" w:cs="Arial"/>
                <w:bCs/>
                <w:sz w:val="20"/>
                <w:szCs w:val="20"/>
                <w:lang w:eastAsia="pl-PL"/>
              </w:rPr>
              <w:t xml:space="preserve">; </w:t>
            </w:r>
            <w:r w:rsidRPr="00727448">
              <w:rPr>
                <w:rFonts w:eastAsia="Times New Roman" w:cs="Arial"/>
                <w:bCs/>
                <w:sz w:val="20"/>
                <w:szCs w:val="20"/>
                <w:lang w:eastAsia="pl-PL"/>
              </w:rPr>
              <w:t>budynków niezbędnych do obsługi terenu</w:t>
            </w:r>
            <w:r>
              <w:rPr>
                <w:rFonts w:eastAsia="Times New Roman" w:cs="Arial"/>
                <w:bCs/>
                <w:sz w:val="20"/>
                <w:szCs w:val="20"/>
                <w:lang w:eastAsia="pl-PL"/>
              </w:rPr>
              <w:t xml:space="preserve">; </w:t>
            </w:r>
            <w:r w:rsidRPr="00727448">
              <w:rPr>
                <w:rFonts w:eastAsia="Times New Roman" w:cs="Arial"/>
                <w:bCs/>
                <w:sz w:val="20"/>
                <w:szCs w:val="20"/>
                <w:lang w:eastAsia="pl-PL"/>
              </w:rPr>
              <w:t>obiektów małej architektury i innych elementów urządzenia terenu wynikających z funkcji przeznaczenia terenu</w:t>
            </w:r>
            <w:r>
              <w:rPr>
                <w:rFonts w:eastAsia="Times New Roman" w:cs="Arial"/>
                <w:bCs/>
                <w:sz w:val="20"/>
                <w:szCs w:val="20"/>
                <w:lang w:eastAsia="pl-PL"/>
              </w:rPr>
              <w:t xml:space="preserve">; </w:t>
            </w:r>
            <w:r w:rsidRPr="00727448">
              <w:rPr>
                <w:rFonts w:eastAsia="Times New Roman" w:cs="Arial"/>
                <w:bCs/>
                <w:sz w:val="20"/>
                <w:szCs w:val="20"/>
                <w:lang w:eastAsia="pl-PL"/>
              </w:rPr>
              <w:t>sieci uzbrojenia terenu i urządzeń infrastruktury technicznej</w:t>
            </w:r>
            <w:r>
              <w:rPr>
                <w:rFonts w:eastAsia="Times New Roman" w:cs="Arial"/>
                <w:bCs/>
                <w:sz w:val="20"/>
                <w:szCs w:val="20"/>
                <w:lang w:eastAsia="pl-PL"/>
              </w:rPr>
              <w:t xml:space="preserve">; </w:t>
            </w:r>
            <w:r w:rsidRPr="00727448">
              <w:rPr>
                <w:rFonts w:eastAsia="Times New Roman" w:cs="Arial"/>
                <w:bCs/>
                <w:sz w:val="20"/>
                <w:szCs w:val="20"/>
                <w:lang w:eastAsia="pl-PL"/>
              </w:rPr>
              <w:t>miejsc postojowych i obsługi komunikacyjnej, niezbędnej do obsługi terenu</w:t>
            </w:r>
            <w:r w:rsidR="00A61805">
              <w:rPr>
                <w:rFonts w:eastAsia="Times New Roman" w:cs="Arial"/>
                <w:bCs/>
                <w:sz w:val="20"/>
                <w:szCs w:val="20"/>
                <w:lang w:eastAsia="pl-PL"/>
              </w:rPr>
              <w:t>.</w:t>
            </w:r>
          </w:p>
          <w:p w:rsidR="00A61805" w:rsidRDefault="00727448" w:rsidP="00D31DC4">
            <w:pPr>
              <w:pStyle w:val="Akapitzlist"/>
              <w:numPr>
                <w:ilvl w:val="0"/>
                <w:numId w:val="56"/>
              </w:numPr>
              <w:tabs>
                <w:tab w:val="left" w:pos="317"/>
              </w:tabs>
              <w:spacing w:line="240" w:lineRule="auto"/>
              <w:ind w:left="343" w:hanging="284"/>
              <w:rPr>
                <w:rFonts w:eastAsia="Times New Roman" w:cs="Arial"/>
                <w:bCs/>
                <w:sz w:val="20"/>
                <w:szCs w:val="20"/>
                <w:lang w:eastAsia="pl-PL"/>
              </w:rPr>
            </w:pPr>
            <w:r w:rsidRPr="00A61805">
              <w:rPr>
                <w:rFonts w:eastAsia="Times New Roman" w:cs="Arial"/>
                <w:bCs/>
                <w:sz w:val="20"/>
                <w:szCs w:val="20"/>
                <w:lang w:eastAsia="pl-PL"/>
              </w:rPr>
              <w:t xml:space="preserve">Minimalny udział powierzchni biologicznie czynnej w stosunku do powierzchni działki budowlanej ustala się </w:t>
            </w:r>
            <w:r w:rsidRPr="004276C7">
              <w:rPr>
                <w:rFonts w:eastAsia="Times New Roman" w:cs="Arial"/>
                <w:bCs/>
                <w:sz w:val="20"/>
                <w:szCs w:val="20"/>
                <w:u w:val="single"/>
                <w:lang w:eastAsia="pl-PL"/>
              </w:rPr>
              <w:t xml:space="preserve">w wielkości </w:t>
            </w:r>
            <w:r w:rsidR="00A61805" w:rsidRPr="004276C7">
              <w:rPr>
                <w:rFonts w:eastAsia="Times New Roman" w:cs="Arial"/>
                <w:bCs/>
                <w:sz w:val="20"/>
                <w:szCs w:val="20"/>
                <w:u w:val="single"/>
                <w:lang w:eastAsia="pl-PL"/>
              </w:rPr>
              <w:t>70</w:t>
            </w:r>
            <w:r w:rsidRPr="004276C7">
              <w:rPr>
                <w:rFonts w:eastAsia="Times New Roman" w:cs="Arial"/>
                <w:bCs/>
                <w:sz w:val="20"/>
                <w:szCs w:val="20"/>
                <w:u w:val="single"/>
                <w:lang w:eastAsia="pl-PL"/>
              </w:rPr>
              <w:t>%.</w:t>
            </w:r>
          </w:p>
          <w:p w:rsidR="00A61805" w:rsidRPr="00A61805" w:rsidRDefault="00A61805" w:rsidP="00D31DC4">
            <w:pPr>
              <w:pStyle w:val="Akapitzlist"/>
              <w:numPr>
                <w:ilvl w:val="0"/>
                <w:numId w:val="56"/>
              </w:numPr>
              <w:tabs>
                <w:tab w:val="left" w:pos="317"/>
              </w:tabs>
              <w:spacing w:line="240" w:lineRule="auto"/>
              <w:ind w:left="343" w:hanging="284"/>
              <w:rPr>
                <w:rFonts w:eastAsia="Times New Roman" w:cs="Arial"/>
                <w:bCs/>
                <w:sz w:val="20"/>
                <w:szCs w:val="20"/>
                <w:lang w:eastAsia="pl-PL"/>
              </w:rPr>
            </w:pPr>
            <w:r w:rsidRPr="00A61805">
              <w:rPr>
                <w:rFonts w:eastAsia="Times New Roman" w:cs="Arial"/>
                <w:bCs/>
                <w:sz w:val="20"/>
                <w:szCs w:val="20"/>
                <w:lang w:eastAsia="pl-PL"/>
              </w:rPr>
              <w:t xml:space="preserve">Ustala się ochronę cennego drzewostanu poprzez utrzymanie i pielęgnację prowadzoną zgodnie ze sztuką, projektowana zieleń i nowe nasadzenia powinny mieć charakter </w:t>
            </w:r>
            <w:r w:rsidRPr="00A61805">
              <w:rPr>
                <w:rFonts w:eastAsia="Times New Roman" w:cs="Arial"/>
                <w:bCs/>
                <w:sz w:val="20"/>
                <w:szCs w:val="20"/>
                <w:lang w:eastAsia="pl-PL"/>
              </w:rPr>
              <w:lastRenderedPageBreak/>
              <w:t>szpalerowy wzdłuż granic terenu.</w:t>
            </w:r>
          </w:p>
        </w:tc>
      </w:tr>
      <w:tr w:rsidR="00C976C3" w:rsidRPr="0043602E" w:rsidTr="00FD7932">
        <w:trPr>
          <w:trHeight w:val="1299"/>
        </w:trPr>
        <w:tc>
          <w:tcPr>
            <w:tcW w:w="897" w:type="dxa"/>
            <w:shd w:val="clear" w:color="auto" w:fill="auto"/>
            <w:vAlign w:val="center"/>
          </w:tcPr>
          <w:p w:rsidR="00C976C3" w:rsidRPr="0043602E" w:rsidRDefault="00C976C3" w:rsidP="00E131D9">
            <w:pPr>
              <w:suppressAutoHyphens w:val="0"/>
              <w:spacing w:line="240" w:lineRule="auto"/>
              <w:jc w:val="center"/>
              <w:rPr>
                <w:rFonts w:eastAsia="Times New Roman" w:cs="Arial"/>
                <w:b/>
                <w:sz w:val="20"/>
                <w:szCs w:val="20"/>
                <w:lang w:eastAsia="pl-PL"/>
              </w:rPr>
            </w:pPr>
            <w:r w:rsidRPr="0043602E">
              <w:rPr>
                <w:rFonts w:eastAsia="Times New Roman" w:cs="Arial"/>
                <w:b/>
                <w:sz w:val="20"/>
                <w:szCs w:val="20"/>
                <w:lang w:eastAsia="pl-PL"/>
              </w:rPr>
              <w:lastRenderedPageBreak/>
              <w:t>ZP</w:t>
            </w:r>
          </w:p>
        </w:tc>
        <w:tc>
          <w:tcPr>
            <w:tcW w:w="3385" w:type="dxa"/>
            <w:shd w:val="clear" w:color="auto" w:fill="auto"/>
            <w:vAlign w:val="center"/>
          </w:tcPr>
          <w:p w:rsidR="00C976C3" w:rsidRPr="00B64E15" w:rsidRDefault="00C976C3" w:rsidP="00E131D9">
            <w:pPr>
              <w:suppressAutoHyphens w:val="0"/>
              <w:spacing w:line="240" w:lineRule="auto"/>
              <w:jc w:val="center"/>
              <w:rPr>
                <w:rFonts w:eastAsia="Times New Roman" w:cs="Arial"/>
                <w:bCs/>
                <w:sz w:val="20"/>
                <w:szCs w:val="20"/>
                <w:lang w:eastAsia="pl-PL"/>
              </w:rPr>
            </w:pPr>
            <w:r w:rsidRPr="00B64E15">
              <w:rPr>
                <w:rFonts w:eastAsia="Times New Roman" w:cs="Arial"/>
                <w:bCs/>
                <w:sz w:val="20"/>
                <w:szCs w:val="20"/>
                <w:lang w:eastAsia="pl-PL"/>
              </w:rPr>
              <w:t>Tereny zieleni urządzonej</w:t>
            </w:r>
          </w:p>
          <w:p w:rsidR="00C976C3" w:rsidRPr="0043602E" w:rsidRDefault="00C976C3" w:rsidP="00C976C3">
            <w:pPr>
              <w:suppressAutoHyphens w:val="0"/>
              <w:spacing w:line="240" w:lineRule="auto"/>
              <w:jc w:val="center"/>
              <w:rPr>
                <w:rFonts w:eastAsia="Times New Roman" w:cs="Arial"/>
                <w:bCs/>
                <w:sz w:val="20"/>
                <w:szCs w:val="20"/>
                <w:highlight w:val="yellow"/>
                <w:lang w:eastAsia="pl-PL"/>
              </w:rPr>
            </w:pPr>
            <w:r w:rsidRPr="00B64E15">
              <w:rPr>
                <w:rFonts w:eastAsia="Times New Roman" w:cs="Arial"/>
                <w:bCs/>
                <w:sz w:val="20"/>
                <w:szCs w:val="20"/>
                <w:lang w:eastAsia="pl-PL"/>
              </w:rPr>
              <w:t>(</w:t>
            </w:r>
            <w:r w:rsidRPr="00B64E15">
              <w:rPr>
                <w:rFonts w:eastAsia="Times New Roman" w:cs="Arial"/>
                <w:b/>
                <w:bCs/>
                <w:sz w:val="20"/>
                <w:szCs w:val="20"/>
                <w:lang w:eastAsia="pl-PL"/>
              </w:rPr>
              <w:t>1ZP</w:t>
            </w:r>
            <w:r w:rsidRPr="00B64E15">
              <w:rPr>
                <w:rFonts w:eastAsia="Times New Roman" w:cs="Arial"/>
                <w:bCs/>
                <w:sz w:val="20"/>
                <w:szCs w:val="20"/>
                <w:lang w:eastAsia="pl-PL"/>
              </w:rPr>
              <w:t>)</w:t>
            </w:r>
          </w:p>
        </w:tc>
        <w:tc>
          <w:tcPr>
            <w:tcW w:w="1417" w:type="dxa"/>
            <w:vAlign w:val="center"/>
          </w:tcPr>
          <w:p w:rsidR="00C976C3" w:rsidRPr="0043602E" w:rsidRDefault="00D43E93" w:rsidP="00E131D9">
            <w:pPr>
              <w:jc w:val="center"/>
              <w:rPr>
                <w:rFonts w:eastAsia="Times New Roman" w:cs="Arial"/>
                <w:b/>
                <w:bCs/>
                <w:sz w:val="20"/>
                <w:szCs w:val="20"/>
                <w:highlight w:val="yellow"/>
                <w:lang w:eastAsia="pl-PL"/>
              </w:rPr>
            </w:pPr>
            <w:r w:rsidRPr="00D43E93">
              <w:rPr>
                <w:rFonts w:eastAsia="Times New Roman" w:cs="Arial"/>
                <w:b/>
                <w:bCs/>
                <w:sz w:val="20"/>
                <w:szCs w:val="20"/>
                <w:lang w:eastAsia="pl-PL"/>
              </w:rPr>
              <w:t>0,08</w:t>
            </w:r>
            <w:r w:rsidR="00C976C3" w:rsidRPr="00D43E93">
              <w:rPr>
                <w:rFonts w:eastAsia="Times New Roman" w:cs="Arial"/>
                <w:b/>
                <w:bCs/>
                <w:sz w:val="20"/>
                <w:szCs w:val="20"/>
                <w:lang w:eastAsia="pl-PL"/>
              </w:rPr>
              <w:t xml:space="preserve"> ha</w:t>
            </w:r>
          </w:p>
        </w:tc>
        <w:tc>
          <w:tcPr>
            <w:tcW w:w="7909" w:type="dxa"/>
            <w:shd w:val="clear" w:color="auto" w:fill="auto"/>
          </w:tcPr>
          <w:p w:rsidR="00C976C3" w:rsidRPr="004276C7" w:rsidRDefault="00C976C3" w:rsidP="00175FBB">
            <w:pPr>
              <w:numPr>
                <w:ilvl w:val="0"/>
                <w:numId w:val="32"/>
              </w:numPr>
              <w:tabs>
                <w:tab w:val="left" w:pos="302"/>
              </w:tabs>
              <w:suppressAutoHyphens w:val="0"/>
              <w:spacing w:line="240" w:lineRule="auto"/>
              <w:ind w:hanging="2068"/>
              <w:rPr>
                <w:rFonts w:eastAsia="Times New Roman" w:cs="Arial"/>
                <w:bCs/>
                <w:sz w:val="20"/>
                <w:szCs w:val="20"/>
                <w:lang w:eastAsia="pl-PL"/>
              </w:rPr>
            </w:pPr>
            <w:r w:rsidRPr="004276C7">
              <w:rPr>
                <w:rFonts w:eastAsia="Times New Roman" w:cs="Arial"/>
                <w:bCs/>
                <w:sz w:val="20"/>
                <w:szCs w:val="20"/>
                <w:lang w:eastAsia="pl-PL"/>
              </w:rPr>
              <w:t>Przeznaczenie podstawowe: zieleń urządzona.</w:t>
            </w:r>
          </w:p>
          <w:p w:rsidR="00496D3A" w:rsidRPr="004276C7" w:rsidRDefault="00C976C3" w:rsidP="00175FBB">
            <w:pPr>
              <w:numPr>
                <w:ilvl w:val="0"/>
                <w:numId w:val="32"/>
              </w:numPr>
              <w:tabs>
                <w:tab w:val="left" w:pos="302"/>
              </w:tabs>
              <w:suppressAutoHyphens w:val="0"/>
              <w:spacing w:line="240" w:lineRule="auto"/>
              <w:ind w:left="317" w:hanging="283"/>
              <w:rPr>
                <w:rFonts w:eastAsia="Times New Roman" w:cs="Arial"/>
                <w:bCs/>
                <w:sz w:val="20"/>
                <w:szCs w:val="20"/>
                <w:lang w:eastAsia="pl-PL"/>
              </w:rPr>
            </w:pPr>
            <w:r w:rsidRPr="004276C7">
              <w:rPr>
                <w:rFonts w:eastAsia="Times New Roman" w:cs="Arial"/>
                <w:bCs/>
                <w:sz w:val="20"/>
                <w:szCs w:val="20"/>
                <w:lang w:eastAsia="pl-PL"/>
              </w:rPr>
              <w:t>Dopuszcza się realizację:obiektów małej architektury</w:t>
            </w:r>
            <w:r w:rsidR="00FF15F4" w:rsidRPr="004276C7">
              <w:rPr>
                <w:rFonts w:eastAsia="Times New Roman" w:cs="Arial"/>
                <w:bCs/>
                <w:sz w:val="20"/>
                <w:szCs w:val="20"/>
                <w:lang w:eastAsia="pl-PL"/>
              </w:rPr>
              <w:t>;</w:t>
            </w:r>
            <w:r w:rsidRPr="004276C7">
              <w:rPr>
                <w:rFonts w:eastAsia="Times New Roman" w:cs="Arial"/>
                <w:bCs/>
                <w:sz w:val="20"/>
                <w:szCs w:val="20"/>
                <w:lang w:eastAsia="pl-PL"/>
              </w:rPr>
              <w:t>sieci uzbrojenia terenu i urządzeń infrastruktury technicznej;ciągów spacerowych i rowerowych.</w:t>
            </w:r>
          </w:p>
          <w:p w:rsidR="00C976C3" w:rsidRPr="004276C7" w:rsidRDefault="00496D3A" w:rsidP="00175FBB">
            <w:pPr>
              <w:numPr>
                <w:ilvl w:val="0"/>
                <w:numId w:val="32"/>
              </w:numPr>
              <w:tabs>
                <w:tab w:val="left" w:pos="302"/>
              </w:tabs>
              <w:suppressAutoHyphens w:val="0"/>
              <w:spacing w:line="240" w:lineRule="auto"/>
              <w:ind w:left="317" w:hanging="283"/>
              <w:rPr>
                <w:rFonts w:eastAsia="Times New Roman" w:cs="Arial"/>
                <w:bCs/>
                <w:sz w:val="20"/>
                <w:szCs w:val="20"/>
                <w:lang w:eastAsia="pl-PL"/>
              </w:rPr>
            </w:pPr>
            <w:r w:rsidRPr="004276C7">
              <w:rPr>
                <w:rFonts w:eastAsia="Times New Roman" w:cs="Arial"/>
                <w:bCs/>
                <w:sz w:val="20"/>
                <w:szCs w:val="20"/>
                <w:lang w:eastAsia="pl-PL"/>
              </w:rPr>
              <w:t xml:space="preserve">Ustala się minimalny udział powierzchni biologicznie czynnej w stosunku do powierzchni  terenu </w:t>
            </w:r>
            <w:r w:rsidRPr="004276C7">
              <w:rPr>
                <w:rFonts w:eastAsia="Times New Roman" w:cs="Arial"/>
                <w:bCs/>
                <w:sz w:val="20"/>
                <w:szCs w:val="20"/>
                <w:u w:val="single"/>
                <w:lang w:eastAsia="pl-PL"/>
              </w:rPr>
              <w:t xml:space="preserve">w wielkości </w:t>
            </w:r>
            <w:r w:rsidR="00FF15F4" w:rsidRPr="004276C7">
              <w:rPr>
                <w:rFonts w:eastAsia="Times New Roman" w:cs="Arial"/>
                <w:bCs/>
                <w:sz w:val="20"/>
                <w:szCs w:val="20"/>
                <w:u w:val="single"/>
                <w:lang w:eastAsia="pl-PL"/>
              </w:rPr>
              <w:t>8</w:t>
            </w:r>
            <w:r w:rsidRPr="004276C7">
              <w:rPr>
                <w:rFonts w:eastAsia="Times New Roman" w:cs="Arial"/>
                <w:bCs/>
                <w:sz w:val="20"/>
                <w:szCs w:val="20"/>
                <w:u w:val="single"/>
                <w:lang w:eastAsia="pl-PL"/>
              </w:rPr>
              <w:t>0%.</w:t>
            </w:r>
          </w:p>
        </w:tc>
      </w:tr>
      <w:tr w:rsidR="00C976C3" w:rsidRPr="0043602E" w:rsidTr="00FD7932">
        <w:trPr>
          <w:trHeight w:val="389"/>
        </w:trPr>
        <w:tc>
          <w:tcPr>
            <w:tcW w:w="897" w:type="dxa"/>
            <w:shd w:val="clear" w:color="auto" w:fill="auto"/>
            <w:vAlign w:val="center"/>
          </w:tcPr>
          <w:p w:rsidR="00C976C3" w:rsidRPr="0043602E" w:rsidRDefault="00C976C3" w:rsidP="00E131D9">
            <w:pPr>
              <w:suppressAutoHyphens w:val="0"/>
              <w:spacing w:line="240" w:lineRule="auto"/>
              <w:jc w:val="center"/>
              <w:rPr>
                <w:rFonts w:eastAsia="Times New Roman" w:cs="Arial"/>
                <w:b/>
                <w:sz w:val="20"/>
                <w:szCs w:val="20"/>
                <w:lang w:eastAsia="pl-PL"/>
              </w:rPr>
            </w:pPr>
            <w:r w:rsidRPr="0043602E">
              <w:rPr>
                <w:rFonts w:eastAsia="Times New Roman" w:cs="Arial"/>
                <w:b/>
                <w:sz w:val="20"/>
                <w:szCs w:val="20"/>
                <w:lang w:eastAsia="pl-PL"/>
              </w:rPr>
              <w:t>KDD</w:t>
            </w:r>
          </w:p>
        </w:tc>
        <w:tc>
          <w:tcPr>
            <w:tcW w:w="3385" w:type="dxa"/>
            <w:shd w:val="clear" w:color="auto" w:fill="auto"/>
            <w:vAlign w:val="center"/>
          </w:tcPr>
          <w:p w:rsidR="0005044E" w:rsidRPr="00B64E15" w:rsidRDefault="00C976C3" w:rsidP="007736C5">
            <w:pPr>
              <w:suppressAutoHyphens w:val="0"/>
              <w:spacing w:line="240" w:lineRule="auto"/>
              <w:jc w:val="center"/>
              <w:rPr>
                <w:rFonts w:eastAsia="Times New Roman" w:cs="Arial"/>
                <w:bCs/>
                <w:sz w:val="20"/>
                <w:szCs w:val="20"/>
                <w:lang w:eastAsia="pl-PL"/>
              </w:rPr>
            </w:pPr>
            <w:r w:rsidRPr="00B64E15">
              <w:rPr>
                <w:rFonts w:eastAsia="Times New Roman" w:cs="Arial"/>
                <w:bCs/>
                <w:sz w:val="20"/>
                <w:szCs w:val="20"/>
                <w:lang w:eastAsia="pl-PL"/>
              </w:rPr>
              <w:t>Tereny dróg publicznych klasy dojazdowej</w:t>
            </w:r>
          </w:p>
          <w:p w:rsidR="00C976C3" w:rsidRPr="0043602E" w:rsidRDefault="0005044E" w:rsidP="007736C5">
            <w:pPr>
              <w:suppressAutoHyphens w:val="0"/>
              <w:spacing w:line="240" w:lineRule="auto"/>
              <w:jc w:val="center"/>
              <w:rPr>
                <w:rFonts w:eastAsia="Times New Roman" w:cs="Arial"/>
                <w:bCs/>
                <w:sz w:val="20"/>
                <w:szCs w:val="20"/>
                <w:highlight w:val="yellow"/>
                <w:lang w:eastAsia="pl-PL"/>
              </w:rPr>
            </w:pPr>
            <w:r w:rsidRPr="00B64E15">
              <w:rPr>
                <w:rFonts w:eastAsia="Times New Roman" w:cs="Arial"/>
                <w:bCs/>
                <w:sz w:val="20"/>
                <w:szCs w:val="20"/>
                <w:lang w:eastAsia="pl-PL"/>
              </w:rPr>
              <w:t xml:space="preserve"> (</w:t>
            </w:r>
            <w:r w:rsidRPr="00B64E15">
              <w:rPr>
                <w:rFonts w:eastAsia="Times New Roman" w:cs="Arial"/>
                <w:b/>
                <w:bCs/>
                <w:sz w:val="20"/>
                <w:szCs w:val="20"/>
                <w:lang w:eastAsia="pl-PL"/>
              </w:rPr>
              <w:t>1KDD</w:t>
            </w:r>
            <w:r w:rsidR="00B64E15">
              <w:rPr>
                <w:rFonts w:eastAsia="Times New Roman" w:cs="Arial"/>
                <w:b/>
                <w:bCs/>
                <w:sz w:val="20"/>
                <w:szCs w:val="20"/>
                <w:lang w:eastAsia="pl-PL"/>
              </w:rPr>
              <w:t>- 6KDD</w:t>
            </w:r>
            <w:r w:rsidRPr="00B64E15">
              <w:rPr>
                <w:rFonts w:eastAsia="Times New Roman" w:cs="Arial"/>
                <w:bCs/>
                <w:sz w:val="20"/>
                <w:szCs w:val="20"/>
                <w:lang w:eastAsia="pl-PL"/>
              </w:rPr>
              <w:t>)</w:t>
            </w:r>
          </w:p>
        </w:tc>
        <w:tc>
          <w:tcPr>
            <w:tcW w:w="1417" w:type="dxa"/>
            <w:shd w:val="clear" w:color="auto" w:fill="auto"/>
            <w:vAlign w:val="center"/>
          </w:tcPr>
          <w:p w:rsidR="00C976C3" w:rsidRPr="0043602E" w:rsidRDefault="00C976C3" w:rsidP="00E131D9">
            <w:pPr>
              <w:tabs>
                <w:tab w:val="left" w:pos="175"/>
                <w:tab w:val="left" w:pos="302"/>
              </w:tabs>
              <w:suppressAutoHyphens w:val="0"/>
              <w:spacing w:line="240" w:lineRule="auto"/>
              <w:jc w:val="center"/>
              <w:rPr>
                <w:rFonts w:eastAsia="Times New Roman" w:cs="Arial"/>
                <w:b/>
                <w:sz w:val="20"/>
                <w:szCs w:val="20"/>
                <w:highlight w:val="yellow"/>
                <w:lang w:eastAsia="pl-PL"/>
              </w:rPr>
            </w:pPr>
            <w:r w:rsidRPr="00D43E93">
              <w:rPr>
                <w:rFonts w:eastAsia="Times New Roman" w:cs="Arial"/>
                <w:b/>
                <w:sz w:val="20"/>
                <w:szCs w:val="20"/>
                <w:lang w:eastAsia="pl-PL"/>
              </w:rPr>
              <w:t>0,8</w:t>
            </w:r>
            <w:r w:rsidR="00D43E93" w:rsidRPr="00D43E93">
              <w:rPr>
                <w:rFonts w:eastAsia="Times New Roman" w:cs="Arial"/>
                <w:b/>
                <w:sz w:val="20"/>
                <w:szCs w:val="20"/>
                <w:lang w:eastAsia="pl-PL"/>
              </w:rPr>
              <w:t>3</w:t>
            </w:r>
            <w:r w:rsidRPr="00D43E93">
              <w:rPr>
                <w:rFonts w:eastAsia="Times New Roman" w:cs="Arial"/>
                <w:b/>
                <w:sz w:val="20"/>
                <w:szCs w:val="20"/>
                <w:lang w:eastAsia="pl-PL"/>
              </w:rPr>
              <w:t xml:space="preserve"> ha</w:t>
            </w:r>
          </w:p>
        </w:tc>
        <w:tc>
          <w:tcPr>
            <w:tcW w:w="7909" w:type="dxa"/>
            <w:shd w:val="clear" w:color="auto" w:fill="auto"/>
          </w:tcPr>
          <w:p w:rsidR="00C976C3" w:rsidRPr="004276C7" w:rsidRDefault="00C976C3" w:rsidP="00175FBB">
            <w:pPr>
              <w:numPr>
                <w:ilvl w:val="0"/>
                <w:numId w:val="33"/>
              </w:numPr>
              <w:tabs>
                <w:tab w:val="left" w:pos="317"/>
              </w:tabs>
              <w:spacing w:line="240" w:lineRule="auto"/>
              <w:ind w:hanging="1406"/>
              <w:rPr>
                <w:rFonts w:eastAsia="Times New Roman" w:cs="Arial"/>
                <w:sz w:val="20"/>
                <w:szCs w:val="20"/>
                <w:lang w:eastAsia="pl-PL"/>
              </w:rPr>
            </w:pPr>
            <w:r w:rsidRPr="004276C7">
              <w:rPr>
                <w:rFonts w:eastAsia="Times New Roman" w:cs="Arial"/>
                <w:sz w:val="20"/>
                <w:szCs w:val="20"/>
                <w:lang w:eastAsia="pl-PL"/>
              </w:rPr>
              <w:t>Przeznaczenie: droga publiczna klasy dojazdowej.</w:t>
            </w:r>
          </w:p>
          <w:p w:rsidR="00C976C3" w:rsidRPr="004276C7" w:rsidRDefault="00C976C3" w:rsidP="00175FBB">
            <w:pPr>
              <w:numPr>
                <w:ilvl w:val="0"/>
                <w:numId w:val="33"/>
              </w:numPr>
              <w:tabs>
                <w:tab w:val="left" w:pos="317"/>
              </w:tabs>
              <w:spacing w:line="240" w:lineRule="auto"/>
              <w:ind w:left="317" w:hanging="283"/>
              <w:rPr>
                <w:rFonts w:eastAsia="Times New Roman" w:cs="Arial"/>
                <w:sz w:val="20"/>
                <w:szCs w:val="20"/>
                <w:lang w:eastAsia="pl-PL"/>
              </w:rPr>
            </w:pPr>
            <w:r w:rsidRPr="004276C7">
              <w:rPr>
                <w:rFonts w:eastAsia="Times New Roman" w:cs="Arial"/>
                <w:sz w:val="20"/>
                <w:szCs w:val="20"/>
                <w:lang w:eastAsia="pl-PL"/>
              </w:rPr>
              <w:t>W ramach przeznaczenia podstawowego dopuszcza się lokalizację infrastruktury technicznej, chodników oraz ścieżek rowerowych, jeżeli nie narusza to przepisów odrębnych.</w:t>
            </w:r>
          </w:p>
        </w:tc>
      </w:tr>
      <w:tr w:rsidR="00C976C3" w:rsidRPr="0043602E" w:rsidTr="00FD7932">
        <w:trPr>
          <w:trHeight w:val="740"/>
        </w:trPr>
        <w:tc>
          <w:tcPr>
            <w:tcW w:w="897" w:type="dxa"/>
            <w:shd w:val="clear" w:color="auto" w:fill="auto"/>
            <w:vAlign w:val="center"/>
          </w:tcPr>
          <w:p w:rsidR="00C976C3" w:rsidRPr="0043602E" w:rsidRDefault="00C976C3" w:rsidP="00E131D9">
            <w:pPr>
              <w:suppressAutoHyphens w:val="0"/>
              <w:spacing w:line="240" w:lineRule="auto"/>
              <w:jc w:val="center"/>
              <w:rPr>
                <w:rFonts w:eastAsia="Times New Roman" w:cs="Arial"/>
                <w:b/>
                <w:sz w:val="20"/>
                <w:szCs w:val="20"/>
                <w:lang w:eastAsia="pl-PL"/>
              </w:rPr>
            </w:pPr>
            <w:r w:rsidRPr="0043602E">
              <w:rPr>
                <w:rFonts w:eastAsia="Times New Roman" w:cs="Arial"/>
                <w:b/>
                <w:sz w:val="20"/>
                <w:szCs w:val="20"/>
                <w:lang w:eastAsia="pl-PL"/>
              </w:rPr>
              <w:t>KDW</w:t>
            </w:r>
          </w:p>
        </w:tc>
        <w:tc>
          <w:tcPr>
            <w:tcW w:w="3385" w:type="dxa"/>
            <w:shd w:val="clear" w:color="auto" w:fill="auto"/>
            <w:vAlign w:val="center"/>
          </w:tcPr>
          <w:p w:rsidR="00C976C3" w:rsidRPr="00B64E15" w:rsidRDefault="00C976C3" w:rsidP="007736C5">
            <w:pPr>
              <w:suppressAutoHyphens w:val="0"/>
              <w:spacing w:line="240" w:lineRule="auto"/>
              <w:jc w:val="center"/>
              <w:rPr>
                <w:rFonts w:eastAsia="Times New Roman" w:cs="Arial"/>
                <w:sz w:val="20"/>
                <w:szCs w:val="20"/>
                <w:lang w:eastAsia="pl-PL"/>
              </w:rPr>
            </w:pPr>
            <w:r w:rsidRPr="00B64E15">
              <w:rPr>
                <w:rFonts w:eastAsia="Times New Roman" w:cs="Arial"/>
                <w:sz w:val="20"/>
                <w:szCs w:val="20"/>
                <w:lang w:eastAsia="pl-PL"/>
              </w:rPr>
              <w:t>Tereny dróg wewnętrznych</w:t>
            </w:r>
            <w:r w:rsidR="0005044E" w:rsidRPr="00B64E15">
              <w:rPr>
                <w:rFonts w:eastAsia="Times New Roman" w:cs="Arial"/>
                <w:sz w:val="20"/>
                <w:szCs w:val="20"/>
                <w:lang w:eastAsia="pl-PL"/>
              </w:rPr>
              <w:t xml:space="preserve"> (</w:t>
            </w:r>
            <w:r w:rsidR="0005044E" w:rsidRPr="00B64E15">
              <w:rPr>
                <w:rFonts w:eastAsia="Times New Roman" w:cs="Arial"/>
                <w:b/>
                <w:sz w:val="20"/>
                <w:szCs w:val="20"/>
                <w:lang w:eastAsia="pl-PL"/>
              </w:rPr>
              <w:t>1KDW</w:t>
            </w:r>
            <w:r w:rsidR="00A81EBF" w:rsidRPr="00A81EBF">
              <w:rPr>
                <w:rFonts w:eastAsia="Times New Roman" w:cs="Arial"/>
                <w:bCs/>
                <w:sz w:val="20"/>
                <w:szCs w:val="20"/>
                <w:lang w:eastAsia="pl-PL"/>
              </w:rPr>
              <w:t>)</w:t>
            </w:r>
          </w:p>
        </w:tc>
        <w:tc>
          <w:tcPr>
            <w:tcW w:w="1417" w:type="dxa"/>
            <w:vAlign w:val="center"/>
          </w:tcPr>
          <w:p w:rsidR="00C976C3" w:rsidRPr="0043602E" w:rsidRDefault="00D43E93" w:rsidP="00E131D9">
            <w:pPr>
              <w:suppressAutoHyphens w:val="0"/>
              <w:spacing w:line="240" w:lineRule="auto"/>
              <w:jc w:val="center"/>
              <w:rPr>
                <w:rFonts w:eastAsia="Times New Roman" w:cs="Arial"/>
                <w:b/>
                <w:sz w:val="20"/>
                <w:szCs w:val="20"/>
                <w:highlight w:val="yellow"/>
                <w:lang w:eastAsia="pl-PL"/>
              </w:rPr>
            </w:pPr>
            <w:r w:rsidRPr="00D43E93">
              <w:rPr>
                <w:rFonts w:eastAsia="Times New Roman" w:cs="Arial"/>
                <w:b/>
                <w:sz w:val="20"/>
                <w:szCs w:val="20"/>
                <w:lang w:eastAsia="pl-PL"/>
              </w:rPr>
              <w:t>0,04</w:t>
            </w:r>
            <w:r w:rsidR="00C976C3" w:rsidRPr="00D43E93">
              <w:rPr>
                <w:rFonts w:eastAsia="Times New Roman" w:cs="Arial"/>
                <w:b/>
                <w:sz w:val="20"/>
                <w:szCs w:val="20"/>
                <w:lang w:eastAsia="pl-PL"/>
              </w:rPr>
              <w:t xml:space="preserve"> ha</w:t>
            </w:r>
          </w:p>
        </w:tc>
        <w:tc>
          <w:tcPr>
            <w:tcW w:w="7909" w:type="dxa"/>
            <w:shd w:val="clear" w:color="auto" w:fill="auto"/>
          </w:tcPr>
          <w:p w:rsidR="0005044E" w:rsidRPr="004276C7" w:rsidRDefault="00C976C3" w:rsidP="00175FBB">
            <w:pPr>
              <w:pStyle w:val="Akapitzlist"/>
              <w:numPr>
                <w:ilvl w:val="0"/>
                <w:numId w:val="35"/>
              </w:numPr>
              <w:tabs>
                <w:tab w:val="left" w:pos="318"/>
              </w:tabs>
              <w:spacing w:line="240" w:lineRule="auto"/>
              <w:ind w:left="317" w:hanging="283"/>
              <w:rPr>
                <w:rFonts w:eastAsia="Times New Roman" w:cs="Arial"/>
                <w:sz w:val="20"/>
                <w:szCs w:val="20"/>
                <w:lang w:eastAsia="pl-PL"/>
              </w:rPr>
            </w:pPr>
            <w:r w:rsidRPr="004276C7">
              <w:rPr>
                <w:rFonts w:eastAsia="Times New Roman" w:cs="Arial"/>
                <w:bCs/>
                <w:sz w:val="20"/>
                <w:szCs w:val="20"/>
                <w:lang w:eastAsia="pl-PL"/>
              </w:rPr>
              <w:t xml:space="preserve">Przeznaczenie podstawowe: </w:t>
            </w:r>
            <w:r w:rsidRPr="004276C7">
              <w:rPr>
                <w:rFonts w:eastAsia="Times New Roman" w:cs="Arial"/>
                <w:sz w:val="20"/>
                <w:szCs w:val="20"/>
                <w:lang w:eastAsia="pl-PL"/>
              </w:rPr>
              <w:t>drogi wewnętrzne;</w:t>
            </w:r>
          </w:p>
          <w:p w:rsidR="00C976C3" w:rsidRPr="004276C7" w:rsidRDefault="00C976C3" w:rsidP="00175FBB">
            <w:pPr>
              <w:pStyle w:val="Akapitzlist"/>
              <w:numPr>
                <w:ilvl w:val="0"/>
                <w:numId w:val="35"/>
              </w:numPr>
              <w:tabs>
                <w:tab w:val="left" w:pos="318"/>
              </w:tabs>
              <w:spacing w:line="240" w:lineRule="auto"/>
              <w:ind w:left="317" w:hanging="283"/>
              <w:rPr>
                <w:rFonts w:eastAsia="Times New Roman" w:cs="Arial"/>
                <w:sz w:val="20"/>
                <w:szCs w:val="20"/>
                <w:lang w:eastAsia="pl-PL"/>
              </w:rPr>
            </w:pPr>
            <w:r w:rsidRPr="004276C7">
              <w:rPr>
                <w:rFonts w:eastAsia="Times New Roman" w:cs="Arial"/>
                <w:bCs/>
                <w:sz w:val="20"/>
                <w:szCs w:val="20"/>
                <w:lang w:eastAsia="pl-PL"/>
              </w:rPr>
              <w:t xml:space="preserve">W ramach przeznaczenia podstawowego dopuszcza się lokalizację infrastruktury technicznej, chodników oraz ścieżek rowerowych, jeżeli nie narusza to przepisów odrębnych. </w:t>
            </w:r>
          </w:p>
        </w:tc>
      </w:tr>
    </w:tbl>
    <w:p w:rsidR="003B2393" w:rsidRPr="0043602E" w:rsidRDefault="00B938B4" w:rsidP="00B938B4">
      <w:pPr>
        <w:ind w:left="340"/>
        <w:jc w:val="center"/>
        <w:rPr>
          <w:rFonts w:cs="Arial"/>
          <w:szCs w:val="20"/>
        </w:rPr>
      </w:pPr>
      <w:r w:rsidRPr="0043602E">
        <w:rPr>
          <w:bCs/>
          <w:i/>
          <w:sz w:val="20"/>
          <w:szCs w:val="20"/>
          <w:lang w:eastAsia="pl-PL"/>
        </w:rPr>
        <w:t>Źródło: opracowanie własne na podstawie projektowanego dokumentu</w:t>
      </w:r>
    </w:p>
    <w:p w:rsidR="003B2393" w:rsidRPr="0043602E" w:rsidRDefault="003B2393" w:rsidP="003B2393">
      <w:pPr>
        <w:keepNext/>
        <w:spacing w:line="240" w:lineRule="auto"/>
        <w:ind w:left="340" w:hanging="624"/>
        <w:jc w:val="center"/>
        <w:rPr>
          <w:highlight w:val="yellow"/>
        </w:rPr>
      </w:pPr>
    </w:p>
    <w:p w:rsidR="004134B5" w:rsidRDefault="004134B5" w:rsidP="004134B5">
      <w:pPr>
        <w:rPr>
          <w:highlight w:val="yellow"/>
        </w:rPr>
      </w:pPr>
    </w:p>
    <w:p w:rsidR="007928F7" w:rsidRDefault="007928F7" w:rsidP="004134B5">
      <w:pPr>
        <w:rPr>
          <w:highlight w:val="yellow"/>
        </w:rPr>
      </w:pPr>
    </w:p>
    <w:p w:rsidR="007928F7" w:rsidRDefault="007928F7" w:rsidP="004134B5">
      <w:pPr>
        <w:rPr>
          <w:highlight w:val="yellow"/>
        </w:rPr>
      </w:pPr>
    </w:p>
    <w:p w:rsidR="007928F7" w:rsidRDefault="007928F7" w:rsidP="004134B5">
      <w:pPr>
        <w:rPr>
          <w:highlight w:val="yellow"/>
        </w:rPr>
      </w:pPr>
    </w:p>
    <w:p w:rsidR="007928F7" w:rsidRPr="0043602E" w:rsidRDefault="007928F7" w:rsidP="004134B5">
      <w:pPr>
        <w:rPr>
          <w:highlight w:val="yellow"/>
        </w:rPr>
      </w:pPr>
    </w:p>
    <w:p w:rsidR="00B64E15" w:rsidRPr="00B64E15" w:rsidRDefault="007928F7" w:rsidP="00B64E15">
      <w:pPr>
        <w:pStyle w:val="Legenda"/>
        <w:spacing w:before="0" w:line="240" w:lineRule="auto"/>
        <w:jc w:val="center"/>
      </w:pPr>
      <w:bookmarkStart w:id="12" w:name="_Toc65514256"/>
      <w:r>
        <w:rPr>
          <w:noProof/>
        </w:rPr>
        <w:lastRenderedPageBreak/>
        <w:drawing>
          <wp:anchor distT="0" distB="0" distL="114300" distR="114300" simplePos="0" relativeHeight="251659264" behindDoc="1" locked="0" layoutInCell="1" allowOverlap="1">
            <wp:simplePos x="0" y="0"/>
            <wp:positionH relativeFrom="column">
              <wp:posOffset>277569</wp:posOffset>
            </wp:positionH>
            <wp:positionV relativeFrom="paragraph">
              <wp:posOffset>-140409</wp:posOffset>
            </wp:positionV>
            <wp:extent cx="8061694" cy="5709684"/>
            <wp:effectExtent l="1905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3" cstate="print"/>
                    <a:stretch>
                      <a:fillRect/>
                    </a:stretch>
                  </pic:blipFill>
                  <pic:spPr>
                    <a:xfrm>
                      <a:off x="0" y="0"/>
                      <a:ext cx="8061694" cy="5709684"/>
                    </a:xfrm>
                    <a:prstGeom prst="rect">
                      <a:avLst/>
                    </a:prstGeom>
                  </pic:spPr>
                </pic:pic>
              </a:graphicData>
            </a:graphic>
          </wp:anchor>
        </w:drawing>
      </w:r>
      <w:bookmarkEnd w:id="12"/>
    </w:p>
    <w:p w:rsidR="007928F7" w:rsidRDefault="007928F7" w:rsidP="00B64E15">
      <w:pPr>
        <w:pStyle w:val="Legenda"/>
        <w:spacing w:before="0" w:line="240" w:lineRule="auto"/>
        <w:jc w:val="center"/>
        <w:rPr>
          <w:b w:val="0"/>
          <w:i/>
          <w:iCs/>
        </w:rPr>
      </w:pPr>
    </w:p>
    <w:p w:rsidR="007928F7" w:rsidRDefault="007928F7" w:rsidP="00B64E15">
      <w:pPr>
        <w:pStyle w:val="Legenda"/>
        <w:spacing w:before="0" w:line="240" w:lineRule="auto"/>
        <w:jc w:val="center"/>
        <w:rPr>
          <w:b w:val="0"/>
          <w:i/>
          <w:iCs/>
        </w:rPr>
      </w:pPr>
    </w:p>
    <w:p w:rsidR="007928F7" w:rsidRDefault="007928F7" w:rsidP="00B64E15">
      <w:pPr>
        <w:pStyle w:val="Legenda"/>
        <w:spacing w:before="0" w:line="240" w:lineRule="auto"/>
        <w:jc w:val="center"/>
        <w:rPr>
          <w:b w:val="0"/>
          <w:i/>
          <w:iCs/>
        </w:rPr>
      </w:pPr>
    </w:p>
    <w:p w:rsidR="007928F7" w:rsidRDefault="007928F7" w:rsidP="00B64E15">
      <w:pPr>
        <w:pStyle w:val="Legenda"/>
        <w:spacing w:before="0" w:line="240" w:lineRule="auto"/>
        <w:jc w:val="center"/>
        <w:rPr>
          <w:b w:val="0"/>
          <w:i/>
          <w:iCs/>
        </w:rPr>
      </w:pPr>
    </w:p>
    <w:p w:rsidR="007928F7" w:rsidRDefault="007928F7" w:rsidP="00B64E15">
      <w:pPr>
        <w:pStyle w:val="Legenda"/>
        <w:spacing w:before="0" w:line="240" w:lineRule="auto"/>
        <w:jc w:val="center"/>
        <w:rPr>
          <w:b w:val="0"/>
          <w:i/>
          <w:iCs/>
        </w:rPr>
      </w:pPr>
    </w:p>
    <w:p w:rsidR="007928F7" w:rsidRDefault="007928F7" w:rsidP="00B64E15">
      <w:pPr>
        <w:pStyle w:val="Legenda"/>
        <w:spacing w:before="0" w:line="240" w:lineRule="auto"/>
        <w:jc w:val="center"/>
        <w:rPr>
          <w:b w:val="0"/>
          <w:i/>
          <w:iCs/>
        </w:rPr>
      </w:pPr>
    </w:p>
    <w:p w:rsidR="007928F7" w:rsidRDefault="007928F7" w:rsidP="00B64E15">
      <w:pPr>
        <w:pStyle w:val="Legenda"/>
        <w:spacing w:before="0" w:line="240" w:lineRule="auto"/>
        <w:jc w:val="center"/>
        <w:rPr>
          <w:b w:val="0"/>
          <w:i/>
          <w:iCs/>
        </w:rPr>
      </w:pPr>
    </w:p>
    <w:p w:rsidR="007928F7" w:rsidRDefault="00B64E15" w:rsidP="00B64E15">
      <w:pPr>
        <w:pStyle w:val="Legenda"/>
        <w:spacing w:before="0" w:line="240" w:lineRule="auto"/>
        <w:jc w:val="center"/>
        <w:rPr>
          <w:b w:val="0"/>
          <w:i/>
          <w:iCs/>
        </w:rPr>
      </w:pPr>
      <w:r w:rsidRPr="00B64E15">
        <w:rPr>
          <w:b w:val="0"/>
          <w:i/>
          <w:iCs/>
        </w:rPr>
        <w:t xml:space="preserve"> </w:t>
      </w:r>
    </w:p>
    <w:p w:rsidR="007928F7" w:rsidRDefault="007928F7" w:rsidP="00B64E15">
      <w:pPr>
        <w:pStyle w:val="Legenda"/>
        <w:spacing w:before="0" w:line="240" w:lineRule="auto"/>
        <w:jc w:val="center"/>
        <w:rPr>
          <w:b w:val="0"/>
          <w:i/>
          <w:iCs/>
        </w:rPr>
      </w:pPr>
    </w:p>
    <w:p w:rsidR="007928F7" w:rsidRDefault="007928F7" w:rsidP="00B64E15">
      <w:pPr>
        <w:pStyle w:val="Legenda"/>
        <w:spacing w:before="0" w:line="240" w:lineRule="auto"/>
        <w:jc w:val="center"/>
        <w:rPr>
          <w:b w:val="0"/>
          <w:i/>
          <w:iCs/>
        </w:rPr>
      </w:pPr>
    </w:p>
    <w:p w:rsidR="007928F7" w:rsidRDefault="007928F7" w:rsidP="00B64E15">
      <w:pPr>
        <w:pStyle w:val="Legenda"/>
        <w:spacing w:before="0" w:line="240" w:lineRule="auto"/>
        <w:jc w:val="center"/>
        <w:rPr>
          <w:b w:val="0"/>
          <w:i/>
          <w:iCs/>
        </w:rPr>
      </w:pPr>
    </w:p>
    <w:p w:rsidR="007928F7" w:rsidRDefault="007928F7" w:rsidP="00B64E15">
      <w:pPr>
        <w:pStyle w:val="Legenda"/>
        <w:spacing w:before="0" w:line="240" w:lineRule="auto"/>
        <w:jc w:val="center"/>
        <w:rPr>
          <w:b w:val="0"/>
          <w:i/>
          <w:iCs/>
        </w:rPr>
      </w:pPr>
    </w:p>
    <w:p w:rsidR="007928F7" w:rsidRDefault="007928F7" w:rsidP="00B64E15">
      <w:pPr>
        <w:pStyle w:val="Legenda"/>
        <w:spacing w:before="0" w:line="240" w:lineRule="auto"/>
        <w:jc w:val="center"/>
        <w:rPr>
          <w:b w:val="0"/>
          <w:i/>
          <w:iCs/>
        </w:rPr>
      </w:pPr>
    </w:p>
    <w:p w:rsidR="007928F7" w:rsidRDefault="007928F7" w:rsidP="00B64E15">
      <w:pPr>
        <w:pStyle w:val="Legenda"/>
        <w:spacing w:before="0" w:line="240" w:lineRule="auto"/>
        <w:jc w:val="center"/>
        <w:rPr>
          <w:b w:val="0"/>
          <w:i/>
          <w:iCs/>
        </w:rPr>
      </w:pPr>
    </w:p>
    <w:p w:rsidR="007928F7" w:rsidRDefault="007928F7" w:rsidP="00B64E15">
      <w:pPr>
        <w:pStyle w:val="Legenda"/>
        <w:spacing w:before="0" w:line="240" w:lineRule="auto"/>
        <w:jc w:val="center"/>
        <w:rPr>
          <w:b w:val="0"/>
          <w:i/>
          <w:iCs/>
        </w:rPr>
      </w:pPr>
    </w:p>
    <w:p w:rsidR="007928F7" w:rsidRDefault="007928F7" w:rsidP="00B64E15">
      <w:pPr>
        <w:pStyle w:val="Legenda"/>
        <w:spacing w:before="0" w:line="240" w:lineRule="auto"/>
        <w:jc w:val="center"/>
        <w:rPr>
          <w:b w:val="0"/>
          <w:i/>
          <w:iCs/>
        </w:rPr>
      </w:pPr>
    </w:p>
    <w:p w:rsidR="007928F7" w:rsidRDefault="007928F7" w:rsidP="00B64E15">
      <w:pPr>
        <w:pStyle w:val="Legenda"/>
        <w:spacing w:before="0" w:line="240" w:lineRule="auto"/>
        <w:jc w:val="center"/>
        <w:rPr>
          <w:b w:val="0"/>
          <w:i/>
          <w:iCs/>
        </w:rPr>
      </w:pPr>
    </w:p>
    <w:p w:rsidR="007928F7" w:rsidRDefault="007928F7" w:rsidP="00B64E15">
      <w:pPr>
        <w:pStyle w:val="Legenda"/>
        <w:spacing w:before="0" w:line="240" w:lineRule="auto"/>
        <w:jc w:val="center"/>
        <w:rPr>
          <w:b w:val="0"/>
          <w:i/>
          <w:iCs/>
        </w:rPr>
      </w:pPr>
    </w:p>
    <w:p w:rsidR="007928F7" w:rsidRDefault="007928F7" w:rsidP="00B64E15">
      <w:pPr>
        <w:pStyle w:val="Legenda"/>
        <w:spacing w:before="0" w:line="240" w:lineRule="auto"/>
        <w:jc w:val="center"/>
        <w:rPr>
          <w:b w:val="0"/>
          <w:i/>
          <w:iCs/>
        </w:rPr>
      </w:pPr>
    </w:p>
    <w:p w:rsidR="007928F7" w:rsidRDefault="007928F7" w:rsidP="00B64E15">
      <w:pPr>
        <w:pStyle w:val="Legenda"/>
        <w:spacing w:before="0" w:line="240" w:lineRule="auto"/>
        <w:jc w:val="center"/>
        <w:rPr>
          <w:b w:val="0"/>
          <w:i/>
          <w:iCs/>
        </w:rPr>
      </w:pPr>
    </w:p>
    <w:p w:rsidR="007928F7" w:rsidRDefault="007928F7" w:rsidP="00B64E15">
      <w:pPr>
        <w:pStyle w:val="Legenda"/>
        <w:spacing w:before="0" w:line="240" w:lineRule="auto"/>
        <w:jc w:val="center"/>
        <w:rPr>
          <w:b w:val="0"/>
          <w:i/>
          <w:iCs/>
        </w:rPr>
      </w:pPr>
    </w:p>
    <w:p w:rsidR="007928F7" w:rsidRDefault="007928F7" w:rsidP="00B64E15">
      <w:pPr>
        <w:pStyle w:val="Legenda"/>
        <w:spacing w:before="0" w:line="240" w:lineRule="auto"/>
        <w:jc w:val="center"/>
        <w:rPr>
          <w:b w:val="0"/>
          <w:i/>
          <w:iCs/>
        </w:rPr>
      </w:pPr>
    </w:p>
    <w:p w:rsidR="007928F7" w:rsidRDefault="007928F7" w:rsidP="00B64E15">
      <w:pPr>
        <w:pStyle w:val="Legenda"/>
        <w:spacing w:before="0" w:line="240" w:lineRule="auto"/>
        <w:jc w:val="center"/>
        <w:rPr>
          <w:b w:val="0"/>
          <w:i/>
          <w:iCs/>
        </w:rPr>
      </w:pPr>
    </w:p>
    <w:p w:rsidR="007928F7" w:rsidRDefault="007928F7" w:rsidP="00B64E15">
      <w:pPr>
        <w:pStyle w:val="Legenda"/>
        <w:spacing w:before="0" w:line="240" w:lineRule="auto"/>
        <w:jc w:val="center"/>
        <w:rPr>
          <w:b w:val="0"/>
          <w:i/>
          <w:iCs/>
        </w:rPr>
      </w:pPr>
    </w:p>
    <w:p w:rsidR="007928F7" w:rsidRDefault="007928F7" w:rsidP="00B64E15">
      <w:pPr>
        <w:pStyle w:val="Legenda"/>
        <w:spacing w:before="0" w:line="240" w:lineRule="auto"/>
        <w:jc w:val="center"/>
        <w:rPr>
          <w:b w:val="0"/>
          <w:i/>
          <w:iCs/>
        </w:rPr>
      </w:pPr>
    </w:p>
    <w:p w:rsidR="007928F7" w:rsidRDefault="007928F7" w:rsidP="00B64E15">
      <w:pPr>
        <w:pStyle w:val="Legenda"/>
        <w:spacing w:before="0" w:line="240" w:lineRule="auto"/>
        <w:jc w:val="center"/>
        <w:rPr>
          <w:b w:val="0"/>
          <w:i/>
          <w:iCs/>
        </w:rPr>
      </w:pPr>
    </w:p>
    <w:p w:rsidR="007928F7" w:rsidRDefault="007928F7" w:rsidP="00B64E15">
      <w:pPr>
        <w:pStyle w:val="Legenda"/>
        <w:spacing w:before="0" w:line="240" w:lineRule="auto"/>
        <w:jc w:val="center"/>
        <w:rPr>
          <w:b w:val="0"/>
          <w:i/>
          <w:iCs/>
        </w:rPr>
      </w:pPr>
    </w:p>
    <w:p w:rsidR="007928F7" w:rsidRDefault="007928F7" w:rsidP="00B64E15">
      <w:pPr>
        <w:pStyle w:val="Legenda"/>
        <w:spacing w:before="0" w:line="240" w:lineRule="auto"/>
        <w:jc w:val="center"/>
        <w:rPr>
          <w:b w:val="0"/>
          <w:i/>
          <w:iCs/>
        </w:rPr>
      </w:pPr>
    </w:p>
    <w:p w:rsidR="007928F7" w:rsidRDefault="007928F7" w:rsidP="00B64E15">
      <w:pPr>
        <w:pStyle w:val="Legenda"/>
        <w:spacing w:before="0" w:line="240" w:lineRule="auto"/>
        <w:jc w:val="center"/>
        <w:rPr>
          <w:b w:val="0"/>
          <w:i/>
          <w:iCs/>
        </w:rPr>
      </w:pPr>
    </w:p>
    <w:p w:rsidR="007928F7" w:rsidRDefault="007928F7" w:rsidP="00B64E15">
      <w:pPr>
        <w:pStyle w:val="Legenda"/>
        <w:spacing w:before="0" w:line="240" w:lineRule="auto"/>
        <w:jc w:val="center"/>
        <w:rPr>
          <w:b w:val="0"/>
          <w:i/>
          <w:iCs/>
        </w:rPr>
      </w:pPr>
    </w:p>
    <w:p w:rsidR="007928F7" w:rsidRDefault="007928F7" w:rsidP="00B64E15">
      <w:pPr>
        <w:pStyle w:val="Legenda"/>
        <w:spacing w:before="0" w:line="240" w:lineRule="auto"/>
        <w:jc w:val="center"/>
        <w:rPr>
          <w:b w:val="0"/>
          <w:i/>
          <w:iCs/>
        </w:rPr>
      </w:pPr>
    </w:p>
    <w:p w:rsidR="007928F7" w:rsidRDefault="007928F7" w:rsidP="00B64E15">
      <w:pPr>
        <w:pStyle w:val="Legenda"/>
        <w:spacing w:before="0" w:line="240" w:lineRule="auto"/>
        <w:jc w:val="center"/>
        <w:rPr>
          <w:b w:val="0"/>
          <w:i/>
          <w:iCs/>
        </w:rPr>
      </w:pPr>
    </w:p>
    <w:p w:rsidR="007928F7" w:rsidRDefault="007928F7" w:rsidP="00B64E15">
      <w:pPr>
        <w:pStyle w:val="Legenda"/>
        <w:spacing w:before="0" w:line="240" w:lineRule="auto"/>
        <w:jc w:val="center"/>
        <w:rPr>
          <w:b w:val="0"/>
          <w:i/>
          <w:iCs/>
        </w:rPr>
      </w:pPr>
    </w:p>
    <w:p w:rsidR="007928F7" w:rsidRDefault="007928F7" w:rsidP="00B64E15">
      <w:pPr>
        <w:pStyle w:val="Legenda"/>
        <w:spacing w:before="0" w:line="240" w:lineRule="auto"/>
        <w:jc w:val="center"/>
        <w:rPr>
          <w:b w:val="0"/>
          <w:i/>
          <w:iCs/>
        </w:rPr>
      </w:pPr>
    </w:p>
    <w:p w:rsidR="007928F7" w:rsidRDefault="007928F7" w:rsidP="00B64E15">
      <w:pPr>
        <w:pStyle w:val="Legenda"/>
        <w:spacing w:before="0" w:line="240" w:lineRule="auto"/>
        <w:jc w:val="center"/>
        <w:rPr>
          <w:b w:val="0"/>
          <w:i/>
          <w:iCs/>
        </w:rPr>
      </w:pPr>
    </w:p>
    <w:p w:rsidR="007928F7" w:rsidRDefault="007928F7" w:rsidP="007928F7">
      <w:pPr>
        <w:pStyle w:val="Legenda"/>
        <w:spacing w:before="0" w:line="240" w:lineRule="auto"/>
        <w:ind w:left="4963" w:firstLine="709"/>
        <w:rPr>
          <w:b w:val="0"/>
          <w:i/>
          <w:iCs/>
        </w:rPr>
      </w:pPr>
      <w:r w:rsidRPr="00B64E15">
        <w:t xml:space="preserve">Rysunek </w:t>
      </w:r>
      <w:fldSimple w:instr=" SEQ Rysunek \* ARABIC ">
        <w:r w:rsidR="001C567A">
          <w:rPr>
            <w:noProof/>
          </w:rPr>
          <w:t>1</w:t>
        </w:r>
      </w:fldSimple>
      <w:r w:rsidRPr="00B64E15">
        <w:t xml:space="preserve"> Rysunek projektowanego planu</w:t>
      </w:r>
    </w:p>
    <w:p w:rsidR="00B64E15" w:rsidRPr="00B64E15" w:rsidRDefault="00B64E15" w:rsidP="00B64E15">
      <w:pPr>
        <w:pStyle w:val="Legenda"/>
        <w:spacing w:before="0" w:line="240" w:lineRule="auto"/>
        <w:jc w:val="center"/>
        <w:rPr>
          <w:b w:val="0"/>
        </w:rPr>
      </w:pPr>
      <w:r w:rsidRPr="00B64E15">
        <w:rPr>
          <w:b w:val="0"/>
          <w:i/>
          <w:iCs/>
        </w:rPr>
        <w:t>Źródło: opracowanie własne na podstawie projektowanego dokumentu</w:t>
      </w:r>
    </w:p>
    <w:p w:rsidR="004134B5" w:rsidRPr="0043602E" w:rsidRDefault="004134B5" w:rsidP="00B64E15">
      <w:pPr>
        <w:pStyle w:val="Legenda"/>
        <w:spacing w:before="0" w:line="240" w:lineRule="auto"/>
        <w:rPr>
          <w:highlight w:val="yellow"/>
        </w:rPr>
        <w:sectPr w:rsidR="004134B5" w:rsidRPr="0043602E" w:rsidSect="000F1676">
          <w:footnotePr>
            <w:pos w:val="beneathText"/>
          </w:footnotePr>
          <w:pgSz w:w="16837" w:h="11905" w:orient="landscape" w:code="9"/>
          <w:pgMar w:top="1276" w:right="1100" w:bottom="851" w:left="1418" w:header="709" w:footer="278" w:gutter="0"/>
          <w:cols w:space="708"/>
          <w:titlePg/>
          <w:docGrid w:linePitch="360"/>
        </w:sectPr>
      </w:pPr>
    </w:p>
    <w:p w:rsidR="002B0F30" w:rsidRPr="000A3329" w:rsidRDefault="002B0F30" w:rsidP="00D3548E">
      <w:pPr>
        <w:pStyle w:val="Nagwek2"/>
      </w:pPr>
      <w:bookmarkStart w:id="13" w:name="_Toc65627762"/>
      <w:bookmarkEnd w:id="11"/>
      <w:r w:rsidRPr="000A3329">
        <w:lastRenderedPageBreak/>
        <w:t>Powiązania</w:t>
      </w:r>
      <w:r w:rsidR="00214982" w:rsidRPr="000A3329">
        <w:t xml:space="preserve"> z </w:t>
      </w:r>
      <w:r w:rsidRPr="000A3329">
        <w:t>innymi dokumentami</w:t>
      </w:r>
      <w:bookmarkEnd w:id="13"/>
    </w:p>
    <w:p w:rsidR="007368D4" w:rsidRPr="000A3329" w:rsidRDefault="007368D4" w:rsidP="007368D4">
      <w:pPr>
        <w:pStyle w:val="Default"/>
        <w:spacing w:line="360" w:lineRule="auto"/>
        <w:ind w:right="139" w:firstLine="432"/>
        <w:jc w:val="both"/>
        <w:rPr>
          <w:rFonts w:ascii="Calibri" w:hAnsi="Calibri"/>
          <w:color w:val="auto"/>
        </w:rPr>
      </w:pPr>
      <w:r w:rsidRPr="000A3329">
        <w:rPr>
          <w:rFonts w:ascii="Calibri" w:hAnsi="Calibri"/>
          <w:color w:val="auto"/>
        </w:rPr>
        <w:t xml:space="preserve">Miejscowy plan zagospodarowania przestrzennego jest aktem prawa miejscowego, dla którego dokumentem nadrzędnym i wiążącym w kwestii ustaleń powinno być studium uwarunkowań i kierunków zagospodarowania gminy. Projekt planu miejscowego powinien również uwzględniać dotychczas obowiązujące miejscowe plany zagospodarowania przestrzennego dla tego obszaru </w:t>
      </w:r>
      <w:r w:rsidR="00FA378F" w:rsidRPr="000A3329">
        <w:rPr>
          <w:rFonts w:ascii="Calibri" w:hAnsi="Calibri"/>
          <w:color w:val="auto"/>
        </w:rPr>
        <w:t>oraz analizę ekofizjograficzną</w:t>
      </w:r>
      <w:r w:rsidRPr="000A3329">
        <w:rPr>
          <w:rFonts w:ascii="Calibri" w:hAnsi="Calibri"/>
          <w:color w:val="auto"/>
        </w:rPr>
        <w:t xml:space="preserve">, która charakteryzuje stan i funkcjonowanie poszczególnych elementów środowiska oraz określa przydatność i ograniczenia wynikające z istniejących uwarunkowań. </w:t>
      </w:r>
    </w:p>
    <w:p w:rsidR="00D14C48" w:rsidRPr="000A3329" w:rsidRDefault="007368D4" w:rsidP="00993FBD">
      <w:pPr>
        <w:pStyle w:val="Default"/>
        <w:spacing w:line="360" w:lineRule="auto"/>
        <w:ind w:right="139" w:firstLine="432"/>
        <w:jc w:val="both"/>
        <w:rPr>
          <w:rFonts w:ascii="Calibri" w:hAnsi="Calibri"/>
          <w:color w:val="auto"/>
        </w:rPr>
      </w:pPr>
      <w:r w:rsidRPr="000A3329">
        <w:rPr>
          <w:rFonts w:ascii="Calibri" w:hAnsi="Calibri"/>
          <w:color w:val="auto"/>
        </w:rPr>
        <w:t xml:space="preserve">Poniżej przeprowadzono analizę zgodności zapisów projektu planu z ww. dokumentem oraz innymi właściwymi dla analizowanego planu dokumentami strategicznymi. Uwzględnione w poniższej analizie dokumenty dotyczą bezpośrednio problemów środowiskowych gminy </w:t>
      </w:r>
      <w:r w:rsidR="00455EF3" w:rsidRPr="000A3329">
        <w:rPr>
          <w:rFonts w:ascii="Calibri" w:hAnsi="Calibri"/>
          <w:color w:val="auto"/>
        </w:rPr>
        <w:t>Reszel</w:t>
      </w:r>
      <w:r w:rsidRPr="000A3329">
        <w:rPr>
          <w:rFonts w:ascii="Calibri" w:hAnsi="Calibri"/>
          <w:color w:val="auto"/>
        </w:rPr>
        <w:t>. Należy przyjąć założenie, że każdy z tych dokumentów jest zgodny z wymogami i ustaleniami właściwych dokumentów nadrzędnych.</w:t>
      </w:r>
    </w:p>
    <w:p w:rsidR="001C5D57" w:rsidRPr="000A3329" w:rsidRDefault="004B75AC" w:rsidP="00614DAB">
      <w:pPr>
        <w:pStyle w:val="Nagwek3"/>
      </w:pPr>
      <w:bookmarkStart w:id="14" w:name="_Toc65627763"/>
      <w:r w:rsidRPr="000A3329">
        <w:t>S</w:t>
      </w:r>
      <w:r w:rsidR="001C5D57" w:rsidRPr="000A3329">
        <w:t>tudium uwarunkowań</w:t>
      </w:r>
      <w:r w:rsidR="00214982" w:rsidRPr="000A3329">
        <w:t xml:space="preserve"> i </w:t>
      </w:r>
      <w:r w:rsidR="001C5D57" w:rsidRPr="000A3329">
        <w:t>kierunków zagospodarowania przestrzennego</w:t>
      </w:r>
      <w:bookmarkEnd w:id="14"/>
    </w:p>
    <w:p w:rsidR="007368D4" w:rsidRPr="006755B7" w:rsidRDefault="007368D4" w:rsidP="006755B7">
      <w:pPr>
        <w:pStyle w:val="Default"/>
        <w:spacing w:line="360" w:lineRule="auto"/>
        <w:ind w:right="139" w:firstLine="426"/>
        <w:jc w:val="both"/>
        <w:rPr>
          <w:rFonts w:ascii="Calibri" w:hAnsi="Calibri"/>
          <w:i/>
          <w:color w:val="auto"/>
        </w:rPr>
      </w:pPr>
      <w:r w:rsidRPr="000A3329">
        <w:rPr>
          <w:rFonts w:ascii="Calibri" w:hAnsi="Calibri"/>
          <w:color w:val="auto"/>
        </w:rPr>
        <w:t xml:space="preserve">Ustalenia projektowanego </w:t>
      </w:r>
      <w:r w:rsidRPr="000A3329">
        <w:rPr>
          <w:rFonts w:ascii="Calibri" w:hAnsi="Calibri"/>
          <w:i/>
          <w:color w:val="auto"/>
        </w:rPr>
        <w:t>planu</w:t>
      </w:r>
      <w:r w:rsidRPr="000A3329">
        <w:rPr>
          <w:rFonts w:ascii="Calibri" w:hAnsi="Calibri"/>
          <w:color w:val="auto"/>
        </w:rPr>
        <w:t xml:space="preserve"> uwzględniają założenia zawarte w </w:t>
      </w:r>
      <w:r w:rsidRPr="000A3329">
        <w:rPr>
          <w:rFonts w:ascii="Calibri" w:hAnsi="Calibri"/>
          <w:i/>
          <w:color w:val="auto"/>
        </w:rPr>
        <w:t xml:space="preserve">Studium uwarunkowań i kierunków zagospodarowania przestrzennego </w:t>
      </w:r>
      <w:r w:rsidR="00C5606F" w:rsidRPr="000A3329">
        <w:rPr>
          <w:rFonts w:ascii="Calibri" w:hAnsi="Calibri"/>
          <w:bCs/>
          <w:i/>
          <w:color w:val="auto"/>
        </w:rPr>
        <w:t>miasta i gminy Reszel (2017)</w:t>
      </w:r>
      <w:r w:rsidRPr="000A3329">
        <w:rPr>
          <w:rFonts w:ascii="Calibri" w:hAnsi="Calibri"/>
          <w:color w:val="auto"/>
        </w:rPr>
        <w:t xml:space="preserve">, przyjętego </w:t>
      </w:r>
      <w:r w:rsidRPr="000A3329">
        <w:rPr>
          <w:rFonts w:ascii="Calibri" w:hAnsi="Calibri"/>
          <w:i/>
          <w:color w:val="auto"/>
        </w:rPr>
        <w:t xml:space="preserve">uchwałą nr </w:t>
      </w:r>
      <w:r w:rsidR="006277ED" w:rsidRPr="000A3329">
        <w:rPr>
          <w:rFonts w:ascii="Calibri" w:hAnsi="Calibri"/>
          <w:i/>
          <w:color w:val="auto"/>
        </w:rPr>
        <w:t>XXXIII/235/</w:t>
      </w:r>
      <w:r w:rsidR="006277ED" w:rsidRPr="006755B7">
        <w:rPr>
          <w:rFonts w:ascii="Calibri" w:hAnsi="Calibri"/>
          <w:i/>
          <w:color w:val="auto"/>
        </w:rPr>
        <w:t xml:space="preserve">2017 </w:t>
      </w:r>
      <w:r w:rsidRPr="006755B7">
        <w:rPr>
          <w:rFonts w:ascii="Calibri" w:hAnsi="Calibri"/>
          <w:i/>
          <w:color w:val="auto"/>
        </w:rPr>
        <w:t xml:space="preserve">Rady </w:t>
      </w:r>
      <w:r w:rsidR="006277ED" w:rsidRPr="006755B7">
        <w:rPr>
          <w:rFonts w:ascii="Calibri" w:hAnsi="Calibri"/>
          <w:i/>
          <w:color w:val="auto"/>
        </w:rPr>
        <w:t xml:space="preserve">Miejskiej w Reszlu </w:t>
      </w:r>
      <w:r w:rsidRPr="006755B7">
        <w:rPr>
          <w:rFonts w:ascii="Calibri" w:hAnsi="Calibri"/>
          <w:i/>
          <w:color w:val="auto"/>
        </w:rPr>
        <w:t xml:space="preserve">z dnia </w:t>
      </w:r>
      <w:r w:rsidR="006277ED" w:rsidRPr="006755B7">
        <w:rPr>
          <w:rFonts w:ascii="Calibri" w:hAnsi="Calibri"/>
          <w:i/>
          <w:color w:val="auto"/>
        </w:rPr>
        <w:t xml:space="preserve">23 lutego 2017 roku </w:t>
      </w:r>
      <w:r w:rsidRPr="006755B7">
        <w:rPr>
          <w:rFonts w:ascii="Calibri" w:hAnsi="Calibri"/>
          <w:color w:val="auto"/>
        </w:rPr>
        <w:t xml:space="preserve">(dalej w tekście: </w:t>
      </w:r>
      <w:r w:rsidRPr="006755B7">
        <w:rPr>
          <w:rFonts w:ascii="Calibri" w:hAnsi="Calibri"/>
          <w:i/>
          <w:color w:val="auto"/>
        </w:rPr>
        <w:t>studium</w:t>
      </w:r>
      <w:r w:rsidRPr="006755B7">
        <w:rPr>
          <w:rFonts w:ascii="Calibri" w:hAnsi="Calibri"/>
          <w:color w:val="auto"/>
        </w:rPr>
        <w:t>).</w:t>
      </w:r>
    </w:p>
    <w:p w:rsidR="000A3329" w:rsidRPr="006755B7" w:rsidRDefault="007368D4" w:rsidP="006755B7">
      <w:pPr>
        <w:suppressAutoHyphens w:val="0"/>
        <w:ind w:right="142" w:firstLine="425"/>
        <w:rPr>
          <w:rFonts w:cs="Arial"/>
        </w:rPr>
      </w:pPr>
      <w:r w:rsidRPr="006755B7">
        <w:rPr>
          <w:rFonts w:cs="Arial"/>
        </w:rPr>
        <w:t xml:space="preserve">W kierunkach zagospodarowania przestrzennego </w:t>
      </w:r>
      <w:r w:rsidR="000A3329" w:rsidRPr="006755B7">
        <w:rPr>
          <w:rFonts w:cs="Arial"/>
        </w:rPr>
        <w:t>obszar</w:t>
      </w:r>
      <w:r w:rsidRPr="006755B7">
        <w:rPr>
          <w:rFonts w:cs="Arial"/>
        </w:rPr>
        <w:t xml:space="preserve"> opracowania </w:t>
      </w:r>
      <w:r w:rsidR="00C5606F" w:rsidRPr="006755B7">
        <w:rPr>
          <w:rFonts w:cs="Arial"/>
        </w:rPr>
        <w:t>obejmuje</w:t>
      </w:r>
      <w:r w:rsidR="000A3329" w:rsidRPr="006755B7">
        <w:rPr>
          <w:rFonts w:cs="Arial"/>
        </w:rPr>
        <w:t xml:space="preserve"> następującekierunki:</w:t>
      </w:r>
    </w:p>
    <w:p w:rsidR="006755B7" w:rsidRPr="00F44FFE" w:rsidRDefault="006755B7" w:rsidP="00D31DC4">
      <w:pPr>
        <w:pStyle w:val="Akapitzlist"/>
        <w:numPr>
          <w:ilvl w:val="0"/>
          <w:numId w:val="50"/>
        </w:numPr>
        <w:spacing w:line="360" w:lineRule="auto"/>
        <w:ind w:left="709" w:right="142" w:hanging="283"/>
        <w:rPr>
          <w:rFonts w:cs="Arial"/>
          <w:i/>
          <w:iCs/>
          <w:sz w:val="24"/>
          <w:szCs w:val="24"/>
        </w:rPr>
      </w:pPr>
      <w:r w:rsidRPr="00F44FFE">
        <w:rPr>
          <w:rFonts w:cs="Arial"/>
          <w:sz w:val="24"/>
          <w:szCs w:val="24"/>
        </w:rPr>
        <w:t xml:space="preserve">Obszar pomiędzy ul. Kopernika a ul. Pola – obszary zabudowane: </w:t>
      </w:r>
      <w:bookmarkStart w:id="15" w:name="_Hlk62562057"/>
      <w:r w:rsidRPr="00F44FFE">
        <w:rPr>
          <w:rFonts w:cs="Arial"/>
          <w:i/>
          <w:iCs/>
          <w:sz w:val="24"/>
          <w:szCs w:val="24"/>
        </w:rPr>
        <w:t>obszary koncentracji funkcji mieszkaniowej jednorodzinnej i usługowej</w:t>
      </w:r>
      <w:bookmarkEnd w:id="15"/>
      <w:r w:rsidRPr="00F44FFE">
        <w:rPr>
          <w:rFonts w:cs="Arial"/>
          <w:sz w:val="24"/>
          <w:szCs w:val="24"/>
        </w:rPr>
        <w:t xml:space="preserve">oraz teren boiska sportowego jako </w:t>
      </w:r>
      <w:r w:rsidRPr="00F44FFE">
        <w:rPr>
          <w:rFonts w:cs="Arial"/>
          <w:i/>
          <w:iCs/>
          <w:sz w:val="24"/>
          <w:szCs w:val="24"/>
        </w:rPr>
        <w:t>obszary koncentracji funkcji usługowej;</w:t>
      </w:r>
    </w:p>
    <w:p w:rsidR="007368D4" w:rsidRPr="00F44FFE" w:rsidRDefault="006755B7" w:rsidP="005E59D5">
      <w:pPr>
        <w:pStyle w:val="Akapitzlist"/>
        <w:numPr>
          <w:ilvl w:val="0"/>
          <w:numId w:val="50"/>
        </w:numPr>
        <w:spacing w:after="0" w:line="360" w:lineRule="auto"/>
        <w:ind w:left="709" w:right="142" w:hanging="283"/>
        <w:rPr>
          <w:rFonts w:cs="Arial"/>
          <w:iCs/>
          <w:sz w:val="24"/>
          <w:szCs w:val="24"/>
        </w:rPr>
      </w:pPr>
      <w:bookmarkStart w:id="16" w:name="_Hlk62562302"/>
      <w:r w:rsidRPr="00F44FFE">
        <w:rPr>
          <w:rFonts w:cs="Arial"/>
          <w:iCs/>
          <w:sz w:val="24"/>
          <w:szCs w:val="24"/>
        </w:rPr>
        <w:t xml:space="preserve">Obszar w rejonie ul. </w:t>
      </w:r>
      <w:bookmarkEnd w:id="16"/>
      <w:r w:rsidRPr="00F44FFE">
        <w:rPr>
          <w:rFonts w:cs="Arial"/>
          <w:iCs/>
          <w:sz w:val="24"/>
          <w:szCs w:val="24"/>
        </w:rPr>
        <w:t xml:space="preserve">Słowiańskiej oraz </w:t>
      </w:r>
      <w:r w:rsidRPr="00F44FFE">
        <w:rPr>
          <w:rFonts w:cs="Arial"/>
          <w:bCs/>
          <w:iCs/>
          <w:sz w:val="24"/>
          <w:szCs w:val="24"/>
        </w:rPr>
        <w:t>obszar w rejonie ul.</w:t>
      </w:r>
      <w:r w:rsidRPr="00F44FFE">
        <w:rPr>
          <w:rFonts w:cs="Arial"/>
          <w:bCs/>
          <w:sz w:val="24"/>
          <w:szCs w:val="24"/>
        </w:rPr>
        <w:t xml:space="preserve"> Kościuszki </w:t>
      </w:r>
      <w:r w:rsidRPr="00F44FFE">
        <w:rPr>
          <w:rFonts w:cs="Arial"/>
          <w:iCs/>
          <w:sz w:val="24"/>
          <w:szCs w:val="24"/>
        </w:rPr>
        <w:t>-</w:t>
      </w:r>
      <w:r w:rsidRPr="00F44FFE">
        <w:rPr>
          <w:rFonts w:cs="Arial"/>
          <w:i/>
          <w:iCs/>
          <w:sz w:val="24"/>
          <w:szCs w:val="24"/>
        </w:rPr>
        <w:t>obszary koncentracji funkcji mieszkaniowej i usługowej</w:t>
      </w:r>
      <w:r w:rsidR="005E59D5">
        <w:rPr>
          <w:rFonts w:cs="Arial"/>
          <w:i/>
          <w:iCs/>
          <w:sz w:val="24"/>
          <w:szCs w:val="24"/>
        </w:rPr>
        <w:t>.</w:t>
      </w:r>
    </w:p>
    <w:p w:rsidR="007368D4" w:rsidRPr="00304F2A" w:rsidRDefault="007368D4" w:rsidP="005E59D5">
      <w:pPr>
        <w:suppressAutoHyphens w:val="0"/>
        <w:ind w:right="142" w:firstLine="425"/>
        <w:rPr>
          <w:rFonts w:cs="Arial"/>
        </w:rPr>
      </w:pPr>
      <w:r w:rsidRPr="006755B7">
        <w:rPr>
          <w:rFonts w:cs="Arial"/>
        </w:rPr>
        <w:t xml:space="preserve">Projektowany dokument realizuje kierunki </w:t>
      </w:r>
      <w:r w:rsidRPr="006755B7">
        <w:rPr>
          <w:rFonts w:cs="Arial"/>
          <w:i/>
        </w:rPr>
        <w:t>studium</w:t>
      </w:r>
      <w:r w:rsidRPr="006755B7">
        <w:rPr>
          <w:rFonts w:cs="Arial"/>
        </w:rPr>
        <w:t xml:space="preserve">, poprzez wprowadzenie na obszarze opracowania </w:t>
      </w:r>
      <w:r w:rsidR="001D17E3" w:rsidRPr="006755B7">
        <w:rPr>
          <w:rFonts w:cs="Arial"/>
        </w:rPr>
        <w:t xml:space="preserve">głównie </w:t>
      </w:r>
      <w:r w:rsidR="006277ED" w:rsidRPr="006755B7">
        <w:rPr>
          <w:rFonts w:cs="Arial"/>
        </w:rPr>
        <w:t>terenów na cele</w:t>
      </w:r>
      <w:r w:rsidRPr="006755B7">
        <w:rPr>
          <w:rFonts w:cs="Arial"/>
        </w:rPr>
        <w:t xml:space="preserve">: </w:t>
      </w:r>
      <w:r w:rsidRPr="006755B7">
        <w:rPr>
          <w:rFonts w:cs="Arial"/>
          <w:u w:val="single"/>
        </w:rPr>
        <w:t>zabudowy</w:t>
      </w:r>
      <w:r w:rsidR="006277ED" w:rsidRPr="006755B7">
        <w:rPr>
          <w:rFonts w:cs="Arial"/>
          <w:u w:val="single"/>
        </w:rPr>
        <w:t xml:space="preserve"> mieszkaniowej jednorodzinnej (MN)</w:t>
      </w:r>
      <w:r w:rsidRPr="006755B7">
        <w:rPr>
          <w:rFonts w:cs="Arial"/>
        </w:rPr>
        <w:t>,</w:t>
      </w:r>
      <w:r w:rsidR="00304F2A" w:rsidRPr="00304F2A">
        <w:rPr>
          <w:rFonts w:cs="Arial"/>
          <w:u w:val="single"/>
        </w:rPr>
        <w:t>zabudowy mieszkaniowej jednorodzinnej i usługowej (MNU)</w:t>
      </w:r>
      <w:r w:rsidR="00304F2A">
        <w:rPr>
          <w:rFonts w:cs="Arial"/>
        </w:rPr>
        <w:t>,</w:t>
      </w:r>
      <w:r w:rsidR="00304F2A" w:rsidRPr="00304F2A">
        <w:rPr>
          <w:rFonts w:cs="Arial"/>
        </w:rPr>
        <w:t xml:space="preserve"> </w:t>
      </w:r>
      <w:r w:rsidR="00304F2A" w:rsidRPr="00304F2A">
        <w:rPr>
          <w:rFonts w:cs="Arial"/>
          <w:u w:val="single"/>
        </w:rPr>
        <w:t>zabudowy usługowej (U)</w:t>
      </w:r>
      <w:r w:rsidR="00304F2A">
        <w:rPr>
          <w:rFonts w:cs="Arial"/>
          <w:u w:val="single"/>
        </w:rPr>
        <w:t>,</w:t>
      </w:r>
      <w:r w:rsidRPr="00304F2A">
        <w:rPr>
          <w:rFonts w:cs="Arial"/>
        </w:rPr>
        <w:t>któr</w:t>
      </w:r>
      <w:r w:rsidR="00304F2A" w:rsidRPr="00304F2A">
        <w:rPr>
          <w:rFonts w:cs="Arial"/>
        </w:rPr>
        <w:t>ym</w:t>
      </w:r>
      <w:r w:rsidRPr="00304F2A">
        <w:rPr>
          <w:rFonts w:cs="Arial"/>
        </w:rPr>
        <w:t xml:space="preserve"> towarzyszą dodatkowo, tereny przeznaczone na cele:</w:t>
      </w:r>
      <w:r w:rsidR="00C00DDA" w:rsidRPr="00304F2A">
        <w:rPr>
          <w:rFonts w:cs="Arial"/>
          <w:u w:val="single"/>
        </w:rPr>
        <w:t>zieleni</w:t>
      </w:r>
      <w:r w:rsidRPr="00304F2A">
        <w:rPr>
          <w:rFonts w:cs="Arial"/>
          <w:u w:val="single"/>
        </w:rPr>
        <w:t xml:space="preserve"> urządzonej</w:t>
      </w:r>
      <w:r w:rsidR="00C00DDA" w:rsidRPr="00304F2A">
        <w:rPr>
          <w:rFonts w:cs="Arial"/>
        </w:rPr>
        <w:t xml:space="preserve"> (ZP)oraz </w:t>
      </w:r>
      <w:r w:rsidR="00C00DDA" w:rsidRPr="00304F2A">
        <w:rPr>
          <w:rFonts w:cs="Arial"/>
          <w:u w:val="single"/>
        </w:rPr>
        <w:t>dróg</w:t>
      </w:r>
      <w:r w:rsidRPr="00304F2A">
        <w:rPr>
          <w:rFonts w:cs="Arial"/>
        </w:rPr>
        <w:t>(</w:t>
      </w:r>
      <w:r w:rsidR="00C00DDA" w:rsidRPr="00304F2A">
        <w:rPr>
          <w:rFonts w:cs="Arial"/>
        </w:rPr>
        <w:t>KDD, KDW</w:t>
      </w:r>
      <w:r w:rsidRPr="00304F2A">
        <w:rPr>
          <w:rFonts w:cs="Arial"/>
        </w:rPr>
        <w:t>)</w:t>
      </w:r>
      <w:r w:rsidR="00304F2A" w:rsidRPr="00304F2A">
        <w:rPr>
          <w:rFonts w:cs="Arial"/>
        </w:rPr>
        <w:t>.</w:t>
      </w:r>
    </w:p>
    <w:p w:rsidR="007368D4" w:rsidRPr="00304F2A" w:rsidRDefault="007368D4" w:rsidP="007368D4">
      <w:pPr>
        <w:suppressAutoHyphens w:val="0"/>
        <w:ind w:right="142" w:firstLine="425"/>
        <w:rPr>
          <w:rFonts w:cs="Arial"/>
        </w:rPr>
      </w:pPr>
      <w:r w:rsidRPr="00304F2A">
        <w:t>Projektowany dokument uwzględnia również zasady odnoszące się do, przedstawionych w </w:t>
      </w:r>
      <w:r w:rsidRPr="00304F2A">
        <w:rPr>
          <w:i/>
        </w:rPr>
        <w:t>studium</w:t>
      </w:r>
      <w:r w:rsidRPr="00304F2A">
        <w:t xml:space="preserve">, </w:t>
      </w:r>
      <w:r w:rsidR="00C00DDA" w:rsidRPr="00304F2A">
        <w:t>kierunków rozwoju systemów komunikacji i infrastruktury technicznej</w:t>
      </w:r>
      <w:r w:rsidRPr="00304F2A">
        <w:t xml:space="preserve">. </w:t>
      </w:r>
    </w:p>
    <w:p w:rsidR="00BC13AD" w:rsidRPr="0043602E" w:rsidRDefault="00BC13AD" w:rsidP="00BC13AD">
      <w:pPr>
        <w:rPr>
          <w:highlight w:val="yellow"/>
        </w:rPr>
      </w:pPr>
    </w:p>
    <w:p w:rsidR="005E59D5" w:rsidRDefault="005E59D5" w:rsidP="00614DAB">
      <w:pPr>
        <w:pStyle w:val="Nagwek3"/>
      </w:pPr>
      <w:bookmarkStart w:id="17" w:name="_Toc63940521"/>
      <w:bookmarkStart w:id="18" w:name="_Toc65627764"/>
      <w:r w:rsidRPr="00D90461">
        <w:lastRenderedPageBreak/>
        <w:t>Opracowanie ekofizjograficzne</w:t>
      </w:r>
      <w:bookmarkEnd w:id="17"/>
      <w:bookmarkEnd w:id="18"/>
    </w:p>
    <w:p w:rsidR="005E59D5" w:rsidRPr="00A039C1" w:rsidRDefault="005E59D5" w:rsidP="005E59D5">
      <w:pPr>
        <w:ind w:right="142" w:firstLine="426"/>
        <w:rPr>
          <w:rFonts w:eastAsia="Times New Roman" w:cs="Arial"/>
          <w:b/>
          <w:bCs/>
          <w:i/>
          <w:lang w:eastAsia="pl-PL"/>
        </w:rPr>
      </w:pPr>
      <w:r w:rsidRPr="00A039C1">
        <w:rPr>
          <w:rFonts w:eastAsia="Times New Roman" w:cs="Arial"/>
          <w:lang w:eastAsia="pl-PL"/>
        </w:rPr>
        <w:t xml:space="preserve">Dla przedmiotowego obszaru </w:t>
      </w:r>
      <w:bookmarkStart w:id="19" w:name="_Hlk65514220"/>
      <w:r w:rsidRPr="00A039C1">
        <w:rPr>
          <w:rFonts w:eastAsia="Times New Roman" w:cs="Arial"/>
          <w:lang w:eastAsia="pl-PL"/>
        </w:rPr>
        <w:t xml:space="preserve">istnieje </w:t>
      </w:r>
      <w:bookmarkStart w:id="20" w:name="_Hlk63760771"/>
      <w:r w:rsidRPr="00A039C1">
        <w:rPr>
          <w:rFonts w:eastAsia="Times New Roman" w:cs="Arial"/>
          <w:bCs/>
          <w:i/>
          <w:lang w:eastAsia="pl-PL"/>
        </w:rPr>
        <w:t>Opracowanie ekofizjograficzne</w:t>
      </w:r>
      <w:bookmarkEnd w:id="20"/>
      <w:r w:rsidRPr="00A039C1">
        <w:rPr>
          <w:rFonts w:eastAsia="Times New Roman" w:cs="Arial"/>
          <w:bCs/>
          <w:i/>
          <w:lang w:eastAsia="pl-PL"/>
        </w:rPr>
        <w:t xml:space="preserve">do projektów miejscowych planów zagospodarowania przestrzennego części miasta i gminy Reszel (obręb Dębnik, obręb Robawy) </w:t>
      </w:r>
      <w:r w:rsidRPr="00A039C1">
        <w:rPr>
          <w:rFonts w:eastAsia="Times New Roman" w:cs="Arial"/>
          <w:bCs/>
          <w:lang w:eastAsia="pl-PL"/>
        </w:rPr>
        <w:t>(Reszel, 2020)</w:t>
      </w:r>
      <w:bookmarkEnd w:id="19"/>
      <w:r w:rsidRPr="00A039C1">
        <w:rPr>
          <w:rFonts w:eastAsia="Times New Roman" w:cs="Arial"/>
          <w:bCs/>
          <w:lang w:eastAsia="pl-PL"/>
        </w:rPr>
        <w:t>(dalej w tekście:</w:t>
      </w:r>
      <w:r w:rsidRPr="00A039C1">
        <w:rPr>
          <w:rFonts w:eastAsia="Times New Roman" w:cs="Arial"/>
          <w:bCs/>
          <w:i/>
          <w:lang w:eastAsia="pl-PL"/>
        </w:rPr>
        <w:t xml:space="preserve"> Opracowanie ekofizjograficzne</w:t>
      </w:r>
      <w:r w:rsidRPr="00A039C1">
        <w:rPr>
          <w:rFonts w:eastAsia="Times New Roman" w:cs="Arial"/>
          <w:bCs/>
          <w:lang w:eastAsia="pl-PL"/>
        </w:rPr>
        <w:t>),</w:t>
      </w:r>
      <w:r w:rsidRPr="00A039C1">
        <w:rPr>
          <w:rFonts w:eastAsia="Times New Roman" w:cs="Arial"/>
          <w:lang w:eastAsia="pl-PL"/>
        </w:rPr>
        <w:t xml:space="preserve">w którym dokonano charakterystyki struktury ekofizjograficznej obszaru, przedstawiono analizy, wnioski i zalecenia odnośnie użytkowania terenu. </w:t>
      </w:r>
    </w:p>
    <w:p w:rsidR="005E59D5" w:rsidRPr="00612208" w:rsidRDefault="005E59D5" w:rsidP="005E59D5">
      <w:pPr>
        <w:ind w:right="142" w:firstLine="426"/>
        <w:rPr>
          <w:rFonts w:eastAsia="Times New Roman" w:cs="Arial"/>
          <w:bCs/>
          <w:lang w:eastAsia="pl-PL"/>
        </w:rPr>
      </w:pPr>
      <w:r w:rsidRPr="00612208">
        <w:rPr>
          <w:rFonts w:eastAsia="Times New Roman" w:cs="Arial"/>
          <w:bCs/>
          <w:lang w:eastAsia="pl-PL"/>
        </w:rPr>
        <w:t>Na podstawie dokonanej analizy porównawczej uwarunkowań ekofizjograficznych z ustaleniami projektowanego dokumentu można stwierdzić, iż</w:t>
      </w:r>
      <w:r w:rsidR="00612208" w:rsidRPr="00612208">
        <w:rPr>
          <w:rFonts w:eastAsia="Times New Roman" w:cs="Arial"/>
          <w:bCs/>
          <w:lang w:eastAsia="pl-PL"/>
        </w:rPr>
        <w:t xml:space="preserve"> przedmiotowy obszar jest już w większości zainwestowany a</w:t>
      </w:r>
      <w:r w:rsidRPr="00612208">
        <w:rPr>
          <w:rFonts w:eastAsia="Times New Roman" w:cs="Arial"/>
          <w:bCs/>
          <w:lang w:eastAsia="pl-PL"/>
        </w:rPr>
        <w:t xml:space="preserve"> przekształceniom ulegną głównie obszary o niskich walorach przyrodniczo-krajobrazowych,zbiorowiska roślinności </w:t>
      </w:r>
      <w:r w:rsidR="00612208" w:rsidRPr="00612208">
        <w:rPr>
          <w:rFonts w:eastAsia="Times New Roman" w:cs="Arial"/>
          <w:bCs/>
          <w:lang w:eastAsia="pl-PL"/>
        </w:rPr>
        <w:t>synantropijnej, ruderalnej</w:t>
      </w:r>
      <w:r w:rsidRPr="00612208">
        <w:rPr>
          <w:rFonts w:eastAsia="Times New Roman" w:cs="Arial"/>
          <w:bCs/>
          <w:lang w:eastAsia="pl-PL"/>
        </w:rPr>
        <w:t xml:space="preserve">, o optymalnych warunkach gruntowo-wodnych. </w:t>
      </w:r>
    </w:p>
    <w:p w:rsidR="005E59D5" w:rsidRPr="00612208" w:rsidRDefault="005E59D5" w:rsidP="005E59D5">
      <w:pPr>
        <w:ind w:right="142" w:firstLine="426"/>
        <w:rPr>
          <w:rFonts w:eastAsia="Times New Roman" w:cs="Arial"/>
          <w:bCs/>
          <w:lang w:eastAsia="pl-PL"/>
        </w:rPr>
      </w:pPr>
      <w:r w:rsidRPr="00612208">
        <w:rPr>
          <w:rFonts w:eastAsia="Times New Roman" w:cs="Arial"/>
          <w:bCs/>
          <w:lang w:eastAsia="pl-PL"/>
        </w:rPr>
        <w:t xml:space="preserve">W </w:t>
      </w:r>
      <w:r w:rsidRPr="00612208">
        <w:rPr>
          <w:rFonts w:eastAsia="Times New Roman" w:cs="Arial"/>
          <w:bCs/>
          <w:i/>
          <w:iCs/>
          <w:lang w:eastAsia="pl-PL"/>
        </w:rPr>
        <w:t>Opracowaniu ekofizjograficznym</w:t>
      </w:r>
      <w:r w:rsidRPr="00612208">
        <w:rPr>
          <w:rFonts w:eastAsia="Times New Roman" w:cs="Arial"/>
          <w:bCs/>
          <w:lang w:eastAsia="pl-PL"/>
        </w:rPr>
        <w:t xml:space="preserve"> tereny</w:t>
      </w:r>
      <w:r w:rsidR="00612208" w:rsidRPr="00612208">
        <w:rPr>
          <w:rFonts w:eastAsia="Times New Roman" w:cs="Arial"/>
          <w:bCs/>
          <w:lang w:eastAsia="pl-PL"/>
        </w:rPr>
        <w:t>, które dotychczas nie zostały zabudowane,</w:t>
      </w:r>
      <w:r w:rsidRPr="00612208">
        <w:rPr>
          <w:rFonts w:eastAsia="Times New Roman" w:cs="Arial"/>
          <w:bCs/>
          <w:lang w:eastAsia="pl-PL"/>
        </w:rPr>
        <w:t xml:space="preserve"> przy ul. </w:t>
      </w:r>
      <w:r w:rsidR="00612208" w:rsidRPr="00612208">
        <w:rPr>
          <w:rFonts w:eastAsia="Times New Roman" w:cs="Arial"/>
          <w:bCs/>
          <w:lang w:eastAsia="pl-PL"/>
        </w:rPr>
        <w:t>Konopnickiej,</w:t>
      </w:r>
      <w:r w:rsidRPr="00612208">
        <w:rPr>
          <w:rFonts w:eastAsia="Times New Roman" w:cs="Arial"/>
          <w:bCs/>
          <w:lang w:eastAsia="pl-PL"/>
        </w:rPr>
        <w:t xml:space="preserve"> zostały predysponowane do pełnienia funkcji: mieszkaniowej bądź mieszkaniowo –usługowej</w:t>
      </w:r>
      <w:r w:rsidR="00612208">
        <w:rPr>
          <w:rFonts w:eastAsia="Times New Roman" w:cs="Arial"/>
          <w:bCs/>
          <w:lang w:eastAsia="pl-PL"/>
        </w:rPr>
        <w:t xml:space="preserve">, co realizowane jest w ustaleniach  projektowanego dokumentu przez przypisanie tym obszarom przeznaczenia na cele </w:t>
      </w:r>
      <w:r w:rsidR="00612208" w:rsidRPr="00612208">
        <w:rPr>
          <w:rFonts w:eastAsia="Times New Roman" w:cs="Arial"/>
          <w:bCs/>
          <w:lang w:eastAsia="pl-PL"/>
        </w:rPr>
        <w:t>zabudowy mieszkaniowej jednorodzinnej i usługowej</w:t>
      </w:r>
      <w:r w:rsidR="00612208">
        <w:rPr>
          <w:rFonts w:eastAsia="Times New Roman" w:cs="Arial"/>
          <w:bCs/>
          <w:lang w:eastAsia="pl-PL"/>
        </w:rPr>
        <w:t xml:space="preserve">. Na pozostałych obszarach </w:t>
      </w:r>
      <w:r w:rsidR="00612208" w:rsidRPr="00612208">
        <w:rPr>
          <w:rFonts w:eastAsia="Times New Roman" w:cs="Arial"/>
          <w:bCs/>
          <w:i/>
          <w:iCs/>
          <w:lang w:eastAsia="pl-PL"/>
        </w:rPr>
        <w:t>plan</w:t>
      </w:r>
      <w:r w:rsidR="00612208">
        <w:rPr>
          <w:rFonts w:eastAsia="Times New Roman" w:cs="Arial"/>
          <w:bCs/>
          <w:lang w:eastAsia="pl-PL"/>
        </w:rPr>
        <w:t xml:space="preserve"> przypisuje kontynuację i uzupełnienie aktualnego zagospodarowania.</w:t>
      </w:r>
    </w:p>
    <w:p w:rsidR="005E59D5" w:rsidRPr="005E59D5" w:rsidRDefault="005E59D5" w:rsidP="005E59D5">
      <w:pPr>
        <w:ind w:right="142" w:firstLine="426"/>
        <w:rPr>
          <w:rFonts w:eastAsia="Times New Roman" w:cs="Arial"/>
          <w:bCs/>
          <w:highlight w:val="yellow"/>
          <w:lang w:eastAsia="pl-PL"/>
        </w:rPr>
      </w:pPr>
      <w:r w:rsidRPr="00612208">
        <w:rPr>
          <w:rFonts w:eastAsia="Times New Roman" w:cs="Arial"/>
          <w:bCs/>
          <w:lang w:eastAsia="pl-PL"/>
        </w:rPr>
        <w:t xml:space="preserve">Ponadto w </w:t>
      </w:r>
      <w:r w:rsidRPr="00612208">
        <w:rPr>
          <w:rFonts w:eastAsia="Times New Roman" w:cs="Arial"/>
          <w:bCs/>
          <w:i/>
          <w:lang w:eastAsia="pl-PL"/>
        </w:rPr>
        <w:t>Opracowaniu ekofizjograficznym</w:t>
      </w:r>
      <w:r w:rsidRPr="00612208">
        <w:rPr>
          <w:rFonts w:eastAsia="Times New Roman" w:cs="Arial"/>
          <w:bCs/>
          <w:lang w:eastAsia="pl-PL"/>
        </w:rPr>
        <w:t xml:space="preserve"> zawarto ograniczenia i zalecenia odnośnie zagospodarowania przedmiotowego terenu. Dotyczą one m.in. ochrony: Głównego Zbiornika Wód Podziemnych nr </w:t>
      </w:r>
      <w:r w:rsidRPr="00E3682D">
        <w:rPr>
          <w:rFonts w:eastAsia="Times New Roman" w:cs="Arial"/>
          <w:bCs/>
          <w:lang w:eastAsia="pl-PL"/>
        </w:rPr>
        <w:t xml:space="preserve">205 („Subzbiornik Warmia”) </w:t>
      </w:r>
      <w:r w:rsidRPr="00E3682D">
        <w:rPr>
          <w:rFonts w:eastAsia="Times New Roman" w:cs="Arial"/>
          <w:bCs/>
          <w:iCs/>
          <w:lang w:eastAsia="pl-PL"/>
        </w:rPr>
        <w:t>oraz</w:t>
      </w:r>
      <w:r w:rsidRPr="00E3682D">
        <w:rPr>
          <w:rFonts w:eastAsia="Times New Roman" w:cs="Arial"/>
          <w:bCs/>
          <w:lang w:eastAsia="pl-PL"/>
        </w:rPr>
        <w:t xml:space="preserve"> strefy ochrony </w:t>
      </w:r>
      <w:r w:rsidR="00612208" w:rsidRPr="00E3682D">
        <w:rPr>
          <w:rFonts w:eastAsia="Times New Roman" w:cs="Arial"/>
          <w:bCs/>
          <w:lang w:eastAsia="pl-PL"/>
        </w:rPr>
        <w:t>konserwatorskiej</w:t>
      </w:r>
      <w:r w:rsidRPr="00E3682D">
        <w:rPr>
          <w:rFonts w:eastAsia="Times New Roman" w:cs="Arial"/>
          <w:bCs/>
          <w:lang w:eastAsia="pl-PL"/>
        </w:rPr>
        <w:t xml:space="preserve"> „</w:t>
      </w:r>
      <w:r w:rsidR="00612208" w:rsidRPr="00E3682D">
        <w:rPr>
          <w:rFonts w:eastAsia="Times New Roman" w:cs="Arial"/>
          <w:bCs/>
          <w:lang w:eastAsia="pl-PL"/>
        </w:rPr>
        <w:t>B</w:t>
      </w:r>
      <w:r w:rsidRPr="00E3682D">
        <w:rPr>
          <w:rFonts w:eastAsia="Times New Roman" w:cs="Arial"/>
          <w:bCs/>
          <w:lang w:eastAsia="pl-PL"/>
        </w:rPr>
        <w:t>”</w:t>
      </w:r>
      <w:r w:rsidR="00612208" w:rsidRPr="00E3682D">
        <w:rPr>
          <w:rFonts w:eastAsia="Times New Roman" w:cs="Arial"/>
          <w:bCs/>
          <w:lang w:eastAsia="pl-PL"/>
        </w:rPr>
        <w:t xml:space="preserve"> i „B1” oraz strefy ochrony archeologicznej</w:t>
      </w:r>
      <w:r w:rsidRPr="00E3682D">
        <w:rPr>
          <w:rFonts w:eastAsia="Times New Roman" w:cs="Arial"/>
          <w:bCs/>
          <w:lang w:eastAsia="pl-PL"/>
        </w:rPr>
        <w:t xml:space="preserve">. W </w:t>
      </w:r>
      <w:r w:rsidRPr="00E3682D">
        <w:rPr>
          <w:rFonts w:eastAsia="Times New Roman" w:cs="Arial"/>
          <w:bCs/>
          <w:i/>
          <w:iCs/>
          <w:lang w:eastAsia="pl-PL"/>
        </w:rPr>
        <w:t>Opracowaniu ekofizjograficznym</w:t>
      </w:r>
      <w:r w:rsidRPr="00E3682D">
        <w:rPr>
          <w:rFonts w:eastAsia="Times New Roman" w:cs="Arial"/>
          <w:bCs/>
          <w:lang w:eastAsia="pl-PL"/>
        </w:rPr>
        <w:t xml:space="preserve"> zawarto również ograniczenia w zabudowie związane z oddziaływaniem akustycznym drogi wojewódzkiej nr 590. </w:t>
      </w:r>
    </w:p>
    <w:p w:rsidR="005E59D5" w:rsidRPr="00E3682D" w:rsidRDefault="005E59D5" w:rsidP="00E3682D">
      <w:pPr>
        <w:ind w:right="142" w:firstLine="426"/>
        <w:rPr>
          <w:rFonts w:eastAsia="Times New Roman" w:cs="Arial"/>
          <w:bCs/>
          <w:i/>
          <w:iCs/>
          <w:lang w:eastAsia="pl-PL"/>
        </w:rPr>
      </w:pPr>
      <w:r w:rsidRPr="00E3682D">
        <w:rPr>
          <w:rFonts w:eastAsia="Times New Roman" w:cs="Arial"/>
          <w:bCs/>
          <w:iCs/>
          <w:lang w:eastAsia="pl-PL"/>
        </w:rPr>
        <w:t xml:space="preserve">W projektowanym </w:t>
      </w:r>
      <w:r w:rsidRPr="00E3682D">
        <w:rPr>
          <w:rFonts w:eastAsia="Times New Roman" w:cs="Arial"/>
          <w:bCs/>
          <w:i/>
          <w:iCs/>
          <w:lang w:eastAsia="pl-PL"/>
        </w:rPr>
        <w:t>planie</w:t>
      </w:r>
      <w:r w:rsidRPr="00E3682D">
        <w:rPr>
          <w:rFonts w:eastAsia="Times New Roman" w:cs="Arial"/>
          <w:bCs/>
          <w:iCs/>
          <w:lang w:eastAsia="pl-PL"/>
        </w:rPr>
        <w:t xml:space="preserve"> zostały uwzględnione powyższe ograniczenia i zalecenia, dotyczące </w:t>
      </w:r>
      <w:r w:rsidRPr="00E3682D">
        <w:rPr>
          <w:rFonts w:eastAsia="Times New Roman" w:cs="Arial"/>
          <w:bCs/>
          <w:lang w:eastAsia="pl-PL"/>
        </w:rPr>
        <w:t>infrastruktury technicznej</w:t>
      </w:r>
      <w:r w:rsidRPr="00E3682D">
        <w:rPr>
          <w:rFonts w:eastAsia="Times New Roman" w:cs="Arial"/>
          <w:bCs/>
          <w:iCs/>
          <w:lang w:eastAsia="pl-PL"/>
        </w:rPr>
        <w:t xml:space="preserve"> oraz ochrony środowiska.</w:t>
      </w:r>
    </w:p>
    <w:p w:rsidR="008E6AD6" w:rsidRPr="00304F2A" w:rsidRDefault="0067313E" w:rsidP="00614DAB">
      <w:pPr>
        <w:pStyle w:val="Nagwek3"/>
      </w:pPr>
      <w:bookmarkStart w:id="21" w:name="_Toc65627765"/>
      <w:r w:rsidRPr="00304F2A">
        <w:t>Program Ochrony Środowiska</w:t>
      </w:r>
      <w:r w:rsidR="006E7A4D" w:rsidRPr="00304F2A">
        <w:t xml:space="preserve">Powiatu </w:t>
      </w:r>
      <w:r w:rsidR="009B3086" w:rsidRPr="00304F2A">
        <w:t>K</w:t>
      </w:r>
      <w:r w:rsidR="007045C9" w:rsidRPr="00304F2A">
        <w:t>ętrzyńskiegona lata 2009-2012 z uwzględnieniem perspektywy na lata 2013-2016</w:t>
      </w:r>
      <w:bookmarkEnd w:id="21"/>
    </w:p>
    <w:p w:rsidR="00A81538" w:rsidRPr="00304F2A" w:rsidRDefault="009D23C6" w:rsidP="007A22E1">
      <w:pPr>
        <w:ind w:right="142" w:firstLine="426"/>
        <w:rPr>
          <w:rFonts w:eastAsia="Times New Roman" w:cs="Arial"/>
          <w:iCs/>
          <w:lang w:eastAsia="pl-PL"/>
        </w:rPr>
      </w:pPr>
      <w:r w:rsidRPr="00304F2A">
        <w:rPr>
          <w:rFonts w:eastAsia="Times New Roman" w:cs="Arial"/>
          <w:iCs/>
          <w:lang w:eastAsia="pl-PL"/>
        </w:rPr>
        <w:t xml:space="preserve">Program Ochrony Środowiska jest narzędziem realizacji polityki ochrony środowiska, zbieżnej z założeniami najważniejszych dokumentów strategicznych i programowychw </w:t>
      </w:r>
      <w:r w:rsidR="006E7A4D" w:rsidRPr="00304F2A">
        <w:rPr>
          <w:rFonts w:eastAsia="Times New Roman" w:cs="Arial"/>
          <w:iCs/>
          <w:lang w:eastAsia="pl-PL"/>
        </w:rPr>
        <w:t>powiecieolsztyńskim</w:t>
      </w:r>
      <w:r w:rsidRPr="00304F2A">
        <w:rPr>
          <w:rFonts w:eastAsia="Times New Roman" w:cs="Arial"/>
          <w:iCs/>
          <w:lang w:eastAsia="pl-PL"/>
        </w:rPr>
        <w:t xml:space="preserve">. </w:t>
      </w:r>
      <w:r w:rsidR="00DF568A" w:rsidRPr="00304F2A">
        <w:rPr>
          <w:rFonts w:eastAsia="Times New Roman" w:cs="Arial"/>
          <w:iCs/>
          <w:lang w:eastAsia="pl-PL"/>
        </w:rPr>
        <w:t xml:space="preserve">Nadrzędnym celem </w:t>
      </w:r>
      <w:r w:rsidR="00DF568A" w:rsidRPr="00304F2A">
        <w:rPr>
          <w:rFonts w:eastAsia="Times New Roman" w:cs="Arial"/>
          <w:i/>
          <w:iCs/>
          <w:lang w:eastAsia="pl-PL"/>
        </w:rPr>
        <w:t xml:space="preserve">Programu Ochrony Środowiska Powiatu </w:t>
      </w:r>
      <w:r w:rsidR="007045C9" w:rsidRPr="00304F2A">
        <w:rPr>
          <w:rFonts w:eastAsia="Times New Roman" w:cs="Arial"/>
          <w:i/>
          <w:iCs/>
          <w:lang w:eastAsia="pl-PL"/>
        </w:rPr>
        <w:t>Kętrzyńskiego</w:t>
      </w:r>
      <w:r w:rsidR="00DF568A" w:rsidRPr="00304F2A">
        <w:rPr>
          <w:rFonts w:eastAsia="Times New Roman" w:cs="Arial"/>
          <w:iCs/>
          <w:lang w:eastAsia="pl-PL"/>
        </w:rPr>
        <w:t xml:space="preserve">jest </w:t>
      </w:r>
      <w:r w:rsidR="007A22E1" w:rsidRPr="00304F2A">
        <w:rPr>
          <w:rFonts w:eastAsia="Times New Roman" w:cs="Arial"/>
          <w:iCs/>
          <w:lang w:eastAsia="pl-PL"/>
        </w:rPr>
        <w:t>„</w:t>
      </w:r>
      <w:r w:rsidR="00A81538" w:rsidRPr="00304F2A">
        <w:rPr>
          <w:rFonts w:eastAsia="Times New Roman" w:cs="Arial"/>
          <w:i/>
          <w:iCs/>
          <w:lang w:eastAsia="pl-PL"/>
        </w:rPr>
        <w:t>Dobry stan środowiska umożliwiający zrównoważony rozwój powiatu kętrzyńskiego</w:t>
      </w:r>
      <w:r w:rsidR="007A22E1" w:rsidRPr="00304F2A">
        <w:rPr>
          <w:rFonts w:eastAsia="Times New Roman" w:cs="Arial"/>
          <w:iCs/>
          <w:lang w:eastAsia="pl-PL"/>
        </w:rPr>
        <w:t xml:space="preserve">”. </w:t>
      </w:r>
    </w:p>
    <w:p w:rsidR="001765ED" w:rsidRPr="00304F2A" w:rsidRDefault="00A81538" w:rsidP="007A22E1">
      <w:pPr>
        <w:ind w:right="142" w:firstLine="426"/>
        <w:rPr>
          <w:rFonts w:eastAsia="Times New Roman" w:cs="Arial"/>
          <w:iCs/>
          <w:lang w:eastAsia="pl-PL"/>
        </w:rPr>
      </w:pPr>
      <w:r w:rsidRPr="00304F2A">
        <w:rPr>
          <w:rFonts w:eastAsia="Times New Roman" w:cs="Arial"/>
          <w:iCs/>
          <w:lang w:eastAsia="pl-PL"/>
        </w:rPr>
        <w:t>W</w:t>
      </w:r>
      <w:r w:rsidR="00F836E2" w:rsidRPr="00304F2A">
        <w:rPr>
          <w:rFonts w:eastAsia="Times New Roman" w:cs="Arial"/>
          <w:i/>
          <w:iCs/>
          <w:lang w:eastAsia="pl-PL"/>
        </w:rPr>
        <w:t>Program</w:t>
      </w:r>
      <w:r w:rsidRPr="00304F2A">
        <w:rPr>
          <w:rFonts w:eastAsia="Times New Roman" w:cs="Arial"/>
          <w:i/>
          <w:iCs/>
          <w:lang w:eastAsia="pl-PL"/>
        </w:rPr>
        <w:t>ie</w:t>
      </w:r>
      <w:r w:rsidRPr="00304F2A">
        <w:rPr>
          <w:rFonts w:eastAsia="Times New Roman" w:cs="Arial"/>
          <w:iCs/>
          <w:lang w:eastAsia="pl-PL"/>
        </w:rPr>
        <w:t xml:space="preserve"> zawartoszereg celów średniookresowych i kierunków działań</w:t>
      </w:r>
      <w:r w:rsidR="007B38AB" w:rsidRPr="00304F2A">
        <w:rPr>
          <w:rFonts w:eastAsia="Times New Roman" w:cs="Arial"/>
          <w:iCs/>
          <w:lang w:eastAsia="pl-PL"/>
        </w:rPr>
        <w:t xml:space="preserve"> dotyczących ochrony dziedzictwa przyrodniczego, zrównoważonego wykorzystania mate</w:t>
      </w:r>
      <w:r w:rsidR="009B3086" w:rsidRPr="00304F2A">
        <w:rPr>
          <w:rFonts w:eastAsia="Times New Roman" w:cs="Arial"/>
          <w:iCs/>
          <w:lang w:eastAsia="pl-PL"/>
        </w:rPr>
        <w:t xml:space="preserve">riałów, wody i energii, </w:t>
      </w:r>
      <w:r w:rsidR="009B3086" w:rsidRPr="00304F2A">
        <w:rPr>
          <w:rFonts w:eastAsia="Times New Roman" w:cs="Arial"/>
          <w:iCs/>
          <w:lang w:eastAsia="pl-PL"/>
        </w:rPr>
        <w:lastRenderedPageBreak/>
        <w:t xml:space="preserve">poprawy </w:t>
      </w:r>
      <w:r w:rsidR="007B38AB" w:rsidRPr="00304F2A">
        <w:rPr>
          <w:rFonts w:eastAsia="Times New Roman" w:cs="Arial"/>
          <w:iCs/>
          <w:lang w:eastAsia="pl-PL"/>
        </w:rPr>
        <w:t xml:space="preserve">jakości środowiska i bezpieczeństwa ekologicznego, ochrony klimatu, edukacji ekologicznej i monitoringu środowiska. </w:t>
      </w:r>
    </w:p>
    <w:p w:rsidR="00FA7081" w:rsidRPr="00304F2A" w:rsidRDefault="00AC6BBC" w:rsidP="00A83608">
      <w:pPr>
        <w:ind w:right="142" w:firstLine="426"/>
        <w:rPr>
          <w:rFonts w:eastAsia="Times New Roman" w:cs="Arial"/>
          <w:bCs/>
          <w:iCs/>
          <w:lang w:eastAsia="pl-PL"/>
        </w:rPr>
      </w:pPr>
      <w:r w:rsidRPr="00304F2A">
        <w:rPr>
          <w:rFonts w:eastAsia="Times New Roman" w:cs="Arial"/>
          <w:bCs/>
          <w:iCs/>
          <w:lang w:eastAsia="pl-PL"/>
        </w:rPr>
        <w:t>Projekt</w:t>
      </w:r>
      <w:r w:rsidR="00F836E2" w:rsidRPr="00304F2A">
        <w:rPr>
          <w:rFonts w:eastAsia="Times New Roman" w:cs="Arial"/>
          <w:bCs/>
          <w:i/>
          <w:iCs/>
          <w:lang w:eastAsia="pl-PL"/>
        </w:rPr>
        <w:t xml:space="preserve"> planu</w:t>
      </w:r>
      <w:r w:rsidR="00F836E2" w:rsidRPr="00304F2A">
        <w:rPr>
          <w:rFonts w:eastAsia="Times New Roman" w:cs="Arial"/>
          <w:bCs/>
          <w:iCs/>
          <w:lang w:eastAsia="pl-PL"/>
        </w:rPr>
        <w:t xml:space="preserve"> odnosi się do powyższych obszarów działa</w:t>
      </w:r>
      <w:r w:rsidR="007B38AB" w:rsidRPr="00304F2A">
        <w:rPr>
          <w:rFonts w:eastAsia="Times New Roman" w:cs="Arial"/>
          <w:bCs/>
          <w:iCs/>
          <w:lang w:eastAsia="pl-PL"/>
        </w:rPr>
        <w:t>ń</w:t>
      </w:r>
      <w:r w:rsidR="00673CD6" w:rsidRPr="00304F2A">
        <w:rPr>
          <w:rFonts w:eastAsia="Times New Roman" w:cs="Arial"/>
          <w:bCs/>
          <w:iCs/>
          <w:lang w:eastAsia="pl-PL"/>
        </w:rPr>
        <w:t>poprzez ustalenia odnośnie</w:t>
      </w:r>
      <w:r w:rsidR="007B38AB" w:rsidRPr="00304F2A">
        <w:rPr>
          <w:rFonts w:eastAsia="Times New Roman" w:cs="Arial"/>
          <w:bCs/>
          <w:iCs/>
          <w:lang w:eastAsia="pl-PL"/>
        </w:rPr>
        <w:t>zasad ochrony i kształtowania ładu przestrzennego oraz zasad kształtowania krajobrazu,</w:t>
      </w:r>
      <w:r w:rsidR="00673CD6" w:rsidRPr="00304F2A">
        <w:rPr>
          <w:rFonts w:eastAsia="Times New Roman" w:cs="Arial"/>
          <w:bCs/>
          <w:iCs/>
          <w:lang w:eastAsia="pl-PL"/>
        </w:rPr>
        <w:t xml:space="preserve"> zasad ochrony środowiska</w:t>
      </w:r>
      <w:r w:rsidR="007B38AB" w:rsidRPr="00304F2A">
        <w:rPr>
          <w:rFonts w:eastAsia="Times New Roman" w:cs="Arial"/>
          <w:bCs/>
          <w:iCs/>
          <w:lang w:eastAsia="pl-PL"/>
        </w:rPr>
        <w:t xml:space="preserve"> i</w:t>
      </w:r>
      <w:r w:rsidR="00673CD6" w:rsidRPr="00304F2A">
        <w:rPr>
          <w:rFonts w:eastAsia="Times New Roman" w:cs="Arial"/>
          <w:bCs/>
          <w:iCs/>
          <w:lang w:eastAsia="pl-PL"/>
        </w:rPr>
        <w:t xml:space="preserve"> przyrody</w:t>
      </w:r>
      <w:r w:rsidR="007C0D23" w:rsidRPr="00304F2A">
        <w:rPr>
          <w:rFonts w:eastAsia="Times New Roman" w:cs="Arial"/>
          <w:bCs/>
          <w:iCs/>
          <w:lang w:eastAsia="pl-PL"/>
        </w:rPr>
        <w:t>,zasad</w:t>
      </w:r>
      <w:r w:rsidR="007B38AB" w:rsidRPr="00304F2A">
        <w:rPr>
          <w:rFonts w:eastAsia="Times New Roman" w:cs="Arial"/>
          <w:bCs/>
          <w:iCs/>
          <w:lang w:eastAsia="pl-PL"/>
        </w:rPr>
        <w:t xml:space="preserve"> budowy systemów komunikacji i infrastruktury technicznej </w:t>
      </w:r>
      <w:r w:rsidR="00673CD6" w:rsidRPr="00304F2A">
        <w:rPr>
          <w:rFonts w:eastAsia="Times New Roman" w:cs="Arial"/>
          <w:bCs/>
          <w:iCs/>
          <w:lang w:eastAsia="pl-PL"/>
        </w:rPr>
        <w:t>(szerzej opisane</w:t>
      </w:r>
      <w:r w:rsidR="0090067D" w:rsidRPr="00304F2A">
        <w:rPr>
          <w:rFonts w:eastAsia="Times New Roman" w:cs="Arial"/>
          <w:bCs/>
          <w:iCs/>
          <w:lang w:eastAsia="pl-PL"/>
        </w:rPr>
        <w:t xml:space="preserve"> w </w:t>
      </w:r>
      <w:r w:rsidR="00673CD6" w:rsidRPr="00304F2A">
        <w:rPr>
          <w:rFonts w:eastAsia="Times New Roman" w:cs="Arial"/>
          <w:bCs/>
          <w:iCs/>
          <w:lang w:eastAsia="pl-PL"/>
        </w:rPr>
        <w:t xml:space="preserve">rozdz. </w:t>
      </w:r>
      <w:r w:rsidR="00557066" w:rsidRPr="00304F2A">
        <w:rPr>
          <w:rFonts w:eastAsia="Times New Roman" w:cs="Arial"/>
          <w:bCs/>
          <w:iCs/>
          <w:lang w:eastAsia="pl-PL"/>
        </w:rPr>
        <w:t>8</w:t>
      </w:r>
      <w:r w:rsidR="00673CD6" w:rsidRPr="00304F2A">
        <w:rPr>
          <w:rFonts w:eastAsia="Times New Roman" w:cs="Arial"/>
          <w:bCs/>
          <w:iCs/>
          <w:lang w:eastAsia="pl-PL"/>
        </w:rPr>
        <w:t>).</w:t>
      </w:r>
    </w:p>
    <w:p w:rsidR="00442A97" w:rsidRPr="00304F2A" w:rsidRDefault="00442A97" w:rsidP="00614DAB">
      <w:pPr>
        <w:pStyle w:val="Nagwek3"/>
      </w:pPr>
      <w:bookmarkStart w:id="22" w:name="_Toc65627766"/>
      <w:r w:rsidRPr="00304F2A">
        <w:t xml:space="preserve">Program </w:t>
      </w:r>
      <w:r w:rsidR="009B3086" w:rsidRPr="00304F2A">
        <w:t>O</w:t>
      </w:r>
      <w:r w:rsidRPr="00304F2A">
        <w:t xml:space="preserve">chrony </w:t>
      </w:r>
      <w:r w:rsidR="009B3086" w:rsidRPr="00304F2A">
        <w:t>Ś</w:t>
      </w:r>
      <w:r w:rsidRPr="00304F2A">
        <w:t>rodowiska dla miasta i gminy Reszel na lata 201</w:t>
      </w:r>
      <w:r w:rsidR="00BC13AD" w:rsidRPr="00304F2A">
        <w:t>9</w:t>
      </w:r>
      <w:r w:rsidRPr="00304F2A">
        <w:t>-20</w:t>
      </w:r>
      <w:r w:rsidR="00BC13AD" w:rsidRPr="00304F2A">
        <w:t>23</w:t>
      </w:r>
      <w:r w:rsidRPr="00304F2A">
        <w:t xml:space="preserve"> z perspektywą do roku 20</w:t>
      </w:r>
      <w:r w:rsidR="00BC13AD" w:rsidRPr="00304F2A">
        <w:t>24-2026 (projekt)</w:t>
      </w:r>
      <w:bookmarkEnd w:id="22"/>
    </w:p>
    <w:p w:rsidR="00FF125D" w:rsidRPr="00304F2A" w:rsidRDefault="00BC13AD" w:rsidP="00BC13AD">
      <w:pPr>
        <w:ind w:right="142" w:firstLine="426"/>
      </w:pPr>
      <w:r w:rsidRPr="00304F2A">
        <w:rPr>
          <w:rFonts w:eastAsia="Times New Roman" w:cs="Arial"/>
          <w:i/>
          <w:iCs/>
          <w:lang w:eastAsia="pl-PL"/>
        </w:rPr>
        <w:t>Program Ochrony Środowiska</w:t>
      </w:r>
      <w:r w:rsidRPr="00304F2A">
        <w:rPr>
          <w:rFonts w:eastAsia="Times New Roman" w:cs="Arial"/>
          <w:iCs/>
          <w:lang w:eastAsia="pl-PL"/>
        </w:rPr>
        <w:t xml:space="preserve"> (dalej w tekście: </w:t>
      </w:r>
      <w:r w:rsidRPr="00304F2A">
        <w:rPr>
          <w:rFonts w:eastAsia="Times New Roman" w:cs="Arial"/>
          <w:i/>
          <w:iCs/>
          <w:lang w:eastAsia="pl-PL"/>
        </w:rPr>
        <w:t>POŚ</w:t>
      </w:r>
      <w:r w:rsidRPr="00304F2A">
        <w:rPr>
          <w:rFonts w:eastAsia="Times New Roman" w:cs="Arial"/>
          <w:iCs/>
          <w:lang w:eastAsia="pl-PL"/>
        </w:rPr>
        <w:t xml:space="preserve">) jest narzędziem realizacji polityki ochrony środowiska, zbieżnej z założeniami najważniejszych dokumentów strategicznych i programowych, w mieście i gminie Reszel. Określa obszary, kierunki interwencji i zadania służące poprawie stanu środowiska i bezpieczeństwa ekologicznego jego mieszkańców. Zapewnia ciągłość działań związanych z tworzeniem warunków zrównoważonego rozwoju województwa, jest kontynuacją i rozszerzeniem planów określonych w </w:t>
      </w:r>
      <w:r w:rsidR="00FF125D" w:rsidRPr="00304F2A">
        <w:rPr>
          <w:rFonts w:eastAsia="Times New Roman" w:cs="Arial"/>
          <w:i/>
          <w:iCs/>
          <w:lang w:eastAsia="pl-PL"/>
        </w:rPr>
        <w:t>„Program</w:t>
      </w:r>
      <w:r w:rsidR="005F3DCA" w:rsidRPr="00304F2A">
        <w:rPr>
          <w:rFonts w:eastAsia="Times New Roman" w:cs="Arial"/>
          <w:i/>
          <w:iCs/>
          <w:lang w:eastAsia="pl-PL"/>
        </w:rPr>
        <w:t>ie</w:t>
      </w:r>
      <w:r w:rsidR="00FF125D" w:rsidRPr="00304F2A">
        <w:rPr>
          <w:rFonts w:eastAsia="Times New Roman" w:cs="Arial"/>
          <w:i/>
          <w:iCs/>
          <w:lang w:eastAsia="pl-PL"/>
        </w:rPr>
        <w:t xml:space="preserve"> Ochrony Środowiska dla Miasta i Gminy Reszel na lata 2012-2015 z perspektywą do roku 2019”</w:t>
      </w:r>
      <w:r w:rsidRPr="00304F2A">
        <w:rPr>
          <w:rFonts w:eastAsia="Times New Roman" w:cs="Arial"/>
          <w:iCs/>
          <w:lang w:eastAsia="pl-PL"/>
        </w:rPr>
        <w:t>.</w:t>
      </w:r>
    </w:p>
    <w:p w:rsidR="00FF125D" w:rsidRPr="00304F2A" w:rsidRDefault="00FF125D" w:rsidP="00BC13AD">
      <w:pPr>
        <w:ind w:right="142" w:firstLine="426"/>
      </w:pPr>
      <w:r w:rsidRPr="00304F2A">
        <w:t>Cel nadrzędny realizacji polityki ochrony środowiska na terenie gminy to: „</w:t>
      </w:r>
      <w:r w:rsidRPr="00304F2A">
        <w:rPr>
          <w:i/>
        </w:rPr>
        <w:t>Zrównoważony rozwój społeczno-gospodarczy gminy Reszel, przy uwzględnieniu i ochronie wartości przyrodniczych oraz racjonalnej gospodarce zasobami naturalnymi</w:t>
      </w:r>
      <w:r w:rsidRPr="00304F2A">
        <w:t>”.</w:t>
      </w:r>
    </w:p>
    <w:p w:rsidR="00BC13AD" w:rsidRPr="00304F2A" w:rsidRDefault="00BC13AD" w:rsidP="00BC13AD">
      <w:pPr>
        <w:ind w:right="142" w:firstLine="426"/>
        <w:rPr>
          <w:rFonts w:eastAsia="Times New Roman" w:cs="Arial"/>
          <w:iCs/>
          <w:lang w:eastAsia="pl-PL"/>
        </w:rPr>
      </w:pPr>
      <w:r w:rsidRPr="00304F2A">
        <w:rPr>
          <w:rFonts w:eastAsia="Times New Roman" w:cs="Arial"/>
          <w:iCs/>
          <w:lang w:eastAsia="pl-PL"/>
        </w:rPr>
        <w:t>Program obejmuje 10 obszarów interwencji:</w:t>
      </w:r>
    </w:p>
    <w:p w:rsidR="00BC13AD" w:rsidRPr="00304F2A" w:rsidRDefault="00BC13AD" w:rsidP="00D31DC4">
      <w:pPr>
        <w:numPr>
          <w:ilvl w:val="0"/>
          <w:numId w:val="44"/>
        </w:numPr>
        <w:ind w:left="709" w:right="142" w:hanging="283"/>
        <w:rPr>
          <w:rFonts w:eastAsia="Times New Roman" w:cs="Arial"/>
          <w:iCs/>
          <w:lang w:eastAsia="pl-PL"/>
        </w:rPr>
      </w:pPr>
      <w:r w:rsidRPr="00304F2A">
        <w:rPr>
          <w:rFonts w:eastAsia="Times New Roman" w:cs="Arial"/>
          <w:iCs/>
          <w:lang w:eastAsia="pl-PL"/>
        </w:rPr>
        <w:t>Ochrona klimatu i jakości powietrza,</w:t>
      </w:r>
    </w:p>
    <w:p w:rsidR="00BC13AD" w:rsidRPr="00304F2A" w:rsidRDefault="00BC13AD" w:rsidP="00D31DC4">
      <w:pPr>
        <w:numPr>
          <w:ilvl w:val="0"/>
          <w:numId w:val="44"/>
        </w:numPr>
        <w:ind w:left="709" w:right="142" w:hanging="283"/>
        <w:rPr>
          <w:rFonts w:eastAsia="Times New Roman" w:cs="Arial"/>
          <w:iCs/>
          <w:lang w:eastAsia="pl-PL"/>
        </w:rPr>
      </w:pPr>
      <w:r w:rsidRPr="00304F2A">
        <w:rPr>
          <w:rFonts w:eastAsia="Times New Roman" w:cs="Arial"/>
          <w:iCs/>
          <w:lang w:eastAsia="pl-PL"/>
        </w:rPr>
        <w:t>Zagrożenia hałasem,</w:t>
      </w:r>
    </w:p>
    <w:p w:rsidR="00BC13AD" w:rsidRPr="00304F2A" w:rsidRDefault="00BC13AD" w:rsidP="00D31DC4">
      <w:pPr>
        <w:numPr>
          <w:ilvl w:val="0"/>
          <w:numId w:val="44"/>
        </w:numPr>
        <w:ind w:left="709" w:right="142" w:hanging="283"/>
        <w:rPr>
          <w:rFonts w:eastAsia="Times New Roman" w:cs="Arial"/>
          <w:iCs/>
          <w:lang w:eastAsia="pl-PL"/>
        </w:rPr>
      </w:pPr>
      <w:r w:rsidRPr="00304F2A">
        <w:rPr>
          <w:rFonts w:eastAsia="Times New Roman" w:cs="Arial"/>
          <w:iCs/>
          <w:lang w:eastAsia="pl-PL"/>
        </w:rPr>
        <w:t>Pola elektromagnetyczne,</w:t>
      </w:r>
    </w:p>
    <w:p w:rsidR="00BC13AD" w:rsidRPr="00304F2A" w:rsidRDefault="00BC13AD" w:rsidP="00D31DC4">
      <w:pPr>
        <w:numPr>
          <w:ilvl w:val="0"/>
          <w:numId w:val="44"/>
        </w:numPr>
        <w:ind w:left="709" w:right="142" w:hanging="283"/>
        <w:rPr>
          <w:rFonts w:eastAsia="Times New Roman" w:cs="Arial"/>
          <w:iCs/>
          <w:lang w:eastAsia="pl-PL"/>
        </w:rPr>
      </w:pPr>
      <w:r w:rsidRPr="00304F2A">
        <w:rPr>
          <w:rFonts w:eastAsia="Times New Roman" w:cs="Arial"/>
          <w:iCs/>
          <w:lang w:eastAsia="pl-PL"/>
        </w:rPr>
        <w:t>Gospodarowanie wodami,</w:t>
      </w:r>
    </w:p>
    <w:p w:rsidR="00BC13AD" w:rsidRPr="00304F2A" w:rsidRDefault="00BC13AD" w:rsidP="00D31DC4">
      <w:pPr>
        <w:numPr>
          <w:ilvl w:val="0"/>
          <w:numId w:val="44"/>
        </w:numPr>
        <w:ind w:left="709" w:right="142" w:hanging="283"/>
        <w:rPr>
          <w:rFonts w:eastAsia="Times New Roman" w:cs="Arial"/>
          <w:iCs/>
          <w:lang w:eastAsia="pl-PL"/>
        </w:rPr>
      </w:pPr>
      <w:r w:rsidRPr="00304F2A">
        <w:rPr>
          <w:rFonts w:eastAsia="Times New Roman" w:cs="Arial"/>
          <w:iCs/>
          <w:lang w:eastAsia="pl-PL"/>
        </w:rPr>
        <w:t>Gospodarka wodno-ściekowa,</w:t>
      </w:r>
    </w:p>
    <w:p w:rsidR="00BC13AD" w:rsidRPr="00304F2A" w:rsidRDefault="00BC13AD" w:rsidP="00D31DC4">
      <w:pPr>
        <w:numPr>
          <w:ilvl w:val="0"/>
          <w:numId w:val="44"/>
        </w:numPr>
        <w:ind w:left="709" w:right="142" w:hanging="283"/>
        <w:rPr>
          <w:rFonts w:eastAsia="Times New Roman" w:cs="Arial"/>
          <w:iCs/>
          <w:lang w:eastAsia="pl-PL"/>
        </w:rPr>
      </w:pPr>
      <w:r w:rsidRPr="00304F2A">
        <w:rPr>
          <w:rFonts w:eastAsia="Times New Roman" w:cs="Arial"/>
          <w:iCs/>
          <w:lang w:eastAsia="pl-PL"/>
        </w:rPr>
        <w:t>Zasoby geologiczne,</w:t>
      </w:r>
    </w:p>
    <w:p w:rsidR="00BC13AD" w:rsidRPr="00304F2A" w:rsidRDefault="00BC13AD" w:rsidP="00D31DC4">
      <w:pPr>
        <w:numPr>
          <w:ilvl w:val="0"/>
          <w:numId w:val="44"/>
        </w:numPr>
        <w:ind w:left="709" w:right="142" w:hanging="283"/>
        <w:rPr>
          <w:rFonts w:eastAsia="Times New Roman" w:cs="Arial"/>
          <w:iCs/>
          <w:lang w:eastAsia="pl-PL"/>
        </w:rPr>
      </w:pPr>
      <w:r w:rsidRPr="00304F2A">
        <w:rPr>
          <w:rFonts w:eastAsia="Times New Roman" w:cs="Arial"/>
          <w:iCs/>
          <w:lang w:eastAsia="pl-PL"/>
        </w:rPr>
        <w:t>Gleby,</w:t>
      </w:r>
    </w:p>
    <w:p w:rsidR="00BC13AD" w:rsidRPr="00304F2A" w:rsidRDefault="00BC13AD" w:rsidP="00D31DC4">
      <w:pPr>
        <w:numPr>
          <w:ilvl w:val="0"/>
          <w:numId w:val="44"/>
        </w:numPr>
        <w:ind w:left="709" w:right="142" w:hanging="283"/>
        <w:rPr>
          <w:rFonts w:eastAsia="Times New Roman" w:cs="Arial"/>
          <w:iCs/>
          <w:lang w:eastAsia="pl-PL"/>
        </w:rPr>
      </w:pPr>
      <w:r w:rsidRPr="00304F2A">
        <w:rPr>
          <w:rFonts w:eastAsia="Times New Roman" w:cs="Arial"/>
          <w:iCs/>
          <w:lang w:eastAsia="pl-PL"/>
        </w:rPr>
        <w:t>Gospodarka odpadami i zapobieganie powstawaniu odpadów,</w:t>
      </w:r>
    </w:p>
    <w:p w:rsidR="00BC13AD" w:rsidRPr="00304F2A" w:rsidRDefault="00BC13AD" w:rsidP="00D31DC4">
      <w:pPr>
        <w:numPr>
          <w:ilvl w:val="0"/>
          <w:numId w:val="44"/>
        </w:numPr>
        <w:ind w:left="709" w:right="142" w:hanging="283"/>
        <w:rPr>
          <w:rFonts w:eastAsia="Times New Roman" w:cs="Arial"/>
          <w:iCs/>
          <w:lang w:eastAsia="pl-PL"/>
        </w:rPr>
      </w:pPr>
      <w:r w:rsidRPr="00304F2A">
        <w:rPr>
          <w:rFonts w:eastAsia="Times New Roman" w:cs="Arial"/>
          <w:iCs/>
          <w:lang w:eastAsia="pl-PL"/>
        </w:rPr>
        <w:t>Zasoby przyrodnicze,</w:t>
      </w:r>
    </w:p>
    <w:p w:rsidR="00BC13AD" w:rsidRPr="00304F2A" w:rsidRDefault="00BC13AD" w:rsidP="00D31DC4">
      <w:pPr>
        <w:numPr>
          <w:ilvl w:val="0"/>
          <w:numId w:val="44"/>
        </w:numPr>
        <w:ind w:left="709" w:right="142" w:hanging="283"/>
        <w:rPr>
          <w:rFonts w:eastAsia="Times New Roman" w:cs="Arial"/>
          <w:iCs/>
          <w:lang w:eastAsia="pl-PL"/>
        </w:rPr>
      </w:pPr>
      <w:r w:rsidRPr="00304F2A">
        <w:rPr>
          <w:rFonts w:eastAsia="Times New Roman" w:cs="Arial"/>
          <w:iCs/>
          <w:lang w:eastAsia="pl-PL"/>
        </w:rPr>
        <w:t>Zagrożenia poważnymi awariami.</w:t>
      </w:r>
    </w:p>
    <w:p w:rsidR="00F20363" w:rsidRPr="00B271FD" w:rsidRDefault="00BC13AD" w:rsidP="00B271FD">
      <w:pPr>
        <w:ind w:right="142" w:firstLine="426"/>
        <w:rPr>
          <w:rFonts w:eastAsia="Times New Roman" w:cs="Arial"/>
          <w:bCs/>
          <w:iCs/>
          <w:lang w:eastAsia="pl-PL"/>
        </w:rPr>
      </w:pPr>
      <w:r w:rsidRPr="00304F2A">
        <w:rPr>
          <w:rFonts w:eastAsia="Times New Roman" w:cs="Arial"/>
          <w:bCs/>
          <w:iCs/>
          <w:lang w:eastAsia="pl-PL"/>
        </w:rPr>
        <w:t>Projekt planu odnosi się do powyższych obszarów działania poprzez ustalenia odnośnie zasad ochrony środowiska, przyrody i krajobrazukulturowego, zasady obsługi w zakresie infrastruktury technicznej i komunikacji (szerzej opisane w rozdz. 6.</w:t>
      </w:r>
      <w:r w:rsidR="00FF125D" w:rsidRPr="00304F2A">
        <w:rPr>
          <w:rFonts w:eastAsia="Times New Roman" w:cs="Arial"/>
          <w:bCs/>
          <w:iCs/>
          <w:lang w:eastAsia="pl-PL"/>
        </w:rPr>
        <w:t>2</w:t>
      </w:r>
      <w:r w:rsidRPr="00304F2A">
        <w:rPr>
          <w:rFonts w:eastAsia="Times New Roman" w:cs="Arial"/>
          <w:bCs/>
          <w:iCs/>
          <w:lang w:eastAsia="pl-PL"/>
        </w:rPr>
        <w:t>).</w:t>
      </w:r>
    </w:p>
    <w:p w:rsidR="008E6AD6" w:rsidRPr="00304F2A" w:rsidRDefault="008E6AD6" w:rsidP="00EC69AE">
      <w:pPr>
        <w:pStyle w:val="Nagwek1"/>
      </w:pPr>
      <w:bookmarkStart w:id="23" w:name="_Toc451936291"/>
      <w:bookmarkStart w:id="24" w:name="_Toc65627767"/>
      <w:r w:rsidRPr="00304F2A">
        <w:lastRenderedPageBreak/>
        <w:t xml:space="preserve">Istniejący stan i funkcjonowanie środowiska </w:t>
      </w:r>
      <w:bookmarkStart w:id="25" w:name="_Toc284921415"/>
      <w:bookmarkStart w:id="26" w:name="_Toc284931647"/>
      <w:bookmarkStart w:id="27" w:name="_Toc284936910"/>
      <w:bookmarkStart w:id="28" w:name="_Toc285004767"/>
      <w:bookmarkStart w:id="29" w:name="_Toc285018003"/>
      <w:bookmarkStart w:id="30" w:name="_Toc285026716"/>
      <w:bookmarkStart w:id="31" w:name="_Toc285095221"/>
      <w:bookmarkStart w:id="32" w:name="_Toc285190822"/>
      <w:bookmarkStart w:id="33" w:name="_Toc285192301"/>
      <w:bookmarkStart w:id="34" w:name="_Toc285204126"/>
      <w:bookmarkStart w:id="35" w:name="_Toc285304033"/>
      <w:bookmarkStart w:id="36" w:name="_Toc285306570"/>
      <w:bookmarkStart w:id="37" w:name="_Toc285384655"/>
      <w:bookmarkStart w:id="38" w:name="_Toc285440060"/>
      <w:bookmarkStart w:id="39" w:name="_Toc326306382"/>
      <w:bookmarkStart w:id="40" w:name="_Toc326326860"/>
      <w:bookmarkStart w:id="41" w:name="_Toc326327247"/>
      <w:bookmarkStart w:id="42" w:name="_Toc327181320"/>
      <w:bookmarkStart w:id="43" w:name="_Toc395968215"/>
      <w:bookmarkStart w:id="44" w:name="_Toc395968279"/>
      <w:bookmarkStart w:id="45" w:name="_Toc396508820"/>
      <w:bookmarkStart w:id="46" w:name="_Toc396738808"/>
      <w:bookmarkStart w:id="47" w:name="_Toc396855711"/>
      <w:bookmarkStart w:id="48" w:name="_Toc396910456"/>
      <w:bookmarkStart w:id="49" w:name="_Toc397071917"/>
      <w:bookmarkStart w:id="50" w:name="_Toc397164812"/>
      <w:bookmarkStart w:id="51" w:name="_Toc397201656"/>
      <w:bookmarkStart w:id="52" w:name="_Toc397282685"/>
      <w:bookmarkStart w:id="53" w:name="_Toc397289289"/>
      <w:bookmarkStart w:id="54" w:name="_Toc397290091"/>
      <w:bookmarkStart w:id="55" w:name="_Toc397340770"/>
      <w:bookmarkStart w:id="56" w:name="_Toc397341809"/>
      <w:bookmarkStart w:id="57" w:name="_Toc397423605"/>
      <w:bookmarkStart w:id="58" w:name="_Toc397425074"/>
      <w:bookmarkStart w:id="59" w:name="_Toc437985213"/>
      <w:bookmarkStart w:id="60" w:name="_Toc438032115"/>
      <w:bookmarkStart w:id="61" w:name="_Toc438032156"/>
      <w:bookmarkStart w:id="62" w:name="_Toc439782134"/>
      <w:bookmarkStart w:id="63" w:name="_Toc441134245"/>
      <w:bookmarkStart w:id="64" w:name="_Toc441488579"/>
      <w:bookmarkStart w:id="65" w:name="_Toc441564286"/>
      <w:bookmarkStart w:id="66" w:name="_Toc442096054"/>
      <w:bookmarkStart w:id="67" w:name="_Toc442096131"/>
      <w:bookmarkStart w:id="68" w:name="_Toc442096452"/>
      <w:bookmarkStart w:id="69" w:name="_Toc442096657"/>
      <w:bookmarkStart w:id="70" w:name="_Toc442130194"/>
      <w:bookmarkEnd w:id="23"/>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r w:rsidR="00557066" w:rsidRPr="00304F2A">
        <w:t>na terenie opracowania ze szczególnym uwzględnieniem stanu środowiska na obszarach objętych przewidywanym znaczącym oddziaływaniem</w:t>
      </w:r>
      <w:bookmarkEnd w:id="24"/>
    </w:p>
    <w:p w:rsidR="00D359EB" w:rsidRPr="00304F2A" w:rsidRDefault="00D14C48" w:rsidP="00D3548E">
      <w:pPr>
        <w:pStyle w:val="Nagwek2"/>
      </w:pPr>
      <w:bookmarkStart w:id="71" w:name="_Toc65627768"/>
      <w:r w:rsidRPr="00304F2A">
        <w:t xml:space="preserve">Położenie </w:t>
      </w:r>
      <w:r w:rsidR="00557066" w:rsidRPr="00304F2A">
        <w:t>i charakterystyka</w:t>
      </w:r>
      <w:r w:rsidR="00D359EB" w:rsidRPr="00304F2A">
        <w:t xml:space="preserve"> obszaru opracowania</w:t>
      </w:r>
      <w:bookmarkEnd w:id="71"/>
    </w:p>
    <w:p w:rsidR="0001694C" w:rsidRPr="0043602E" w:rsidRDefault="0001694C" w:rsidP="00AD1D28">
      <w:pPr>
        <w:tabs>
          <w:tab w:val="left" w:pos="4962"/>
        </w:tabs>
        <w:ind w:right="280" w:firstLine="284"/>
        <w:rPr>
          <w:rFonts w:cs="Calibri"/>
          <w:highlight w:val="yellow"/>
        </w:rPr>
      </w:pPr>
      <w:r w:rsidRPr="009E0E1C">
        <w:rPr>
          <w:rFonts w:cs="Calibri"/>
        </w:rPr>
        <w:t xml:space="preserve">Obszar opracowania o łącznej powierzchni </w:t>
      </w:r>
      <w:bookmarkStart w:id="72" w:name="_Hlk63338504"/>
      <w:r w:rsidR="009E0E1C" w:rsidRPr="009E0E1C">
        <w:rPr>
          <w:rFonts w:cs="Calibri"/>
          <w:bCs/>
        </w:rPr>
        <w:t xml:space="preserve">9,37 </w:t>
      </w:r>
      <w:r w:rsidRPr="009E0E1C">
        <w:rPr>
          <w:rFonts w:cs="Calibri"/>
          <w:bCs/>
        </w:rPr>
        <w:t>ha</w:t>
      </w:r>
      <w:r w:rsidR="00236B8D">
        <w:rPr>
          <w:rFonts w:cs="Calibri"/>
        </w:rPr>
        <w:t xml:space="preserve">obejmuje cztery odrębne obszary </w:t>
      </w:r>
      <w:r w:rsidR="009E0E1C">
        <w:rPr>
          <w:rFonts w:cs="Calibri"/>
        </w:rPr>
        <w:t xml:space="preserve">na terenie </w:t>
      </w:r>
      <w:r w:rsidR="009E0E1C" w:rsidRPr="009E0E1C">
        <w:rPr>
          <w:rFonts w:cs="Calibri"/>
        </w:rPr>
        <w:t>miasta</w:t>
      </w:r>
      <w:r w:rsidR="00AD1D28" w:rsidRPr="009E0E1C">
        <w:rPr>
          <w:rFonts w:cs="Calibri"/>
        </w:rPr>
        <w:t>Reszel</w:t>
      </w:r>
      <w:r w:rsidRPr="009E0E1C">
        <w:rPr>
          <w:rFonts w:cs="Calibri"/>
        </w:rPr>
        <w:t xml:space="preserve">. Przedmiotowy teren </w:t>
      </w:r>
      <w:r w:rsidR="009E0E1C" w:rsidRPr="009E0E1C">
        <w:rPr>
          <w:rFonts w:cs="Calibri"/>
        </w:rPr>
        <w:t xml:space="preserve">zlokalizowany </w:t>
      </w:r>
      <w:r w:rsidRPr="009E0E1C">
        <w:rPr>
          <w:rFonts w:cs="Calibri"/>
        </w:rPr>
        <w:t>jest w południowej części powiatu kętrzyńskiego, w województwiewarmińsko-mazurskim.</w:t>
      </w:r>
    </w:p>
    <w:bookmarkEnd w:id="72"/>
    <w:p w:rsidR="0001694C" w:rsidRPr="00480EB3" w:rsidRDefault="0001694C" w:rsidP="0001694C">
      <w:pPr>
        <w:ind w:right="280" w:firstLine="567"/>
        <w:rPr>
          <w:rFonts w:cs="Calibri"/>
        </w:rPr>
      </w:pPr>
      <w:r w:rsidRPr="00480EB3">
        <w:rPr>
          <w:rFonts w:cs="Calibri"/>
        </w:rPr>
        <w:t xml:space="preserve">Lokalizację obszaru opracowania </w:t>
      </w:r>
      <w:r w:rsidR="00480EB3" w:rsidRPr="00480EB3">
        <w:rPr>
          <w:rFonts w:cs="Calibri"/>
        </w:rPr>
        <w:t>na tle miasta Reszel</w:t>
      </w:r>
      <w:r w:rsidRPr="00480EB3">
        <w:rPr>
          <w:rFonts w:cs="Calibri"/>
        </w:rPr>
        <w:t xml:space="preserve"> przedstawiono na rysunku </w:t>
      </w:r>
      <w:r w:rsidR="00480EB3">
        <w:rPr>
          <w:rFonts w:cs="Calibri"/>
        </w:rPr>
        <w:t>2</w:t>
      </w:r>
      <w:r w:rsidRPr="00480EB3">
        <w:rPr>
          <w:rFonts w:cs="Calibri"/>
        </w:rPr>
        <w:t xml:space="preserve">. </w:t>
      </w:r>
    </w:p>
    <w:p w:rsidR="0001694C" w:rsidRPr="009E0E1C" w:rsidRDefault="0001694C" w:rsidP="0001694C">
      <w:pPr>
        <w:ind w:firstLine="567"/>
      </w:pPr>
      <w:r w:rsidRPr="009E0E1C">
        <w:t xml:space="preserve">Gmina Reszel graniczy z następującymi gminami: </w:t>
      </w:r>
    </w:p>
    <w:p w:rsidR="0001694C" w:rsidRPr="009E0E1C" w:rsidRDefault="0001694C" w:rsidP="00175FBB">
      <w:pPr>
        <w:numPr>
          <w:ilvl w:val="0"/>
          <w:numId w:val="39"/>
        </w:numPr>
      </w:pPr>
      <w:r w:rsidRPr="009E0E1C">
        <w:t>od północy – gm. Korsze</w:t>
      </w:r>
    </w:p>
    <w:p w:rsidR="0001694C" w:rsidRPr="009E0E1C" w:rsidRDefault="0001694C" w:rsidP="00175FBB">
      <w:pPr>
        <w:numPr>
          <w:ilvl w:val="0"/>
          <w:numId w:val="39"/>
        </w:numPr>
      </w:pPr>
      <w:r w:rsidRPr="009E0E1C">
        <w:t>od wschodu– gm. Kętrzyn, gm. Mrągowo</w:t>
      </w:r>
    </w:p>
    <w:p w:rsidR="0001694C" w:rsidRPr="009E0E1C" w:rsidRDefault="0001694C" w:rsidP="00175FBB">
      <w:pPr>
        <w:numPr>
          <w:ilvl w:val="0"/>
          <w:numId w:val="39"/>
        </w:numPr>
      </w:pPr>
      <w:r w:rsidRPr="009E0E1C">
        <w:t xml:space="preserve">od południa – gm. Sorkwity </w:t>
      </w:r>
    </w:p>
    <w:p w:rsidR="00EE4E23" w:rsidRPr="009E0E1C" w:rsidRDefault="0001694C" w:rsidP="00175FBB">
      <w:pPr>
        <w:numPr>
          <w:ilvl w:val="0"/>
          <w:numId w:val="39"/>
        </w:numPr>
      </w:pPr>
      <w:r w:rsidRPr="009E0E1C">
        <w:t>od zachodu – gm. Kolno, gm. Bisztynek.</w:t>
      </w:r>
    </w:p>
    <w:p w:rsidR="0001694C" w:rsidRPr="00480EB3" w:rsidRDefault="0001694C" w:rsidP="0001694C">
      <w:pPr>
        <w:ind w:firstLine="567"/>
      </w:pPr>
      <w:r w:rsidRPr="00480EB3">
        <w:t xml:space="preserve">Lokalizację obszaru opracowania na tle gminy Reszel i względem sąsiednich gmin przedstawiono na rysunku </w:t>
      </w:r>
      <w:r w:rsidR="00480EB3" w:rsidRPr="00480EB3">
        <w:t>3</w:t>
      </w:r>
      <w:r w:rsidR="00EE4E23" w:rsidRPr="00480EB3">
        <w:t>.</w:t>
      </w:r>
    </w:p>
    <w:p w:rsidR="00F6410E" w:rsidRPr="0043602E" w:rsidRDefault="00F6410E" w:rsidP="0001694C">
      <w:pPr>
        <w:ind w:firstLine="567"/>
        <w:rPr>
          <w:highlight w:val="yellow"/>
        </w:rPr>
      </w:pPr>
    </w:p>
    <w:p w:rsidR="00EE4E23" w:rsidRPr="00480EB3" w:rsidRDefault="00480EB3" w:rsidP="00480EB3">
      <w:pPr>
        <w:keepNext/>
        <w:spacing w:line="240" w:lineRule="auto"/>
        <w:ind w:firstLine="567"/>
        <w:jc w:val="center"/>
      </w:pPr>
      <w:r w:rsidRPr="00480EB3">
        <w:rPr>
          <w:noProof/>
          <w:lang w:eastAsia="pl-PL"/>
        </w:rPr>
        <w:lastRenderedPageBreak/>
        <w:drawing>
          <wp:inline distT="0" distB="0" distL="0" distR="0">
            <wp:extent cx="4778276" cy="6559688"/>
            <wp:effectExtent l="0" t="0" r="3810" b="0"/>
            <wp:docPr id="6" name="Obraz 6"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descr="Obraz zawierający mapa&#10;&#10;Opis wygenerowany automatycznie"/>
                    <pic:cNvPicPr/>
                  </pic:nvPicPr>
                  <pic:blipFill rotWithShape="1">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t="1529" b="1439"/>
                    <a:stretch/>
                  </pic:blipFill>
                  <pic:spPr bwMode="auto">
                    <a:xfrm>
                      <a:off x="0" y="0"/>
                      <a:ext cx="4786855" cy="657146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EE4E23" w:rsidRPr="00480EB3" w:rsidRDefault="00EE4E23" w:rsidP="00480EB3">
      <w:pPr>
        <w:pStyle w:val="Legenda"/>
        <w:spacing w:before="0" w:line="240" w:lineRule="auto"/>
        <w:jc w:val="center"/>
      </w:pPr>
      <w:bookmarkStart w:id="73" w:name="_Toc65514257"/>
      <w:r w:rsidRPr="00480EB3">
        <w:t xml:space="preserve">Rysunek </w:t>
      </w:r>
      <w:r w:rsidR="00851C41">
        <w:fldChar w:fldCharType="begin"/>
      </w:r>
      <w:r w:rsidR="009B5ABD">
        <w:instrText xml:space="preserve"> SEQ Rysunek \* ARABIC </w:instrText>
      </w:r>
      <w:r w:rsidR="00851C41">
        <w:fldChar w:fldCharType="separate"/>
      </w:r>
      <w:r w:rsidR="001C567A">
        <w:rPr>
          <w:noProof/>
        </w:rPr>
        <w:t>2</w:t>
      </w:r>
      <w:r w:rsidR="00851C41">
        <w:rPr>
          <w:noProof/>
        </w:rPr>
        <w:fldChar w:fldCharType="end"/>
      </w:r>
      <w:r w:rsidRPr="00480EB3">
        <w:t xml:space="preserve"> Lokalizacja obszaru opracowania na tle miasta Reszel</w:t>
      </w:r>
      <w:bookmarkEnd w:id="73"/>
    </w:p>
    <w:p w:rsidR="00EE4E23" w:rsidRPr="00480EB3" w:rsidRDefault="00EE4E23" w:rsidP="00480EB3">
      <w:pPr>
        <w:pStyle w:val="Legenda"/>
        <w:spacing w:before="0" w:line="240" w:lineRule="auto"/>
        <w:jc w:val="center"/>
        <w:rPr>
          <w:b w:val="0"/>
        </w:rPr>
      </w:pPr>
      <w:r w:rsidRPr="00480EB3">
        <w:rPr>
          <w:b w:val="0"/>
          <w:i/>
        </w:rPr>
        <w:t>Źródło: opracowanie własne</w:t>
      </w:r>
    </w:p>
    <w:p w:rsidR="00CD7E88" w:rsidRPr="0043602E" w:rsidRDefault="00CD7E88" w:rsidP="00EE4E23">
      <w:pPr>
        <w:pStyle w:val="Legenda"/>
        <w:spacing w:before="0" w:line="240" w:lineRule="auto"/>
        <w:rPr>
          <w:highlight w:val="yellow"/>
        </w:rPr>
      </w:pPr>
    </w:p>
    <w:p w:rsidR="00EE4E23" w:rsidRPr="0043602E" w:rsidRDefault="00EE4E23" w:rsidP="0001694C">
      <w:pPr>
        <w:ind w:firstLine="567"/>
        <w:rPr>
          <w:highlight w:val="yellow"/>
        </w:rPr>
      </w:pPr>
    </w:p>
    <w:p w:rsidR="00EE4E23" w:rsidRPr="0043602E" w:rsidRDefault="00B31A83" w:rsidP="00EE4E23">
      <w:pPr>
        <w:keepNext/>
        <w:spacing w:line="240" w:lineRule="auto"/>
        <w:ind w:firstLine="142"/>
        <w:rPr>
          <w:highlight w:val="yellow"/>
        </w:rPr>
      </w:pPr>
      <w:r>
        <w:rPr>
          <w:noProof/>
          <w:lang w:eastAsia="pl-PL"/>
        </w:rPr>
        <w:lastRenderedPageBreak/>
        <w:drawing>
          <wp:inline distT="0" distB="0" distL="0" distR="0">
            <wp:extent cx="6209030" cy="3624580"/>
            <wp:effectExtent l="0" t="0" r="1270" b="0"/>
            <wp:docPr id="13" name="Obraz 13"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 13" descr="Obraz zawierający mapa&#10;&#10;Opis wygenerowany automatycznie"/>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tretch>
                      <a:fillRect/>
                    </a:stretch>
                  </pic:blipFill>
                  <pic:spPr>
                    <a:xfrm>
                      <a:off x="0" y="0"/>
                      <a:ext cx="6209030" cy="3624580"/>
                    </a:xfrm>
                    <a:prstGeom prst="rect">
                      <a:avLst/>
                    </a:prstGeom>
                  </pic:spPr>
                </pic:pic>
              </a:graphicData>
            </a:graphic>
          </wp:inline>
        </w:drawing>
      </w:r>
    </w:p>
    <w:p w:rsidR="009F3149" w:rsidRPr="00480EB3" w:rsidRDefault="00EE4E23" w:rsidP="009F3149">
      <w:pPr>
        <w:pStyle w:val="Legenda"/>
        <w:spacing w:before="0" w:line="240" w:lineRule="auto"/>
        <w:jc w:val="center"/>
        <w:rPr>
          <w:rFonts w:cs="Calibri"/>
        </w:rPr>
      </w:pPr>
      <w:bookmarkStart w:id="74" w:name="_Toc65514258"/>
      <w:r w:rsidRPr="00480EB3">
        <w:t xml:space="preserve">Rysunek </w:t>
      </w:r>
      <w:r w:rsidR="00851C41">
        <w:fldChar w:fldCharType="begin"/>
      </w:r>
      <w:r w:rsidR="009B5ABD">
        <w:instrText xml:space="preserve"> SEQ Rysunek \* ARABIC </w:instrText>
      </w:r>
      <w:r w:rsidR="00851C41">
        <w:fldChar w:fldCharType="separate"/>
      </w:r>
      <w:r w:rsidR="001C567A">
        <w:rPr>
          <w:noProof/>
        </w:rPr>
        <w:t>3</w:t>
      </w:r>
      <w:r w:rsidR="00851C41">
        <w:rPr>
          <w:noProof/>
        </w:rPr>
        <w:fldChar w:fldCharType="end"/>
      </w:r>
      <w:r w:rsidR="009F3149" w:rsidRPr="00480EB3">
        <w:rPr>
          <w:rFonts w:cs="Calibri"/>
        </w:rPr>
        <w:t>Lokalizacja obszaru opracowania na tle miasta i gminy Reszel oraz względem sąsiednich gmin</w:t>
      </w:r>
      <w:bookmarkEnd w:id="74"/>
    </w:p>
    <w:p w:rsidR="009F3149" w:rsidRPr="00480EB3" w:rsidRDefault="009F3149" w:rsidP="009F3149">
      <w:pPr>
        <w:pStyle w:val="Legenda"/>
        <w:spacing w:before="0" w:line="240" w:lineRule="auto"/>
        <w:jc w:val="center"/>
        <w:rPr>
          <w:rFonts w:cs="Calibri"/>
        </w:rPr>
      </w:pPr>
      <w:r w:rsidRPr="00480EB3">
        <w:rPr>
          <w:rFonts w:cs="Calibri"/>
          <w:b w:val="0"/>
          <w:i/>
        </w:rPr>
        <w:t>Źródło: opracowanie własne (podkład mapa topograficzna - http://mapy.geoportal.gov.pl/)</w:t>
      </w:r>
    </w:p>
    <w:p w:rsidR="00EE4E23" w:rsidRPr="0043602E" w:rsidRDefault="00EE4E23" w:rsidP="0001694C">
      <w:pPr>
        <w:ind w:firstLine="567"/>
        <w:rPr>
          <w:highlight w:val="yellow"/>
        </w:rPr>
      </w:pPr>
    </w:p>
    <w:p w:rsidR="0001694C" w:rsidRPr="009E0E1C" w:rsidRDefault="0001694C" w:rsidP="0001694C">
      <w:pPr>
        <w:ind w:firstLine="567"/>
      </w:pPr>
      <w:bookmarkStart w:id="75" w:name="_Hlk63338553"/>
      <w:bookmarkStart w:id="76" w:name="_Hlk62559807"/>
      <w:r w:rsidRPr="009E0E1C">
        <w:t xml:space="preserve">Analizowany obszar obejmuje tereny </w:t>
      </w:r>
      <w:r w:rsidR="00AD1D28" w:rsidRPr="009E0E1C">
        <w:t xml:space="preserve">głównie </w:t>
      </w:r>
      <w:r w:rsidRPr="009E0E1C">
        <w:t>zainwestowane, któr</w:t>
      </w:r>
      <w:r w:rsidR="009E0E1C" w:rsidRPr="009E0E1C">
        <w:t>ym</w:t>
      </w:r>
      <w:r w:rsidRPr="009E0E1C">
        <w:t xml:space="preserve"> t</w:t>
      </w:r>
      <w:r w:rsidR="009E0E1C" w:rsidRPr="009E0E1C">
        <w:t>owarzyszy roślinność synantropijna,ruderalna, zieleń urządzona oraz zieleń niska (trawiasta – m.in na terenie boiska sportowego)</w:t>
      </w:r>
      <w:r w:rsidR="009E0E1C">
        <w:t>.</w:t>
      </w:r>
    </w:p>
    <w:p w:rsidR="009E0E1C" w:rsidRDefault="009E0E1C" w:rsidP="00AD1D28">
      <w:pPr>
        <w:ind w:firstLine="567"/>
      </w:pPr>
      <w:r w:rsidRPr="009E0E1C">
        <w:t>Na obszarze dominuje zabudowa mieszkaniowa jednorodzinna, dodatkowo na terenie działki nr 3-93 występuje boisko sportowe a na terenie działki nr 3-147/9 znajduje się obiekt handlowy (sklep „Biedronka”) wraz z przyległym parkingie</w:t>
      </w:r>
      <w:r w:rsidRPr="000F3947">
        <w:t xml:space="preserve">m (Fot. </w:t>
      </w:r>
      <w:r w:rsidR="000F3947" w:rsidRPr="000F3947">
        <w:t>2</w:t>
      </w:r>
      <w:r w:rsidRPr="000F3947">
        <w:t>).</w:t>
      </w:r>
    </w:p>
    <w:p w:rsidR="009E0E1C" w:rsidRPr="009E0E1C" w:rsidRDefault="009E0E1C" w:rsidP="00AD1D28">
      <w:pPr>
        <w:ind w:firstLine="567"/>
      </w:pPr>
      <w:r w:rsidRPr="009E0E1C">
        <w:t>Główny układ komunikacyjny stanowi droga wojewódzka nr 590, z której można dojechać do poszczególnych działek obszaru (w tym ul. Słowiańska, ul. Kościuszki) oraz do ul. M. Konopnickiej, a na terenie os. domków jednorodzinnych: ul. M. Kopernika i ul. W. Pola.  Nawierzchnia głównych dróg</w:t>
      </w:r>
      <w:r>
        <w:t xml:space="preserve"> jest</w:t>
      </w:r>
      <w:r w:rsidRPr="009E0E1C">
        <w:t xml:space="preserve"> utwardzona; stan techniczny dobry.</w:t>
      </w:r>
    </w:p>
    <w:p w:rsidR="009E0E1C" w:rsidRDefault="009E0E1C" w:rsidP="009E0E1C">
      <w:pPr>
        <w:ind w:firstLine="567"/>
      </w:pPr>
      <w:bookmarkStart w:id="77" w:name="_Hlk63338676"/>
      <w:bookmarkEnd w:id="75"/>
      <w:r w:rsidRPr="009E0E1C">
        <w:t xml:space="preserve">Obszar w większości uzbrojony w sieci inżynieryjne, w tym napowietrzną linię elektroenergetyczną NN. </w:t>
      </w:r>
    </w:p>
    <w:p w:rsidR="000F3947" w:rsidRDefault="000F3947" w:rsidP="000F3947">
      <w:pPr>
        <w:keepNext/>
        <w:spacing w:line="240" w:lineRule="auto"/>
        <w:ind w:firstLine="567"/>
        <w:jc w:val="center"/>
      </w:pPr>
      <w:r w:rsidRPr="000F3947">
        <w:rPr>
          <w:noProof/>
          <w:lang w:eastAsia="pl-PL"/>
        </w:rPr>
        <w:lastRenderedPageBreak/>
        <w:drawing>
          <wp:inline distT="0" distB="0" distL="0" distR="0">
            <wp:extent cx="5855335" cy="3294900"/>
            <wp:effectExtent l="19050" t="19050" r="12065" b="2032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5866650" cy="3301267"/>
                    </a:xfrm>
                    <a:prstGeom prst="rect">
                      <a:avLst/>
                    </a:prstGeom>
                    <a:noFill/>
                    <a:ln w="6350" cmpd="sng">
                      <a:solidFill>
                        <a:srgbClr val="000000"/>
                      </a:solidFill>
                      <a:miter lim="800000"/>
                      <a:headEnd/>
                      <a:tailEnd/>
                    </a:ln>
                    <a:effectLst/>
                  </pic:spPr>
                </pic:pic>
              </a:graphicData>
            </a:graphic>
          </wp:inline>
        </w:drawing>
      </w:r>
    </w:p>
    <w:p w:rsidR="000F3947" w:rsidRDefault="000F3947" w:rsidP="000F3947">
      <w:pPr>
        <w:pStyle w:val="Legenda"/>
        <w:spacing w:before="0" w:line="240" w:lineRule="auto"/>
        <w:jc w:val="center"/>
        <w:rPr>
          <w:b w:val="0"/>
          <w:i/>
        </w:rPr>
      </w:pPr>
      <w:bookmarkStart w:id="78" w:name="_Toc65514251"/>
      <w:r>
        <w:t xml:space="preserve">Fot. </w:t>
      </w:r>
      <w:r w:rsidR="00851C41">
        <w:fldChar w:fldCharType="begin"/>
      </w:r>
      <w:r w:rsidR="009B5ABD">
        <w:instrText xml:space="preserve"> SEQ Fot. \* ARABIC </w:instrText>
      </w:r>
      <w:r w:rsidR="00851C41">
        <w:fldChar w:fldCharType="separate"/>
      </w:r>
      <w:r w:rsidR="001C567A">
        <w:rPr>
          <w:noProof/>
        </w:rPr>
        <w:t>1</w:t>
      </w:r>
      <w:r w:rsidR="00851C41">
        <w:rPr>
          <w:noProof/>
        </w:rPr>
        <w:fldChar w:fldCharType="end"/>
      </w:r>
      <w:r w:rsidRPr="00082062">
        <w:t>Widok na tereny niezainwestowane przy ul. Konopnickiej</w:t>
      </w:r>
      <w:r w:rsidRPr="00082062">
        <w:rPr>
          <w:b w:val="0"/>
          <w:i/>
        </w:rPr>
        <w:t>(fot. własna)</w:t>
      </w:r>
      <w:bookmarkEnd w:id="78"/>
    </w:p>
    <w:p w:rsidR="000F3947" w:rsidRPr="000F3947" w:rsidRDefault="000F3947" w:rsidP="000F3947">
      <w:pPr>
        <w:rPr>
          <w:lang w:eastAsia="pl-PL"/>
        </w:rPr>
      </w:pPr>
    </w:p>
    <w:p w:rsidR="000F3947" w:rsidRDefault="000F3947" w:rsidP="000F3947">
      <w:pPr>
        <w:keepNext/>
        <w:spacing w:line="240" w:lineRule="auto"/>
        <w:ind w:firstLine="567"/>
        <w:jc w:val="center"/>
      </w:pPr>
      <w:r w:rsidRPr="000F3947">
        <w:rPr>
          <w:noProof/>
          <w:lang w:eastAsia="pl-PL"/>
        </w:rPr>
        <w:drawing>
          <wp:inline distT="0" distB="0" distL="0" distR="0">
            <wp:extent cx="5841061" cy="3286868"/>
            <wp:effectExtent l="19050" t="19050" r="26670" b="2794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5879576" cy="3308541"/>
                    </a:xfrm>
                    <a:prstGeom prst="rect">
                      <a:avLst/>
                    </a:prstGeom>
                    <a:noFill/>
                    <a:ln w="6350" cmpd="sng">
                      <a:solidFill>
                        <a:srgbClr val="000000"/>
                      </a:solidFill>
                      <a:miter lim="800000"/>
                      <a:headEnd/>
                      <a:tailEnd/>
                    </a:ln>
                    <a:effectLst/>
                  </pic:spPr>
                </pic:pic>
              </a:graphicData>
            </a:graphic>
          </wp:inline>
        </w:drawing>
      </w:r>
    </w:p>
    <w:p w:rsidR="000F3947" w:rsidRDefault="000F3947" w:rsidP="000F3947">
      <w:pPr>
        <w:pStyle w:val="Legenda"/>
        <w:spacing w:before="0" w:line="240" w:lineRule="auto"/>
        <w:jc w:val="center"/>
        <w:rPr>
          <w:b w:val="0"/>
          <w:bCs w:val="0"/>
          <w:i/>
        </w:rPr>
      </w:pPr>
      <w:bookmarkStart w:id="79" w:name="_Toc65514252"/>
      <w:r>
        <w:t xml:space="preserve">Fot. </w:t>
      </w:r>
      <w:r w:rsidR="00851C41">
        <w:fldChar w:fldCharType="begin"/>
      </w:r>
      <w:r w:rsidR="009B5ABD">
        <w:instrText xml:space="preserve"> SEQ Fot. \* ARABIC </w:instrText>
      </w:r>
      <w:r w:rsidR="00851C41">
        <w:fldChar w:fldCharType="separate"/>
      </w:r>
      <w:r w:rsidR="001C567A">
        <w:rPr>
          <w:noProof/>
        </w:rPr>
        <w:t>2</w:t>
      </w:r>
      <w:r w:rsidR="00851C41">
        <w:rPr>
          <w:noProof/>
        </w:rPr>
        <w:fldChar w:fldCharType="end"/>
      </w:r>
      <w:r w:rsidRPr="000F3947">
        <w:t xml:space="preserve"> Widok na obiekt handlowy (sklep „Biedronka”) wraz z przyległym parkingiem przy DW nr 590</w:t>
      </w:r>
      <w:r w:rsidRPr="000F3947">
        <w:br/>
      </w:r>
      <w:r w:rsidRPr="000F3947">
        <w:rPr>
          <w:b w:val="0"/>
          <w:bCs w:val="0"/>
          <w:i/>
        </w:rPr>
        <w:t>(fot. własna)</w:t>
      </w:r>
      <w:bookmarkEnd w:id="79"/>
    </w:p>
    <w:p w:rsidR="000F3947" w:rsidRPr="000F3947" w:rsidRDefault="000F3947" w:rsidP="000F3947">
      <w:pPr>
        <w:rPr>
          <w:lang w:eastAsia="pl-PL"/>
        </w:rPr>
      </w:pPr>
    </w:p>
    <w:bookmarkEnd w:id="76"/>
    <w:bookmarkEnd w:id="77"/>
    <w:p w:rsidR="009E0E1C" w:rsidRPr="009E0E1C" w:rsidRDefault="006C447E" w:rsidP="009E0E1C">
      <w:pPr>
        <w:ind w:firstLine="567"/>
        <w:rPr>
          <w:rFonts w:cs="Calibri"/>
          <w:sz w:val="20"/>
          <w:szCs w:val="20"/>
        </w:rPr>
      </w:pPr>
      <w:r w:rsidRPr="009E0E1C">
        <w:t>Sąsiedztwo obszaru tworzy:</w:t>
      </w:r>
    </w:p>
    <w:p w:rsidR="009E0E1C" w:rsidRDefault="009E0E1C" w:rsidP="00D31DC4">
      <w:pPr>
        <w:pStyle w:val="Akapitzlist"/>
        <w:numPr>
          <w:ilvl w:val="0"/>
          <w:numId w:val="51"/>
        </w:numPr>
        <w:spacing w:after="0" w:line="360" w:lineRule="auto"/>
        <w:rPr>
          <w:sz w:val="24"/>
          <w:szCs w:val="24"/>
        </w:rPr>
      </w:pPr>
      <w:r w:rsidRPr="009E0E1C">
        <w:rPr>
          <w:sz w:val="24"/>
          <w:szCs w:val="24"/>
        </w:rPr>
        <w:t xml:space="preserve">Dla obszaru położonego w rejonie ul. Słowiańskiej, ul. Kościuszki oraz ul. M. Konopnickiej </w:t>
      </w:r>
      <w:r w:rsidRPr="000F3947">
        <w:rPr>
          <w:sz w:val="24"/>
          <w:szCs w:val="24"/>
        </w:rPr>
        <w:t>(Fot. 1)</w:t>
      </w:r>
      <w:r w:rsidRPr="009E0E1C">
        <w:rPr>
          <w:sz w:val="24"/>
          <w:szCs w:val="24"/>
        </w:rPr>
        <w:t xml:space="preserve"> otoczeniem są głównie tereny zabudowy mieszkaniowej wielorodzinnej, niewielkie usługi</w:t>
      </w:r>
      <w:r>
        <w:rPr>
          <w:sz w:val="24"/>
          <w:szCs w:val="24"/>
        </w:rPr>
        <w:t>;</w:t>
      </w:r>
    </w:p>
    <w:p w:rsidR="006C447E" w:rsidRPr="009E0E1C" w:rsidRDefault="009E0E1C" w:rsidP="00D31DC4">
      <w:pPr>
        <w:pStyle w:val="Akapitzlist"/>
        <w:numPr>
          <w:ilvl w:val="0"/>
          <w:numId w:val="51"/>
        </w:numPr>
        <w:spacing w:after="0" w:line="360" w:lineRule="auto"/>
        <w:rPr>
          <w:sz w:val="24"/>
          <w:szCs w:val="24"/>
        </w:rPr>
      </w:pPr>
      <w:r w:rsidRPr="009E0E1C">
        <w:rPr>
          <w:sz w:val="24"/>
          <w:szCs w:val="24"/>
        </w:rPr>
        <w:lastRenderedPageBreak/>
        <w:t>Dla obszaru obejmującego osiedle domków jednorodzinnych między ul. M. Kopernika i ul. W. Pola otoczeniem są głównie obszary niezabudowane, tereny użytków rolnych, zadrzewień i zakrzewień oraz tereny doliny rzecznej. Jedynie od strony południowej teren opracowania częściowo sąsiaduje z zabudową mieszkaniową jednorodzinną.</w:t>
      </w:r>
    </w:p>
    <w:p w:rsidR="00207E47" w:rsidRDefault="00207E47" w:rsidP="00207E47">
      <w:pPr>
        <w:keepNext/>
        <w:spacing w:line="240" w:lineRule="auto"/>
        <w:ind w:right="280" w:firstLine="284"/>
        <w:rPr>
          <w:highlight w:val="yellow"/>
        </w:rPr>
      </w:pPr>
    </w:p>
    <w:p w:rsidR="000F3947" w:rsidRDefault="000F3947" w:rsidP="000F3947">
      <w:pPr>
        <w:keepNext/>
        <w:spacing w:line="240" w:lineRule="auto"/>
        <w:ind w:right="280" w:firstLine="567"/>
        <w:jc w:val="center"/>
      </w:pPr>
      <w:r w:rsidRPr="000F3947">
        <w:rPr>
          <w:noProof/>
          <w:lang w:eastAsia="pl-PL"/>
        </w:rPr>
        <w:drawing>
          <wp:inline distT="0" distB="0" distL="0" distR="0">
            <wp:extent cx="5869326" cy="3302773"/>
            <wp:effectExtent l="19050" t="19050" r="17145" b="12065"/>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5889683" cy="3314228"/>
                    </a:xfrm>
                    <a:prstGeom prst="rect">
                      <a:avLst/>
                    </a:prstGeom>
                    <a:noFill/>
                    <a:ln w="6350" cmpd="sng">
                      <a:solidFill>
                        <a:srgbClr val="000000"/>
                      </a:solidFill>
                      <a:miter lim="800000"/>
                      <a:headEnd/>
                      <a:tailEnd/>
                    </a:ln>
                    <a:effectLst/>
                  </pic:spPr>
                </pic:pic>
              </a:graphicData>
            </a:graphic>
          </wp:inline>
        </w:drawing>
      </w:r>
    </w:p>
    <w:p w:rsidR="000F3947" w:rsidRPr="000F3947" w:rsidRDefault="000F3947" w:rsidP="000F3947">
      <w:pPr>
        <w:pStyle w:val="Legenda"/>
        <w:spacing w:before="0" w:line="240" w:lineRule="auto"/>
        <w:jc w:val="center"/>
      </w:pPr>
      <w:bookmarkStart w:id="80" w:name="_Toc65514253"/>
      <w:r>
        <w:t xml:space="preserve">Fot. </w:t>
      </w:r>
      <w:r w:rsidR="00851C41">
        <w:fldChar w:fldCharType="begin"/>
      </w:r>
      <w:r w:rsidR="009B5ABD">
        <w:instrText xml:space="preserve"> SEQ Fot. \* ARABIC </w:instrText>
      </w:r>
      <w:r w:rsidR="00851C41">
        <w:fldChar w:fldCharType="separate"/>
      </w:r>
      <w:r w:rsidR="001C567A">
        <w:rPr>
          <w:noProof/>
        </w:rPr>
        <w:t>3</w:t>
      </w:r>
      <w:r w:rsidR="00851C41">
        <w:rPr>
          <w:noProof/>
        </w:rPr>
        <w:fldChar w:fldCharType="end"/>
      </w:r>
      <w:r w:rsidRPr="000F3947">
        <w:t xml:space="preserve"> Wiata na terenie działki ewid. nr 3-50/5 przy ul. Kościuszki </w:t>
      </w:r>
      <w:r w:rsidRPr="000F3947">
        <w:rPr>
          <w:b w:val="0"/>
          <w:bCs w:val="0"/>
          <w:i/>
        </w:rPr>
        <w:t>(fot. własna)</w:t>
      </w:r>
      <w:bookmarkEnd w:id="80"/>
    </w:p>
    <w:p w:rsidR="000F3947" w:rsidRPr="0043602E" w:rsidRDefault="000F3947" w:rsidP="000F3947">
      <w:pPr>
        <w:pStyle w:val="Legenda"/>
        <w:spacing w:before="0" w:line="240" w:lineRule="auto"/>
        <w:jc w:val="center"/>
        <w:rPr>
          <w:highlight w:val="yellow"/>
        </w:rPr>
      </w:pPr>
    </w:p>
    <w:p w:rsidR="00F20E2E" w:rsidRPr="009E0E1C" w:rsidRDefault="00F20E2E" w:rsidP="00F20E2E">
      <w:pPr>
        <w:ind w:right="280" w:firstLine="426"/>
        <w:rPr>
          <w:rFonts w:cs="Calibri"/>
        </w:rPr>
      </w:pPr>
      <w:r w:rsidRPr="009E0E1C">
        <w:rPr>
          <w:rFonts w:cs="Calibri"/>
        </w:rPr>
        <w:t xml:space="preserve">Całość przedmiotowego terenu zlokalizowana jest w obrębie Głównego Zbiornika Wód Podziemnych Subzbiornika "Warmia" nr 205. </w:t>
      </w:r>
    </w:p>
    <w:p w:rsidR="00F20E2E" w:rsidRPr="009E0E1C" w:rsidRDefault="00F20E2E" w:rsidP="00F20E2E">
      <w:pPr>
        <w:autoSpaceDE w:val="0"/>
        <w:ind w:right="280" w:firstLine="567"/>
        <w:rPr>
          <w:rFonts w:cs="Calibri"/>
        </w:rPr>
      </w:pPr>
      <w:r w:rsidRPr="009E0E1C">
        <w:rPr>
          <w:rFonts w:cs="Calibri"/>
        </w:rPr>
        <w:t>Dodatkowo położenie badanego obszaru można opisać wg następujących przynależności:</w:t>
      </w:r>
    </w:p>
    <w:p w:rsidR="00F20E2E" w:rsidRPr="009E0E1C" w:rsidRDefault="00F20E2E" w:rsidP="00F20E2E">
      <w:pPr>
        <w:numPr>
          <w:ilvl w:val="0"/>
          <w:numId w:val="40"/>
        </w:numPr>
        <w:autoSpaceDE w:val="0"/>
        <w:ind w:left="851" w:right="280" w:hanging="284"/>
        <w:rPr>
          <w:rFonts w:cs="Calibri"/>
          <w:u w:val="single"/>
        </w:rPr>
      </w:pPr>
      <w:r w:rsidRPr="009E0E1C">
        <w:rPr>
          <w:rFonts w:cs="Calibri"/>
          <w:i/>
          <w:u w:val="single"/>
        </w:rPr>
        <w:t>Przynależność fizycznogeograficznawg Kondrackiego (2000)</w:t>
      </w:r>
    </w:p>
    <w:p w:rsidR="00F20E2E" w:rsidRPr="009E0E1C" w:rsidRDefault="00F20E2E" w:rsidP="00F20E2E">
      <w:pPr>
        <w:autoSpaceDE w:val="0"/>
        <w:ind w:left="567" w:right="280"/>
        <w:rPr>
          <w:rFonts w:cs="Calibri"/>
        </w:rPr>
      </w:pPr>
      <w:r w:rsidRPr="009E0E1C">
        <w:rPr>
          <w:rFonts w:cs="Calibri"/>
        </w:rPr>
        <w:t>Prowincja: Niż Wschodniobałtycko-Białoruski (84)</w:t>
      </w:r>
    </w:p>
    <w:p w:rsidR="00F20E2E" w:rsidRPr="009E0E1C" w:rsidRDefault="00F20E2E" w:rsidP="00F20E2E">
      <w:pPr>
        <w:autoSpaceDE w:val="0"/>
        <w:ind w:left="567" w:right="280"/>
        <w:rPr>
          <w:rFonts w:cs="Calibri"/>
        </w:rPr>
      </w:pPr>
      <w:r w:rsidRPr="009E0E1C">
        <w:rPr>
          <w:rFonts w:cs="Calibri"/>
        </w:rPr>
        <w:t>Podprowincja: Pojezierze Wschodniobałtyckie (842)</w:t>
      </w:r>
    </w:p>
    <w:p w:rsidR="00F20E2E" w:rsidRPr="009E0E1C" w:rsidRDefault="00F20E2E" w:rsidP="00F20E2E">
      <w:pPr>
        <w:autoSpaceDE w:val="0"/>
        <w:ind w:left="567" w:right="280"/>
        <w:rPr>
          <w:rFonts w:cs="Calibri"/>
        </w:rPr>
      </w:pPr>
      <w:r w:rsidRPr="009E0E1C">
        <w:rPr>
          <w:rFonts w:cs="Calibri"/>
        </w:rPr>
        <w:t>Makroregion: Pojezierze Mazurskie (842.8)</w:t>
      </w:r>
    </w:p>
    <w:p w:rsidR="00F20E2E" w:rsidRPr="009E0E1C" w:rsidRDefault="00F20E2E" w:rsidP="00F20E2E">
      <w:pPr>
        <w:autoSpaceDE w:val="0"/>
        <w:ind w:left="567" w:right="280"/>
        <w:rPr>
          <w:rFonts w:cs="Calibri"/>
        </w:rPr>
      </w:pPr>
      <w:r w:rsidRPr="009E0E1C">
        <w:rPr>
          <w:rFonts w:cs="Calibri"/>
        </w:rPr>
        <w:t>Mezoregion: Pojezierze Mrągowskie (842.82)</w:t>
      </w:r>
    </w:p>
    <w:p w:rsidR="00F20E2E" w:rsidRPr="009E0E1C" w:rsidRDefault="00F20E2E" w:rsidP="00F20E2E">
      <w:pPr>
        <w:numPr>
          <w:ilvl w:val="0"/>
          <w:numId w:val="40"/>
        </w:numPr>
        <w:autoSpaceDE w:val="0"/>
        <w:ind w:left="851" w:right="280" w:hanging="284"/>
        <w:rPr>
          <w:rFonts w:cs="Calibri"/>
          <w:i/>
          <w:u w:val="single"/>
        </w:rPr>
      </w:pPr>
      <w:r w:rsidRPr="009E0E1C">
        <w:rPr>
          <w:rFonts w:cs="Calibri"/>
          <w:i/>
          <w:u w:val="single"/>
        </w:rPr>
        <w:t>Przynależność przyrodniczo-leśna Polski (Zielony, Kliczkowska 2012)</w:t>
      </w:r>
    </w:p>
    <w:p w:rsidR="00F20E2E" w:rsidRPr="009E0E1C" w:rsidRDefault="00F20E2E" w:rsidP="00F20E2E">
      <w:pPr>
        <w:ind w:right="139" w:firstLine="567"/>
        <w:rPr>
          <w:rFonts w:cs="Arial"/>
        </w:rPr>
      </w:pPr>
      <w:r w:rsidRPr="009E0E1C">
        <w:rPr>
          <w:rFonts w:cs="Arial"/>
        </w:rPr>
        <w:t>Kraina: Mazursko-Podlaska (II)</w:t>
      </w:r>
    </w:p>
    <w:p w:rsidR="00F20E2E" w:rsidRPr="009E0E1C" w:rsidRDefault="00F20E2E" w:rsidP="00F20E2E">
      <w:pPr>
        <w:ind w:left="567" w:right="139"/>
        <w:rPr>
          <w:rFonts w:cs="Arial"/>
        </w:rPr>
      </w:pPr>
      <w:r w:rsidRPr="009E0E1C">
        <w:rPr>
          <w:rFonts w:cs="Arial"/>
        </w:rPr>
        <w:t>Mezoregion: Pojezierze Mrągowskie (II.2) - prawie całość obszaru opracowania (poza ww. działką 50/5)</w:t>
      </w:r>
    </w:p>
    <w:p w:rsidR="00F20E2E" w:rsidRPr="009E0E1C" w:rsidRDefault="00F20E2E" w:rsidP="00F20E2E">
      <w:pPr>
        <w:ind w:left="567" w:right="139"/>
        <w:rPr>
          <w:rFonts w:cs="Arial"/>
        </w:rPr>
      </w:pPr>
      <w:r w:rsidRPr="009E0E1C">
        <w:rPr>
          <w:rFonts w:cs="Arial"/>
        </w:rPr>
        <w:t xml:space="preserve">Mezoregion: Nizina Sępopolska (II.1) –dz. 50/5 </w:t>
      </w:r>
    </w:p>
    <w:p w:rsidR="00F20E2E" w:rsidRPr="0043602E" w:rsidRDefault="00F20E2E" w:rsidP="00F20E2E">
      <w:pPr>
        <w:ind w:right="139" w:firstLine="567"/>
        <w:rPr>
          <w:rFonts w:cs="Arial"/>
          <w:highlight w:val="yellow"/>
        </w:rPr>
      </w:pPr>
    </w:p>
    <w:p w:rsidR="00F20E2E" w:rsidRPr="00F20E2E" w:rsidRDefault="00F20E2E" w:rsidP="00F20E2E">
      <w:pPr>
        <w:autoSpaceDE w:val="0"/>
        <w:ind w:left="142" w:right="280" w:firstLine="425"/>
        <w:rPr>
          <w:rFonts w:cs="Calibri"/>
        </w:rPr>
      </w:pPr>
      <w:r w:rsidRPr="00F20E2E">
        <w:rPr>
          <w:rFonts w:cs="Calibri"/>
        </w:rPr>
        <w:lastRenderedPageBreak/>
        <w:t>Lokalizację obszaru opracowania względem przynależności fizycznogeograficzneji</w:t>
      </w:r>
      <w:r w:rsidRPr="00F20E2E">
        <w:rPr>
          <w:rFonts w:cs="Calibri"/>
          <w:i/>
        </w:rPr>
        <w:t> </w:t>
      </w:r>
      <w:r w:rsidRPr="00F20E2E">
        <w:rPr>
          <w:rFonts w:cs="Calibri"/>
        </w:rPr>
        <w:t xml:space="preserve">obecnych mezoregionów przedstawiono na rysunku </w:t>
      </w:r>
      <w:r w:rsidR="00B82E5D">
        <w:rPr>
          <w:rFonts w:cs="Calibri"/>
        </w:rPr>
        <w:t>5</w:t>
      </w:r>
      <w:r w:rsidRPr="00F20E2E">
        <w:rPr>
          <w:rFonts w:cs="Calibri"/>
        </w:rPr>
        <w:t>.</w:t>
      </w:r>
    </w:p>
    <w:p w:rsidR="000F3947" w:rsidRDefault="000F3947" w:rsidP="00207E47">
      <w:pPr>
        <w:pStyle w:val="Legenda"/>
        <w:spacing w:before="0" w:line="240" w:lineRule="auto"/>
        <w:jc w:val="center"/>
        <w:rPr>
          <w:highlight w:val="yellow"/>
        </w:rPr>
      </w:pPr>
    </w:p>
    <w:p w:rsidR="000F3947" w:rsidRPr="00637E9B" w:rsidRDefault="00637E9B" w:rsidP="00637E9B">
      <w:pPr>
        <w:pStyle w:val="Legenda"/>
        <w:spacing w:before="0" w:line="240" w:lineRule="auto"/>
        <w:jc w:val="center"/>
      </w:pPr>
      <w:r w:rsidRPr="00637E9B">
        <w:rPr>
          <w:noProof/>
        </w:rPr>
        <w:drawing>
          <wp:inline distT="0" distB="0" distL="0" distR="0">
            <wp:extent cx="5899868" cy="4144794"/>
            <wp:effectExtent l="0" t="0" r="5715" b="8255"/>
            <wp:docPr id="12" name="Obraz 12"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12" descr="Obraz zawierający mapa&#10;&#10;Opis wygenerowany automatycznie"/>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l="1921" t="2356" r="1647" b="1794"/>
                    <a:stretch/>
                  </pic:blipFill>
                  <pic:spPr bwMode="auto">
                    <a:xfrm>
                      <a:off x="0" y="0"/>
                      <a:ext cx="5914772" cy="415526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207E47" w:rsidRPr="00637E9B" w:rsidRDefault="00207E47" w:rsidP="00207E47">
      <w:pPr>
        <w:pStyle w:val="Legenda"/>
        <w:spacing w:before="0" w:line="240" w:lineRule="auto"/>
        <w:jc w:val="center"/>
      </w:pPr>
      <w:bookmarkStart w:id="81" w:name="_Toc65514259"/>
      <w:r w:rsidRPr="00637E9B">
        <w:t xml:space="preserve">Rysunek </w:t>
      </w:r>
      <w:r w:rsidR="00851C41">
        <w:fldChar w:fldCharType="begin"/>
      </w:r>
      <w:r w:rsidR="009B5ABD">
        <w:instrText xml:space="preserve"> SEQ Rysunek \* ARABIC </w:instrText>
      </w:r>
      <w:r w:rsidR="00851C41">
        <w:fldChar w:fldCharType="separate"/>
      </w:r>
      <w:r w:rsidR="001C567A">
        <w:rPr>
          <w:noProof/>
        </w:rPr>
        <w:t>4</w:t>
      </w:r>
      <w:r w:rsidR="00851C41">
        <w:rPr>
          <w:noProof/>
        </w:rPr>
        <w:fldChar w:fldCharType="end"/>
      </w:r>
      <w:r w:rsidRPr="00637E9B">
        <w:t xml:space="preserve"> Obszar opracowania na podkładzie z ortofotomapy</w:t>
      </w:r>
      <w:bookmarkEnd w:id="81"/>
    </w:p>
    <w:p w:rsidR="00FD7C9E" w:rsidRDefault="00207E47" w:rsidP="00F20E2E">
      <w:pPr>
        <w:pStyle w:val="Legenda"/>
        <w:spacing w:before="0" w:line="240" w:lineRule="auto"/>
        <w:jc w:val="center"/>
        <w:rPr>
          <w:b w:val="0"/>
          <w:i/>
        </w:rPr>
      </w:pPr>
      <w:r w:rsidRPr="00637E9B">
        <w:rPr>
          <w:b w:val="0"/>
          <w:i/>
        </w:rPr>
        <w:t>Źródło:zdjęcia z zasobów Geoportalu (wyłącznie w celach poglądowych)</w:t>
      </w:r>
    </w:p>
    <w:p w:rsidR="009A1CD5" w:rsidRPr="0065225A" w:rsidRDefault="0065225A" w:rsidP="00B82E5D">
      <w:pPr>
        <w:keepNext/>
        <w:autoSpaceDE w:val="0"/>
        <w:spacing w:line="240" w:lineRule="auto"/>
        <w:ind w:left="142" w:right="280"/>
      </w:pPr>
      <w:r w:rsidRPr="0065225A">
        <w:rPr>
          <w:noProof/>
          <w:lang w:eastAsia="pl-PL"/>
        </w:rPr>
        <w:lastRenderedPageBreak/>
        <w:drawing>
          <wp:inline distT="0" distB="0" distL="0" distR="0">
            <wp:extent cx="6209030" cy="4391660"/>
            <wp:effectExtent l="0" t="0" r="1270" b="8890"/>
            <wp:docPr id="4" name="Obraz 4"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descr="Obraz zawierający mapa&#10;&#10;Opis wygenerowany automatycznie"/>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tretch>
                      <a:fillRect/>
                    </a:stretch>
                  </pic:blipFill>
                  <pic:spPr>
                    <a:xfrm>
                      <a:off x="0" y="0"/>
                      <a:ext cx="6209030" cy="4391660"/>
                    </a:xfrm>
                    <a:prstGeom prst="rect">
                      <a:avLst/>
                    </a:prstGeom>
                  </pic:spPr>
                </pic:pic>
              </a:graphicData>
            </a:graphic>
          </wp:inline>
        </w:drawing>
      </w:r>
    </w:p>
    <w:p w:rsidR="009A1CD5" w:rsidRPr="0065225A" w:rsidRDefault="009A1CD5" w:rsidP="009A1CD5">
      <w:pPr>
        <w:pStyle w:val="Legenda"/>
        <w:spacing w:before="0" w:line="240" w:lineRule="auto"/>
        <w:jc w:val="center"/>
        <w:rPr>
          <w:rFonts w:cs="Calibri"/>
        </w:rPr>
      </w:pPr>
      <w:bookmarkStart w:id="82" w:name="_Toc65514260"/>
      <w:r w:rsidRPr="0065225A">
        <w:t xml:space="preserve">Rysunek </w:t>
      </w:r>
      <w:r w:rsidR="00851C41">
        <w:fldChar w:fldCharType="begin"/>
      </w:r>
      <w:r w:rsidR="009B5ABD">
        <w:instrText xml:space="preserve"> SEQ Rysunek \* ARABIC </w:instrText>
      </w:r>
      <w:r w:rsidR="00851C41">
        <w:fldChar w:fldCharType="separate"/>
      </w:r>
      <w:r w:rsidR="001C567A">
        <w:rPr>
          <w:noProof/>
        </w:rPr>
        <w:t>5</w:t>
      </w:r>
      <w:r w:rsidR="00851C41">
        <w:rPr>
          <w:noProof/>
        </w:rPr>
        <w:fldChar w:fldCharType="end"/>
      </w:r>
      <w:r w:rsidRPr="0065225A">
        <w:rPr>
          <w:rFonts w:cs="Calibri"/>
        </w:rPr>
        <w:t>Lokalizacja obszaru opracowania na tle mezoregionów</w:t>
      </w:r>
      <w:bookmarkEnd w:id="82"/>
    </w:p>
    <w:p w:rsidR="009A1CD5" w:rsidRPr="0065225A" w:rsidRDefault="009A1CD5" w:rsidP="009A1CD5">
      <w:pPr>
        <w:pStyle w:val="Legenda"/>
        <w:spacing w:before="0" w:line="240" w:lineRule="auto"/>
        <w:jc w:val="center"/>
        <w:rPr>
          <w:rFonts w:cs="Calibri"/>
          <w:b w:val="0"/>
          <w:i/>
        </w:rPr>
      </w:pPr>
      <w:r w:rsidRPr="0065225A">
        <w:rPr>
          <w:rFonts w:cs="Calibri"/>
          <w:b w:val="0"/>
          <w:i/>
        </w:rPr>
        <w:t xml:space="preserve">Źródło: opracowanie własne (podkład mapa topograficzna - </w:t>
      </w:r>
      <w:r w:rsidR="00F64077" w:rsidRPr="0065225A">
        <w:rPr>
          <w:rFonts w:cs="Calibri"/>
          <w:b w:val="0"/>
          <w:i/>
        </w:rPr>
        <w:t>http://mapy.geoportal.gov.pl/</w:t>
      </w:r>
      <w:r w:rsidRPr="0065225A">
        <w:rPr>
          <w:rFonts w:cs="Calibri"/>
          <w:b w:val="0"/>
          <w:i/>
        </w:rPr>
        <w:t>)</w:t>
      </w:r>
    </w:p>
    <w:p w:rsidR="00CE60EC" w:rsidRPr="0043602E" w:rsidRDefault="00CE60EC" w:rsidP="00CE60EC">
      <w:pPr>
        <w:rPr>
          <w:highlight w:val="yellow"/>
          <w:lang w:eastAsia="pl-PL"/>
        </w:rPr>
      </w:pPr>
    </w:p>
    <w:p w:rsidR="00D359EB" w:rsidRPr="009E0E1C" w:rsidRDefault="00A8694E" w:rsidP="00D3548E">
      <w:pPr>
        <w:pStyle w:val="Nagwek2"/>
      </w:pPr>
      <w:bookmarkStart w:id="83" w:name="_Toc211858047"/>
      <w:bookmarkStart w:id="84" w:name="_Toc451936293"/>
      <w:bookmarkStart w:id="85" w:name="_Toc65627769"/>
      <w:r w:rsidRPr="009E0E1C">
        <w:t>Ocena stanu i funkcjonowania zasobów środowiska</w:t>
      </w:r>
      <w:bookmarkStart w:id="86" w:name="_Toc284931650"/>
      <w:bookmarkStart w:id="87" w:name="_Toc284936913"/>
      <w:bookmarkStart w:id="88" w:name="_Toc285004770"/>
      <w:bookmarkStart w:id="89" w:name="_Toc285018006"/>
      <w:bookmarkStart w:id="90" w:name="_Toc285026719"/>
      <w:bookmarkStart w:id="91" w:name="_Toc285095224"/>
      <w:bookmarkStart w:id="92" w:name="_Toc285190825"/>
      <w:bookmarkStart w:id="93" w:name="_Toc285192304"/>
      <w:bookmarkStart w:id="94" w:name="_Toc285204129"/>
      <w:bookmarkStart w:id="95" w:name="_Toc285304036"/>
      <w:bookmarkStart w:id="96" w:name="_Toc285306573"/>
      <w:bookmarkStart w:id="97" w:name="_Toc285384658"/>
      <w:bookmarkStart w:id="98" w:name="_Toc285440063"/>
      <w:bookmarkStart w:id="99" w:name="_Toc326306385"/>
      <w:bookmarkStart w:id="100" w:name="_Toc326326863"/>
      <w:bookmarkStart w:id="101" w:name="_Toc326327250"/>
      <w:bookmarkStart w:id="102" w:name="_Toc327181323"/>
      <w:bookmarkStart w:id="103" w:name="_Toc395968218"/>
      <w:bookmarkStart w:id="104" w:name="_Toc395968282"/>
      <w:bookmarkStart w:id="105" w:name="_Toc396508823"/>
      <w:bookmarkStart w:id="106" w:name="_Toc396738811"/>
      <w:bookmarkStart w:id="107" w:name="_Toc396855714"/>
      <w:bookmarkStart w:id="108" w:name="_Toc396910459"/>
      <w:bookmarkStart w:id="109" w:name="_Toc397071920"/>
      <w:bookmarkStart w:id="110" w:name="_Toc397164815"/>
      <w:bookmarkStart w:id="111" w:name="_Toc397201659"/>
      <w:bookmarkStart w:id="112" w:name="_Toc397282688"/>
      <w:bookmarkStart w:id="113" w:name="_Toc397289292"/>
      <w:bookmarkStart w:id="114" w:name="_Toc397290094"/>
      <w:bookmarkStart w:id="115" w:name="_Toc397340773"/>
      <w:bookmarkStart w:id="116" w:name="_Toc397341812"/>
      <w:bookmarkStart w:id="117" w:name="_Toc397423608"/>
      <w:bookmarkStart w:id="118" w:name="_Toc397425077"/>
      <w:bookmarkStart w:id="119" w:name="_Toc437985216"/>
      <w:bookmarkStart w:id="120" w:name="_Toc438032118"/>
      <w:bookmarkStart w:id="121" w:name="_Toc438032159"/>
      <w:bookmarkStart w:id="122" w:name="_Toc439782137"/>
      <w:bookmarkStart w:id="123" w:name="_Toc441134248"/>
      <w:bookmarkStart w:id="124" w:name="_Toc441488582"/>
      <w:bookmarkStart w:id="125" w:name="_Toc441564289"/>
      <w:bookmarkStart w:id="126" w:name="_Toc442096057"/>
      <w:bookmarkStart w:id="127" w:name="_Toc442096134"/>
      <w:bookmarkStart w:id="128" w:name="_Toc442096455"/>
      <w:bookmarkStart w:id="129" w:name="_Toc442096660"/>
      <w:bookmarkStart w:id="130" w:name="_Toc442130197"/>
      <w:bookmarkStart w:id="131" w:name="_Toc284931651"/>
      <w:bookmarkStart w:id="132" w:name="_Toc284936914"/>
      <w:bookmarkStart w:id="133" w:name="_Toc285004771"/>
      <w:bookmarkStart w:id="134" w:name="_Toc285018007"/>
      <w:bookmarkStart w:id="135" w:name="_Toc285026720"/>
      <w:bookmarkStart w:id="136" w:name="_Toc285095225"/>
      <w:bookmarkStart w:id="137" w:name="_Toc285190826"/>
      <w:bookmarkStart w:id="138" w:name="_Toc285192305"/>
      <w:bookmarkStart w:id="139" w:name="_Toc285204130"/>
      <w:bookmarkStart w:id="140" w:name="_Toc285304037"/>
      <w:bookmarkStart w:id="141" w:name="_Toc285306574"/>
      <w:bookmarkStart w:id="142" w:name="_Toc285384659"/>
      <w:bookmarkStart w:id="143" w:name="_Toc285440064"/>
      <w:bookmarkStart w:id="144" w:name="_Toc326306386"/>
      <w:bookmarkStart w:id="145" w:name="_Toc326326864"/>
      <w:bookmarkStart w:id="146" w:name="_Toc326327251"/>
      <w:bookmarkStart w:id="147" w:name="_Toc327181324"/>
      <w:bookmarkStart w:id="148" w:name="_Toc395968219"/>
      <w:bookmarkStart w:id="149" w:name="_Toc395968283"/>
      <w:bookmarkStart w:id="150" w:name="_Toc396508824"/>
      <w:bookmarkStart w:id="151" w:name="_Toc396738812"/>
      <w:bookmarkStart w:id="152" w:name="_Toc396855715"/>
      <w:bookmarkStart w:id="153" w:name="_Toc396910460"/>
      <w:bookmarkStart w:id="154" w:name="_Toc397071921"/>
      <w:bookmarkStart w:id="155" w:name="_Toc397164816"/>
      <w:bookmarkStart w:id="156" w:name="_Toc397201660"/>
      <w:bookmarkStart w:id="157" w:name="_Toc397282689"/>
      <w:bookmarkStart w:id="158" w:name="_Toc397289293"/>
      <w:bookmarkStart w:id="159" w:name="_Toc397290095"/>
      <w:bookmarkStart w:id="160" w:name="_Toc397340774"/>
      <w:bookmarkStart w:id="161" w:name="_Toc397341813"/>
      <w:bookmarkStart w:id="162" w:name="_Toc397423609"/>
      <w:bookmarkStart w:id="163" w:name="_Toc397425078"/>
      <w:bookmarkStart w:id="164" w:name="_Toc437985217"/>
      <w:bookmarkStart w:id="165" w:name="_Toc438032119"/>
      <w:bookmarkStart w:id="166" w:name="_Toc438032160"/>
      <w:bookmarkStart w:id="167" w:name="_Toc439782138"/>
      <w:bookmarkStart w:id="168" w:name="_Toc441134249"/>
      <w:bookmarkStart w:id="169" w:name="_Toc441488583"/>
      <w:bookmarkStart w:id="170" w:name="_Toc441564290"/>
      <w:bookmarkStart w:id="171" w:name="_Toc442096058"/>
      <w:bookmarkStart w:id="172" w:name="_Toc442096135"/>
      <w:bookmarkStart w:id="173" w:name="_Toc442096456"/>
      <w:bookmarkStart w:id="174" w:name="_Toc442096661"/>
      <w:bookmarkStart w:id="175" w:name="_Toc442130198"/>
      <w:bookmarkStart w:id="176" w:name="_Toc284931652"/>
      <w:bookmarkStart w:id="177" w:name="_Toc284936915"/>
      <w:bookmarkStart w:id="178" w:name="_Toc285004772"/>
      <w:bookmarkStart w:id="179" w:name="_Toc285018008"/>
      <w:bookmarkStart w:id="180" w:name="_Toc285026721"/>
      <w:bookmarkStart w:id="181" w:name="_Toc285095226"/>
      <w:bookmarkStart w:id="182" w:name="_Toc285190827"/>
      <w:bookmarkStart w:id="183" w:name="_Toc285192306"/>
      <w:bookmarkStart w:id="184" w:name="_Toc285204131"/>
      <w:bookmarkStart w:id="185" w:name="_Toc285304038"/>
      <w:bookmarkStart w:id="186" w:name="_Toc285306575"/>
      <w:bookmarkStart w:id="187" w:name="_Toc285384660"/>
      <w:bookmarkStart w:id="188" w:name="_Toc285440065"/>
      <w:bookmarkStart w:id="189" w:name="_Toc326306387"/>
      <w:bookmarkStart w:id="190" w:name="_Toc326326865"/>
      <w:bookmarkStart w:id="191" w:name="_Toc326327252"/>
      <w:bookmarkStart w:id="192" w:name="_Toc327181325"/>
      <w:bookmarkStart w:id="193" w:name="_Toc395968220"/>
      <w:bookmarkStart w:id="194" w:name="_Toc395968284"/>
      <w:bookmarkStart w:id="195" w:name="_Toc396508825"/>
      <w:bookmarkStart w:id="196" w:name="_Toc396738813"/>
      <w:bookmarkStart w:id="197" w:name="_Toc396855716"/>
      <w:bookmarkStart w:id="198" w:name="_Toc396910461"/>
      <w:bookmarkStart w:id="199" w:name="_Toc397071922"/>
      <w:bookmarkStart w:id="200" w:name="_Toc397164817"/>
      <w:bookmarkStart w:id="201" w:name="_Toc397201661"/>
      <w:bookmarkStart w:id="202" w:name="_Toc397282690"/>
      <w:bookmarkStart w:id="203" w:name="_Toc397289294"/>
      <w:bookmarkStart w:id="204" w:name="_Toc397290096"/>
      <w:bookmarkStart w:id="205" w:name="_Toc397340775"/>
      <w:bookmarkStart w:id="206" w:name="_Toc397341814"/>
      <w:bookmarkStart w:id="207" w:name="_Toc397423610"/>
      <w:bookmarkStart w:id="208" w:name="_Toc397425079"/>
      <w:bookmarkStart w:id="209" w:name="_Toc437985218"/>
      <w:bookmarkStart w:id="210" w:name="_Toc438032120"/>
      <w:bookmarkStart w:id="211" w:name="_Toc438032161"/>
      <w:bookmarkStart w:id="212" w:name="_Toc439782139"/>
      <w:bookmarkStart w:id="213" w:name="_Toc441134250"/>
      <w:bookmarkStart w:id="214" w:name="_Toc441488584"/>
      <w:bookmarkStart w:id="215" w:name="_Toc441564291"/>
      <w:bookmarkStart w:id="216" w:name="_Toc442096059"/>
      <w:bookmarkStart w:id="217" w:name="_Toc442096136"/>
      <w:bookmarkStart w:id="218" w:name="_Toc442096457"/>
      <w:bookmarkStart w:id="219" w:name="_Toc442096662"/>
      <w:bookmarkStart w:id="220" w:name="_Toc442130199"/>
      <w:bookmarkStart w:id="221" w:name="_Toc284931653"/>
      <w:bookmarkStart w:id="222" w:name="_Toc284936916"/>
      <w:bookmarkStart w:id="223" w:name="_Toc285004773"/>
      <w:bookmarkStart w:id="224" w:name="_Toc285018009"/>
      <w:bookmarkStart w:id="225" w:name="_Toc285026722"/>
      <w:bookmarkStart w:id="226" w:name="_Toc285095227"/>
      <w:bookmarkStart w:id="227" w:name="_Toc285190828"/>
      <w:bookmarkStart w:id="228" w:name="_Toc285192307"/>
      <w:bookmarkStart w:id="229" w:name="_Toc285204132"/>
      <w:bookmarkStart w:id="230" w:name="_Toc285304039"/>
      <w:bookmarkStart w:id="231" w:name="_Toc285306576"/>
      <w:bookmarkStart w:id="232" w:name="_Toc285384661"/>
      <w:bookmarkStart w:id="233" w:name="_Toc285440066"/>
      <w:bookmarkStart w:id="234" w:name="_Toc326306388"/>
      <w:bookmarkStart w:id="235" w:name="_Toc326326866"/>
      <w:bookmarkStart w:id="236" w:name="_Toc326327253"/>
      <w:bookmarkStart w:id="237" w:name="_Toc327181326"/>
      <w:bookmarkStart w:id="238" w:name="_Toc395968221"/>
      <w:bookmarkStart w:id="239" w:name="_Toc395968285"/>
      <w:bookmarkStart w:id="240" w:name="_Toc396508826"/>
      <w:bookmarkStart w:id="241" w:name="_Toc396738814"/>
      <w:bookmarkStart w:id="242" w:name="_Toc396855717"/>
      <w:bookmarkStart w:id="243" w:name="_Toc396910462"/>
      <w:bookmarkStart w:id="244" w:name="_Toc397071923"/>
      <w:bookmarkStart w:id="245" w:name="_Toc397164818"/>
      <w:bookmarkStart w:id="246" w:name="_Toc397201662"/>
      <w:bookmarkStart w:id="247" w:name="_Toc397282691"/>
      <w:bookmarkStart w:id="248" w:name="_Toc397289295"/>
      <w:bookmarkStart w:id="249" w:name="_Toc397290097"/>
      <w:bookmarkStart w:id="250" w:name="_Toc397340776"/>
      <w:bookmarkStart w:id="251" w:name="_Toc397341815"/>
      <w:bookmarkStart w:id="252" w:name="_Toc397423611"/>
      <w:bookmarkStart w:id="253" w:name="_Toc397425080"/>
      <w:bookmarkStart w:id="254" w:name="_Toc437985219"/>
      <w:bookmarkStart w:id="255" w:name="_Toc438032121"/>
      <w:bookmarkStart w:id="256" w:name="_Toc438032162"/>
      <w:bookmarkStart w:id="257" w:name="_Toc439782140"/>
      <w:bookmarkStart w:id="258" w:name="_Toc441134251"/>
      <w:bookmarkStart w:id="259" w:name="_Toc441488585"/>
      <w:bookmarkStart w:id="260" w:name="_Toc441564292"/>
      <w:bookmarkStart w:id="261" w:name="_Toc442096060"/>
      <w:bookmarkStart w:id="262" w:name="_Toc442096137"/>
      <w:bookmarkStart w:id="263" w:name="_Toc442096458"/>
      <w:bookmarkStart w:id="264" w:name="_Toc442096663"/>
      <w:bookmarkStart w:id="265" w:name="_Toc442130200"/>
      <w:bookmarkStart w:id="266" w:name="_Toc284931654"/>
      <w:bookmarkStart w:id="267" w:name="_Toc284936917"/>
      <w:bookmarkStart w:id="268" w:name="_Toc285004774"/>
      <w:bookmarkStart w:id="269" w:name="_Toc285018010"/>
      <w:bookmarkStart w:id="270" w:name="_Toc285026723"/>
      <w:bookmarkStart w:id="271" w:name="_Toc285095228"/>
      <w:bookmarkStart w:id="272" w:name="_Toc285190829"/>
      <w:bookmarkStart w:id="273" w:name="_Toc285192308"/>
      <w:bookmarkStart w:id="274" w:name="_Toc285204133"/>
      <w:bookmarkStart w:id="275" w:name="_Toc285304040"/>
      <w:bookmarkStart w:id="276" w:name="_Toc285306577"/>
      <w:bookmarkStart w:id="277" w:name="_Toc285384662"/>
      <w:bookmarkStart w:id="278" w:name="_Toc285440067"/>
      <w:bookmarkStart w:id="279" w:name="_Toc326306389"/>
      <w:bookmarkStart w:id="280" w:name="_Toc326326867"/>
      <w:bookmarkStart w:id="281" w:name="_Toc326327254"/>
      <w:bookmarkStart w:id="282" w:name="_Toc327181327"/>
      <w:bookmarkStart w:id="283" w:name="_Toc395968222"/>
      <w:bookmarkStart w:id="284" w:name="_Toc395968286"/>
      <w:bookmarkStart w:id="285" w:name="_Toc396508827"/>
      <w:bookmarkStart w:id="286" w:name="_Toc396738815"/>
      <w:bookmarkStart w:id="287" w:name="_Toc396855718"/>
      <w:bookmarkStart w:id="288" w:name="_Toc396910463"/>
      <w:bookmarkStart w:id="289" w:name="_Toc397071924"/>
      <w:bookmarkStart w:id="290" w:name="_Toc397164819"/>
      <w:bookmarkStart w:id="291" w:name="_Toc397201663"/>
      <w:bookmarkStart w:id="292" w:name="_Toc397282692"/>
      <w:bookmarkStart w:id="293" w:name="_Toc397289296"/>
      <w:bookmarkStart w:id="294" w:name="_Toc397290098"/>
      <w:bookmarkStart w:id="295" w:name="_Toc397340777"/>
      <w:bookmarkStart w:id="296" w:name="_Toc397341816"/>
      <w:bookmarkStart w:id="297" w:name="_Toc397423612"/>
      <w:bookmarkStart w:id="298" w:name="_Toc397425081"/>
      <w:bookmarkStart w:id="299" w:name="_Toc437985220"/>
      <w:bookmarkStart w:id="300" w:name="_Toc438032122"/>
      <w:bookmarkStart w:id="301" w:name="_Toc438032163"/>
      <w:bookmarkStart w:id="302" w:name="_Toc439782141"/>
      <w:bookmarkStart w:id="303" w:name="_Toc441134252"/>
      <w:bookmarkStart w:id="304" w:name="_Toc441488586"/>
      <w:bookmarkStart w:id="305" w:name="_Toc441564293"/>
      <w:bookmarkStart w:id="306" w:name="_Toc442096061"/>
      <w:bookmarkStart w:id="307" w:name="_Toc442096138"/>
      <w:bookmarkStart w:id="308" w:name="_Toc442096459"/>
      <w:bookmarkStart w:id="309" w:name="_Toc442096664"/>
      <w:bookmarkStart w:id="310" w:name="_Toc442130201"/>
      <w:bookmarkStart w:id="311" w:name="_Toc284931655"/>
      <w:bookmarkStart w:id="312" w:name="_Toc284936918"/>
      <w:bookmarkStart w:id="313" w:name="_Toc285004775"/>
      <w:bookmarkStart w:id="314" w:name="_Toc285018011"/>
      <w:bookmarkStart w:id="315" w:name="_Toc285026724"/>
      <w:bookmarkStart w:id="316" w:name="_Toc285095229"/>
      <w:bookmarkStart w:id="317" w:name="_Toc285190830"/>
      <w:bookmarkStart w:id="318" w:name="_Toc285192309"/>
      <w:bookmarkStart w:id="319" w:name="_Toc285204134"/>
      <w:bookmarkStart w:id="320" w:name="_Toc285304041"/>
      <w:bookmarkStart w:id="321" w:name="_Toc285306578"/>
      <w:bookmarkStart w:id="322" w:name="_Toc285384663"/>
      <w:bookmarkStart w:id="323" w:name="_Toc285440068"/>
      <w:bookmarkStart w:id="324" w:name="_Toc326306390"/>
      <w:bookmarkStart w:id="325" w:name="_Toc326326868"/>
      <w:bookmarkStart w:id="326" w:name="_Toc326327255"/>
      <w:bookmarkStart w:id="327" w:name="_Toc327181328"/>
      <w:bookmarkStart w:id="328" w:name="_Toc395968223"/>
      <w:bookmarkStart w:id="329" w:name="_Toc395968287"/>
      <w:bookmarkStart w:id="330" w:name="_Toc396508828"/>
      <w:bookmarkStart w:id="331" w:name="_Toc396738816"/>
      <w:bookmarkStart w:id="332" w:name="_Toc396855719"/>
      <w:bookmarkStart w:id="333" w:name="_Toc396910464"/>
      <w:bookmarkStart w:id="334" w:name="_Toc397071925"/>
      <w:bookmarkStart w:id="335" w:name="_Toc397164820"/>
      <w:bookmarkStart w:id="336" w:name="_Toc397201664"/>
      <w:bookmarkStart w:id="337" w:name="_Toc397282693"/>
      <w:bookmarkStart w:id="338" w:name="_Toc397289297"/>
      <w:bookmarkStart w:id="339" w:name="_Toc397290099"/>
      <w:bookmarkStart w:id="340" w:name="_Toc397340778"/>
      <w:bookmarkStart w:id="341" w:name="_Toc397341817"/>
      <w:bookmarkStart w:id="342" w:name="_Toc397423613"/>
      <w:bookmarkStart w:id="343" w:name="_Toc397425082"/>
      <w:bookmarkStart w:id="344" w:name="_Toc437985221"/>
      <w:bookmarkStart w:id="345" w:name="_Toc438032123"/>
      <w:bookmarkStart w:id="346" w:name="_Toc438032164"/>
      <w:bookmarkStart w:id="347" w:name="_Toc439782142"/>
      <w:bookmarkStart w:id="348" w:name="_Toc441134253"/>
      <w:bookmarkStart w:id="349" w:name="_Toc441488587"/>
      <w:bookmarkStart w:id="350" w:name="_Toc441564294"/>
      <w:bookmarkStart w:id="351" w:name="_Toc442096062"/>
      <w:bookmarkStart w:id="352" w:name="_Toc442096139"/>
      <w:bookmarkStart w:id="353" w:name="_Toc442096460"/>
      <w:bookmarkStart w:id="354" w:name="_Toc442096665"/>
      <w:bookmarkStart w:id="355" w:name="_Toc442130202"/>
      <w:bookmarkStart w:id="356" w:name="_Toc284931656"/>
      <w:bookmarkStart w:id="357" w:name="_Toc284936919"/>
      <w:bookmarkStart w:id="358" w:name="_Toc285004776"/>
      <w:bookmarkStart w:id="359" w:name="_Toc285018012"/>
      <w:bookmarkStart w:id="360" w:name="_Toc285026725"/>
      <w:bookmarkStart w:id="361" w:name="_Toc285095230"/>
      <w:bookmarkStart w:id="362" w:name="_Toc285190831"/>
      <w:bookmarkStart w:id="363" w:name="_Toc285192310"/>
      <w:bookmarkStart w:id="364" w:name="_Toc285204135"/>
      <w:bookmarkStart w:id="365" w:name="_Toc285304042"/>
      <w:bookmarkStart w:id="366" w:name="_Toc285306579"/>
      <w:bookmarkStart w:id="367" w:name="_Toc285384664"/>
      <w:bookmarkStart w:id="368" w:name="_Toc285440069"/>
      <w:bookmarkStart w:id="369" w:name="_Toc326306391"/>
      <w:bookmarkStart w:id="370" w:name="_Toc326326869"/>
      <w:bookmarkStart w:id="371" w:name="_Toc326327256"/>
      <w:bookmarkStart w:id="372" w:name="_Toc327181329"/>
      <w:bookmarkStart w:id="373" w:name="_Toc395968224"/>
      <w:bookmarkStart w:id="374" w:name="_Toc395968288"/>
      <w:bookmarkStart w:id="375" w:name="_Toc396508829"/>
      <w:bookmarkStart w:id="376" w:name="_Toc396738817"/>
      <w:bookmarkStart w:id="377" w:name="_Toc396855720"/>
      <w:bookmarkStart w:id="378" w:name="_Toc396910465"/>
      <w:bookmarkStart w:id="379" w:name="_Toc397071926"/>
      <w:bookmarkStart w:id="380" w:name="_Toc397164821"/>
      <w:bookmarkStart w:id="381" w:name="_Toc397201665"/>
      <w:bookmarkStart w:id="382" w:name="_Toc397282694"/>
      <w:bookmarkStart w:id="383" w:name="_Toc397289298"/>
      <w:bookmarkStart w:id="384" w:name="_Toc397290100"/>
      <w:bookmarkStart w:id="385" w:name="_Toc397340779"/>
      <w:bookmarkStart w:id="386" w:name="_Toc397341818"/>
      <w:bookmarkStart w:id="387" w:name="_Toc397423614"/>
      <w:bookmarkStart w:id="388" w:name="_Toc397425083"/>
      <w:bookmarkStart w:id="389" w:name="_Toc437985222"/>
      <w:bookmarkStart w:id="390" w:name="_Toc438032124"/>
      <w:bookmarkStart w:id="391" w:name="_Toc438032165"/>
      <w:bookmarkStart w:id="392" w:name="_Toc439782143"/>
      <w:bookmarkStart w:id="393" w:name="_Toc441134254"/>
      <w:bookmarkStart w:id="394" w:name="_Toc441488588"/>
      <w:bookmarkStart w:id="395" w:name="_Toc441564295"/>
      <w:bookmarkStart w:id="396" w:name="_Toc442096063"/>
      <w:bookmarkStart w:id="397" w:name="_Toc442096140"/>
      <w:bookmarkStart w:id="398" w:name="_Toc442096461"/>
      <w:bookmarkStart w:id="399" w:name="_Toc442096666"/>
      <w:bookmarkStart w:id="400" w:name="_Toc442130203"/>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p>
    <w:p w:rsidR="00D63858" w:rsidRPr="009E0E1C" w:rsidRDefault="00D63858" w:rsidP="00614DAB">
      <w:pPr>
        <w:pStyle w:val="Nagwek3"/>
      </w:pPr>
      <w:bookmarkStart w:id="401" w:name="_Toc65627770"/>
      <w:r w:rsidRPr="009E0E1C">
        <w:t>Rzeźba terenu</w:t>
      </w:r>
      <w:r w:rsidR="00575454" w:rsidRPr="009E0E1C">
        <w:t xml:space="preserve"> i </w:t>
      </w:r>
      <w:r w:rsidRPr="009E0E1C">
        <w:t>geomorfologia</w:t>
      </w:r>
      <w:bookmarkEnd w:id="401"/>
    </w:p>
    <w:p w:rsidR="00CE60EC" w:rsidRPr="009E0E1C" w:rsidRDefault="00CE60EC" w:rsidP="00CE60EC">
      <w:pPr>
        <w:ind w:firstLine="426"/>
      </w:pPr>
      <w:r w:rsidRPr="009E0E1C">
        <w:t xml:space="preserve">Jak już wspominano we wcześniejszym rozdziale, obszar opracowania występuje </w:t>
      </w:r>
      <w:r w:rsidRPr="009E0E1C">
        <w:br/>
        <w:t xml:space="preserve">w obrębie mezoregionu Pojezierza Mrągowskiego (842.82), którego charakterystyczną cechą jest obecność wysoczyzn młodoglacjalnych (przeważnie z jeziorami). </w:t>
      </w:r>
    </w:p>
    <w:p w:rsidR="00CE60EC" w:rsidRPr="009E0E1C" w:rsidRDefault="00CE60EC" w:rsidP="00CE60EC">
      <w:pPr>
        <w:ind w:firstLine="426"/>
      </w:pPr>
      <w:r w:rsidRPr="009E0E1C">
        <w:t xml:space="preserve">Pojezierze </w:t>
      </w:r>
      <w:r w:rsidR="0008213D" w:rsidRPr="009E0E1C">
        <w:t>Mrągowskie</w:t>
      </w:r>
      <w:r w:rsidRPr="009E0E1C">
        <w:t xml:space="preserve"> (842.82) charakteryzuje się południkowym ułożeniem ośmiu rynien lodowcowych, wypełnionych w większości przez jeziora, i niemal równoleżnikowym przebiegiem siedmiu pasm moren czołowych, 5% powierzchni stanowią jeziora, m.in. związane z rynnami polodowcowymi.</w:t>
      </w:r>
    </w:p>
    <w:p w:rsidR="00CE60EC" w:rsidRPr="007B3715" w:rsidRDefault="00CE60EC" w:rsidP="00CE60EC">
      <w:pPr>
        <w:ind w:firstLine="426"/>
      </w:pPr>
      <w:r w:rsidRPr="007B3715">
        <w:rPr>
          <w:rFonts w:cs="Calibri"/>
        </w:rPr>
        <w:t xml:space="preserve">Rzeźba terenu opracowania została ukształtowana głównie przez lądolód ostatniego zlodowacenia w jego fazie pomorskiej oraz poprzez procesy zachodzące po jego ustąpieniu, a w ostatnich wiekach także wskutek działalności człowieka.Generalnie krajobraz, w obrębie którego </w:t>
      </w:r>
      <w:r w:rsidRPr="007B3715">
        <w:rPr>
          <w:rFonts w:cs="Calibri"/>
        </w:rPr>
        <w:lastRenderedPageBreak/>
        <w:t>znajduje się obszar opracowania można określić jako glacjalny, nizinny, pagórkowaty (</w:t>
      </w:r>
      <w:r w:rsidRPr="007B3715">
        <w:rPr>
          <w:rFonts w:cs="Calibri"/>
          <w:i/>
        </w:rPr>
        <w:t>http://www.bdl.lasy.gov.pl</w:t>
      </w:r>
      <w:r w:rsidRPr="007B3715">
        <w:rPr>
          <w:rFonts w:cs="Calibri"/>
        </w:rPr>
        <w:t>).</w:t>
      </w:r>
    </w:p>
    <w:p w:rsidR="001A4508" w:rsidRPr="007B3715" w:rsidRDefault="001A4508" w:rsidP="001A4508">
      <w:pPr>
        <w:ind w:right="280" w:firstLine="567"/>
        <w:rPr>
          <w:rFonts w:cs="Calibri"/>
        </w:rPr>
      </w:pPr>
      <w:r w:rsidRPr="007B3715">
        <w:rPr>
          <w:rFonts w:cs="Calibri"/>
        </w:rPr>
        <w:t>Dodatkowo, na podstawie szkicu geomorfologicznego (</w:t>
      </w:r>
      <w:r w:rsidRPr="007B3715">
        <w:rPr>
          <w:rFonts w:cs="Calibri"/>
          <w:i/>
        </w:rPr>
        <w:t>S. Lisicki, J. Rychel, D. Nizicka, Objaśnienia do szczegółowej mapy geologicznej Polski 1:50 000, Arkusz Reszel (101) (z 1 fig., 3 tab. i 3 tabl.), 2011</w:t>
      </w:r>
      <w:r w:rsidRPr="007B3715">
        <w:rPr>
          <w:rFonts w:cs="Calibri"/>
        </w:rPr>
        <w:t xml:space="preserve">)udostępnionego przez Państwowy Instytut Geologiczny można stwierdzić, iż dominującą formą geomorfologiczną na przedmiotowym terenie jest, zbudowana z gliny zwałowej, wysoczyzna morenowa falista(wysokości względne 2–5 m, nachylenie do 5°). </w:t>
      </w:r>
    </w:p>
    <w:p w:rsidR="008F2062" w:rsidRPr="0043602E" w:rsidRDefault="00815C9A" w:rsidP="008F2062">
      <w:pPr>
        <w:ind w:right="280" w:firstLine="567"/>
        <w:rPr>
          <w:rFonts w:cs="Calibri"/>
          <w:highlight w:val="yellow"/>
        </w:rPr>
      </w:pPr>
      <w:r w:rsidRPr="00815C9A">
        <w:rPr>
          <w:rFonts w:cs="Calibri"/>
        </w:rPr>
        <w:t xml:space="preserve">Ukształtowanie terenu w znacznym stopniu jest wynikiem działalności człowieka, stąd teren w większości jest wyrównany, zniwelowany, jedynie lokalnie spotyka się skarpy o większym nachyleniu. </w:t>
      </w:r>
      <w:r w:rsidR="001A4508" w:rsidRPr="00815C9A">
        <w:rPr>
          <w:rFonts w:cs="Calibri"/>
        </w:rPr>
        <w:t>Rzędne wysokościowe obszaru opracow</w:t>
      </w:r>
      <w:r w:rsidR="008F2062" w:rsidRPr="00815C9A">
        <w:rPr>
          <w:rFonts w:cs="Calibri"/>
        </w:rPr>
        <w:t xml:space="preserve">ania wahają się w granicach od </w:t>
      </w:r>
      <w:r w:rsidRPr="00815C9A">
        <w:rPr>
          <w:rFonts w:cs="Calibri"/>
        </w:rPr>
        <w:t>116</w:t>
      </w:r>
      <w:r w:rsidR="001A4508" w:rsidRPr="00815C9A">
        <w:rPr>
          <w:rFonts w:cs="Calibri"/>
        </w:rPr>
        <w:t xml:space="preserve"> m n.p.m., </w:t>
      </w:r>
      <w:r w:rsidR="008F2062" w:rsidRPr="00815C9A">
        <w:rPr>
          <w:rFonts w:cs="Calibri"/>
        </w:rPr>
        <w:t>do 12</w:t>
      </w:r>
      <w:r w:rsidRPr="00815C9A">
        <w:rPr>
          <w:rFonts w:cs="Calibri"/>
        </w:rPr>
        <w:t>6</w:t>
      </w:r>
      <w:r w:rsidR="008F2062" w:rsidRPr="00815C9A">
        <w:rPr>
          <w:rFonts w:cs="Calibri"/>
        </w:rPr>
        <w:t xml:space="preserve"> m n.p.m. </w:t>
      </w:r>
    </w:p>
    <w:p w:rsidR="008F2062" w:rsidRPr="00B62B3D" w:rsidRDefault="008F2062" w:rsidP="008F2062">
      <w:pPr>
        <w:ind w:right="280" w:firstLine="567"/>
        <w:rPr>
          <w:rFonts w:cs="Calibri"/>
        </w:rPr>
      </w:pPr>
      <w:r w:rsidRPr="00B62B3D">
        <w:rPr>
          <w:rFonts w:cs="Calibri"/>
        </w:rPr>
        <w:t xml:space="preserve">Lokalizację obszaru opracowania na tle mapy hipsometrycznej przedstawiono na rysunku </w:t>
      </w:r>
      <w:r w:rsidR="00B62B3D" w:rsidRPr="00B62B3D">
        <w:rPr>
          <w:rFonts w:cs="Calibri"/>
        </w:rPr>
        <w:t>6</w:t>
      </w:r>
      <w:r w:rsidRPr="00B62B3D">
        <w:rPr>
          <w:rFonts w:cs="Calibri"/>
        </w:rPr>
        <w:t>.</w:t>
      </w:r>
    </w:p>
    <w:p w:rsidR="008F2062" w:rsidRPr="00B62B3D" w:rsidRDefault="00810C5D" w:rsidP="008F2062">
      <w:pPr>
        <w:keepNext/>
        <w:spacing w:line="240" w:lineRule="auto"/>
        <w:ind w:right="280" w:firstLine="142"/>
      </w:pPr>
      <w:r w:rsidRPr="00B62B3D">
        <w:rPr>
          <w:noProof/>
          <w:lang w:eastAsia="pl-PL"/>
        </w:rPr>
        <w:drawing>
          <wp:inline distT="0" distB="0" distL="0" distR="0">
            <wp:extent cx="6019800" cy="4238625"/>
            <wp:effectExtent l="0" t="0" r="0" b="9525"/>
            <wp:docPr id="14" name="Obraz 14"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 14" descr="Obraz zawierający mapa&#10;&#10;Opis wygenerowany automatycznie"/>
                    <pic:cNvPicPr/>
                  </pic:nvPicPr>
                  <pic:blipFill rotWithShape="1">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l="1687" t="1735" r="1359" b="1748"/>
                    <a:stretch/>
                  </pic:blipFill>
                  <pic:spPr bwMode="auto">
                    <a:xfrm>
                      <a:off x="0" y="0"/>
                      <a:ext cx="6019800" cy="42386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8F2062" w:rsidRPr="00B62B3D" w:rsidRDefault="008F2062" w:rsidP="008F2062">
      <w:pPr>
        <w:pStyle w:val="Legenda"/>
        <w:spacing w:before="0" w:line="240" w:lineRule="auto"/>
        <w:ind w:firstLine="284"/>
        <w:jc w:val="center"/>
      </w:pPr>
      <w:bookmarkStart w:id="402" w:name="_Toc65514261"/>
      <w:r w:rsidRPr="00B62B3D">
        <w:t xml:space="preserve">Rysunek </w:t>
      </w:r>
      <w:r w:rsidR="00851C41">
        <w:fldChar w:fldCharType="begin"/>
      </w:r>
      <w:r w:rsidR="009B5ABD">
        <w:instrText xml:space="preserve"> SEQ Rysunek \* ARABIC </w:instrText>
      </w:r>
      <w:r w:rsidR="00851C41">
        <w:fldChar w:fldCharType="separate"/>
      </w:r>
      <w:r w:rsidR="001C567A">
        <w:rPr>
          <w:noProof/>
        </w:rPr>
        <w:t>6</w:t>
      </w:r>
      <w:r w:rsidR="00851C41">
        <w:rPr>
          <w:noProof/>
        </w:rPr>
        <w:fldChar w:fldCharType="end"/>
      </w:r>
      <w:r w:rsidRPr="00B62B3D">
        <w:t xml:space="preserve"> Lokalizacja obszaru opracowania na tle mapy hipsometrycznej i NMT</w:t>
      </w:r>
      <w:bookmarkEnd w:id="402"/>
    </w:p>
    <w:p w:rsidR="008F2062" w:rsidRPr="00B62B3D" w:rsidRDefault="008F2062" w:rsidP="008F2062">
      <w:pPr>
        <w:pStyle w:val="Legenda"/>
        <w:spacing w:before="0" w:line="240" w:lineRule="auto"/>
        <w:ind w:firstLine="284"/>
        <w:jc w:val="center"/>
        <w:rPr>
          <w:b w:val="0"/>
          <w:i/>
        </w:rPr>
      </w:pPr>
      <w:r w:rsidRPr="00B62B3D">
        <w:rPr>
          <w:b w:val="0"/>
          <w:i/>
        </w:rPr>
        <w:t>Źródło: opracowanie własne na podstawie http://mapy.geoportal.gov.pl/</w:t>
      </w:r>
    </w:p>
    <w:p w:rsidR="00F64077" w:rsidRPr="0043602E" w:rsidRDefault="00F64077" w:rsidP="008F2062">
      <w:pPr>
        <w:pStyle w:val="Legenda"/>
        <w:spacing w:before="0" w:line="240" w:lineRule="auto"/>
        <w:rPr>
          <w:rFonts w:cs="Calibri"/>
          <w:highlight w:val="yellow"/>
        </w:rPr>
      </w:pPr>
    </w:p>
    <w:p w:rsidR="00171B8F" w:rsidRPr="007B3715" w:rsidRDefault="00737036" w:rsidP="00614DAB">
      <w:pPr>
        <w:pStyle w:val="Nagwek3"/>
      </w:pPr>
      <w:bookmarkStart w:id="403" w:name="_Toc65627771"/>
      <w:r w:rsidRPr="007B3715">
        <w:t>Budowa geologiczna</w:t>
      </w:r>
      <w:r w:rsidR="001A4508" w:rsidRPr="007B3715">
        <w:t>, gleby i struktura użytkowania</w:t>
      </w:r>
      <w:bookmarkEnd w:id="403"/>
    </w:p>
    <w:p w:rsidR="001A4508" w:rsidRPr="007B3715" w:rsidRDefault="001A4508" w:rsidP="001A4508">
      <w:pPr>
        <w:ind w:firstLine="567"/>
        <w:rPr>
          <w:rFonts w:eastAsia="Times New Roman" w:cs="Calibri"/>
        </w:rPr>
      </w:pPr>
      <w:r w:rsidRPr="007B3715">
        <w:rPr>
          <w:rFonts w:cs="Calibri"/>
        </w:rPr>
        <w:t>Według mapy geologicznej, udostępnionej przez Państwowy Instytut Geologiczny (</w:t>
      </w:r>
      <w:r w:rsidRPr="007B3715">
        <w:rPr>
          <w:rFonts w:cs="Calibri"/>
          <w:i/>
        </w:rPr>
        <w:t xml:space="preserve">S. Lisicki, J. Rychel, D. Nizicka, Objaśnienia do szczegółowej mapy geologicznej Polski 1:50 000, Arkusz Reszel </w:t>
      </w:r>
      <w:r w:rsidRPr="007B3715">
        <w:rPr>
          <w:rFonts w:cs="Calibri"/>
          <w:i/>
        </w:rPr>
        <w:lastRenderedPageBreak/>
        <w:t>(101) (z 1 fig., 3 tab. i 3 tabl.), 2011</w:t>
      </w:r>
      <w:r w:rsidRPr="007B3715">
        <w:rPr>
          <w:rFonts w:cs="Calibri"/>
        </w:rPr>
        <w:t xml:space="preserve">)na terenie opracowania dominują czwartorzędowe utwory plejstoceńskie zlodowacenia środkowopolskiego (zlodowacenie Wisły), w większości gliny zwałowe, miejscami z przewarstwieniami piasków i żwirów wodnomorenowych. </w:t>
      </w:r>
    </w:p>
    <w:p w:rsidR="001A4508" w:rsidRPr="007B3715" w:rsidRDefault="001A4508" w:rsidP="001A4508">
      <w:pPr>
        <w:ind w:firstLine="567"/>
        <w:rPr>
          <w:rFonts w:eastAsia="Times New Roman" w:cs="Calibri"/>
        </w:rPr>
      </w:pPr>
      <w:r w:rsidRPr="007B3715">
        <w:rPr>
          <w:rFonts w:eastAsia="Times New Roman" w:cs="Calibri"/>
        </w:rPr>
        <w:t xml:space="preserve">Pod kątem przydatności inżynierskiej do posadowienia zabudowy i wprowadzenia nowych inwestycji, występujące w podłożu gliny zwałowe, miejscami z przewarstwieniami piasków i żwirów wodnomorenowych zaliczane są do gruntów spoistych i </w:t>
      </w:r>
      <w:r w:rsidRPr="007B3715">
        <w:rPr>
          <w:rFonts w:eastAsia="Times New Roman" w:cs="Calibri"/>
          <w:u w:val="single"/>
        </w:rPr>
        <w:t>korzystnych</w:t>
      </w:r>
      <w:r w:rsidRPr="007B3715">
        <w:rPr>
          <w:rFonts w:eastAsia="Times New Roman" w:cs="Calibri"/>
        </w:rPr>
        <w:t xml:space="preserve"> pod zabudowę. </w:t>
      </w:r>
    </w:p>
    <w:p w:rsidR="007B3715" w:rsidRDefault="007B3715" w:rsidP="007B3715">
      <w:pPr>
        <w:ind w:firstLine="567"/>
        <w:rPr>
          <w:lang/>
        </w:rPr>
      </w:pPr>
      <w:r w:rsidRPr="007B3715">
        <w:rPr>
          <w:lang/>
        </w:rPr>
        <w:t>Na terenach zabudowanych obszaru opracowania, w wyniku działalności pośredniej  (modyfikacja roślinności) i bezpośredniej człowieka (produkcji rolnicza i ogrodnicza), gleby utraciły swoje pierwotne cechy i nabrały cech gleb antropogenicznych.</w:t>
      </w:r>
    </w:p>
    <w:p w:rsidR="007B3715" w:rsidRPr="007B3715" w:rsidRDefault="007B3715" w:rsidP="007B3715">
      <w:pPr>
        <w:ind w:firstLine="567"/>
        <w:rPr>
          <w:lang/>
        </w:rPr>
      </w:pPr>
      <w:r w:rsidRPr="007B3715">
        <w:rPr>
          <w:lang/>
        </w:rPr>
        <w:t xml:space="preserve">Struktura użytkowania gruntów na obszarze opracowania jest mało zróżnicowana, dominują w niej grunty zabudowane i zurbanizowane, w szczególności tereny mieszkaniowe (B) oraz układ komunikacyjny – drogi (dr). </w:t>
      </w:r>
    </w:p>
    <w:p w:rsidR="00171B8F" w:rsidRPr="007B3715" w:rsidRDefault="00171B8F" w:rsidP="00614DAB">
      <w:pPr>
        <w:pStyle w:val="Nagwek3"/>
      </w:pPr>
      <w:bookmarkStart w:id="404" w:name="_Toc65627772"/>
      <w:r w:rsidRPr="007B3715">
        <w:t>Stosunki wodne</w:t>
      </w:r>
      <w:bookmarkEnd w:id="404"/>
    </w:p>
    <w:p w:rsidR="00A45352" w:rsidRPr="007B3715" w:rsidRDefault="00A45352" w:rsidP="00115AB2">
      <w:pPr>
        <w:pStyle w:val="Nagwek4"/>
      </w:pPr>
      <w:r w:rsidRPr="007B3715">
        <w:t>Wody powierzchniowe</w:t>
      </w:r>
    </w:p>
    <w:p w:rsidR="00084527" w:rsidRPr="007B3715" w:rsidRDefault="00084527" w:rsidP="00084527">
      <w:pPr>
        <w:ind w:right="280" w:firstLine="567"/>
        <w:rPr>
          <w:rFonts w:cs="Calibri"/>
        </w:rPr>
      </w:pPr>
      <w:r w:rsidRPr="007B3715">
        <w:rPr>
          <w:rFonts w:cs="Calibri"/>
        </w:rPr>
        <w:t xml:space="preserve">Na terenie objętym </w:t>
      </w:r>
      <w:r w:rsidRPr="007B3715">
        <w:rPr>
          <w:rFonts w:cs="Calibri"/>
          <w:i/>
        </w:rPr>
        <w:t>planem</w:t>
      </w:r>
      <w:r w:rsidRPr="007B3715">
        <w:rPr>
          <w:rFonts w:cs="Calibri"/>
        </w:rPr>
        <w:t xml:space="preserve"> nie występują wody powierzchniowe. </w:t>
      </w:r>
    </w:p>
    <w:p w:rsidR="00833A4E" w:rsidRPr="007B3715" w:rsidRDefault="00833A4E" w:rsidP="00833A4E">
      <w:pPr>
        <w:ind w:right="280" w:firstLine="567"/>
        <w:rPr>
          <w:rFonts w:cs="Calibri"/>
        </w:rPr>
      </w:pPr>
      <w:r w:rsidRPr="007B3715">
        <w:rPr>
          <w:rFonts w:cs="Calibri"/>
        </w:rPr>
        <w:t>Teren objęty projektem</w:t>
      </w:r>
      <w:r w:rsidRPr="007B3715">
        <w:rPr>
          <w:rFonts w:cs="Calibri"/>
          <w:i/>
        </w:rPr>
        <w:t xml:space="preserve"> planu</w:t>
      </w:r>
      <w:r w:rsidRPr="007B3715">
        <w:rPr>
          <w:rFonts w:cs="Calibri"/>
        </w:rPr>
        <w:t xml:space="preserve"> położony jest na terenie Dorzecza Pregoły oraz regionu wodnego Łyny i Węgorapy, dla którego opracowano </w:t>
      </w:r>
      <w:r w:rsidRPr="007B3715">
        <w:rPr>
          <w:rFonts w:cs="Calibri"/>
          <w:i/>
        </w:rPr>
        <w:t>Plan gospodarowania wodami na obszarze dorzecza Pregoły</w:t>
      </w:r>
      <w:r w:rsidRPr="007B3715">
        <w:rPr>
          <w:rFonts w:cs="Calibri"/>
        </w:rPr>
        <w:t xml:space="preserve">, przyjęty </w:t>
      </w:r>
      <w:r w:rsidRPr="007B3715">
        <w:rPr>
          <w:rFonts w:cs="Calibri"/>
          <w:i/>
        </w:rPr>
        <w:t>Rozporządzeniem Rady Ministrów z dnia 18 października 2016 r. w sprawie Planu gospodarowania wodami na obszarze dorzecza Pregoły</w:t>
      </w:r>
      <w:r w:rsidRPr="007B3715">
        <w:rPr>
          <w:rFonts w:cs="Calibri"/>
        </w:rPr>
        <w:t xml:space="preserve"> (Dz. U. z </w:t>
      </w:r>
      <w:r w:rsidRPr="007B3715">
        <w:rPr>
          <w:rFonts w:cs="Calibri"/>
        </w:rPr>
        <w:br/>
        <w:t>2016 r. poz. 1959).</w:t>
      </w:r>
    </w:p>
    <w:p w:rsidR="00833A4E" w:rsidRPr="007B3715" w:rsidRDefault="00833A4E" w:rsidP="00833A4E">
      <w:pPr>
        <w:ind w:right="280" w:firstLine="567"/>
        <w:rPr>
          <w:rFonts w:cs="Calibri"/>
        </w:rPr>
      </w:pPr>
      <w:r w:rsidRPr="007B3715">
        <w:rPr>
          <w:rFonts w:cs="Calibri"/>
        </w:rPr>
        <w:t xml:space="preserve">Dodatkowo obszar gminy znajduje się niemal całkowicie w dorzeczu rzeki Guber, będącej dopływem rzeki Łyna. Przedmiotowy teren zlokalizowany jest na terenie zlewni rzeki </w:t>
      </w:r>
      <w:r w:rsidRPr="007B3715">
        <w:rPr>
          <w:rFonts w:cs="Calibri"/>
          <w:i/>
        </w:rPr>
        <w:t>Sajna</w:t>
      </w:r>
      <w:r w:rsidRPr="007B3715">
        <w:rPr>
          <w:rFonts w:cs="Calibri"/>
        </w:rPr>
        <w:t xml:space="preserve">, która jest lewobrzeżnym dopływem rzeki Guber. </w:t>
      </w:r>
    </w:p>
    <w:p w:rsidR="00833A4E" w:rsidRPr="007B3715" w:rsidRDefault="00833A4E" w:rsidP="00833A4E">
      <w:pPr>
        <w:ind w:right="280" w:firstLine="567"/>
        <w:rPr>
          <w:rFonts w:cs="Calibri"/>
        </w:rPr>
      </w:pPr>
      <w:r w:rsidRPr="007B3715">
        <w:rPr>
          <w:rFonts w:cs="Calibri"/>
        </w:rPr>
        <w:t>Rzeka Sajnajestciekiem IV- rzędu,przepływającym przez miasto Reszel, gdzie szerokość jej odcinka wynosi od 3 do 5 m (</w:t>
      </w:r>
      <w:r w:rsidRPr="007B3715">
        <w:rPr>
          <w:rFonts w:cs="Calibri"/>
          <w:i/>
        </w:rPr>
        <w:t>https://wody.isok.gov.pl/imap_kzgw/</w:t>
      </w:r>
      <w:r w:rsidRPr="007B3715">
        <w:rPr>
          <w:rFonts w:cs="Calibri"/>
        </w:rPr>
        <w:t>)</w:t>
      </w:r>
      <w:r w:rsidRPr="007B3715">
        <w:rPr>
          <w:rFonts w:cs="Calibri"/>
          <w:i/>
        </w:rPr>
        <w:t>.</w:t>
      </w:r>
      <w:r w:rsidRPr="007B3715">
        <w:rPr>
          <w:rFonts w:cs="Calibri"/>
        </w:rPr>
        <w:t xml:space="preserve"> Łączna długość rzeki wynosi 50,6 km a powierzchnia zlewni zajmuje 500,6 km², jej średni przepływ wynosi 3 m</w:t>
      </w:r>
      <w:r w:rsidRPr="007B3715">
        <w:rPr>
          <w:rFonts w:cs="Calibri"/>
          <w:vertAlign w:val="superscript"/>
        </w:rPr>
        <w:t>3</w:t>
      </w:r>
      <w:r w:rsidRPr="007B3715">
        <w:rPr>
          <w:rFonts w:cs="Calibri"/>
        </w:rPr>
        <w:t>/s.</w:t>
      </w:r>
    </w:p>
    <w:p w:rsidR="007B3715" w:rsidRPr="007B3715" w:rsidRDefault="007B3715" w:rsidP="007B3715">
      <w:pPr>
        <w:ind w:right="280" w:firstLine="567"/>
        <w:rPr>
          <w:rFonts w:cs="Calibri"/>
        </w:rPr>
      </w:pPr>
      <w:r w:rsidRPr="007B3715">
        <w:rPr>
          <w:rFonts w:cs="Calibri"/>
        </w:rPr>
        <w:t xml:space="preserve">Natomiast teren opracowania, obejmujący osiedle domków jednorodzinnych we wschodniej części miasta (w rejonie ul. T. Kościuszki, Słowiańskiej, M. Konopnickiej oraz pomiędzy ul. M. Kopernika a ul. W. Pola), przy północno-wschodniej i wschodniej granicy zlokalizowany jest wzdłuż niewielkiego cieku (niewyróżnionego), uchodzącego do rzeki Sajna. </w:t>
      </w:r>
    </w:p>
    <w:p w:rsidR="00084527" w:rsidRPr="007B3715" w:rsidRDefault="00833A4E" w:rsidP="00084527">
      <w:pPr>
        <w:ind w:right="280" w:firstLine="567"/>
        <w:rPr>
          <w:rFonts w:cs="Calibri"/>
        </w:rPr>
      </w:pPr>
      <w:r w:rsidRPr="007B3715">
        <w:rPr>
          <w:rFonts w:cs="Calibri"/>
        </w:rPr>
        <w:lastRenderedPageBreak/>
        <w:t>Dodatkowo przedmiotowy teren możemy również scharakteryzować pod względem jednolitych części wód powierzchniowych i występującej tu zlewni JCWP „</w:t>
      </w:r>
      <w:r w:rsidRPr="007B3715">
        <w:rPr>
          <w:rFonts w:cs="Calibri"/>
          <w:i/>
          <w:u w:val="single"/>
        </w:rPr>
        <w:t>Sajna od źródeł do Kan. Reszelskiego, z Kan. Reszelskim i jez. Widryńskim i Legińskim</w:t>
      </w:r>
      <w:r w:rsidRPr="007B3715">
        <w:rPr>
          <w:rFonts w:cs="Calibri"/>
        </w:rPr>
        <w:t xml:space="preserve">” </w:t>
      </w:r>
      <w:r w:rsidRPr="007B3715">
        <w:rPr>
          <w:rFonts w:cs="Calibri"/>
          <w:bCs/>
        </w:rPr>
        <w:t xml:space="preserve">- </w:t>
      </w:r>
      <w:r w:rsidRPr="007B3715">
        <w:rPr>
          <w:rFonts w:cs="Calibri"/>
        </w:rPr>
        <w:t xml:space="preserve">o kodzieRW70001858488299. </w:t>
      </w:r>
    </w:p>
    <w:p w:rsidR="00E16514" w:rsidRPr="007B3715" w:rsidRDefault="00E16514" w:rsidP="00E16514">
      <w:pPr>
        <w:ind w:right="280"/>
        <w:rPr>
          <w:rFonts w:cs="Calibri"/>
          <w:bCs/>
          <w:i/>
          <w:u w:val="single"/>
        </w:rPr>
      </w:pPr>
      <w:r w:rsidRPr="007B3715">
        <w:rPr>
          <w:rFonts w:cs="Calibri"/>
          <w:bCs/>
          <w:i/>
          <w:u w:val="single"/>
        </w:rPr>
        <w:t>Jakość wód powierzchniowych</w:t>
      </w:r>
    </w:p>
    <w:p w:rsidR="00D8163B" w:rsidRPr="007B3715" w:rsidRDefault="00E16514" w:rsidP="00084527">
      <w:pPr>
        <w:ind w:right="280" w:firstLine="567"/>
        <w:rPr>
          <w:rFonts w:cs="Calibri"/>
          <w:iCs/>
        </w:rPr>
      </w:pPr>
      <w:r w:rsidRPr="007B3715">
        <w:rPr>
          <w:rFonts w:cs="Calibri"/>
          <w:bCs/>
        </w:rPr>
        <w:t>Oceny jakości wód powierzchniowych badanego obszaru można dokonać na podstawie oceny stanu istniejących JCWP</w:t>
      </w:r>
      <w:r w:rsidRPr="007B3715">
        <w:rPr>
          <w:rFonts w:cs="Calibri"/>
        </w:rPr>
        <w:t xml:space="preserve">, posługując się </w:t>
      </w:r>
      <w:r w:rsidRPr="007B3715">
        <w:rPr>
          <w:rFonts w:cs="Calibri"/>
          <w:i/>
          <w:iCs/>
        </w:rPr>
        <w:t>Planem gospodarowania wodami na obszarze dorzeczaPregoły</w:t>
      </w:r>
      <w:r w:rsidRPr="007B3715">
        <w:rPr>
          <w:rFonts w:cs="Calibri"/>
          <w:iCs/>
        </w:rPr>
        <w:t xml:space="preserve"> (2016) – Tabela 2.</w:t>
      </w:r>
    </w:p>
    <w:p w:rsidR="00E16514" w:rsidRPr="007B3715" w:rsidRDefault="00E16514" w:rsidP="00E16514">
      <w:pPr>
        <w:ind w:right="280" w:hanging="142"/>
        <w:jc w:val="left"/>
        <w:rPr>
          <w:rFonts w:cs="Calibri"/>
          <w:b/>
          <w:sz w:val="20"/>
          <w:szCs w:val="20"/>
        </w:rPr>
      </w:pPr>
      <w:bookmarkStart w:id="405" w:name="_Toc51591981"/>
      <w:bookmarkStart w:id="406" w:name="_Toc65627914"/>
      <w:r w:rsidRPr="007B3715">
        <w:rPr>
          <w:b/>
          <w:sz w:val="20"/>
          <w:szCs w:val="20"/>
        </w:rPr>
        <w:t xml:space="preserve">Tabela </w:t>
      </w:r>
      <w:r w:rsidR="00851C41" w:rsidRPr="007B3715">
        <w:rPr>
          <w:b/>
          <w:sz w:val="20"/>
          <w:szCs w:val="20"/>
        </w:rPr>
        <w:fldChar w:fldCharType="begin"/>
      </w:r>
      <w:r w:rsidRPr="007B3715">
        <w:rPr>
          <w:b/>
          <w:sz w:val="20"/>
          <w:szCs w:val="20"/>
        </w:rPr>
        <w:instrText xml:space="preserve"> SEQ Tabela \* ARABIC </w:instrText>
      </w:r>
      <w:r w:rsidR="00851C41" w:rsidRPr="007B3715">
        <w:rPr>
          <w:b/>
          <w:sz w:val="20"/>
          <w:szCs w:val="20"/>
        </w:rPr>
        <w:fldChar w:fldCharType="separate"/>
      </w:r>
      <w:r w:rsidR="001C567A">
        <w:rPr>
          <w:b/>
          <w:noProof/>
          <w:sz w:val="20"/>
          <w:szCs w:val="20"/>
        </w:rPr>
        <w:t>2</w:t>
      </w:r>
      <w:r w:rsidR="00851C41" w:rsidRPr="007B3715">
        <w:rPr>
          <w:b/>
          <w:sz w:val="20"/>
          <w:szCs w:val="20"/>
        </w:rPr>
        <w:fldChar w:fldCharType="end"/>
      </w:r>
      <w:r w:rsidRPr="007B3715">
        <w:rPr>
          <w:b/>
          <w:sz w:val="20"/>
          <w:szCs w:val="20"/>
        </w:rPr>
        <w:t xml:space="preserve"> Ocena jednolitych części wód powierzchniowych występujących na terenie opracowania</w:t>
      </w:r>
      <w:bookmarkEnd w:id="405"/>
      <w:bookmarkEnd w:id="406"/>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35"/>
        <w:gridCol w:w="1985"/>
        <w:gridCol w:w="2268"/>
        <w:gridCol w:w="1984"/>
      </w:tblGrid>
      <w:tr w:rsidR="00E16514" w:rsidRPr="007B3715" w:rsidTr="0071390C">
        <w:tc>
          <w:tcPr>
            <w:tcW w:w="2835" w:type="dxa"/>
            <w:shd w:val="clear" w:color="auto" w:fill="auto"/>
            <w:vAlign w:val="center"/>
          </w:tcPr>
          <w:tbl>
            <w:tblPr>
              <w:tblW w:w="2859" w:type="dxa"/>
              <w:tblBorders>
                <w:top w:val="nil"/>
                <w:left w:val="nil"/>
                <w:bottom w:val="nil"/>
                <w:right w:val="nil"/>
              </w:tblBorders>
              <w:tblLayout w:type="fixed"/>
              <w:tblLook w:val="0000"/>
            </w:tblPr>
            <w:tblGrid>
              <w:gridCol w:w="2482"/>
              <w:gridCol w:w="377"/>
            </w:tblGrid>
            <w:tr w:rsidR="00E16514" w:rsidRPr="007B3715" w:rsidTr="0071390C">
              <w:trPr>
                <w:trHeight w:val="97"/>
              </w:trPr>
              <w:tc>
                <w:tcPr>
                  <w:tcW w:w="2482" w:type="dxa"/>
                  <w:vAlign w:val="center"/>
                </w:tcPr>
                <w:p w:rsidR="00E16514" w:rsidRPr="007B3715" w:rsidRDefault="00E16514" w:rsidP="0071390C">
                  <w:pPr>
                    <w:suppressAutoHyphens w:val="0"/>
                    <w:autoSpaceDE w:val="0"/>
                    <w:autoSpaceDN w:val="0"/>
                    <w:adjustRightInd w:val="0"/>
                    <w:spacing w:line="240" w:lineRule="auto"/>
                    <w:jc w:val="center"/>
                    <w:rPr>
                      <w:rFonts w:cs="Calibri"/>
                      <w:color w:val="000000"/>
                      <w:sz w:val="20"/>
                      <w:szCs w:val="20"/>
                      <w:lang w:eastAsia="pl-PL"/>
                    </w:rPr>
                  </w:pPr>
                  <w:r w:rsidRPr="007B3715">
                    <w:rPr>
                      <w:rFonts w:cs="Calibri"/>
                      <w:b/>
                      <w:bCs/>
                      <w:color w:val="000000"/>
                      <w:sz w:val="20"/>
                      <w:szCs w:val="20"/>
                      <w:lang w:eastAsia="pl-PL"/>
                    </w:rPr>
                    <w:t>NAZWA I KOD JCWP</w:t>
                  </w:r>
                </w:p>
              </w:tc>
              <w:tc>
                <w:tcPr>
                  <w:tcW w:w="377" w:type="dxa"/>
                </w:tcPr>
                <w:p w:rsidR="00E16514" w:rsidRPr="007B3715" w:rsidRDefault="00E16514" w:rsidP="00E16514">
                  <w:pPr>
                    <w:suppressAutoHyphens w:val="0"/>
                    <w:autoSpaceDE w:val="0"/>
                    <w:autoSpaceDN w:val="0"/>
                    <w:adjustRightInd w:val="0"/>
                    <w:spacing w:line="240" w:lineRule="auto"/>
                    <w:jc w:val="center"/>
                    <w:rPr>
                      <w:rFonts w:cs="Calibri"/>
                      <w:color w:val="000000"/>
                      <w:sz w:val="20"/>
                      <w:szCs w:val="20"/>
                      <w:lang w:eastAsia="pl-PL"/>
                    </w:rPr>
                  </w:pPr>
                </w:p>
              </w:tc>
            </w:tr>
          </w:tbl>
          <w:p w:rsidR="00E16514" w:rsidRPr="007B3715" w:rsidRDefault="00E16514" w:rsidP="00E16514">
            <w:pPr>
              <w:ind w:right="280"/>
              <w:jc w:val="center"/>
              <w:rPr>
                <w:rFonts w:cs="Calibri"/>
                <w:sz w:val="20"/>
                <w:szCs w:val="20"/>
              </w:rPr>
            </w:pPr>
          </w:p>
        </w:tc>
        <w:tc>
          <w:tcPr>
            <w:tcW w:w="1985" w:type="dxa"/>
            <w:shd w:val="clear" w:color="auto" w:fill="auto"/>
            <w:vAlign w:val="center"/>
          </w:tcPr>
          <w:p w:rsidR="00E16514" w:rsidRPr="007B3715" w:rsidRDefault="00E16514" w:rsidP="00E16514">
            <w:pPr>
              <w:suppressAutoHyphens w:val="0"/>
              <w:autoSpaceDE w:val="0"/>
              <w:autoSpaceDN w:val="0"/>
              <w:adjustRightInd w:val="0"/>
              <w:spacing w:line="240" w:lineRule="auto"/>
              <w:jc w:val="center"/>
              <w:rPr>
                <w:rFonts w:cs="Calibri"/>
                <w:color w:val="000000"/>
                <w:sz w:val="20"/>
                <w:szCs w:val="20"/>
                <w:lang w:eastAsia="pl-PL"/>
              </w:rPr>
            </w:pPr>
            <w:r w:rsidRPr="007B3715">
              <w:rPr>
                <w:rFonts w:cs="Calibri"/>
                <w:b/>
                <w:bCs/>
                <w:color w:val="000000"/>
                <w:sz w:val="20"/>
                <w:szCs w:val="20"/>
                <w:lang w:eastAsia="pl-PL"/>
              </w:rPr>
              <w:t>STAN LUB POTENCJAŁ OGÓLNY JCWP</w:t>
            </w:r>
          </w:p>
        </w:tc>
        <w:tc>
          <w:tcPr>
            <w:tcW w:w="2268" w:type="dxa"/>
            <w:shd w:val="clear" w:color="auto" w:fill="auto"/>
            <w:vAlign w:val="center"/>
          </w:tcPr>
          <w:p w:rsidR="00E16514" w:rsidRPr="007B3715" w:rsidRDefault="00E16514" w:rsidP="00E16514">
            <w:pPr>
              <w:suppressAutoHyphens w:val="0"/>
              <w:autoSpaceDE w:val="0"/>
              <w:autoSpaceDN w:val="0"/>
              <w:adjustRightInd w:val="0"/>
              <w:spacing w:line="240" w:lineRule="auto"/>
              <w:jc w:val="center"/>
              <w:rPr>
                <w:rFonts w:cs="Calibri"/>
                <w:color w:val="000000"/>
                <w:sz w:val="20"/>
                <w:szCs w:val="20"/>
                <w:lang w:eastAsia="pl-PL"/>
              </w:rPr>
            </w:pPr>
            <w:r w:rsidRPr="007B3715">
              <w:rPr>
                <w:rFonts w:cs="Calibri"/>
                <w:b/>
                <w:bCs/>
                <w:color w:val="000000"/>
                <w:sz w:val="20"/>
                <w:szCs w:val="20"/>
                <w:lang w:eastAsia="pl-PL"/>
              </w:rPr>
              <w:t>OCENA RYZYKA NIEOSIĄGNIĘCIA CELÓW ŚRODOWISKOWYCH</w:t>
            </w:r>
          </w:p>
        </w:tc>
        <w:tc>
          <w:tcPr>
            <w:tcW w:w="1984" w:type="dxa"/>
            <w:shd w:val="clear" w:color="auto" w:fill="auto"/>
            <w:vAlign w:val="center"/>
          </w:tcPr>
          <w:p w:rsidR="00E16514" w:rsidRPr="007B3715" w:rsidRDefault="00E16514" w:rsidP="00E16514">
            <w:pPr>
              <w:suppressAutoHyphens w:val="0"/>
              <w:autoSpaceDE w:val="0"/>
              <w:autoSpaceDN w:val="0"/>
              <w:adjustRightInd w:val="0"/>
              <w:spacing w:line="240" w:lineRule="auto"/>
              <w:jc w:val="center"/>
              <w:rPr>
                <w:rFonts w:cs="Calibri"/>
                <w:color w:val="000000"/>
                <w:sz w:val="20"/>
                <w:szCs w:val="20"/>
                <w:lang w:eastAsia="pl-PL"/>
              </w:rPr>
            </w:pPr>
            <w:r w:rsidRPr="007B3715">
              <w:rPr>
                <w:rFonts w:cs="Calibri"/>
                <w:b/>
                <w:bCs/>
                <w:color w:val="000000"/>
                <w:sz w:val="20"/>
                <w:szCs w:val="20"/>
                <w:lang w:eastAsia="pl-PL"/>
              </w:rPr>
              <w:t>CELE ŚRODOWISKOWE DLA JCWP</w:t>
            </w:r>
          </w:p>
        </w:tc>
      </w:tr>
      <w:tr w:rsidR="00E16514" w:rsidRPr="007B3715" w:rsidTr="00F441DA">
        <w:tc>
          <w:tcPr>
            <w:tcW w:w="9072" w:type="dxa"/>
            <w:gridSpan w:val="4"/>
            <w:shd w:val="clear" w:color="auto" w:fill="auto"/>
            <w:vAlign w:val="center"/>
          </w:tcPr>
          <w:p w:rsidR="00E16514" w:rsidRPr="007B3715" w:rsidRDefault="00E16514" w:rsidP="00E16514">
            <w:pPr>
              <w:suppressAutoHyphens w:val="0"/>
              <w:autoSpaceDE w:val="0"/>
              <w:autoSpaceDN w:val="0"/>
              <w:adjustRightInd w:val="0"/>
              <w:spacing w:line="240" w:lineRule="auto"/>
              <w:jc w:val="center"/>
              <w:rPr>
                <w:rFonts w:cs="Calibri"/>
                <w:b/>
                <w:bCs/>
                <w:color w:val="000000"/>
                <w:sz w:val="16"/>
                <w:szCs w:val="16"/>
                <w:lang w:eastAsia="pl-PL"/>
              </w:rPr>
            </w:pPr>
            <w:r w:rsidRPr="007B3715">
              <w:rPr>
                <w:rFonts w:cs="Calibri"/>
                <w:color w:val="000000"/>
                <w:sz w:val="20"/>
                <w:szCs w:val="20"/>
                <w:lang w:eastAsia="pl-PL"/>
              </w:rPr>
              <w:t>Status JCWP: naturalny</w:t>
            </w:r>
          </w:p>
        </w:tc>
      </w:tr>
      <w:tr w:rsidR="00E16514" w:rsidRPr="007B3715" w:rsidTr="0071390C">
        <w:tc>
          <w:tcPr>
            <w:tcW w:w="2835" w:type="dxa"/>
            <w:shd w:val="clear" w:color="auto" w:fill="auto"/>
          </w:tcPr>
          <w:p w:rsidR="00E16514" w:rsidRPr="007B3715" w:rsidRDefault="00E16514" w:rsidP="00E16514">
            <w:pPr>
              <w:spacing w:line="240" w:lineRule="auto"/>
              <w:ind w:right="34"/>
              <w:rPr>
                <w:rFonts w:cs="Calibri"/>
                <w:sz w:val="20"/>
                <w:szCs w:val="20"/>
              </w:rPr>
            </w:pPr>
            <w:r w:rsidRPr="007B3715">
              <w:rPr>
                <w:rFonts w:cs="Calibri"/>
                <w:sz w:val="20"/>
                <w:szCs w:val="20"/>
              </w:rPr>
              <w:t>„Sajna od źródeł do Kan. Reszelskiego, z Kan. Reszelskim i jez. Widryńskim i Legińskim”</w:t>
            </w:r>
          </w:p>
          <w:p w:rsidR="00E16514" w:rsidRPr="007B3715" w:rsidRDefault="00E16514" w:rsidP="00E16514">
            <w:pPr>
              <w:spacing w:line="240" w:lineRule="auto"/>
              <w:ind w:right="34"/>
              <w:rPr>
                <w:rFonts w:cs="Calibri"/>
                <w:sz w:val="20"/>
                <w:szCs w:val="20"/>
              </w:rPr>
            </w:pPr>
            <w:r w:rsidRPr="007B3715">
              <w:rPr>
                <w:rFonts w:cs="Calibri"/>
                <w:sz w:val="20"/>
                <w:szCs w:val="20"/>
              </w:rPr>
              <w:t>RW70001858488299</w:t>
            </w:r>
          </w:p>
        </w:tc>
        <w:tc>
          <w:tcPr>
            <w:tcW w:w="1985" w:type="dxa"/>
            <w:shd w:val="clear" w:color="auto" w:fill="auto"/>
            <w:vAlign w:val="center"/>
          </w:tcPr>
          <w:p w:rsidR="00E16514" w:rsidRPr="007B3715" w:rsidRDefault="00E16514" w:rsidP="00E16514">
            <w:pPr>
              <w:ind w:right="280"/>
              <w:jc w:val="center"/>
              <w:rPr>
                <w:rFonts w:cs="Calibri"/>
                <w:sz w:val="20"/>
                <w:szCs w:val="20"/>
              </w:rPr>
            </w:pPr>
            <w:r w:rsidRPr="007B3715">
              <w:rPr>
                <w:rFonts w:cs="Calibri"/>
                <w:sz w:val="20"/>
                <w:szCs w:val="20"/>
              </w:rPr>
              <w:t>zły</w:t>
            </w:r>
          </w:p>
        </w:tc>
        <w:tc>
          <w:tcPr>
            <w:tcW w:w="2268" w:type="dxa"/>
            <w:shd w:val="clear" w:color="auto" w:fill="auto"/>
            <w:vAlign w:val="center"/>
          </w:tcPr>
          <w:p w:rsidR="00E16514" w:rsidRPr="007B3715" w:rsidRDefault="00E16514" w:rsidP="00E16514">
            <w:pPr>
              <w:ind w:right="280"/>
              <w:jc w:val="center"/>
              <w:rPr>
                <w:rFonts w:cs="Calibri"/>
                <w:sz w:val="20"/>
                <w:szCs w:val="20"/>
              </w:rPr>
            </w:pPr>
            <w:r w:rsidRPr="007B3715">
              <w:rPr>
                <w:rFonts w:cs="Calibri"/>
                <w:sz w:val="20"/>
                <w:szCs w:val="20"/>
              </w:rPr>
              <w:t>zagrożona</w:t>
            </w:r>
          </w:p>
        </w:tc>
        <w:tc>
          <w:tcPr>
            <w:tcW w:w="1984" w:type="dxa"/>
            <w:shd w:val="clear" w:color="auto" w:fill="auto"/>
            <w:vAlign w:val="center"/>
          </w:tcPr>
          <w:p w:rsidR="00E16514" w:rsidRPr="007B3715" w:rsidRDefault="00E16514" w:rsidP="00E16514">
            <w:pPr>
              <w:suppressAutoHyphens w:val="0"/>
              <w:autoSpaceDE w:val="0"/>
              <w:autoSpaceDN w:val="0"/>
              <w:adjustRightInd w:val="0"/>
              <w:jc w:val="center"/>
              <w:rPr>
                <w:rFonts w:cs="Calibri"/>
                <w:color w:val="000000"/>
                <w:sz w:val="18"/>
                <w:szCs w:val="18"/>
                <w:lang w:eastAsia="pl-PL"/>
              </w:rPr>
            </w:pPr>
            <w:r w:rsidRPr="007B3715">
              <w:rPr>
                <w:rFonts w:cs="Calibri"/>
                <w:color w:val="000000"/>
                <w:sz w:val="18"/>
                <w:szCs w:val="18"/>
                <w:lang w:eastAsia="pl-PL"/>
              </w:rPr>
              <w:t>dobry stan ekologiczny</w:t>
            </w:r>
          </w:p>
          <w:p w:rsidR="00E16514" w:rsidRPr="007B3715" w:rsidRDefault="00E16514" w:rsidP="00E16514">
            <w:pPr>
              <w:suppressAutoHyphens w:val="0"/>
              <w:autoSpaceDE w:val="0"/>
              <w:autoSpaceDN w:val="0"/>
              <w:adjustRightInd w:val="0"/>
              <w:jc w:val="center"/>
              <w:rPr>
                <w:rFonts w:cs="Calibri"/>
                <w:color w:val="000000"/>
                <w:sz w:val="18"/>
                <w:szCs w:val="18"/>
                <w:lang w:eastAsia="pl-PL"/>
              </w:rPr>
            </w:pPr>
            <w:r w:rsidRPr="007B3715">
              <w:rPr>
                <w:rFonts w:cs="Calibri"/>
                <w:color w:val="000000"/>
                <w:sz w:val="18"/>
                <w:szCs w:val="18"/>
                <w:lang w:eastAsia="pl-PL"/>
              </w:rPr>
              <w:t>dobry stan chemiczny</w:t>
            </w:r>
          </w:p>
        </w:tc>
      </w:tr>
    </w:tbl>
    <w:p w:rsidR="00E16514" w:rsidRPr="007B3715" w:rsidRDefault="00E16514" w:rsidP="00E16514">
      <w:pPr>
        <w:suppressAutoHyphens w:val="0"/>
        <w:spacing w:line="240" w:lineRule="auto"/>
        <w:jc w:val="center"/>
        <w:rPr>
          <w:bCs/>
          <w:i/>
          <w:sz w:val="20"/>
          <w:szCs w:val="20"/>
          <w:lang w:eastAsia="pl-PL"/>
        </w:rPr>
      </w:pPr>
      <w:r w:rsidRPr="007B3715">
        <w:rPr>
          <w:bCs/>
          <w:i/>
          <w:sz w:val="20"/>
          <w:szCs w:val="20"/>
          <w:lang w:eastAsia="pl-PL"/>
        </w:rPr>
        <w:t>Źródło:</w:t>
      </w:r>
      <w:r w:rsidRPr="007B3715">
        <w:rPr>
          <w:rFonts w:cs="Arial"/>
          <w:i/>
          <w:sz w:val="20"/>
          <w:szCs w:val="20"/>
          <w:lang w:eastAsia="pl-PL"/>
        </w:rPr>
        <w:t xml:space="preserve"> Opracowanie własne na podstawie: Planu gospodarowania wodami na obszarze dorzecza Pregoły, 2016</w:t>
      </w:r>
    </w:p>
    <w:p w:rsidR="00B50341" w:rsidRPr="007B3715" w:rsidRDefault="00B50341" w:rsidP="00115AB2">
      <w:pPr>
        <w:pStyle w:val="Nagwek4"/>
      </w:pPr>
      <w:r w:rsidRPr="007B3715">
        <w:t>Wody podziemne</w:t>
      </w:r>
    </w:p>
    <w:p w:rsidR="00C10832" w:rsidRPr="007B3715" w:rsidRDefault="00C10832" w:rsidP="00C10832">
      <w:pPr>
        <w:ind w:right="280" w:firstLine="567"/>
        <w:rPr>
          <w:rFonts w:cs="Calibri"/>
          <w:bCs/>
        </w:rPr>
      </w:pPr>
      <w:r w:rsidRPr="007B3715">
        <w:rPr>
          <w:rFonts w:cs="Calibri"/>
          <w:bCs/>
        </w:rPr>
        <w:t>Według danych „</w:t>
      </w:r>
      <w:r w:rsidRPr="007B3715">
        <w:rPr>
          <w:rFonts w:cs="Calibri"/>
          <w:bCs/>
          <w:i/>
        </w:rPr>
        <w:t>Programu Ochrony Środowiska dla gminy Reszel na lata 2019-2023, z perspektywą na lata 2024-2026”</w:t>
      </w:r>
      <w:r w:rsidRPr="007B3715">
        <w:rPr>
          <w:rFonts w:cs="Calibri"/>
          <w:bCs/>
        </w:rPr>
        <w:t xml:space="preserve"> (2019), obszar gminy Reszel położony jest w regionie, gdzie główne użytkowe poziomy wodonośne zalegają w utworach czwartorzędowych (plejstoceńskich), tzn. w obrębie następujących pięter wodonośnych:</w:t>
      </w:r>
    </w:p>
    <w:p w:rsidR="00C10832" w:rsidRPr="007B3715" w:rsidRDefault="00C10832" w:rsidP="00175FBB">
      <w:pPr>
        <w:numPr>
          <w:ilvl w:val="0"/>
          <w:numId w:val="41"/>
        </w:numPr>
        <w:ind w:left="709" w:right="280" w:hanging="283"/>
        <w:rPr>
          <w:rFonts w:cs="Calibri"/>
          <w:bCs/>
        </w:rPr>
      </w:pPr>
      <w:r w:rsidRPr="007B3715">
        <w:rPr>
          <w:rFonts w:cs="Calibri"/>
          <w:bCs/>
        </w:rPr>
        <w:t xml:space="preserve">piętro wodonośne wód podziemnych zalegające przeważnie na głębokości 5-20 m, a w obrębie zagłębień terenowych również na głębokości 0-5 m. Wody tego poziomu są słabo izolowane od powierzchni terenu, przez co w znacznym stopniu narażone są na zanieczyszczenia; </w:t>
      </w:r>
    </w:p>
    <w:p w:rsidR="00C10832" w:rsidRPr="007B3715" w:rsidRDefault="00C10832" w:rsidP="00175FBB">
      <w:pPr>
        <w:numPr>
          <w:ilvl w:val="0"/>
          <w:numId w:val="41"/>
        </w:numPr>
        <w:ind w:left="709" w:right="280" w:hanging="283"/>
        <w:rPr>
          <w:rFonts w:cs="Calibri"/>
          <w:bCs/>
        </w:rPr>
      </w:pPr>
      <w:r w:rsidRPr="007B3715">
        <w:rPr>
          <w:rFonts w:cs="Calibri"/>
          <w:bCs/>
        </w:rPr>
        <w:t xml:space="preserve">piętro wodonośne wód wgłębnych zalegające na głębokościach 20-100 m o regionalnym rozprzestrzenieniu i podstawowym znaczeniu jako użytkowy poziom wodonośny. Wody wgłębne są na ogół dobrze izolowane (głównie przez gliny zwałowe), w związku z czym w niewielkim stopniu narażone są na zanieczyszczenia z powierzchni terenu. </w:t>
      </w:r>
    </w:p>
    <w:p w:rsidR="00C10832" w:rsidRPr="0043602E" w:rsidRDefault="00C10832" w:rsidP="00C10832">
      <w:pPr>
        <w:ind w:right="280" w:firstLine="567"/>
        <w:rPr>
          <w:rFonts w:cs="Calibri"/>
          <w:bCs/>
          <w:highlight w:val="yellow"/>
        </w:rPr>
      </w:pPr>
      <w:r w:rsidRPr="007B3715">
        <w:rPr>
          <w:rFonts w:cs="Calibri"/>
          <w:bCs/>
        </w:rPr>
        <w:t>Rozkład hydroizobat (według mapy hydrograficznej -</w:t>
      </w:r>
      <w:r w:rsidRPr="007B3715">
        <w:rPr>
          <w:rFonts w:cs="Calibri"/>
          <w:bCs/>
          <w:i/>
        </w:rPr>
        <w:t>https://atlas.warmia.mazury.pl /atlas/hydrografia</w:t>
      </w:r>
      <w:r w:rsidRPr="007B3715">
        <w:rPr>
          <w:rFonts w:cs="Calibri"/>
          <w:bCs/>
        </w:rPr>
        <w:t>/) na obszarze opracowania jest korzystny pod względem zainwestowania. Większość terenu znajduje się pomiędzy hydroizobatami 2-5 m p.p.t., gdzie poziom wód gruntowych jest niski a warunki gruntowo-wodne optymalne do posadowienia obiektów budowlanych. Jedynie tereny zlokalizowane w rejonie cieku znajdują się pomiędzy dwoma hydroizobatami 1- 2 m p.p.t.</w:t>
      </w:r>
    </w:p>
    <w:p w:rsidR="00C10832" w:rsidRPr="007B3715" w:rsidRDefault="00C10832" w:rsidP="00C10832">
      <w:pPr>
        <w:ind w:right="280" w:firstLine="426"/>
      </w:pPr>
      <w:r w:rsidRPr="007B3715">
        <w:lastRenderedPageBreak/>
        <w:t xml:space="preserve">Przedmiotowy obszar w całości występuje w obrębie udokumentowanego trzeciorzędowego Głównego Zbiornika Wód Podziemnych nr 205 „Subzbiornika Warmia”. </w:t>
      </w:r>
    </w:p>
    <w:p w:rsidR="00C10832" w:rsidRPr="007B3715" w:rsidRDefault="00C10832" w:rsidP="00C10832">
      <w:pPr>
        <w:ind w:right="280" w:firstLine="426"/>
      </w:pPr>
      <w:r w:rsidRPr="007B3715">
        <w:t xml:space="preserve"> „Subzbiornik Warmia” został określony jako trzeciorzędowy o charakterze porowym. Mimo znacznej powierzchni (1660 km</w:t>
      </w:r>
      <w:r w:rsidRPr="007B3715">
        <w:rPr>
          <w:vertAlign w:val="superscript"/>
        </w:rPr>
        <w:t>2</w:t>
      </w:r>
      <w:r w:rsidRPr="007B3715">
        <w:t xml:space="preserve"> – wg </w:t>
      </w:r>
      <w:r w:rsidRPr="007B3715">
        <w:rPr>
          <w:i/>
        </w:rPr>
        <w:t>Dokumentacji hydrogeologicznej</w:t>
      </w:r>
      <w:r w:rsidRPr="007B3715">
        <w:t>) posiada niewielkie zasoby całkowite (60000 m</w:t>
      </w:r>
      <w:r w:rsidRPr="007B3715">
        <w:rPr>
          <w:vertAlign w:val="superscript"/>
        </w:rPr>
        <w:t>3</w:t>
      </w:r>
      <w:r w:rsidRPr="007B3715">
        <w:t>/d). Wody jego eksploatowane są z głębokości rzędu 150-200 m. Dla istniejącego GZWP nr 205 obowiązuje, powstała w 2013 r., „</w:t>
      </w:r>
      <w:r w:rsidRPr="007B3715">
        <w:rPr>
          <w:i/>
        </w:rPr>
        <w:t>Dokumentacja hydrogeologiczna określająca warunki hydrogeologiczne w związku z ustanawianiem obszarów ochronnych Głównego Zbiornika Wód Podziemnych nr 205</w:t>
      </w:r>
      <w:r w:rsidRPr="007B3715">
        <w:t xml:space="preserve">- </w:t>
      </w:r>
      <w:r w:rsidRPr="007B3715">
        <w:rPr>
          <w:i/>
        </w:rPr>
        <w:t xml:space="preserve">Subzbiornik Warmia” </w:t>
      </w:r>
      <w:r w:rsidRPr="007B3715">
        <w:t>(Hulboj i zespół, 2013).</w:t>
      </w:r>
    </w:p>
    <w:p w:rsidR="00C10832" w:rsidRPr="007B3715" w:rsidRDefault="00C10832" w:rsidP="00C10832">
      <w:pPr>
        <w:ind w:right="280" w:firstLine="426"/>
      </w:pPr>
      <w:r w:rsidRPr="007B3715">
        <w:t xml:space="preserve">GZWP nr 205 położony jest na znacznej głębokości, zapewniającej mu dobrą izolację od wpływów powierzchniowych. Występuje poniżej zasobnych utworów czwartorzędowych, a w jego południowej części, ponad nim wydzielono czwartorzędowy GZWP nr 213 „Zbiornik międzymorenowy Olsztyn”. Poziom zbiornikowy o napiętym zwierciadle wody jest izolowany od powierzchni ciągłym kompleksem utworów słabo przepuszczalnych o miąższościach ponad 50 m. Dla GZWP nr 205, ze względu na korzystne warunki geologiczne i hydrodynamiczne, w aspekcie naturalnej możliwości ochrony wód podziemnych przed infiltracją zanieczyszczeń z powierzchni terenu do poziomu zbiornikowego, </w:t>
      </w:r>
      <w:r w:rsidRPr="007B3715">
        <w:rPr>
          <w:u w:val="single"/>
        </w:rPr>
        <w:t>nie wyznaczono obszaru ochronnego</w:t>
      </w:r>
      <w:r w:rsidRPr="007B3715">
        <w:t xml:space="preserve"> (</w:t>
      </w:r>
      <w:r w:rsidRPr="007B3715">
        <w:rPr>
          <w:i/>
        </w:rPr>
        <w:t xml:space="preserve">Informator PSH. Główne Zbiorniki Wód Podziemnych w Polsce, </w:t>
      </w:r>
      <w:r w:rsidRPr="007B3715">
        <w:t>2017)</w:t>
      </w:r>
    </w:p>
    <w:p w:rsidR="00C10832" w:rsidRPr="007B3715" w:rsidRDefault="00C10832" w:rsidP="00C10832">
      <w:pPr>
        <w:ind w:right="280" w:firstLine="426"/>
      </w:pPr>
      <w:r w:rsidRPr="007B3715">
        <w:rPr>
          <w:bCs/>
        </w:rPr>
        <w:t>Pod względem jednolitych części wód podziemnych obszar ten zaliczamy do JCWPd – GW720020.</w:t>
      </w:r>
    </w:p>
    <w:p w:rsidR="00C10832" w:rsidRPr="007B3715" w:rsidRDefault="00C10832" w:rsidP="00C10832">
      <w:pPr>
        <w:ind w:right="280" w:firstLine="426"/>
        <w:rPr>
          <w:bCs/>
        </w:rPr>
      </w:pPr>
      <w:r w:rsidRPr="007B3715">
        <w:rPr>
          <w:bCs/>
        </w:rPr>
        <w:t>Obszar JCWPd 20 obejmuje zlewnie Łyny i innych dopływów Pregoły, na terenie 10 powiatów o łącznej powierzchni 6089,3 km</w:t>
      </w:r>
      <w:r w:rsidRPr="007B3715">
        <w:rPr>
          <w:bCs/>
          <w:vertAlign w:val="superscript"/>
        </w:rPr>
        <w:t>2</w:t>
      </w:r>
      <w:r w:rsidRPr="007B3715">
        <w:rPr>
          <w:bCs/>
        </w:rPr>
        <w:t>. W obrębie jednostki JCWPd nr 20 występują 2-4 poziomy wodonośne, zlokalizowane w osadach czwartorzędu i paleogenu, a średnia miąższość utworów wodonośnych wynosi &gt;40 m. Nakład warstwy wodonośnej tworzą głównie utwory przepuszczalne (</w:t>
      </w:r>
      <w:r w:rsidRPr="007B3715">
        <w:rPr>
          <w:bCs/>
          <w:i/>
        </w:rPr>
        <w:t xml:space="preserve">Ocena stanu chemicznego i ilościowego jednolitych części wód podziemnych w 2010 roku, Załącznik 2b - Modele pojęciowe i charakterystyka JCWPd 11-20, </w:t>
      </w:r>
      <w:r w:rsidRPr="007B3715">
        <w:rPr>
          <w:bCs/>
        </w:rPr>
        <w:t>2011).</w:t>
      </w:r>
    </w:p>
    <w:p w:rsidR="00D8163B" w:rsidRPr="0043602E" w:rsidRDefault="00C10832" w:rsidP="00D8163B">
      <w:pPr>
        <w:ind w:right="280" w:firstLine="426"/>
        <w:rPr>
          <w:highlight w:val="yellow"/>
        </w:rPr>
      </w:pPr>
      <w:r w:rsidRPr="007B3715">
        <w:t xml:space="preserve">Lokalizację obszaru opracowania na tle istniejących </w:t>
      </w:r>
      <w:r w:rsidRPr="00B82E5D">
        <w:t xml:space="preserve">GZWP przedstawiono poniżej na rysunku nr </w:t>
      </w:r>
      <w:r w:rsidR="00B82E5D" w:rsidRPr="00B82E5D">
        <w:t>7</w:t>
      </w:r>
      <w:r w:rsidRPr="00B82E5D">
        <w:t xml:space="preserve">. </w:t>
      </w:r>
    </w:p>
    <w:p w:rsidR="0071390C" w:rsidRPr="007B3715" w:rsidRDefault="0071390C" w:rsidP="0071390C">
      <w:pPr>
        <w:ind w:right="280"/>
        <w:rPr>
          <w:bCs/>
          <w:i/>
          <w:u w:val="single"/>
        </w:rPr>
      </w:pPr>
      <w:r w:rsidRPr="007B3715">
        <w:rPr>
          <w:bCs/>
          <w:i/>
          <w:u w:val="single"/>
        </w:rPr>
        <w:t>Jakość wód podziemnych</w:t>
      </w:r>
    </w:p>
    <w:p w:rsidR="007B3715" w:rsidRDefault="0071390C" w:rsidP="00B82E5D">
      <w:pPr>
        <w:ind w:right="280" w:firstLine="426"/>
        <w:rPr>
          <w:bCs/>
          <w:i/>
        </w:rPr>
      </w:pPr>
      <w:r w:rsidRPr="007B3715">
        <w:rPr>
          <w:bCs/>
        </w:rPr>
        <w:t xml:space="preserve">Oceny jakości wód podziemnych badanego obszaru można dokonać na podstawie oceny stanu istniejącego JCWPd nr 20. W badaniach monitoringowych przeprowadzonych przez Inspekcję Ochrony Środowiska w punkcie kontrolnym w mieście Olsztynie stan chemiczny oraz </w:t>
      </w:r>
      <w:r w:rsidRPr="007B3715">
        <w:rPr>
          <w:bCs/>
        </w:rPr>
        <w:lastRenderedPageBreak/>
        <w:t>stan ilościowy (w 2012r. i 2016r.) wód podziemnych JCWPd nr 20 określono jako dobry (</w:t>
      </w:r>
      <w:r w:rsidR="00B82E5D" w:rsidRPr="00B82E5D">
        <w:rPr>
          <w:bCs/>
          <w:i/>
        </w:rPr>
        <w:t>http://mjwp.gios.gov.pl/mapa/</w:t>
      </w:r>
      <w:r w:rsidRPr="007B3715">
        <w:rPr>
          <w:bCs/>
          <w:i/>
        </w:rPr>
        <w:t>).</w:t>
      </w:r>
    </w:p>
    <w:p w:rsidR="00B82E5D" w:rsidRPr="007B3715" w:rsidRDefault="00B82E5D" w:rsidP="00B82E5D">
      <w:pPr>
        <w:ind w:right="280" w:firstLine="426"/>
        <w:rPr>
          <w:bCs/>
          <w:i/>
        </w:rPr>
      </w:pPr>
    </w:p>
    <w:p w:rsidR="00D8163B" w:rsidRPr="00B82E5D" w:rsidRDefault="00B82E5D" w:rsidP="00D8163B">
      <w:pPr>
        <w:keepNext/>
        <w:spacing w:line="240" w:lineRule="auto"/>
        <w:ind w:right="280"/>
        <w:jc w:val="center"/>
      </w:pPr>
      <w:r w:rsidRPr="00B82E5D">
        <w:rPr>
          <w:noProof/>
          <w:lang w:eastAsia="pl-PL"/>
        </w:rPr>
        <w:drawing>
          <wp:inline distT="0" distB="0" distL="0" distR="0">
            <wp:extent cx="6124575" cy="4215491"/>
            <wp:effectExtent l="0" t="0" r="0" b="0"/>
            <wp:docPr id="10" name="Obraz 10"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10" descr="Obraz zawierający mapa&#10;&#10;Opis wygenerowany automatycznie"/>
                    <pic:cNvPicPr/>
                  </pic:nvPicPr>
                  <pic:blipFill rotWithShape="1">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l="1228" t="2819" r="1820" b="2834"/>
                    <a:stretch/>
                  </pic:blipFill>
                  <pic:spPr bwMode="auto">
                    <a:xfrm>
                      <a:off x="0" y="0"/>
                      <a:ext cx="6128717" cy="421834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D8163B" w:rsidRPr="00B82E5D" w:rsidRDefault="00D8163B" w:rsidP="00D8163B">
      <w:pPr>
        <w:pStyle w:val="Legenda"/>
        <w:spacing w:before="0" w:line="240" w:lineRule="auto"/>
        <w:jc w:val="center"/>
      </w:pPr>
      <w:bookmarkStart w:id="407" w:name="_Toc65514262"/>
      <w:r w:rsidRPr="00B82E5D">
        <w:t xml:space="preserve">Rysunek </w:t>
      </w:r>
      <w:r w:rsidR="00851C41">
        <w:fldChar w:fldCharType="begin"/>
      </w:r>
      <w:r w:rsidR="009B5ABD">
        <w:instrText xml:space="preserve"> SEQ Rysunek \* ARABIC </w:instrText>
      </w:r>
      <w:r w:rsidR="00851C41">
        <w:fldChar w:fldCharType="separate"/>
      </w:r>
      <w:r w:rsidR="001C567A">
        <w:rPr>
          <w:noProof/>
        </w:rPr>
        <w:t>7</w:t>
      </w:r>
      <w:r w:rsidR="00851C41">
        <w:rPr>
          <w:noProof/>
        </w:rPr>
        <w:fldChar w:fldCharType="end"/>
      </w:r>
      <w:r w:rsidRPr="00B82E5D">
        <w:t xml:space="preserve"> Obszar opracowania na tle GZWP nr 205</w:t>
      </w:r>
      <w:bookmarkEnd w:id="407"/>
    </w:p>
    <w:p w:rsidR="00D8163B" w:rsidRPr="00B82E5D" w:rsidRDefault="00D8163B" w:rsidP="00D8163B">
      <w:pPr>
        <w:suppressAutoHyphens w:val="0"/>
        <w:spacing w:line="240" w:lineRule="auto"/>
        <w:jc w:val="center"/>
        <w:rPr>
          <w:bCs/>
          <w:i/>
          <w:sz w:val="20"/>
          <w:szCs w:val="20"/>
          <w:lang w:eastAsia="pl-PL"/>
        </w:rPr>
      </w:pPr>
      <w:r w:rsidRPr="00B82E5D">
        <w:rPr>
          <w:bCs/>
          <w:i/>
          <w:sz w:val="20"/>
          <w:szCs w:val="20"/>
          <w:lang w:eastAsia="pl-PL"/>
        </w:rPr>
        <w:t>Źródło:</w:t>
      </w:r>
      <w:r w:rsidRPr="00B82E5D">
        <w:rPr>
          <w:rFonts w:cs="Arial"/>
          <w:i/>
          <w:sz w:val="20"/>
          <w:szCs w:val="20"/>
          <w:lang w:eastAsia="pl-PL"/>
        </w:rPr>
        <w:t xml:space="preserve"> Opracowanie własne na podstawie</w:t>
      </w:r>
      <w:r w:rsidRPr="00B82E5D">
        <w:rPr>
          <w:rFonts w:cs="Arial"/>
          <w:b/>
          <w:i/>
          <w:sz w:val="20"/>
          <w:szCs w:val="20"/>
          <w:lang w:eastAsia="pl-PL"/>
        </w:rPr>
        <w:t xml:space="preserve">: </w:t>
      </w:r>
      <w:r w:rsidRPr="00B82E5D">
        <w:rPr>
          <w:bCs/>
          <w:i/>
          <w:sz w:val="20"/>
          <w:szCs w:val="20"/>
          <w:lang w:eastAsia="pl-PL"/>
        </w:rPr>
        <w:t>https://cbdgportal.pgi.gov.pl/</w:t>
      </w:r>
    </w:p>
    <w:p w:rsidR="00D8163B" w:rsidRPr="0043602E" w:rsidRDefault="00D8163B" w:rsidP="00D8163B">
      <w:pPr>
        <w:pStyle w:val="Legenda"/>
        <w:spacing w:before="0" w:line="240" w:lineRule="auto"/>
        <w:jc w:val="center"/>
        <w:rPr>
          <w:bCs w:val="0"/>
          <w:highlight w:val="yellow"/>
        </w:rPr>
      </w:pPr>
    </w:p>
    <w:p w:rsidR="00171B8F" w:rsidRPr="007B3715" w:rsidRDefault="00D50E62" w:rsidP="00614DAB">
      <w:pPr>
        <w:pStyle w:val="Nagwek3"/>
      </w:pPr>
      <w:bookmarkStart w:id="408" w:name="_Toc65627773"/>
      <w:r w:rsidRPr="007B3715">
        <w:t>Warunki klimatyczne</w:t>
      </w:r>
      <w:bookmarkEnd w:id="408"/>
    </w:p>
    <w:p w:rsidR="00C10832" w:rsidRPr="007B3715" w:rsidRDefault="00C10832" w:rsidP="00C10832">
      <w:pPr>
        <w:widowControl w:val="0"/>
        <w:autoSpaceDE w:val="0"/>
        <w:autoSpaceDN w:val="0"/>
        <w:adjustRightInd w:val="0"/>
        <w:ind w:right="281" w:firstLine="567"/>
        <w:rPr>
          <w:rFonts w:cs="Calibri"/>
        </w:rPr>
      </w:pPr>
      <w:r w:rsidRPr="007B3715">
        <w:rPr>
          <w:rFonts w:cs="Calibri"/>
        </w:rPr>
        <w:t>Według regionalizacji klimatycznej obszar gminy Reszel położony jest na krańcu Regionu nr XI (Środkowo-Mazurski) (</w:t>
      </w:r>
      <w:r w:rsidRPr="007B3715">
        <w:rPr>
          <w:rFonts w:cs="Calibri"/>
          <w:i/>
        </w:rPr>
        <w:t>Regiony klimatyczne Polski w świetle częstości występowania różnych typów pogody</w:t>
      </w:r>
      <w:r w:rsidRPr="007B3715">
        <w:rPr>
          <w:rFonts w:cs="Calibri"/>
        </w:rPr>
        <w:t xml:space="preserve">, 1993). Z opisu dokonanego w </w:t>
      </w:r>
      <w:r w:rsidRPr="007B3715">
        <w:rPr>
          <w:rFonts w:cs="Calibri"/>
          <w:i/>
        </w:rPr>
        <w:t xml:space="preserve">Programie </w:t>
      </w:r>
      <w:r w:rsidR="0065225A">
        <w:rPr>
          <w:rFonts w:cs="Calibri"/>
          <w:i/>
        </w:rPr>
        <w:t>O</w:t>
      </w:r>
      <w:r w:rsidRPr="007B3715">
        <w:rPr>
          <w:rFonts w:cs="Calibri"/>
          <w:i/>
        </w:rPr>
        <w:t xml:space="preserve">chrony </w:t>
      </w:r>
      <w:r w:rsidR="0065225A">
        <w:rPr>
          <w:rFonts w:cs="Calibri"/>
          <w:i/>
        </w:rPr>
        <w:t>Ś</w:t>
      </w:r>
      <w:r w:rsidRPr="007B3715">
        <w:rPr>
          <w:rFonts w:cs="Calibri"/>
          <w:i/>
        </w:rPr>
        <w:t>rodowiska</w:t>
      </w:r>
      <w:r w:rsidRPr="007B3715">
        <w:rPr>
          <w:rFonts w:cs="Calibri"/>
        </w:rPr>
        <w:t xml:space="preserve"> (2019) wynika, iż Region Środkowo-Mazurskina tle pozostałych wyróżnia mniejsza częstość występowania dni umiarkowanie ciepłych bez opadu (ok. 63 dni/rok) oraz nieco większa liczba dni z pogodą dość mroźną, zarówno z opadem, jak i bez opadu. Ponadto charakteryzuje się mniejszą liczbą dni w roku z pogodą umiarkowanie chłodną, notuje się tu najmniejszą w skali kraju liczbę dni z pogodą umiarkowanie ciepłą i jednocześnie pochmurną, bez opadu (ok. 42 dni/rok). </w:t>
      </w:r>
    </w:p>
    <w:p w:rsidR="00C10832" w:rsidRPr="007B3715" w:rsidRDefault="00C10832" w:rsidP="00C10832">
      <w:pPr>
        <w:widowControl w:val="0"/>
        <w:autoSpaceDE w:val="0"/>
        <w:autoSpaceDN w:val="0"/>
        <w:adjustRightInd w:val="0"/>
        <w:ind w:right="281" w:firstLine="567"/>
        <w:rPr>
          <w:rFonts w:cs="Calibri"/>
        </w:rPr>
      </w:pPr>
      <w:r w:rsidRPr="007B3715">
        <w:rPr>
          <w:rFonts w:cs="Calibri"/>
        </w:rPr>
        <w:t>Charakterystyki warunków meteorologicznych dla badanego obszaru wykonano w oparciu literaturę (</w:t>
      </w:r>
      <w:r w:rsidRPr="007B3715">
        <w:rPr>
          <w:rFonts w:cs="Calibri"/>
          <w:bCs/>
          <w:i/>
        </w:rPr>
        <w:t xml:space="preserve">Programu Ochrony Środowiska dla gminy Reszel na lata 2019-2023, z perspektywą na lata 2024-2026” </w:t>
      </w:r>
      <w:r w:rsidRPr="007B3715">
        <w:rPr>
          <w:rFonts w:cs="Calibri"/>
          <w:bCs/>
        </w:rPr>
        <w:t>(2019)</w:t>
      </w:r>
      <w:r w:rsidRPr="007B3715">
        <w:rPr>
          <w:rFonts w:cs="Calibri"/>
        </w:rPr>
        <w:t xml:space="preserve">) oraz dane IMGW (mapy klimatyczne na lata 2014-2019 </w:t>
      </w:r>
      <w:r w:rsidRPr="007B3715">
        <w:rPr>
          <w:rFonts w:cs="Calibri"/>
        </w:rPr>
        <w:lastRenderedPageBreak/>
        <w:t>(</w:t>
      </w:r>
      <w:r w:rsidRPr="007B3715">
        <w:rPr>
          <w:rFonts w:cs="Calibri"/>
          <w:i/>
        </w:rPr>
        <w:t>http://klimat.pogodynka.pl/pl</w:t>
      </w:r>
      <w:r w:rsidRPr="007B3715">
        <w:rPr>
          <w:rFonts w:cs="Calibri"/>
        </w:rPr>
        <w:t>).</w:t>
      </w:r>
    </w:p>
    <w:p w:rsidR="00C10832" w:rsidRPr="007B3715" w:rsidRDefault="00C10832" w:rsidP="00C10832">
      <w:pPr>
        <w:widowControl w:val="0"/>
        <w:autoSpaceDE w:val="0"/>
        <w:autoSpaceDN w:val="0"/>
        <w:adjustRightInd w:val="0"/>
        <w:ind w:left="119" w:right="280" w:hanging="119"/>
        <w:rPr>
          <w:rFonts w:cs="Calibri"/>
          <w:i/>
          <w:u w:val="single"/>
        </w:rPr>
      </w:pPr>
      <w:r w:rsidRPr="007B3715">
        <w:rPr>
          <w:rFonts w:cs="Calibri"/>
          <w:i/>
          <w:u w:val="single"/>
        </w:rPr>
        <w:t>Temperatura powietrza</w:t>
      </w:r>
    </w:p>
    <w:p w:rsidR="00C10832" w:rsidRPr="007B3715" w:rsidRDefault="00C10832" w:rsidP="00C10832">
      <w:pPr>
        <w:widowControl w:val="0"/>
        <w:autoSpaceDE w:val="0"/>
        <w:autoSpaceDN w:val="0"/>
        <w:adjustRightInd w:val="0"/>
        <w:ind w:right="278" w:firstLine="567"/>
        <w:rPr>
          <w:rFonts w:cs="Calibri"/>
        </w:rPr>
      </w:pPr>
      <w:r w:rsidRPr="007B3715">
        <w:rPr>
          <w:rFonts w:cs="Calibri"/>
        </w:rPr>
        <w:t xml:space="preserve">Według danych meteorologicznych średnia roczna temperatura powietrza dla obszaru gminy Reszel z wielolecia w latach 1981-2010 wynosi 7 – 8°C. </w:t>
      </w:r>
    </w:p>
    <w:p w:rsidR="00C10832" w:rsidRPr="007B3715" w:rsidRDefault="00C10832" w:rsidP="00C10832">
      <w:pPr>
        <w:widowControl w:val="0"/>
        <w:autoSpaceDE w:val="0"/>
        <w:autoSpaceDN w:val="0"/>
        <w:adjustRightInd w:val="0"/>
        <w:ind w:right="278" w:firstLine="567"/>
        <w:rPr>
          <w:rFonts w:cs="Calibri"/>
        </w:rPr>
      </w:pPr>
      <w:r w:rsidRPr="007B3715">
        <w:rPr>
          <w:rFonts w:cs="Calibri"/>
        </w:rPr>
        <w:t>W ostatnich latach na terenie całego kraju możemy zaobserwować wzrost średniej temperatury rocznej. Na podstawie map klimatycznych Polski IMGW wykazano, iż średnia temperatura dla badanego obszaru w ostatnich latach znalazła się w przedziale 8-9°C, a w roku 2019 osiągnęła jeszcze wyższe wartości, plasując się w przedziale 9-10°C.</w:t>
      </w:r>
    </w:p>
    <w:p w:rsidR="00C10832" w:rsidRPr="007B3715" w:rsidRDefault="00C10832" w:rsidP="00C10832">
      <w:pPr>
        <w:widowControl w:val="0"/>
        <w:autoSpaceDE w:val="0"/>
        <w:autoSpaceDN w:val="0"/>
        <w:adjustRightInd w:val="0"/>
        <w:ind w:right="278" w:firstLine="567"/>
        <w:rPr>
          <w:rFonts w:cs="Calibri"/>
          <w:bCs/>
        </w:rPr>
      </w:pPr>
      <w:r w:rsidRPr="007B3715">
        <w:rPr>
          <w:rFonts w:cs="Calibri"/>
        </w:rPr>
        <w:t>W przebiegu rocznym najniższa temperatura powietrza na terenie opracowania rejestrowana jest w styczniu i lutym, a najwyższa latem. W toku wieloletniej obserwacji przebiegu temperatury powietrza z roku na rok zaznacza się zmienność poszczególnych miesięcy.</w:t>
      </w:r>
    </w:p>
    <w:p w:rsidR="00C10832" w:rsidRPr="007B3715" w:rsidRDefault="00C10832" w:rsidP="00C10832">
      <w:pPr>
        <w:widowControl w:val="0"/>
        <w:autoSpaceDE w:val="0"/>
        <w:autoSpaceDN w:val="0"/>
        <w:adjustRightInd w:val="0"/>
        <w:ind w:right="278" w:firstLine="567"/>
        <w:rPr>
          <w:rFonts w:cs="Calibri"/>
        </w:rPr>
      </w:pPr>
      <w:r w:rsidRPr="007B3715">
        <w:rPr>
          <w:rFonts w:cs="Calibri"/>
        </w:rPr>
        <w:t xml:space="preserve">Według map klimatycznych IMGW średnie temperatury zebrane z wielolecia w latach 1981-2010 w najzimniejszych miesiącach (w styczniu) wynoszą od </w:t>
      </w:r>
      <w:r w:rsidRPr="007B3715">
        <w:rPr>
          <w:rFonts w:cs="Calibri"/>
        </w:rPr>
        <w:noBreakHyphen/>
        <w:t>4</w:t>
      </w:r>
      <w:r w:rsidRPr="007B3715">
        <w:rPr>
          <w:rFonts w:cs="Calibri"/>
          <w:vertAlign w:val="superscript"/>
        </w:rPr>
        <w:t>o</w:t>
      </w:r>
      <w:r w:rsidRPr="007B3715">
        <w:rPr>
          <w:rFonts w:cs="Calibri"/>
        </w:rPr>
        <w:t>C do - 3</w:t>
      </w:r>
      <w:r w:rsidRPr="007B3715">
        <w:rPr>
          <w:rFonts w:cs="Calibri"/>
          <w:vertAlign w:val="superscript"/>
        </w:rPr>
        <w:t>o</w:t>
      </w:r>
      <w:r w:rsidRPr="007B3715">
        <w:rPr>
          <w:rFonts w:cs="Calibri"/>
        </w:rPr>
        <w:t xml:space="preserve">C. W ostatnich latach obserwuje się łagodniejsze i krótsze zimy. Średnie temperatury dla stycznia w przeciągu ostatnich pięciu lat były zróżnicowane. </w:t>
      </w:r>
      <w:r w:rsidRPr="007B3715">
        <w:rPr>
          <w:rFonts w:cs="Calibri"/>
          <w:bCs/>
        </w:rPr>
        <w:t xml:space="preserve">W 2018 roku średnia temperatura dla tego miesiąca wynosiła od 0 do -1°C, a w 2019 roku osiągnęła przedział od -2 do -3°C. </w:t>
      </w:r>
    </w:p>
    <w:p w:rsidR="00C10832" w:rsidRPr="007B3715" w:rsidRDefault="00C10832" w:rsidP="00C10832">
      <w:pPr>
        <w:widowControl w:val="0"/>
        <w:autoSpaceDE w:val="0"/>
        <w:autoSpaceDN w:val="0"/>
        <w:adjustRightInd w:val="0"/>
        <w:ind w:right="278" w:firstLine="567"/>
        <w:rPr>
          <w:rFonts w:cs="Calibri"/>
        </w:rPr>
      </w:pPr>
      <w:r w:rsidRPr="007B3715">
        <w:rPr>
          <w:rFonts w:cs="Calibri"/>
        </w:rPr>
        <w:t>Według map klimatycznych Polski IMGW średnie temperatury z wielolecia w latach w lipcu i sierpniu dla gminy Reszel wynoszą od 17</w:t>
      </w:r>
      <w:r w:rsidRPr="007B3715">
        <w:rPr>
          <w:rFonts w:cs="Calibri"/>
          <w:vertAlign w:val="superscript"/>
        </w:rPr>
        <w:t>o</w:t>
      </w:r>
      <w:r w:rsidRPr="007B3715">
        <w:rPr>
          <w:rFonts w:cs="Calibri"/>
        </w:rPr>
        <w:t>C do 18</w:t>
      </w:r>
      <w:r w:rsidRPr="007B3715">
        <w:rPr>
          <w:rFonts w:cs="Calibri"/>
          <w:vertAlign w:val="superscript"/>
        </w:rPr>
        <w:t>o</w:t>
      </w:r>
      <w:r w:rsidRPr="007B3715">
        <w:rPr>
          <w:rFonts w:cs="Calibri"/>
        </w:rPr>
        <w:t>C. W najnowszych pomiarach (odczytanych z map</w:t>
      </w:r>
      <w:r w:rsidRPr="007B3715">
        <w:rPr>
          <w:rFonts w:cs="Calibri"/>
          <w:bCs/>
        </w:rPr>
        <w:t xml:space="preserve"> klimatycznych</w:t>
      </w:r>
      <w:r w:rsidRPr="007B3715">
        <w:rPr>
          <w:rFonts w:cs="Calibri"/>
        </w:rPr>
        <w:t xml:space="preserve"> IMGW) dokonywanych w przeciągu ostatnich 5 lat, średnia temperatura w lipcu w roku 2015, 2017 i 2019 mieściła się w przedziale 18-19°C. W roku 2016 średnia temperatura z lipca osiągnęła wyższe wartości, 18-19°C, a w 2018 mieściła się w przedziale 19-20°C. Jednak najcieplejszym miesiącem w 2019 był czerwiec, gdzie średnia temperatura z tego miesiąca wynosiła 20-21°C. </w:t>
      </w:r>
    </w:p>
    <w:p w:rsidR="00C10832" w:rsidRPr="007B3715" w:rsidRDefault="00C10832" w:rsidP="00C10832">
      <w:pPr>
        <w:widowControl w:val="0"/>
        <w:autoSpaceDE w:val="0"/>
        <w:autoSpaceDN w:val="0"/>
        <w:adjustRightInd w:val="0"/>
        <w:ind w:right="278"/>
        <w:rPr>
          <w:rFonts w:cs="Calibri"/>
          <w:i/>
          <w:u w:val="single"/>
        </w:rPr>
      </w:pPr>
      <w:r w:rsidRPr="007B3715">
        <w:rPr>
          <w:rFonts w:cs="Calibri"/>
          <w:i/>
          <w:u w:val="single"/>
        </w:rPr>
        <w:t>Opady atmosferyczne</w:t>
      </w:r>
    </w:p>
    <w:p w:rsidR="00C10832" w:rsidRPr="007B3715" w:rsidRDefault="00C10832" w:rsidP="00C10832">
      <w:pPr>
        <w:widowControl w:val="0"/>
        <w:autoSpaceDE w:val="0"/>
        <w:autoSpaceDN w:val="0"/>
        <w:adjustRightInd w:val="0"/>
        <w:ind w:right="280" w:firstLine="567"/>
        <w:rPr>
          <w:rFonts w:cs="Calibri"/>
          <w:bCs/>
        </w:rPr>
      </w:pPr>
      <w:r w:rsidRPr="007B3715">
        <w:rPr>
          <w:rFonts w:cs="Calibri"/>
          <w:bCs/>
        </w:rPr>
        <w:t xml:space="preserve">Roczne sumy opadów </w:t>
      </w:r>
      <w:r w:rsidRPr="007B3715">
        <w:rPr>
          <w:rFonts w:cs="Calibri"/>
        </w:rPr>
        <w:t>z wielolecia w latach 1981-2010 dla gminy Reszel wynoszą</w:t>
      </w:r>
      <w:r w:rsidRPr="007B3715">
        <w:rPr>
          <w:rFonts w:cs="Calibri"/>
          <w:bCs/>
        </w:rPr>
        <w:t xml:space="preserve"> średnio około 600 – 650 mm.</w:t>
      </w:r>
    </w:p>
    <w:p w:rsidR="00C10832" w:rsidRPr="007B3715" w:rsidRDefault="00C10832" w:rsidP="00C10832">
      <w:pPr>
        <w:widowControl w:val="0"/>
        <w:autoSpaceDE w:val="0"/>
        <w:autoSpaceDN w:val="0"/>
        <w:adjustRightInd w:val="0"/>
        <w:ind w:right="280" w:firstLine="567"/>
        <w:rPr>
          <w:rFonts w:cs="Calibri"/>
          <w:bCs/>
        </w:rPr>
      </w:pPr>
      <w:r w:rsidRPr="007B3715">
        <w:rPr>
          <w:rFonts w:cs="Calibri"/>
          <w:bCs/>
        </w:rPr>
        <w:t>Na podstawie analizy map klimatycznych IMGW w ostatnich pięciu latach można zaobserwować różnice w wielkości rocznych sum opadów. Najwyższą roczną sumę opadów, mieszczącą się w przedziale 800-850 mm opadu, odnotowano w roku 2017. W 2016r. suma opadów ponownie przekroczyła wartość charakterystyczną dla wielolecia i wyniosła 750-</w:t>
      </w:r>
      <w:r w:rsidRPr="007B3715">
        <w:rPr>
          <w:rFonts w:cs="Calibri"/>
          <w:bCs/>
        </w:rPr>
        <w:br/>
        <w:t xml:space="preserve">800 mm. Natomiast najniższe opady zaobserwowano w roku 2015 i 2018, kiedy to suma opadów z całego roku znalazła się w przedziale 550-600 mm. Natomiast w roku ostatnim, 2019, roczna </w:t>
      </w:r>
      <w:r w:rsidRPr="007B3715">
        <w:rPr>
          <w:rFonts w:cs="Calibri"/>
          <w:bCs/>
        </w:rPr>
        <w:lastRenderedPageBreak/>
        <w:t xml:space="preserve">suma opadów atmosferycznych osiągnęła wartości zbliżone do rocznej sumy opadów z wielolecia i wynosiła 650-700 mm. </w:t>
      </w:r>
    </w:p>
    <w:p w:rsidR="00C10832" w:rsidRPr="007B3715" w:rsidRDefault="00C10832" w:rsidP="00C10832">
      <w:pPr>
        <w:widowControl w:val="0"/>
        <w:autoSpaceDE w:val="0"/>
        <w:autoSpaceDN w:val="0"/>
        <w:adjustRightInd w:val="0"/>
        <w:ind w:right="280" w:firstLine="567"/>
        <w:rPr>
          <w:rFonts w:cs="Calibri"/>
          <w:bCs/>
        </w:rPr>
      </w:pPr>
      <w:r w:rsidRPr="007B3715">
        <w:rPr>
          <w:rFonts w:cs="Calibri"/>
          <w:bCs/>
        </w:rPr>
        <w:t xml:space="preserve">Według danych największe opady zazwyczaj notowane są latem, gdzie suma opadów z wielolecia w </w:t>
      </w:r>
      <w:r w:rsidRPr="007B3715">
        <w:rPr>
          <w:rFonts w:cs="Calibri"/>
        </w:rPr>
        <w:t>latach 1981-2010 w sezonie letnim dla gminy Reszel</w:t>
      </w:r>
      <w:r w:rsidRPr="007B3715">
        <w:rPr>
          <w:rFonts w:cs="Calibri"/>
          <w:bCs/>
        </w:rPr>
        <w:t xml:space="preserve"> wynosiła 200-225 mm. Natomiast najmniejsze opady odnotowuje się w sezonie zimowym, gdzie suma opadów z wielolecia w </w:t>
      </w:r>
      <w:r w:rsidRPr="007B3715">
        <w:rPr>
          <w:rFonts w:cs="Calibri"/>
        </w:rPr>
        <w:t>latach 1981-2010 wynosiła 120-140 mm</w:t>
      </w:r>
      <w:r w:rsidRPr="007B3715">
        <w:rPr>
          <w:rFonts w:cs="Calibri"/>
          <w:bCs/>
        </w:rPr>
        <w:t>. Należy również dodać, iż w ostatnich latach odnotowuje się znaczny spadek sumy opadów śniegu.</w:t>
      </w:r>
    </w:p>
    <w:p w:rsidR="00C10832" w:rsidRPr="007B3715" w:rsidRDefault="00C10832" w:rsidP="00C10832">
      <w:pPr>
        <w:widowControl w:val="0"/>
        <w:autoSpaceDE w:val="0"/>
        <w:autoSpaceDN w:val="0"/>
        <w:adjustRightInd w:val="0"/>
        <w:ind w:right="280" w:firstLine="567"/>
        <w:rPr>
          <w:rFonts w:cs="Calibri"/>
          <w:bCs/>
        </w:rPr>
      </w:pPr>
      <w:r w:rsidRPr="007B3715">
        <w:rPr>
          <w:rFonts w:cs="Calibri"/>
          <w:bCs/>
        </w:rPr>
        <w:t xml:space="preserve">Najwyższe opady zazwyczaj notowane w lipcu, choć w roku 2017, który na przełomie ostatnich lat był wyjątkowo deszczowy, najwięcej opadu spadło we wrześniu, 140-160 mm opadu. W roku 2018 najwięcej opadów atmosferycznych spadło już w lipcu, </w:t>
      </w:r>
      <w:r w:rsidRPr="007B3715">
        <w:rPr>
          <w:rFonts w:cs="Calibri"/>
          <w:bCs/>
        </w:rPr>
        <w:br/>
        <w:t xml:space="preserve">120-140 mm, a w 2019- w czerwcu (90-100 mm). </w:t>
      </w:r>
    </w:p>
    <w:p w:rsidR="00C10832" w:rsidRPr="007B3715" w:rsidRDefault="00C10832" w:rsidP="00C10832">
      <w:pPr>
        <w:widowControl w:val="0"/>
        <w:autoSpaceDE w:val="0"/>
        <w:autoSpaceDN w:val="0"/>
        <w:adjustRightInd w:val="0"/>
        <w:ind w:right="280" w:firstLine="567"/>
        <w:rPr>
          <w:rFonts w:cs="Calibri"/>
          <w:bCs/>
        </w:rPr>
      </w:pPr>
      <w:r w:rsidRPr="007B3715">
        <w:rPr>
          <w:rFonts w:cs="Calibri"/>
          <w:bCs/>
        </w:rPr>
        <w:t>W 2019 r. najmniej opadów było w kwietniu, 0-10 mm, a w roku 2018 najmniej opadów było w lutym, 10-20 mm opadu. Zima i wczesna wiosna w roku 2016 oraz 2017 były również mało deszczowe, najbardziej „suchym” miesiącem w 2016 był marzec, kiedy to średnio spadło 20-30 mm opadu, natomiast w 2017 r. najmniej opadu spadło w styczniu – 10-20 mm.</w:t>
      </w:r>
    </w:p>
    <w:p w:rsidR="00C10832" w:rsidRPr="007B3715" w:rsidRDefault="00C10832" w:rsidP="00C10832">
      <w:pPr>
        <w:widowControl w:val="0"/>
        <w:numPr>
          <w:ilvl w:val="12"/>
          <w:numId w:val="0"/>
        </w:numPr>
        <w:ind w:right="280"/>
        <w:rPr>
          <w:rFonts w:cs="Calibri"/>
          <w:i/>
          <w:u w:val="single"/>
        </w:rPr>
      </w:pPr>
      <w:r w:rsidRPr="007B3715">
        <w:rPr>
          <w:rFonts w:cs="Calibri"/>
          <w:i/>
          <w:u w:val="single"/>
        </w:rPr>
        <w:t>Wiatry</w:t>
      </w:r>
    </w:p>
    <w:p w:rsidR="00C10832" w:rsidRPr="007B3715" w:rsidRDefault="00C10832" w:rsidP="00C10832">
      <w:pPr>
        <w:widowControl w:val="0"/>
        <w:numPr>
          <w:ilvl w:val="12"/>
          <w:numId w:val="0"/>
        </w:numPr>
        <w:ind w:right="280" w:firstLine="567"/>
        <w:rPr>
          <w:rFonts w:cs="Calibri"/>
        </w:rPr>
      </w:pPr>
      <w:r w:rsidRPr="007B3715">
        <w:rPr>
          <w:rFonts w:cs="Calibri"/>
        </w:rPr>
        <w:t xml:space="preserve">Według </w:t>
      </w:r>
      <w:r w:rsidRPr="007B3715">
        <w:rPr>
          <w:rFonts w:cs="Calibri"/>
          <w:i/>
        </w:rPr>
        <w:t>studium</w:t>
      </w:r>
      <w:r w:rsidRPr="007B3715">
        <w:rPr>
          <w:rFonts w:cs="Calibri"/>
        </w:rPr>
        <w:t xml:space="preserve"> na obszarze opracowania w układzie rocznym dominują wiatry z kierunków południowo – wschodniego i południowo – zachodniego. Taki układ odnosi się również do okresu jesienno – zimowego. Najmniej notuje się wiatrów północno – wschodnich i północnych. </w:t>
      </w:r>
      <w:r w:rsidRPr="007B3715">
        <w:rPr>
          <w:rFonts w:cs="Calibri"/>
        </w:rPr>
        <w:tab/>
        <w:t>Wiosną wzrasta udział wiatrów południowo – wschodnich, a najmniej jest wiatrów północno – wschodnich. Latem dominują wiatry północno – zachodnie i zachodnie przy najmniejszej częstotliwości wiatrów północno – wschodnich.</w:t>
      </w:r>
    </w:p>
    <w:p w:rsidR="00C10832" w:rsidRPr="007B3715" w:rsidRDefault="00C10832" w:rsidP="00C10832">
      <w:pPr>
        <w:widowControl w:val="0"/>
        <w:numPr>
          <w:ilvl w:val="12"/>
          <w:numId w:val="0"/>
        </w:numPr>
        <w:ind w:right="280"/>
        <w:rPr>
          <w:rFonts w:cs="Calibri"/>
          <w:i/>
          <w:u w:val="single"/>
        </w:rPr>
      </w:pPr>
      <w:r w:rsidRPr="007B3715">
        <w:rPr>
          <w:rFonts w:cs="Calibri"/>
          <w:i/>
          <w:u w:val="single"/>
        </w:rPr>
        <w:t>Usłonecznienie</w:t>
      </w:r>
    </w:p>
    <w:p w:rsidR="00C10832" w:rsidRPr="007B3715" w:rsidRDefault="00C10832" w:rsidP="00C10832">
      <w:pPr>
        <w:widowControl w:val="0"/>
        <w:numPr>
          <w:ilvl w:val="12"/>
          <w:numId w:val="0"/>
        </w:numPr>
        <w:ind w:right="280" w:firstLine="567"/>
        <w:rPr>
          <w:rFonts w:cs="Calibri"/>
        </w:rPr>
      </w:pPr>
      <w:r w:rsidRPr="007B3715">
        <w:rPr>
          <w:rFonts w:cs="Calibri"/>
        </w:rPr>
        <w:t xml:space="preserve">Zachmurzenie generalnie jest większe w okresie późnej jesieni i zimą, najmniejsze latem. Analiza dni pogodnych wykazała, że najpogodniejszym miesiącem w  roku 2019 był czerwiec (350-370 h), a w 2018 roku - maj (340-360 h). Natomiast najmniejsze, usłonecznienie w </w:t>
      </w:r>
      <w:r w:rsidRPr="007B3715">
        <w:rPr>
          <w:rFonts w:cs="Calibri"/>
        </w:rPr>
        <w:br/>
        <w:t xml:space="preserve">2018r. zaobserwowano w miesiącu grudniu (20-30 h), a w 2019r. – w listopadzie (0-40 h).  </w:t>
      </w:r>
    </w:p>
    <w:p w:rsidR="00C10832" w:rsidRPr="007B3715" w:rsidRDefault="00C10832" w:rsidP="00C10832">
      <w:pPr>
        <w:widowControl w:val="0"/>
        <w:numPr>
          <w:ilvl w:val="12"/>
          <w:numId w:val="0"/>
        </w:numPr>
        <w:ind w:right="280" w:firstLine="567"/>
        <w:rPr>
          <w:rFonts w:cs="Calibri"/>
        </w:rPr>
      </w:pPr>
      <w:r w:rsidRPr="007B3715">
        <w:rPr>
          <w:rFonts w:cs="Calibri"/>
        </w:rPr>
        <w:t>Ponadto, dokonując analizy warunków atmosferycznych, należy również uwzględnić inne czynniki, powodujące lokalne zmiany w klimacie, m.in. rzeźbę terenu, obecność szaty roślinnej i kompleksów leśnych, rodzaj użytkowania gruntów i stopień antropogenicznego zainwestowania oraz głębokość zalegania wód podziemnych.</w:t>
      </w:r>
    </w:p>
    <w:p w:rsidR="00084527" w:rsidRPr="00167E77" w:rsidRDefault="00084527" w:rsidP="007B3715">
      <w:pPr>
        <w:widowControl w:val="0"/>
        <w:numPr>
          <w:ilvl w:val="12"/>
          <w:numId w:val="0"/>
        </w:numPr>
        <w:ind w:right="280" w:firstLine="567"/>
        <w:rPr>
          <w:rFonts w:cs="Calibri"/>
        </w:rPr>
      </w:pPr>
      <w:r w:rsidRPr="00167E77">
        <w:rPr>
          <w:rFonts w:cs="Calibri"/>
        </w:rPr>
        <w:t xml:space="preserve">Na obszarze opracowania nie istnieją uwarunkowania mogące mieć wpływ na lokalne </w:t>
      </w:r>
      <w:r w:rsidRPr="00167E77">
        <w:rPr>
          <w:rFonts w:cs="Calibri"/>
        </w:rPr>
        <w:lastRenderedPageBreak/>
        <w:t xml:space="preserve">zmiany w klimacie. </w:t>
      </w:r>
    </w:p>
    <w:p w:rsidR="00D50E62" w:rsidRPr="00167E77" w:rsidRDefault="00D50E62" w:rsidP="00614DAB">
      <w:pPr>
        <w:pStyle w:val="Nagwek3"/>
      </w:pPr>
      <w:bookmarkStart w:id="409" w:name="_Toc65627774"/>
      <w:r w:rsidRPr="00167E77">
        <w:t>Środowisko biotyczne</w:t>
      </w:r>
      <w:bookmarkEnd w:id="409"/>
    </w:p>
    <w:p w:rsidR="00A45352" w:rsidRPr="00167E77" w:rsidRDefault="00A45352" w:rsidP="00115AB2">
      <w:pPr>
        <w:pStyle w:val="Nagwek4"/>
      </w:pPr>
      <w:bookmarkStart w:id="410" w:name="_Toc513492772"/>
      <w:r w:rsidRPr="00167E77">
        <w:t>Flora</w:t>
      </w:r>
      <w:bookmarkEnd w:id="410"/>
    </w:p>
    <w:p w:rsidR="00231CDB" w:rsidRPr="00167E77" w:rsidRDefault="00231CDB" w:rsidP="00231CDB">
      <w:pPr>
        <w:ind w:right="280" w:firstLine="567"/>
        <w:rPr>
          <w:rFonts w:cs="Calibri"/>
        </w:rPr>
      </w:pPr>
      <w:r w:rsidRPr="00167E77">
        <w:rPr>
          <w:rFonts w:cs="Calibri"/>
        </w:rPr>
        <w:t xml:space="preserve">Roślinność przedmiotowego obszaru jest wynikiem ukształtowania powierzchni oraz warunków siedliskowych, zmian klimatycznych, jakie miały miejsce na przełomie wieków i działalności i ingerencji człowieka w naturalne środowisko. </w:t>
      </w:r>
    </w:p>
    <w:p w:rsidR="00231CDB" w:rsidRPr="00167E77" w:rsidRDefault="00231CDB" w:rsidP="00231CDB">
      <w:pPr>
        <w:ind w:right="280"/>
        <w:rPr>
          <w:rFonts w:cs="Calibri"/>
          <w:i/>
          <w:u w:val="single"/>
        </w:rPr>
      </w:pPr>
      <w:r w:rsidRPr="00167E77">
        <w:rPr>
          <w:rFonts w:cs="Calibri"/>
          <w:i/>
          <w:u w:val="single"/>
        </w:rPr>
        <w:t>Potencjalna roślinność naturalna</w:t>
      </w:r>
    </w:p>
    <w:p w:rsidR="00231CDB" w:rsidRPr="00167E77" w:rsidRDefault="00231CDB" w:rsidP="00231CDB">
      <w:pPr>
        <w:ind w:right="-36" w:firstLine="567"/>
        <w:rPr>
          <w:rFonts w:cs="Calibri"/>
        </w:rPr>
      </w:pPr>
      <w:r w:rsidRPr="00167E77">
        <w:rPr>
          <w:rFonts w:cs="Calibri"/>
        </w:rPr>
        <w:t>Na podstawie mapy potencjalnej roślinności naturalnej Polski możemy również ogólnie scharakteryzować naturalne zespoły roślinne porastające teren opracowania (</w:t>
      </w:r>
      <w:r w:rsidRPr="00167E77">
        <w:rPr>
          <w:rFonts w:cs="Calibri"/>
          <w:i/>
          <w:iCs/>
        </w:rPr>
        <w:t>Potencjalna roślinność naturalna Polski</w:t>
      </w:r>
      <w:r w:rsidRPr="00167E77">
        <w:rPr>
          <w:rFonts w:cs="Calibri"/>
          <w:i/>
        </w:rPr>
        <w:t>, 2008</w:t>
      </w:r>
      <w:r w:rsidRPr="00167E77">
        <w:rPr>
          <w:rFonts w:cs="Calibri"/>
        </w:rPr>
        <w:t xml:space="preserve">). Z analizy mapy potencjalnej roślinności naturalnej Polski wynika, iż badany teren leży w obrębie zespołu </w:t>
      </w:r>
      <w:r w:rsidRPr="00167E77">
        <w:rPr>
          <w:rFonts w:cs="Calibri"/>
          <w:i/>
        </w:rPr>
        <w:t>Tilio-Carpinetum</w:t>
      </w:r>
      <w:r w:rsidRPr="00167E77">
        <w:t xml:space="preserve">  - </w:t>
      </w:r>
      <w:r w:rsidRPr="00167E77">
        <w:rPr>
          <w:rFonts w:cs="Calibri"/>
        </w:rPr>
        <w:t>grąd subkontynentalny, odmiana subborealna, seria żyzna.</w:t>
      </w:r>
    </w:p>
    <w:p w:rsidR="00231CDB" w:rsidRPr="00167E77" w:rsidRDefault="00231CDB" w:rsidP="00231CDB">
      <w:pPr>
        <w:ind w:right="-36" w:firstLine="567"/>
        <w:rPr>
          <w:rFonts w:cs="Calibri"/>
        </w:rPr>
      </w:pPr>
      <w:r w:rsidRPr="00167E77">
        <w:rPr>
          <w:rFonts w:cs="Calibri"/>
        </w:rPr>
        <w:t xml:space="preserve">Opisu szaty roślinnej dokonano na podstawie materiałów źródłowych oraz obserwacji i zapisów z wizji terenowej. </w:t>
      </w:r>
    </w:p>
    <w:p w:rsidR="00231CDB" w:rsidRPr="00167E77" w:rsidRDefault="00231CDB" w:rsidP="00231CDB">
      <w:pPr>
        <w:ind w:right="-36"/>
        <w:rPr>
          <w:rFonts w:cs="Calibri"/>
          <w:i/>
          <w:u w:val="single"/>
        </w:rPr>
      </w:pPr>
      <w:r w:rsidRPr="00167E77">
        <w:rPr>
          <w:rFonts w:cs="Calibri"/>
          <w:i/>
          <w:u w:val="single"/>
        </w:rPr>
        <w:t>Roślinność rzeczywista</w:t>
      </w:r>
    </w:p>
    <w:p w:rsidR="00231CDB" w:rsidRPr="0043602E" w:rsidRDefault="00231CDB" w:rsidP="00231CDB">
      <w:pPr>
        <w:ind w:right="-36" w:firstLine="567"/>
        <w:rPr>
          <w:rFonts w:cs="Calibri"/>
          <w:highlight w:val="yellow"/>
        </w:rPr>
      </w:pPr>
      <w:r w:rsidRPr="00167E77">
        <w:rPr>
          <w:rFonts w:cs="Calibri"/>
        </w:rPr>
        <w:t>Na przedmiotowym terenie dominującym typem roślinności jest zieleń synantropijna</w:t>
      </w:r>
      <w:r w:rsidR="00167E77">
        <w:rPr>
          <w:rFonts w:cs="Calibri"/>
        </w:rPr>
        <w:t xml:space="preserve"> (</w:t>
      </w:r>
      <w:r w:rsidRPr="00167E77">
        <w:rPr>
          <w:rFonts w:cs="Calibri"/>
        </w:rPr>
        <w:t>ruderalna</w:t>
      </w:r>
      <w:r w:rsidR="00167E77">
        <w:rPr>
          <w:rFonts w:cs="Calibri"/>
        </w:rPr>
        <w:t>)</w:t>
      </w:r>
      <w:r w:rsidR="009B7660" w:rsidRPr="00167E77">
        <w:rPr>
          <w:rFonts w:cs="Calibri"/>
        </w:rPr>
        <w:t>, o przeciętnych i niskich walorach przyrodniczo-krajobrazowych</w:t>
      </w:r>
      <w:r w:rsidR="00167E77" w:rsidRPr="00167E77">
        <w:rPr>
          <w:rFonts w:cs="Calibri"/>
        </w:rPr>
        <w:t xml:space="preserve"> i zieleń urządzona</w:t>
      </w:r>
      <w:r w:rsidR="00167E77">
        <w:rPr>
          <w:rFonts w:cs="Calibri"/>
        </w:rPr>
        <w:t>,</w:t>
      </w:r>
      <w:r w:rsidR="00167E77" w:rsidRPr="00167E77">
        <w:rPr>
          <w:rFonts w:cs="Calibri"/>
        </w:rPr>
        <w:t xml:space="preserve"> miejsk</w:t>
      </w:r>
      <w:r w:rsidR="00167E77">
        <w:rPr>
          <w:rFonts w:cs="Calibri"/>
        </w:rPr>
        <w:t>a</w:t>
      </w:r>
      <w:r w:rsidR="00167E77" w:rsidRPr="00167E77">
        <w:rPr>
          <w:rFonts w:cs="Calibri"/>
        </w:rPr>
        <w:t xml:space="preserve"> (kultywowan</w:t>
      </w:r>
      <w:r w:rsidR="00167E77">
        <w:rPr>
          <w:rFonts w:cs="Calibri"/>
        </w:rPr>
        <w:t>a</w:t>
      </w:r>
      <w:r w:rsidR="00167E77" w:rsidRPr="00167E77">
        <w:rPr>
          <w:rFonts w:cs="Calibri"/>
        </w:rPr>
        <w:t>) o uproszczonej strukturze, podlegająca silnemu oddziaływaniu antropogenicznemu.</w:t>
      </w:r>
    </w:p>
    <w:p w:rsidR="000D7E91" w:rsidRPr="00167E77" w:rsidRDefault="000D7E91" w:rsidP="000D7E91">
      <w:pPr>
        <w:ind w:firstLine="567"/>
        <w:rPr>
          <w:rFonts w:cs="Calibri"/>
          <w:bCs/>
        </w:rPr>
      </w:pPr>
      <w:r w:rsidRPr="00167E77">
        <w:rPr>
          <w:rFonts w:cs="Calibri"/>
          <w:bCs/>
        </w:rPr>
        <w:t>Roślinność synantropijną obszaru opracowania, tworzą pospolite gatunki bylin, m.in.: mniszek pospolity (</w:t>
      </w:r>
      <w:r w:rsidRPr="00167E77">
        <w:rPr>
          <w:rFonts w:cs="Calibri"/>
          <w:bCs/>
          <w:i/>
          <w:iCs/>
        </w:rPr>
        <w:t>Taraxacumofficinale</w:t>
      </w:r>
      <w:r w:rsidRPr="00167E77">
        <w:rPr>
          <w:rFonts w:cs="Calibri"/>
          <w:bCs/>
        </w:rPr>
        <w:t xml:space="preserve"> F.H. Wiggerscoll.), gwiazdnica pospolita </w:t>
      </w:r>
      <w:r w:rsidRPr="00167E77">
        <w:rPr>
          <w:rFonts w:cs="Calibri"/>
          <w:bCs/>
          <w:i/>
        </w:rPr>
        <w:t>(Stellaria media</w:t>
      </w:r>
      <w:r w:rsidRPr="00167E77">
        <w:rPr>
          <w:rFonts w:cs="Calibri"/>
          <w:bCs/>
        </w:rPr>
        <w:t xml:space="preserve"> L.), </w:t>
      </w:r>
      <w:r w:rsidRPr="00167E77">
        <w:rPr>
          <w:rFonts w:cs="Calibri"/>
          <w:bCs/>
          <w:iCs/>
        </w:rPr>
        <w:t>koniczyna czerwona (</w:t>
      </w:r>
      <w:r w:rsidRPr="00167E77">
        <w:rPr>
          <w:rFonts w:cs="Calibri"/>
          <w:bCs/>
          <w:i/>
          <w:iCs/>
        </w:rPr>
        <w:t>Trifolium pratense</w:t>
      </w:r>
      <w:r w:rsidRPr="00167E77">
        <w:rPr>
          <w:rFonts w:cs="Calibri"/>
          <w:bCs/>
          <w:iCs/>
        </w:rPr>
        <w:t xml:space="preserve"> L.), koniczyna biała (</w:t>
      </w:r>
      <w:r w:rsidRPr="00167E77">
        <w:rPr>
          <w:rFonts w:cs="Calibri"/>
          <w:bCs/>
          <w:i/>
          <w:iCs/>
        </w:rPr>
        <w:t>Trifolium repens</w:t>
      </w:r>
      <w:r w:rsidRPr="00167E77">
        <w:rPr>
          <w:rFonts w:cs="Calibri"/>
          <w:bCs/>
          <w:iCs/>
        </w:rPr>
        <w:t xml:space="preserve"> L.), babka zwyczajna (</w:t>
      </w:r>
      <w:r w:rsidRPr="00167E77">
        <w:rPr>
          <w:rFonts w:cs="Calibri"/>
          <w:bCs/>
          <w:i/>
          <w:iCs/>
        </w:rPr>
        <w:t>Plantago major</w:t>
      </w:r>
      <w:r w:rsidRPr="00167E77">
        <w:rPr>
          <w:rFonts w:cs="Calibri"/>
          <w:bCs/>
          <w:iCs/>
        </w:rPr>
        <w:t xml:space="preserve"> L.), </w:t>
      </w:r>
      <w:r w:rsidRPr="00167E77">
        <w:rPr>
          <w:rFonts w:cs="Calibri"/>
          <w:bCs/>
        </w:rPr>
        <w:t>wiechlina roczna (</w:t>
      </w:r>
      <w:r w:rsidRPr="00167E77">
        <w:rPr>
          <w:rFonts w:cs="Calibri"/>
          <w:bCs/>
          <w:i/>
        </w:rPr>
        <w:t>Poaannua</w:t>
      </w:r>
      <w:r w:rsidRPr="00167E77">
        <w:rPr>
          <w:rFonts w:cs="Calibri"/>
          <w:bCs/>
        </w:rPr>
        <w:t xml:space="preserve"> L.), ostrożeń polny (</w:t>
      </w:r>
      <w:r w:rsidRPr="00167E77">
        <w:rPr>
          <w:rFonts w:cs="Calibri"/>
          <w:bCs/>
          <w:i/>
          <w:iCs/>
        </w:rPr>
        <w:t>Cirsiumarvense</w:t>
      </w:r>
      <w:r w:rsidRPr="00167E77">
        <w:rPr>
          <w:rFonts w:cs="Calibri"/>
          <w:bCs/>
          <w:iCs/>
        </w:rPr>
        <w:t>(L.) Scop.</w:t>
      </w:r>
      <w:r w:rsidRPr="00167E77">
        <w:rPr>
          <w:rFonts w:cs="Calibri"/>
          <w:bCs/>
        </w:rPr>
        <w:t>), pięciornik gęsi (</w:t>
      </w:r>
      <w:r w:rsidRPr="00167E77">
        <w:rPr>
          <w:rFonts w:cs="Calibri"/>
          <w:bCs/>
          <w:i/>
        </w:rPr>
        <w:t>Potentillaanserina</w:t>
      </w:r>
      <w:r w:rsidRPr="00167E77">
        <w:rPr>
          <w:rFonts w:cs="Calibri"/>
          <w:bCs/>
        </w:rPr>
        <w:t xml:space="preserve"> L.), chrzan pospolity</w:t>
      </w:r>
      <w:r w:rsidRPr="00167E77">
        <w:rPr>
          <w:rFonts w:cs="Calibri"/>
          <w:bCs/>
          <w:i/>
          <w:iCs/>
        </w:rPr>
        <w:t xml:space="preserve"> (ArmoraciarusticanaP. Gaertn., B. Meyer &amp;Scherb.</w:t>
      </w:r>
      <w:r w:rsidRPr="00167E77">
        <w:rPr>
          <w:rFonts w:cs="Calibri"/>
          <w:bCs/>
          <w:iCs/>
        </w:rPr>
        <w:t>)</w:t>
      </w:r>
      <w:r w:rsidRPr="00167E77">
        <w:rPr>
          <w:rFonts w:cs="Calibri"/>
          <w:bCs/>
        </w:rPr>
        <w:t>, perz właściwy (</w:t>
      </w:r>
      <w:r w:rsidRPr="00167E77">
        <w:rPr>
          <w:rFonts w:cs="Calibri"/>
          <w:bCs/>
          <w:i/>
        </w:rPr>
        <w:t>Elymusrepens</w:t>
      </w:r>
      <w:r w:rsidRPr="00167E77">
        <w:rPr>
          <w:rFonts w:cs="Calibri"/>
          <w:bCs/>
        </w:rPr>
        <w:t>), rdestówka powojowata (</w:t>
      </w:r>
      <w:r w:rsidRPr="00167E77">
        <w:rPr>
          <w:rFonts w:cs="Calibri"/>
          <w:bCs/>
          <w:i/>
        </w:rPr>
        <w:t>Polygonumconvolvulus</w:t>
      </w:r>
      <w:r w:rsidRPr="00167E77">
        <w:rPr>
          <w:rFonts w:cs="Calibri"/>
          <w:bCs/>
        </w:rPr>
        <w:t>)</w:t>
      </w:r>
      <w:r w:rsidRPr="00167E77">
        <w:rPr>
          <w:rFonts w:cs="Calibri"/>
          <w:bCs/>
          <w:i/>
        </w:rPr>
        <w:t xml:space="preserve">, </w:t>
      </w:r>
      <w:r w:rsidRPr="00167E77">
        <w:rPr>
          <w:rFonts w:cs="Calibri"/>
          <w:bCs/>
        </w:rPr>
        <w:t>komosa biała (</w:t>
      </w:r>
      <w:r w:rsidRPr="00167E77">
        <w:rPr>
          <w:rFonts w:cs="Calibri"/>
          <w:bCs/>
          <w:i/>
        </w:rPr>
        <w:t>Chenopodium album</w:t>
      </w:r>
      <w:r w:rsidRPr="00167E77">
        <w:rPr>
          <w:rFonts w:cs="Calibri"/>
          <w:bCs/>
        </w:rPr>
        <w:t xml:space="preserve"> L.), bylica piołun (</w:t>
      </w:r>
      <w:r w:rsidRPr="00167E77">
        <w:rPr>
          <w:rFonts w:cs="Calibri"/>
          <w:bCs/>
          <w:i/>
        </w:rPr>
        <w:t>Artemisiaabsinthium</w:t>
      </w:r>
      <w:r w:rsidRPr="00167E77">
        <w:rPr>
          <w:rFonts w:cs="Calibri"/>
          <w:bCs/>
        </w:rPr>
        <w:t xml:space="preserve"> L.), skrzyp polny (</w:t>
      </w:r>
      <w:r w:rsidRPr="00167E77">
        <w:rPr>
          <w:rFonts w:cs="Calibri"/>
          <w:bCs/>
          <w:i/>
          <w:iCs/>
        </w:rPr>
        <w:t>Equisetumarvense</w:t>
      </w:r>
      <w:r w:rsidRPr="00167E77">
        <w:rPr>
          <w:rFonts w:cs="Calibri"/>
          <w:bCs/>
        </w:rPr>
        <w:t> L.), wyka ptasia (</w:t>
      </w:r>
      <w:r w:rsidRPr="00167E77">
        <w:rPr>
          <w:rFonts w:cs="Calibri"/>
          <w:bCs/>
          <w:i/>
        </w:rPr>
        <w:t>Viciacracca</w:t>
      </w:r>
      <w:r w:rsidRPr="00167E77">
        <w:rPr>
          <w:rFonts w:cs="Calibri"/>
          <w:bCs/>
        </w:rPr>
        <w:t xml:space="preserve"> L.) .</w:t>
      </w:r>
    </w:p>
    <w:p w:rsidR="00231CDB" w:rsidRPr="00E73261" w:rsidRDefault="00231CDB" w:rsidP="00E73261">
      <w:pPr>
        <w:ind w:firstLine="567"/>
        <w:rPr>
          <w:rFonts w:cs="Calibri"/>
          <w:bCs/>
        </w:rPr>
      </w:pPr>
      <w:r w:rsidRPr="00167E77">
        <w:rPr>
          <w:rFonts w:cs="Calibri"/>
          <w:bCs/>
        </w:rPr>
        <w:t>W czasie wizji nie stwierdzono występowania roślin objętych ochroną gatunkową.</w:t>
      </w:r>
    </w:p>
    <w:p w:rsidR="00A45352" w:rsidRPr="00167E77" w:rsidRDefault="00A45352" w:rsidP="00115AB2">
      <w:pPr>
        <w:pStyle w:val="Nagwek4"/>
      </w:pPr>
      <w:bookmarkStart w:id="411" w:name="_Toc513492773"/>
      <w:r w:rsidRPr="00167E77">
        <w:lastRenderedPageBreak/>
        <w:t>Fauna</w:t>
      </w:r>
      <w:bookmarkEnd w:id="411"/>
    </w:p>
    <w:p w:rsidR="00E805E5" w:rsidRPr="00167E77" w:rsidRDefault="00E805E5" w:rsidP="00E805E5">
      <w:pPr>
        <w:ind w:firstLine="567"/>
        <w:rPr>
          <w:rFonts w:cs="Calibri"/>
        </w:rPr>
      </w:pPr>
      <w:r w:rsidRPr="00167E77">
        <w:rPr>
          <w:rFonts w:cs="Calibri"/>
        </w:rPr>
        <w:t xml:space="preserve">Głównym czynnikiem determinującym obecność zwierząt na obszarze opracowania jest struktura zabudowy przestrzennej, a także mikroklimat, zagęszczenie ludności, dostępność składników pokarmowych i tym samym pokrycie szatą roślinną terenu. </w:t>
      </w:r>
    </w:p>
    <w:p w:rsidR="000D7E91" w:rsidRPr="00167E77" w:rsidRDefault="000D7E91" w:rsidP="000D7E91">
      <w:pPr>
        <w:ind w:firstLine="567"/>
        <w:rPr>
          <w:rFonts w:cs="Calibri"/>
        </w:rPr>
      </w:pPr>
      <w:r w:rsidRPr="00167E77">
        <w:rPr>
          <w:rFonts w:cs="Calibri"/>
        </w:rPr>
        <w:t xml:space="preserve">Z uwagi na ubogą strukturę przyrodniczą terenu opracowania, występowanie fauny jest nieliczne. </w:t>
      </w:r>
    </w:p>
    <w:p w:rsidR="00167E77" w:rsidRPr="00167E77" w:rsidRDefault="00167E77" w:rsidP="00167E77">
      <w:pPr>
        <w:ind w:firstLine="567"/>
        <w:rPr>
          <w:rFonts w:cs="Calibri"/>
          <w:bCs/>
        </w:rPr>
      </w:pPr>
      <w:r w:rsidRPr="00167E77">
        <w:rPr>
          <w:rFonts w:cs="Calibri"/>
          <w:bCs/>
        </w:rPr>
        <w:t>Na terenie miasta występują typowe gatunki synantropijne, m.in. kawka (</w:t>
      </w:r>
      <w:r w:rsidRPr="00167E77">
        <w:rPr>
          <w:rFonts w:cs="Calibri"/>
          <w:bCs/>
          <w:i/>
        </w:rPr>
        <w:t>Corvusmonedula</w:t>
      </w:r>
      <w:r w:rsidRPr="00167E77">
        <w:rPr>
          <w:rFonts w:cs="Calibri"/>
          <w:bCs/>
        </w:rPr>
        <w:t>),zięba (</w:t>
      </w:r>
      <w:r w:rsidRPr="00167E77">
        <w:rPr>
          <w:rFonts w:cs="Calibri"/>
          <w:bCs/>
          <w:i/>
        </w:rPr>
        <w:t>Fringillacoelebs</w:t>
      </w:r>
      <w:r w:rsidRPr="00167E77">
        <w:rPr>
          <w:rFonts w:cs="Calibri"/>
          <w:bCs/>
        </w:rPr>
        <w:t>), kos (</w:t>
      </w:r>
      <w:r w:rsidRPr="00167E77">
        <w:rPr>
          <w:rFonts w:cs="Calibri"/>
          <w:bCs/>
          <w:i/>
          <w:iCs/>
        </w:rPr>
        <w:t>Turdusmerula</w:t>
      </w:r>
      <w:r w:rsidRPr="00167E77">
        <w:rPr>
          <w:rFonts w:cs="Calibri"/>
          <w:bCs/>
        </w:rPr>
        <w:t>) czy kwiczoł (</w:t>
      </w:r>
      <w:r w:rsidRPr="00167E77">
        <w:rPr>
          <w:rFonts w:cs="Calibri"/>
          <w:bCs/>
          <w:i/>
        </w:rPr>
        <w:t>Turduspilaris</w:t>
      </w:r>
      <w:r w:rsidRPr="00167E77">
        <w:rPr>
          <w:rFonts w:cs="Calibri"/>
          <w:bCs/>
        </w:rPr>
        <w:t>)</w:t>
      </w:r>
      <w:r>
        <w:rPr>
          <w:rFonts w:cs="Calibri"/>
          <w:bCs/>
        </w:rPr>
        <w:t xml:space="preserve">, wśród zadrzewień spotyka się również </w:t>
      </w:r>
      <w:r w:rsidRPr="00167E77">
        <w:rPr>
          <w:rFonts w:cs="Calibri"/>
          <w:bCs/>
        </w:rPr>
        <w:t>przedstawicieli wróblowatych: mazurków (</w:t>
      </w:r>
      <w:r w:rsidRPr="00167E77">
        <w:rPr>
          <w:rFonts w:cs="Calibri"/>
          <w:bCs/>
          <w:i/>
          <w:iCs/>
        </w:rPr>
        <w:t>Passermontanus</w:t>
      </w:r>
      <w:r w:rsidRPr="00167E77">
        <w:rPr>
          <w:rFonts w:cs="Calibri"/>
          <w:bCs/>
        </w:rPr>
        <w:t>), skowronków (</w:t>
      </w:r>
      <w:r w:rsidRPr="00167E77">
        <w:rPr>
          <w:rFonts w:cs="Calibri"/>
          <w:bCs/>
          <w:i/>
        </w:rPr>
        <w:t>Alaudaarvensis</w:t>
      </w:r>
      <w:r w:rsidRPr="00167E77">
        <w:rPr>
          <w:rFonts w:cs="Calibri"/>
          <w:bCs/>
        </w:rPr>
        <w:t xml:space="preserve">), </w:t>
      </w:r>
      <w:r w:rsidRPr="00167E77">
        <w:rPr>
          <w:rFonts w:cs="Calibri"/>
          <w:bCs/>
          <w:iCs/>
        </w:rPr>
        <w:t>wróbli pospolitych(</w:t>
      </w:r>
      <w:r w:rsidRPr="00167E77">
        <w:rPr>
          <w:rFonts w:cs="Calibri"/>
          <w:bCs/>
          <w:i/>
          <w:iCs/>
        </w:rPr>
        <w:t>Passerdomesticus</w:t>
      </w:r>
      <w:r w:rsidRPr="00167E77">
        <w:rPr>
          <w:rFonts w:cs="Calibri"/>
          <w:bCs/>
          <w:iCs/>
        </w:rPr>
        <w:t>)</w:t>
      </w:r>
      <w:r w:rsidRPr="00167E77">
        <w:rPr>
          <w:rFonts w:cs="Calibri"/>
          <w:bCs/>
        </w:rPr>
        <w:t>, a także szpaków (</w:t>
      </w:r>
      <w:r w:rsidRPr="00167E77">
        <w:rPr>
          <w:rFonts w:cs="Calibri"/>
          <w:bCs/>
          <w:i/>
          <w:iCs/>
        </w:rPr>
        <w:t>Sturnusvulgaris</w:t>
      </w:r>
      <w:r w:rsidRPr="00167E77">
        <w:rPr>
          <w:rFonts w:cs="Calibri"/>
          <w:bCs/>
          <w:iCs/>
        </w:rPr>
        <w:t>)</w:t>
      </w:r>
      <w:r w:rsidRPr="00167E77">
        <w:rPr>
          <w:rFonts w:cs="Calibri"/>
          <w:bCs/>
        </w:rPr>
        <w:t>, srok(</w:t>
      </w:r>
      <w:r w:rsidRPr="00167E77">
        <w:rPr>
          <w:rFonts w:cs="Calibri"/>
          <w:bCs/>
          <w:i/>
        </w:rPr>
        <w:t>Pica pica</w:t>
      </w:r>
      <w:r w:rsidRPr="00167E77">
        <w:rPr>
          <w:rFonts w:cs="Calibri"/>
          <w:bCs/>
        </w:rPr>
        <w:t>), sikorek (</w:t>
      </w:r>
      <w:r w:rsidRPr="00167E77">
        <w:rPr>
          <w:rFonts w:cs="Calibri"/>
          <w:bCs/>
          <w:i/>
        </w:rPr>
        <w:t>Parus major</w:t>
      </w:r>
      <w:r w:rsidRPr="00167E77">
        <w:rPr>
          <w:rFonts w:cs="Calibri"/>
          <w:bCs/>
        </w:rPr>
        <w:t>).</w:t>
      </w:r>
    </w:p>
    <w:p w:rsidR="000D7E91" w:rsidRPr="00167E77" w:rsidRDefault="000D7E91" w:rsidP="00167E77">
      <w:pPr>
        <w:ind w:firstLine="567"/>
        <w:rPr>
          <w:rFonts w:cs="Calibri"/>
        </w:rPr>
      </w:pPr>
      <w:r w:rsidRPr="00167E77">
        <w:rPr>
          <w:rFonts w:cs="Calibri"/>
        </w:rPr>
        <w:t xml:space="preserve">Na terenie opracowania można spodziewać się </w:t>
      </w:r>
      <w:r w:rsidR="00167E77" w:rsidRPr="00167E77">
        <w:rPr>
          <w:rFonts w:cs="Calibri"/>
        </w:rPr>
        <w:t xml:space="preserve">również powszechnych owadów, m.in. motyli z rodziny rusałkowatych, bielinkowatych, oraz mięczaków. </w:t>
      </w:r>
    </w:p>
    <w:p w:rsidR="00F97DCD" w:rsidRPr="00167E77" w:rsidRDefault="00F24BA2" w:rsidP="00D3548E">
      <w:pPr>
        <w:pStyle w:val="Nagwek2"/>
      </w:pPr>
      <w:bookmarkStart w:id="412" w:name="_Toc65627775"/>
      <w:bookmarkStart w:id="413" w:name="_Toc254601187"/>
      <w:bookmarkStart w:id="414" w:name="_Toc254601186"/>
      <w:r w:rsidRPr="00167E77">
        <w:t>Jakość środowiska przyrodniczego</w:t>
      </w:r>
      <w:r w:rsidR="00C626BA" w:rsidRPr="00167E77">
        <w:t xml:space="preserve"> i </w:t>
      </w:r>
      <w:r w:rsidRPr="00167E77">
        <w:t xml:space="preserve">jego </w:t>
      </w:r>
      <w:r w:rsidR="00796009" w:rsidRPr="00167E77">
        <w:t>z</w:t>
      </w:r>
      <w:r w:rsidR="00575454" w:rsidRPr="00167E77">
        <w:t>agrożenia</w:t>
      </w:r>
      <w:bookmarkEnd w:id="412"/>
    </w:p>
    <w:p w:rsidR="00575454" w:rsidRPr="00167E77" w:rsidRDefault="00575454" w:rsidP="00614DAB">
      <w:pPr>
        <w:pStyle w:val="Nagwek3"/>
      </w:pPr>
      <w:bookmarkStart w:id="415" w:name="_Toc65627776"/>
      <w:r w:rsidRPr="00167E77">
        <w:t>Jakość powietrza atmosferycznego</w:t>
      </w:r>
      <w:bookmarkEnd w:id="415"/>
    </w:p>
    <w:p w:rsidR="00F27A7D" w:rsidRPr="00B23DAA" w:rsidRDefault="00F27A7D" w:rsidP="00F27A7D">
      <w:pPr>
        <w:ind w:right="280" w:firstLine="567"/>
        <w:rPr>
          <w:rFonts w:cs="Calibri"/>
        </w:rPr>
      </w:pPr>
      <w:r w:rsidRPr="00B23DAA">
        <w:rPr>
          <w:rFonts w:cs="Calibri"/>
        </w:rPr>
        <w:t>Na stan jakości powietrza na terenie gminy Reszel mają wpływ głównie zanieczyszczenia pochodzące z energetycznego spalania paliw (pył, dwutlenek siarki, tlenki azotu, dwutlenek węgla) oraz emisja komunikacyjna (tlenki siarki, węglowodory, tlenki węgla, pyły, ołów).</w:t>
      </w:r>
    </w:p>
    <w:p w:rsidR="00F27A7D" w:rsidRPr="00B23DAA" w:rsidRDefault="00F27A7D" w:rsidP="00F27A7D">
      <w:pPr>
        <w:ind w:right="280" w:firstLine="567"/>
        <w:rPr>
          <w:rFonts w:cs="Calibri"/>
        </w:rPr>
      </w:pPr>
      <w:r w:rsidRPr="00B23DAA">
        <w:rPr>
          <w:rFonts w:cs="Calibri"/>
        </w:rPr>
        <w:t xml:space="preserve">Teren objęty </w:t>
      </w:r>
      <w:r w:rsidRPr="00B23DAA">
        <w:rPr>
          <w:rFonts w:cs="Calibri"/>
          <w:i/>
        </w:rPr>
        <w:t>planem</w:t>
      </w:r>
      <w:r w:rsidRPr="00B23DAA">
        <w:rPr>
          <w:rFonts w:cs="Calibri"/>
        </w:rPr>
        <w:t xml:space="preserve"> zlokalizowany poza obiektami przemysłowymi, mogącymi być źródłem zanieczyszczenia powietrza atmosferycznego </w:t>
      </w:r>
      <w:r w:rsidRPr="00B23DAA">
        <w:rPr>
          <w:rFonts w:cs="Calibri"/>
          <w:i/>
        </w:rPr>
        <w:t>emisją punktową</w:t>
      </w:r>
      <w:r w:rsidRPr="00B23DAA">
        <w:rPr>
          <w:rFonts w:cs="Calibri"/>
        </w:rPr>
        <w:t xml:space="preserve">. </w:t>
      </w:r>
    </w:p>
    <w:p w:rsidR="00F27A7D" w:rsidRPr="00B23DAA" w:rsidRDefault="00F27A7D" w:rsidP="00F27A7D">
      <w:pPr>
        <w:ind w:right="280" w:firstLine="567"/>
        <w:rPr>
          <w:rFonts w:cs="Calibri"/>
        </w:rPr>
      </w:pPr>
      <w:r w:rsidRPr="00B23DAA">
        <w:rPr>
          <w:rFonts w:cs="Calibri"/>
        </w:rPr>
        <w:t>Potencjalnym źródłem zanieczyszczenia powietrza</w:t>
      </w:r>
      <w:r w:rsidRPr="00B23DAA">
        <w:rPr>
          <w:rFonts w:cs="Calibri"/>
          <w:i/>
        </w:rPr>
        <w:t xml:space="preserve"> emisji liniowej</w:t>
      </w:r>
      <w:r w:rsidRPr="00B23DAA">
        <w:rPr>
          <w:rFonts w:cs="Calibri"/>
        </w:rPr>
        <w:t xml:space="preserve"> jest, sąsiadująca z przedmiotowym obszarem, droga wojewódzka </w:t>
      </w:r>
      <w:r w:rsidR="00117357" w:rsidRPr="00B23DAA">
        <w:rPr>
          <w:rFonts w:cs="Calibri"/>
        </w:rPr>
        <w:t>nr 590</w:t>
      </w:r>
      <w:r w:rsidRPr="00B23DAA">
        <w:rPr>
          <w:rFonts w:cs="Calibri"/>
        </w:rPr>
        <w:t xml:space="preserve">. Skala oddziaływania na jakość powietrza atmosferycznego maleje wraz ze wzrostem odległości od drogi lub wielkością natężenia ruch pojazdów spalinowych. </w:t>
      </w:r>
    </w:p>
    <w:p w:rsidR="00B23DAA" w:rsidRDefault="00B23DAA" w:rsidP="00F27A7D">
      <w:pPr>
        <w:ind w:right="280" w:firstLine="567"/>
        <w:rPr>
          <w:rFonts w:cs="Calibri"/>
        </w:rPr>
      </w:pPr>
      <w:r w:rsidRPr="00B23DAA">
        <w:rPr>
          <w:rFonts w:cs="Calibri"/>
        </w:rPr>
        <w:t>Jednocześnie obecna na terenie opracowania zabudowa mieszkaniowa, głównie ta reprezentowane przez starsze budownictwo, stanowi źródło emisji powierzchniowej zanieczyszczeń powietrza, pochodzących z palenisk domowych, w wyniku ogrzewania budynków mieszkalnych w okresie grzewczym. Jednak z uwagi na fakt, iż tego typu źródło emisji nie jest monitorowanie, trudno określić dokładną ilość zanieczyszczeń dostających się do atmosfery.</w:t>
      </w:r>
    </w:p>
    <w:p w:rsidR="00F27A7D" w:rsidRPr="00B23DAA" w:rsidRDefault="00F27A7D" w:rsidP="00F27A7D">
      <w:pPr>
        <w:ind w:right="280" w:firstLine="567"/>
        <w:rPr>
          <w:rFonts w:cs="Calibri"/>
          <w:iCs/>
        </w:rPr>
      </w:pPr>
      <w:r w:rsidRPr="00B23DAA">
        <w:rPr>
          <w:rFonts w:cs="Calibri"/>
        </w:rPr>
        <w:lastRenderedPageBreak/>
        <w:t xml:space="preserve">Wojewódzki Inspektorat Ochrony Środowiska w Olsztynie opracował </w:t>
      </w:r>
      <w:r w:rsidRPr="00B23DAA">
        <w:rPr>
          <w:rFonts w:cs="Calibri"/>
          <w:i/>
        </w:rPr>
        <w:t>Ocenę roczną jakości powietrza w województwie warmińsko-mazurskim za rok 2017</w:t>
      </w:r>
      <w:r w:rsidRPr="00B23DAA">
        <w:rPr>
          <w:rFonts w:cs="Calibri"/>
        </w:rPr>
        <w:t>. Ocenę wykonano w odniesieniu do trzech stref i zmienionych poziomówsubstancji, w oparciu o następujące akty prawne:</w:t>
      </w:r>
    </w:p>
    <w:p w:rsidR="00F27A7D" w:rsidRPr="00B23DAA" w:rsidRDefault="00F27A7D" w:rsidP="00175FBB">
      <w:pPr>
        <w:numPr>
          <w:ilvl w:val="0"/>
          <w:numId w:val="42"/>
        </w:numPr>
        <w:ind w:right="280"/>
        <w:rPr>
          <w:rFonts w:cs="Calibri"/>
        </w:rPr>
      </w:pPr>
      <w:r w:rsidRPr="00B23DAA">
        <w:rPr>
          <w:rFonts w:cs="Calibri"/>
          <w:i/>
        </w:rPr>
        <w:t xml:space="preserve">Rozporządzenie Ministra Środowiska z dnia 18 września 2012 w sprawie dokonywania oceny poziomów substancji w powietrzu </w:t>
      </w:r>
      <w:r w:rsidRPr="00B23DAA">
        <w:rPr>
          <w:rFonts w:cs="Calibri"/>
        </w:rPr>
        <w:t xml:space="preserve">(Dz. U. 2012, poz. 1032) </w:t>
      </w:r>
    </w:p>
    <w:p w:rsidR="00F27A7D" w:rsidRPr="00B23DAA" w:rsidRDefault="00F27A7D" w:rsidP="00175FBB">
      <w:pPr>
        <w:numPr>
          <w:ilvl w:val="0"/>
          <w:numId w:val="42"/>
        </w:numPr>
        <w:ind w:right="280"/>
        <w:rPr>
          <w:rFonts w:cs="Calibri"/>
          <w:i/>
        </w:rPr>
      </w:pPr>
      <w:r w:rsidRPr="00B23DAA">
        <w:rPr>
          <w:rFonts w:cs="Calibri"/>
          <w:i/>
        </w:rPr>
        <w:t xml:space="preserve">Rozporządzenie Ministra Środowiska z dnia 24 sierpnia 2012 w sprawie poziomów niektórych substancji w powietrz </w:t>
      </w:r>
      <w:r w:rsidRPr="00B23DAA">
        <w:rPr>
          <w:rFonts w:cs="Calibri"/>
        </w:rPr>
        <w:t>(Dz.U. 2012, poz. 1031)</w:t>
      </w:r>
    </w:p>
    <w:p w:rsidR="00F27A7D" w:rsidRPr="00B23DAA" w:rsidRDefault="00F27A7D" w:rsidP="00F27A7D">
      <w:pPr>
        <w:ind w:right="280" w:firstLine="567"/>
        <w:rPr>
          <w:rFonts w:cs="Calibri"/>
        </w:rPr>
      </w:pPr>
      <w:r w:rsidRPr="00B23DAA">
        <w:rPr>
          <w:rFonts w:cs="Calibri"/>
        </w:rPr>
        <w:t>W województwie warmińsko-mazurskim klasyfikację wykonano w 3 strefach: miasta Olsztyn, miasta Elbląg i w strefie warmińsko-mazurskiej, do której należy przedmiotowy teren.</w:t>
      </w:r>
    </w:p>
    <w:p w:rsidR="00F27A7D" w:rsidRPr="00B23DAA" w:rsidRDefault="00F27A7D" w:rsidP="00F27A7D">
      <w:pPr>
        <w:ind w:right="280" w:firstLine="567"/>
        <w:rPr>
          <w:rFonts w:cs="Calibri"/>
        </w:rPr>
      </w:pPr>
      <w:r w:rsidRPr="00B23DAA">
        <w:rPr>
          <w:rFonts w:cs="Calibri"/>
        </w:rPr>
        <w:t xml:space="preserve">Na terenie gminy Reszel nie znajduje się punkt pomiarowy poziomu zanieczyszczeń powietrza. Najbliższa stacja monitoringu zanieczyszczeń powietrza WIOŚ zlokalizowana jest w Olsztynie, przy ulicy Puszkina 16. </w:t>
      </w:r>
    </w:p>
    <w:p w:rsidR="00F27A7D" w:rsidRPr="00B23DAA" w:rsidRDefault="00F27A7D" w:rsidP="00F27A7D">
      <w:pPr>
        <w:ind w:right="280" w:firstLine="567"/>
        <w:rPr>
          <w:rFonts w:cs="Calibri"/>
        </w:rPr>
      </w:pPr>
      <w:r w:rsidRPr="00B23DAA">
        <w:rPr>
          <w:rFonts w:cs="Calibri"/>
        </w:rPr>
        <w:t xml:space="preserve">Wynikiem oceny, zarówno pod kątem kryteriów dla ochrony zdrowia jak i kryteriów dla ochrony roślin, dla wszystkich substancji podlegających ocenie, jest zaliczenie strefy do jednej z klas: A, A1, C,C1, D1, D2. </w:t>
      </w:r>
    </w:p>
    <w:p w:rsidR="00F27A7D" w:rsidRPr="00B23DAA" w:rsidRDefault="00F27A7D" w:rsidP="00F27A7D">
      <w:pPr>
        <w:ind w:right="280" w:firstLine="567"/>
        <w:rPr>
          <w:rFonts w:cs="Calibri"/>
          <w:u w:val="single"/>
        </w:rPr>
      </w:pPr>
      <w:r w:rsidRPr="00B23DAA">
        <w:rPr>
          <w:rFonts w:cs="Calibri"/>
        </w:rPr>
        <w:t>W wyniku oceny rocznej jakości powietrza za 2017 rok dla strefy warmińsko-mazurskiej, stężenia zanieczyszczeń: SO</w:t>
      </w:r>
      <w:r w:rsidRPr="00B23DAA">
        <w:rPr>
          <w:rFonts w:cs="Calibri"/>
          <w:vertAlign w:val="subscript"/>
        </w:rPr>
        <w:t>2</w:t>
      </w:r>
      <w:r w:rsidRPr="00B23DAA">
        <w:rPr>
          <w:rFonts w:cs="Calibri"/>
        </w:rPr>
        <w:t>, O</w:t>
      </w:r>
      <w:r w:rsidRPr="00B23DAA">
        <w:rPr>
          <w:rFonts w:cs="Calibri"/>
          <w:vertAlign w:val="subscript"/>
        </w:rPr>
        <w:t>3</w:t>
      </w:r>
      <w:r w:rsidRPr="00B23DAA">
        <w:rPr>
          <w:rFonts w:cs="Calibri"/>
        </w:rPr>
        <w:t>, NO</w:t>
      </w:r>
      <w:r w:rsidRPr="00B23DAA">
        <w:rPr>
          <w:rFonts w:cs="Calibri"/>
          <w:vertAlign w:val="subscript"/>
        </w:rPr>
        <w:t>2</w:t>
      </w:r>
      <w:r w:rsidRPr="00B23DAA">
        <w:rPr>
          <w:rFonts w:cs="Calibri"/>
        </w:rPr>
        <w:t xml:space="preserve">/NOx, CO, pyłu PM2.5, pyłu PM10, ołowiu, arsenu, kadmu, niklu w pyle PM10, benzenu ze względu na ochronę zdrowia i roślin </w:t>
      </w:r>
      <w:r w:rsidRPr="00B23DAA">
        <w:rPr>
          <w:rFonts w:cs="Calibri"/>
          <w:u w:val="single"/>
        </w:rPr>
        <w:t>nie przekraczały</w:t>
      </w:r>
      <w:r w:rsidRPr="00B23DAA">
        <w:rPr>
          <w:rFonts w:cs="Calibri"/>
        </w:rPr>
        <w:t xml:space="preserve"> wartości odpowiednio dopuszczalnych i docelowych określonych w </w:t>
      </w:r>
      <w:r w:rsidRPr="00B23DAA">
        <w:rPr>
          <w:rFonts w:cs="Calibri"/>
          <w:i/>
        </w:rPr>
        <w:t>rozporządzeniu Ministra Środowiska z dnia 24 sierpnia 2012 w sprawie poziomów niektórych substancji w powietrzu</w:t>
      </w:r>
      <w:r w:rsidRPr="00B23DAA">
        <w:rPr>
          <w:rFonts w:cs="Calibri"/>
        </w:rPr>
        <w:t xml:space="preserve"> (Dz.U. 2012, poz. 1031). Odnotowano jedynie </w:t>
      </w:r>
      <w:r w:rsidRPr="00B23DAA">
        <w:rPr>
          <w:rFonts w:cs="Calibri"/>
          <w:u w:val="single"/>
        </w:rPr>
        <w:t>przekroczenia wartości celu długoterminowego dla ozonu</w:t>
      </w:r>
      <w:r w:rsidRPr="00B23DAA">
        <w:rPr>
          <w:rFonts w:cs="Calibri"/>
        </w:rPr>
        <w:t xml:space="preserve"> pod kątem ochrony zdrowia, jak i roślin oraz przekroczenia </w:t>
      </w:r>
      <w:r w:rsidRPr="00B23DAA">
        <w:rPr>
          <w:rFonts w:cs="Calibri"/>
          <w:u w:val="single"/>
        </w:rPr>
        <w:t>poziomu docelowego benzo(a)pirenu w pyle PM10</w:t>
      </w:r>
      <w:r w:rsidRPr="00B23DAA">
        <w:rPr>
          <w:rFonts w:cs="Calibri"/>
        </w:rPr>
        <w:t xml:space="preserve"> pod kątem ochrony zdrowia</w:t>
      </w:r>
      <w:r w:rsidRPr="00B23DAA">
        <w:t xml:space="preserve">. </w:t>
      </w:r>
      <w:r w:rsidRPr="00B23DAA">
        <w:rPr>
          <w:rFonts w:cs="Calibri"/>
        </w:rPr>
        <w:t xml:space="preserve">Wymienione przekroczenia zakwalifikowały badaną strefę do klasy </w:t>
      </w:r>
      <w:r w:rsidRPr="00B23DAA">
        <w:rPr>
          <w:rFonts w:cs="Calibri"/>
          <w:b/>
        </w:rPr>
        <w:t xml:space="preserve">C </w:t>
      </w:r>
      <w:r w:rsidRPr="00B23DAA">
        <w:rPr>
          <w:rFonts w:cs="Calibri"/>
        </w:rPr>
        <w:t xml:space="preserve">– pod kątem stężenia benzo(a)pirenuiklasę </w:t>
      </w:r>
      <w:r w:rsidRPr="00B23DAA">
        <w:rPr>
          <w:rFonts w:cs="Calibri"/>
          <w:b/>
        </w:rPr>
        <w:t xml:space="preserve">D2, D1 </w:t>
      </w:r>
      <w:r w:rsidRPr="00B23DAA">
        <w:rPr>
          <w:rFonts w:cs="Calibri"/>
        </w:rPr>
        <w:t>-</w:t>
      </w:r>
      <w:r w:rsidRPr="00B23DAA">
        <w:rPr>
          <w:rFonts w:cs="Calibri"/>
          <w:bCs/>
        </w:rPr>
        <w:t xml:space="preserve">dla </w:t>
      </w:r>
      <w:r w:rsidRPr="00B23DAA">
        <w:rPr>
          <w:rFonts w:cs="Calibri"/>
        </w:rPr>
        <w:t xml:space="preserve">przekroczenia wartości poziomu docelowego celu długoterminowego dla ozonu. </w:t>
      </w:r>
    </w:p>
    <w:p w:rsidR="00F27A7D" w:rsidRPr="00B23DAA" w:rsidRDefault="00F27A7D" w:rsidP="00F27A7D">
      <w:pPr>
        <w:ind w:right="280" w:firstLine="567"/>
        <w:rPr>
          <w:rFonts w:cs="Calibri"/>
        </w:rPr>
      </w:pPr>
      <w:r w:rsidRPr="00B23DAA">
        <w:rPr>
          <w:rFonts w:cs="Calibri"/>
        </w:rPr>
        <w:t xml:space="preserve">Jak podaje WIOŚ, główną przyczyną wystąpienia przekroczeń była „wzmożona emisja zanieczyszczeń ze źródeł komunalnych spowodowana niekorzystnymi warunkami klimatycznymi w okresie zimowym oraz spalaniem słabej jakości materiału grzewczego w mało wydajnych piecach”. </w:t>
      </w:r>
    </w:p>
    <w:p w:rsidR="00F27A7D" w:rsidRPr="00B23DAA" w:rsidRDefault="00F27A7D" w:rsidP="00F27A7D">
      <w:pPr>
        <w:ind w:right="280" w:firstLine="567"/>
        <w:rPr>
          <w:rFonts w:cs="Calibri"/>
        </w:rPr>
      </w:pPr>
      <w:r w:rsidRPr="00B23DAA">
        <w:rPr>
          <w:rFonts w:cs="Calibri"/>
        </w:rPr>
        <w:t xml:space="preserve">Jednocześnie warto dodać, iż z analizy powyższych map wynika, iż obszary przekroczeń wartości poziomu docelowego celu długoterminowego dla ozonu </w:t>
      </w:r>
      <w:r w:rsidRPr="00B23DAA">
        <w:rPr>
          <w:rFonts w:cs="Calibri"/>
          <w:u w:val="single"/>
        </w:rPr>
        <w:t>nie obejmują</w:t>
      </w:r>
      <w:r w:rsidRPr="00B23DAA">
        <w:rPr>
          <w:rFonts w:cs="Calibri"/>
        </w:rPr>
        <w:t xml:space="preserve"> obszaru opracowania. </w:t>
      </w:r>
    </w:p>
    <w:p w:rsidR="00670666" w:rsidRPr="0043602E" w:rsidRDefault="00670666" w:rsidP="00670666">
      <w:pPr>
        <w:ind w:right="280" w:firstLine="567"/>
        <w:rPr>
          <w:rFonts w:cs="Calibri"/>
          <w:highlight w:val="yellow"/>
        </w:rPr>
      </w:pPr>
      <w:r w:rsidRPr="00B23DAA">
        <w:rPr>
          <w:rFonts w:cs="Calibri"/>
        </w:rPr>
        <w:lastRenderedPageBreak/>
        <w:t>Ponadto projekt</w:t>
      </w:r>
      <w:r w:rsidRPr="00B23DAA">
        <w:rPr>
          <w:rFonts w:cs="Calibri"/>
          <w:i/>
        </w:rPr>
        <w:t xml:space="preserve"> planu </w:t>
      </w:r>
      <w:r w:rsidRPr="00B23DAA">
        <w:rPr>
          <w:rFonts w:cs="Calibri"/>
        </w:rPr>
        <w:t xml:space="preserve">uwzględnia potrzebę ochrony powietrza atmosferycznego, </w:t>
      </w:r>
      <w:r w:rsidRPr="00DE0198">
        <w:rPr>
          <w:rFonts w:cs="Calibri"/>
        </w:rPr>
        <w:t>wprowadzając ustalenia odnośnie zaopatrzenia w ciepło</w:t>
      </w:r>
      <w:r w:rsidR="003766F9" w:rsidRPr="00DE0198">
        <w:rPr>
          <w:rFonts w:cs="Calibri"/>
        </w:rPr>
        <w:t>ze źródeł charakteryzujących się niskimi wskaźnikami emisji zanieczyszczeń powietrza</w:t>
      </w:r>
      <w:r w:rsidRPr="00DE0198">
        <w:rPr>
          <w:rFonts w:cs="Calibri"/>
        </w:rPr>
        <w:t>.</w:t>
      </w:r>
    </w:p>
    <w:p w:rsidR="00117357" w:rsidRPr="00B23DAA" w:rsidRDefault="00575454" w:rsidP="00614DAB">
      <w:pPr>
        <w:pStyle w:val="Nagwek3"/>
      </w:pPr>
      <w:bookmarkStart w:id="416" w:name="_Toc65627777"/>
      <w:r w:rsidRPr="00B23DAA">
        <w:t>Hałas</w:t>
      </w:r>
      <w:bookmarkEnd w:id="416"/>
    </w:p>
    <w:p w:rsidR="00117357" w:rsidRPr="00B23DAA" w:rsidRDefault="00117357" w:rsidP="00117357">
      <w:pPr>
        <w:ind w:right="280" w:firstLine="567"/>
        <w:rPr>
          <w:rFonts w:cs="Calibri"/>
        </w:rPr>
      </w:pPr>
      <w:r w:rsidRPr="00B23DAA">
        <w:rPr>
          <w:rFonts w:cs="Calibri"/>
        </w:rPr>
        <w:t>Na obszarze opracowania nie istnieją źródła hałasu przemysłowego. Podstawowym źródłem uciążliwości akustycznych dla środowiska na terenie opracowania jest hałas komunikacyjny,</w:t>
      </w:r>
      <w:r w:rsidR="006804BA" w:rsidRPr="00B23DAA">
        <w:rPr>
          <w:rFonts w:cs="Calibri"/>
        </w:rPr>
        <w:t xml:space="preserve"> związany z obecnością drogi wojewódzkiej nr 590 Barciany  - Reszel – Biskupiec.</w:t>
      </w:r>
    </w:p>
    <w:p w:rsidR="00670666" w:rsidRPr="00B23DAA" w:rsidRDefault="00117357" w:rsidP="00670666">
      <w:pPr>
        <w:ind w:right="280" w:firstLine="567"/>
        <w:rPr>
          <w:rFonts w:cs="Calibri"/>
        </w:rPr>
      </w:pPr>
      <w:r w:rsidRPr="00B23DAA">
        <w:rPr>
          <w:rFonts w:cs="Calibri"/>
        </w:rPr>
        <w:t>Na terenie gminy Reszel, według informacji WIOŚ w Olsztynie w ostatnich latach nie wykonywano pomiarów klimatu akustycznego w ramach sieci PMŚ, stąd brak jest danych na temat poziomu emitowanego dźwięku, obrazującego poziom hałasu dla przedmiotowego obszaru.</w:t>
      </w:r>
    </w:p>
    <w:p w:rsidR="00670666" w:rsidRPr="00DE0198" w:rsidRDefault="00670666" w:rsidP="00DE0198">
      <w:pPr>
        <w:ind w:right="278" w:firstLine="567"/>
        <w:rPr>
          <w:rFonts w:cs="Calibri"/>
        </w:rPr>
      </w:pPr>
      <w:r w:rsidRPr="00DE0198">
        <w:rPr>
          <w:rFonts w:cs="Calibri"/>
        </w:rPr>
        <w:t>Ponadto w projekcie</w:t>
      </w:r>
      <w:r w:rsidRPr="00DE0198">
        <w:rPr>
          <w:rFonts w:cs="Calibri"/>
          <w:i/>
        </w:rPr>
        <w:t xml:space="preserve"> planu</w:t>
      </w:r>
      <w:r w:rsidRPr="00DE0198">
        <w:rPr>
          <w:rFonts w:cs="Calibri"/>
        </w:rPr>
        <w:t xml:space="preserve"> ustala się dopuszczalne poziomy hałasu, o których mowa w przepisach prawa ochrony środowiska, dla terenów oznaczonych symbolami: </w:t>
      </w:r>
    </w:p>
    <w:p w:rsidR="00670666" w:rsidRPr="00DE0198" w:rsidRDefault="00670666" w:rsidP="00D31DC4">
      <w:pPr>
        <w:pStyle w:val="Akapitzlist"/>
        <w:numPr>
          <w:ilvl w:val="0"/>
          <w:numId w:val="54"/>
        </w:numPr>
        <w:spacing w:after="0" w:line="360" w:lineRule="auto"/>
        <w:ind w:right="278"/>
        <w:rPr>
          <w:rFonts w:cs="Calibri"/>
          <w:sz w:val="24"/>
          <w:szCs w:val="24"/>
        </w:rPr>
      </w:pPr>
      <w:r w:rsidRPr="00DE0198">
        <w:rPr>
          <w:rFonts w:cs="Calibri"/>
          <w:sz w:val="24"/>
          <w:szCs w:val="24"/>
        </w:rPr>
        <w:t xml:space="preserve">MN </w:t>
      </w:r>
      <w:r w:rsidR="00DE0198">
        <w:rPr>
          <w:rFonts w:cs="Calibri"/>
          <w:sz w:val="24"/>
          <w:szCs w:val="24"/>
        </w:rPr>
        <w:t>-</w:t>
      </w:r>
      <w:r w:rsidRPr="00DE0198">
        <w:rPr>
          <w:rFonts w:cs="Calibri"/>
          <w:sz w:val="24"/>
          <w:szCs w:val="24"/>
        </w:rPr>
        <w:t xml:space="preserve"> jak dla terenów zabudowy mieszkaniowej jednorodzinnej,</w:t>
      </w:r>
    </w:p>
    <w:p w:rsidR="00DE0198" w:rsidRPr="00DE0198" w:rsidRDefault="00DE0198" w:rsidP="00D31DC4">
      <w:pPr>
        <w:pStyle w:val="Akapitzlist"/>
        <w:numPr>
          <w:ilvl w:val="0"/>
          <w:numId w:val="54"/>
        </w:numPr>
        <w:spacing w:after="0" w:line="360" w:lineRule="auto"/>
        <w:ind w:right="278"/>
        <w:rPr>
          <w:rFonts w:cs="Calibri"/>
          <w:sz w:val="24"/>
          <w:szCs w:val="24"/>
        </w:rPr>
      </w:pPr>
      <w:r w:rsidRPr="00DE0198">
        <w:rPr>
          <w:rFonts w:cs="Calibri"/>
          <w:sz w:val="24"/>
          <w:szCs w:val="24"/>
        </w:rPr>
        <w:t xml:space="preserve">MNU </w:t>
      </w:r>
      <w:r>
        <w:rPr>
          <w:rFonts w:cs="Calibri"/>
          <w:sz w:val="24"/>
          <w:szCs w:val="24"/>
        </w:rPr>
        <w:t>-</w:t>
      </w:r>
      <w:r w:rsidRPr="00DE0198">
        <w:rPr>
          <w:rFonts w:cs="Calibri"/>
          <w:sz w:val="24"/>
          <w:szCs w:val="24"/>
        </w:rPr>
        <w:t xml:space="preserve"> jak dla terenów mieszkaniowo-usługowych,</w:t>
      </w:r>
    </w:p>
    <w:p w:rsidR="00DE0198" w:rsidRPr="00DE0198" w:rsidRDefault="00DE0198" w:rsidP="00D31DC4">
      <w:pPr>
        <w:pStyle w:val="Akapitzlist"/>
        <w:numPr>
          <w:ilvl w:val="0"/>
          <w:numId w:val="54"/>
        </w:numPr>
        <w:spacing w:after="0" w:line="360" w:lineRule="auto"/>
        <w:ind w:right="278"/>
        <w:rPr>
          <w:rFonts w:cs="Calibri"/>
          <w:sz w:val="24"/>
          <w:szCs w:val="24"/>
        </w:rPr>
      </w:pPr>
      <w:r w:rsidRPr="00DE0198">
        <w:rPr>
          <w:rFonts w:cs="Calibri"/>
          <w:sz w:val="24"/>
          <w:szCs w:val="24"/>
        </w:rPr>
        <w:t xml:space="preserve">US, ZP </w:t>
      </w:r>
      <w:r>
        <w:rPr>
          <w:rFonts w:cs="Calibri"/>
          <w:sz w:val="24"/>
          <w:szCs w:val="24"/>
        </w:rPr>
        <w:t>-</w:t>
      </w:r>
      <w:r w:rsidRPr="00DE0198">
        <w:rPr>
          <w:rFonts w:cs="Calibri"/>
          <w:sz w:val="24"/>
          <w:szCs w:val="24"/>
        </w:rPr>
        <w:t xml:space="preserve"> jak dla terenów rekreacyjno-wypoczynkowych.</w:t>
      </w:r>
    </w:p>
    <w:p w:rsidR="00F97DCD" w:rsidRPr="00B23DAA" w:rsidRDefault="00F97DCD" w:rsidP="00614DAB">
      <w:pPr>
        <w:pStyle w:val="Nagwek3"/>
      </w:pPr>
      <w:bookmarkStart w:id="417" w:name="_Toc65627778"/>
      <w:r w:rsidRPr="00B23DAA">
        <w:t>Pole elektromagnetyczne</w:t>
      </w:r>
      <w:bookmarkEnd w:id="417"/>
    </w:p>
    <w:p w:rsidR="00117357" w:rsidRPr="00B23DAA" w:rsidRDefault="00117357" w:rsidP="00117357">
      <w:pPr>
        <w:ind w:right="280" w:firstLine="567"/>
        <w:rPr>
          <w:rFonts w:cs="Calibri"/>
        </w:rPr>
      </w:pPr>
      <w:r w:rsidRPr="00B23DAA">
        <w:rPr>
          <w:rFonts w:cs="Calibri"/>
        </w:rPr>
        <w:t xml:space="preserve">Źródłem wytwarzania pola elektromagnetycznego na terenie opracowania są napowietrzne linie elektroenergetyczne </w:t>
      </w:r>
      <w:r w:rsidR="00B23DAA" w:rsidRPr="00B23DAA">
        <w:rPr>
          <w:rFonts w:cs="Calibri"/>
        </w:rPr>
        <w:t>niskiego</w:t>
      </w:r>
      <w:r w:rsidRPr="00B23DAA">
        <w:rPr>
          <w:rFonts w:cs="Calibri"/>
        </w:rPr>
        <w:t xml:space="preserve"> napięcia SN 15kV, które jednak nie mają szczególnego znaczenia w odniesieniu do zagadnień ochrony środowiska i zdrowia ludzi. Zagrożenia wynikające z oddziaływania pola elektromagnetycznego dotyczą linii elektroenergetycznych wysokiego napięcia. </w:t>
      </w:r>
    </w:p>
    <w:p w:rsidR="00117357" w:rsidRPr="00B23DAA" w:rsidRDefault="00117357" w:rsidP="00117357">
      <w:pPr>
        <w:ind w:right="280" w:firstLine="567"/>
        <w:rPr>
          <w:rFonts w:cs="Calibri"/>
        </w:rPr>
      </w:pPr>
      <w:r w:rsidRPr="00B23DAA">
        <w:rPr>
          <w:rFonts w:cs="Calibri"/>
        </w:rPr>
        <w:t xml:space="preserve">Poza tym na terenie gminy i miasta Reszel nie przeprowadzono monitoringu pól elektromagnetycznych, stąd brak jest informacji na temat faktycznie zmierzonych wartości pól elektromagnetycznych. </w:t>
      </w:r>
    </w:p>
    <w:p w:rsidR="00117357" w:rsidRPr="00B23DAA" w:rsidRDefault="00117357" w:rsidP="00B26BA2">
      <w:pPr>
        <w:ind w:right="278" w:firstLine="567"/>
        <w:rPr>
          <w:rFonts w:cs="Calibri"/>
        </w:rPr>
      </w:pPr>
      <w:r w:rsidRPr="00B23DAA">
        <w:rPr>
          <w:rFonts w:cs="Calibri"/>
        </w:rPr>
        <w:t xml:space="preserve">Według danych WIOŚ w Olsztynie na terenie województwa warmińsko-mazurskiego w 2017 roku nie stwierdzono obszarów z przekroczeniami dopuszczalnych wartości poziomów pól elektromagnetycznych w środowisku określonych dla miejsc dostępnych dla ludności. Należy zatem przypuszczać, iż na terenie opracowania linie elektromagnetyczne emitują wartości natężenia PEM, nie przekraczające dopuszczalnych wartości. </w:t>
      </w:r>
    </w:p>
    <w:p w:rsidR="00B26BA2" w:rsidRPr="0043602E" w:rsidRDefault="00B26BA2" w:rsidP="00B26BA2">
      <w:pPr>
        <w:ind w:right="278" w:firstLine="567"/>
        <w:rPr>
          <w:rFonts w:cs="Calibri"/>
          <w:highlight w:val="yellow"/>
        </w:rPr>
      </w:pPr>
      <w:r w:rsidRPr="00DE0198">
        <w:rPr>
          <w:rFonts w:cs="Calibri"/>
        </w:rPr>
        <w:lastRenderedPageBreak/>
        <w:t xml:space="preserve">W projekcie </w:t>
      </w:r>
      <w:r w:rsidRPr="00DE0198">
        <w:rPr>
          <w:rFonts w:cs="Calibri"/>
          <w:i/>
        </w:rPr>
        <w:t>planu</w:t>
      </w:r>
      <w:r w:rsidR="00674CFA" w:rsidRPr="00DE0198">
        <w:rPr>
          <w:rFonts w:cs="Calibri"/>
        </w:rPr>
        <w:t xml:space="preserve"> dopuszcza się lokalizację elektroenergetycznej SN i nN „na terenach oznaczonych symbolem ZP oraz w granicach działek budowlanych z zachowaniem odpowiednich odległości od obiektów budowlanych i urządzeń uzbrojenia terenu, zgodnie z przepisami odrębnymi oraz w sposób niekolidujący z przeznaczeniem terenu i nie zmieniający przeznaczenia terenu”.</w:t>
      </w:r>
    </w:p>
    <w:p w:rsidR="00536045" w:rsidRPr="00B23DAA" w:rsidRDefault="00536045" w:rsidP="00614DAB">
      <w:pPr>
        <w:pStyle w:val="Nagwek3"/>
      </w:pPr>
      <w:bookmarkStart w:id="418" w:name="_Toc65627779"/>
      <w:r w:rsidRPr="00B23DAA">
        <w:t>Odpady</w:t>
      </w:r>
      <w:bookmarkEnd w:id="418"/>
    </w:p>
    <w:p w:rsidR="00B26BA2" w:rsidRPr="00B23DAA" w:rsidRDefault="00B26BA2" w:rsidP="00B26BA2">
      <w:pPr>
        <w:suppressAutoHyphens w:val="0"/>
        <w:autoSpaceDE w:val="0"/>
        <w:autoSpaceDN w:val="0"/>
        <w:adjustRightInd w:val="0"/>
        <w:ind w:firstLine="426"/>
        <w:rPr>
          <w:rFonts w:eastAsia="TimesNewRomanPSMT"/>
          <w:lang w:eastAsia="pl-PL"/>
        </w:rPr>
      </w:pPr>
      <w:r w:rsidRPr="00B23DAA">
        <w:rPr>
          <w:rFonts w:eastAsia="TimesNewRomanPSMT"/>
          <w:lang w:eastAsia="pl-PL"/>
        </w:rPr>
        <w:t xml:space="preserve">Charakterystyki funkcjonowania gospodarki odpadami możemy dokonać na </w:t>
      </w:r>
      <w:r w:rsidRPr="00E73261">
        <w:rPr>
          <w:rFonts w:eastAsia="TimesNewRomanPSMT"/>
          <w:i/>
          <w:iCs/>
          <w:lang w:eastAsia="pl-PL"/>
        </w:rPr>
        <w:t>podstawie Analizy funkcjonowania systemu gospodarowania odpadami komunalnymi w gminie Reszel za rok 2018</w:t>
      </w:r>
      <w:r w:rsidRPr="00B23DAA">
        <w:rPr>
          <w:rFonts w:eastAsia="TimesNewRomanPSMT"/>
          <w:lang w:eastAsia="pl-PL"/>
        </w:rPr>
        <w:t xml:space="preserve"> (2019). </w:t>
      </w:r>
    </w:p>
    <w:p w:rsidR="00B26BA2" w:rsidRPr="00B23DAA" w:rsidRDefault="00B26BA2" w:rsidP="00B26BA2">
      <w:pPr>
        <w:suppressAutoHyphens w:val="0"/>
        <w:autoSpaceDE w:val="0"/>
        <w:autoSpaceDN w:val="0"/>
        <w:adjustRightInd w:val="0"/>
        <w:ind w:firstLine="426"/>
        <w:rPr>
          <w:rFonts w:eastAsia="TimesNewRomanPSMT"/>
          <w:lang w:eastAsia="pl-PL"/>
        </w:rPr>
      </w:pPr>
      <w:r w:rsidRPr="00B23DAA">
        <w:rPr>
          <w:rFonts w:eastAsia="TimesNewRomanPSMT"/>
          <w:lang w:eastAsia="pl-PL"/>
        </w:rPr>
        <w:t>Aktualnie odpady komunalne z terenu gminy Reszel trafiają na składowisko w Bisztynku (RIPOK „Sękity”). Dodatkowo w miejscowości Pudwągi funkcjonuje kompostownia odpadów zielonych i innych odpadów ulegających biodegradacji.</w:t>
      </w:r>
    </w:p>
    <w:p w:rsidR="00B26BA2" w:rsidRPr="00B23DAA" w:rsidRDefault="00B26BA2" w:rsidP="00B26BA2">
      <w:pPr>
        <w:suppressAutoHyphens w:val="0"/>
        <w:autoSpaceDE w:val="0"/>
        <w:autoSpaceDN w:val="0"/>
        <w:adjustRightInd w:val="0"/>
        <w:ind w:firstLine="426"/>
        <w:rPr>
          <w:rFonts w:eastAsia="TimesNewRomanPSMT"/>
          <w:lang w:eastAsia="pl-PL"/>
        </w:rPr>
      </w:pPr>
      <w:r w:rsidRPr="00B23DAA">
        <w:rPr>
          <w:rFonts w:eastAsia="TimesNewRomanPSMT"/>
          <w:lang w:eastAsia="pl-PL"/>
        </w:rPr>
        <w:t xml:space="preserve">Na terenie gminy funkcjonuje stacjonarny Punkt Selektywnej Zbiórki Odpadów Komunalnych zlokalizowany w Reszlu, przy ul. Warmińskiej 18, do którego mieszkańcy mogą dostarczać: przeterminowane leki i chemikalia, zużyte baterie i akumulatory, meble i inne odpady wielkogabarytowe, zużyty sprzęt elektryczny i elektroniczny, zużyte opony, oraz odpady budowlano-remontowe, papier, szkoło, metale, tworzywa sztuczne. </w:t>
      </w:r>
    </w:p>
    <w:p w:rsidR="00B26BA2" w:rsidRPr="00B23DAA" w:rsidRDefault="00B26BA2" w:rsidP="00B26BA2">
      <w:pPr>
        <w:suppressAutoHyphens w:val="0"/>
        <w:autoSpaceDE w:val="0"/>
        <w:autoSpaceDN w:val="0"/>
        <w:adjustRightInd w:val="0"/>
        <w:ind w:firstLine="426"/>
        <w:rPr>
          <w:rFonts w:eastAsia="TimesNewRomanPSMT"/>
          <w:lang w:eastAsia="pl-PL"/>
        </w:rPr>
      </w:pPr>
      <w:r w:rsidRPr="00B23DAA">
        <w:rPr>
          <w:rFonts w:eastAsia="TimesNewRomanPSMT"/>
          <w:lang w:eastAsia="pl-PL"/>
        </w:rPr>
        <w:t xml:space="preserve">Wśród ilości wytwarzanych odpadów na terenie gminy Reszel w 2018r. największy jest udział odpadów komunalnych (zmieszanych) niesegregowanych (1911,550 Mg), w następnej kolejności są odpady zbierane selektywnie (536,271 Mg), a wśród nich szczególnie: opakowania ze szkła (296,90 Mg), odpady ulegające biodegradacji (104,68 Mg), opakowania z tworzyw sztucznych (64,33 Mg), opakowania z papieru i tektury (50,823 Mg), najmniej jest opakowań z metali (12,253 Mg) oraz pozostałych odpadów (elekt., elektron., zużyte  baterie itp. - 7,285 Mg). Do pozostałych odpadów odebranych w 2018 r., tworzących odrębną grupę należą odpady budowlane (70,00 Mg). </w:t>
      </w:r>
    </w:p>
    <w:p w:rsidR="00B26BA2" w:rsidRPr="00B23DAA" w:rsidRDefault="00B26BA2" w:rsidP="00B26BA2">
      <w:pPr>
        <w:suppressAutoHyphens w:val="0"/>
        <w:autoSpaceDE w:val="0"/>
        <w:autoSpaceDN w:val="0"/>
        <w:adjustRightInd w:val="0"/>
        <w:ind w:firstLine="426"/>
        <w:rPr>
          <w:rFonts w:eastAsia="TimesNewRomanPSMT"/>
          <w:lang w:eastAsia="pl-PL"/>
        </w:rPr>
      </w:pPr>
      <w:r w:rsidRPr="00B23DAA">
        <w:rPr>
          <w:rFonts w:eastAsia="TimesNewRomanPSMT"/>
          <w:lang w:eastAsia="pl-PL"/>
        </w:rPr>
        <w:t xml:space="preserve"> W 2018r. na terenie gminy Reszel osiągnięty poziom recyklingu, przygotowania do ponownego użycia papieru, metali, tworzyw sztucznych i szkła wyniósł 83,62 %, tj. znacznie powyżej poziomu wymaganego (wymagany poziom recyklingu w 2018r. - 30 %).</w:t>
      </w:r>
    </w:p>
    <w:p w:rsidR="00B26BA2" w:rsidRPr="00B23DAA" w:rsidRDefault="00B26BA2" w:rsidP="00B26BA2">
      <w:pPr>
        <w:suppressAutoHyphens w:val="0"/>
        <w:autoSpaceDE w:val="0"/>
        <w:autoSpaceDN w:val="0"/>
        <w:adjustRightInd w:val="0"/>
        <w:ind w:firstLine="426"/>
        <w:rPr>
          <w:rFonts w:eastAsia="TimesNewRomanPSMT"/>
          <w:lang w:eastAsia="pl-PL"/>
        </w:rPr>
      </w:pPr>
      <w:r w:rsidRPr="00B23DAA">
        <w:rPr>
          <w:rFonts w:eastAsia="TimesNewRomanPSMT"/>
          <w:lang w:eastAsia="pl-PL"/>
        </w:rPr>
        <w:t xml:space="preserve">Priorytetową kwestią jest uświadamianie mieszkańców gminy w zakresie prawidłowej gospodarki odpadami komunalnymi w celu ograniczenia ilości odpadów komunalnych wytwarzanych w gospodarstwie domowym oraz konieczności ich sortowania. </w:t>
      </w:r>
    </w:p>
    <w:p w:rsidR="00B26BA2" w:rsidRPr="00B23DAA" w:rsidRDefault="00B26BA2" w:rsidP="00B26BA2">
      <w:pPr>
        <w:suppressAutoHyphens w:val="0"/>
        <w:autoSpaceDE w:val="0"/>
        <w:autoSpaceDN w:val="0"/>
        <w:adjustRightInd w:val="0"/>
        <w:ind w:firstLine="426"/>
        <w:rPr>
          <w:rFonts w:eastAsia="TimesNewRomanPSMT"/>
          <w:lang w:eastAsia="pl-PL"/>
        </w:rPr>
      </w:pPr>
      <w:r w:rsidRPr="00B23DAA">
        <w:rPr>
          <w:rFonts w:eastAsia="TimesNewRomanPSMT"/>
          <w:lang w:eastAsia="pl-PL"/>
        </w:rPr>
        <w:lastRenderedPageBreak/>
        <w:t>Promowanie wśród mieszkańców gminy segregacji odpadów i przeprowadzona analiza systemu gospodarowania odpadami komunalnymi w roku 2018 na terenie gminy, w tym również na obszarze opracowania, pozwala stwierdzić, iż system ten funkcjonuje w sposób prawidłowy.</w:t>
      </w:r>
    </w:p>
    <w:p w:rsidR="00B26BA2" w:rsidRPr="00DE0198" w:rsidRDefault="00B26BA2" w:rsidP="00B26BA2">
      <w:pPr>
        <w:suppressAutoHyphens w:val="0"/>
        <w:autoSpaceDE w:val="0"/>
        <w:autoSpaceDN w:val="0"/>
        <w:adjustRightInd w:val="0"/>
        <w:ind w:firstLine="426"/>
        <w:rPr>
          <w:rFonts w:eastAsia="TimesNewRomanPSMT"/>
          <w:lang w:eastAsia="pl-PL"/>
        </w:rPr>
      </w:pPr>
      <w:r w:rsidRPr="00DE0198">
        <w:rPr>
          <w:rFonts w:eastAsia="TimesNewRomanPSMT"/>
          <w:lang w:eastAsia="pl-PL"/>
        </w:rPr>
        <w:t>Projekt</w:t>
      </w:r>
      <w:r w:rsidRPr="00DE0198">
        <w:rPr>
          <w:rFonts w:eastAsia="TimesNewRomanPSMT"/>
          <w:i/>
          <w:lang w:eastAsia="pl-PL"/>
        </w:rPr>
        <w:t xml:space="preserve"> planu</w:t>
      </w:r>
      <w:r w:rsidRPr="00DE0198">
        <w:rPr>
          <w:rFonts w:eastAsia="TimesNewRomanPSMT"/>
          <w:lang w:eastAsia="pl-PL"/>
        </w:rPr>
        <w:t xml:space="preserve"> ustala zasady</w:t>
      </w:r>
      <w:r w:rsidR="003766F9" w:rsidRPr="00DE0198">
        <w:rPr>
          <w:rFonts w:eastAsia="TimesNewRomanPSMT"/>
          <w:lang w:eastAsia="pl-PL"/>
        </w:rPr>
        <w:t>w zakresie gospodarki odpadami</w:t>
      </w:r>
      <w:r w:rsidRPr="00DE0198">
        <w:rPr>
          <w:rFonts w:eastAsia="TimesNewRomanPSMT"/>
          <w:lang w:eastAsia="pl-PL"/>
        </w:rPr>
        <w:t xml:space="preserve">, </w:t>
      </w:r>
      <w:r w:rsidR="003766F9" w:rsidRPr="00DE0198">
        <w:rPr>
          <w:rFonts w:eastAsia="TimesNewRomanPSMT"/>
          <w:lang w:eastAsia="pl-PL"/>
        </w:rPr>
        <w:t>gdzie sposób zagospodarowania odpadów należy realizować „zgodnie z przepisami odrębnymi dot. utrzymania czystości i porządku w gminie”</w:t>
      </w:r>
      <w:r w:rsidRPr="00DE0198">
        <w:rPr>
          <w:rFonts w:eastAsia="TimesNewRomanPSMT"/>
          <w:bCs/>
          <w:lang w:eastAsia="pl-PL"/>
        </w:rPr>
        <w:t>.</w:t>
      </w:r>
    </w:p>
    <w:p w:rsidR="00F97DCD" w:rsidRPr="00553AF3" w:rsidRDefault="00F97DCD" w:rsidP="00614DAB">
      <w:pPr>
        <w:pStyle w:val="Nagwek3"/>
      </w:pPr>
      <w:bookmarkStart w:id="419" w:name="_Toc65627780"/>
      <w:r w:rsidRPr="00553AF3">
        <w:t>Zagrożenia awariami</w:t>
      </w:r>
      <w:bookmarkEnd w:id="419"/>
    </w:p>
    <w:bookmarkEnd w:id="413"/>
    <w:p w:rsidR="003766F9" w:rsidRPr="00553AF3" w:rsidRDefault="003766F9" w:rsidP="003766F9">
      <w:pPr>
        <w:ind w:right="280" w:firstLine="567"/>
        <w:rPr>
          <w:rFonts w:cs="Calibri"/>
        </w:rPr>
      </w:pPr>
      <w:r w:rsidRPr="00553AF3">
        <w:rPr>
          <w:rFonts w:cs="Calibri"/>
        </w:rPr>
        <w:t xml:space="preserve">Na analizowanym terenie nie występują obiekty o zwiększonym i dużym ryzyku wystąpienia awarii bądź zakłady wykorzystujące substancje niebezpieczne. </w:t>
      </w:r>
    </w:p>
    <w:p w:rsidR="003766F9" w:rsidRPr="00553AF3" w:rsidRDefault="003766F9" w:rsidP="003766F9">
      <w:pPr>
        <w:ind w:right="280" w:firstLine="567"/>
        <w:rPr>
          <w:rFonts w:cs="Calibri"/>
        </w:rPr>
      </w:pPr>
      <w:r w:rsidRPr="00553AF3">
        <w:rPr>
          <w:rFonts w:cs="Calibri"/>
        </w:rPr>
        <w:t xml:space="preserve">Potencjalnym zagrożeniem </w:t>
      </w:r>
      <w:r w:rsidRPr="00553AF3">
        <w:t>może być również transport substancji niebezpiecznych w ruchu drogowym</w:t>
      </w:r>
      <w:r w:rsidR="006804BA" w:rsidRPr="00553AF3">
        <w:t xml:space="preserve"> w obrębie drogi wojewódzkiej nr 590.</w:t>
      </w:r>
    </w:p>
    <w:p w:rsidR="005D0766" w:rsidRPr="00DE0198" w:rsidRDefault="003766F9" w:rsidP="003766F9">
      <w:pPr>
        <w:ind w:right="280" w:firstLine="567"/>
        <w:rPr>
          <w:rFonts w:cs="Calibri"/>
        </w:rPr>
      </w:pPr>
      <w:r w:rsidRPr="00DE0198">
        <w:t xml:space="preserve">Ponadto w granicach </w:t>
      </w:r>
      <w:r w:rsidRPr="00DE0198">
        <w:rPr>
          <w:i/>
        </w:rPr>
        <w:t>planu</w:t>
      </w:r>
      <w:r w:rsidRPr="00DE0198">
        <w:t xml:space="preserve"> zakazuje się lokalizowania obiektów lub zakładów stwarzających zagrożenia wystąpienia poważnej awarii przemysłowej.</w:t>
      </w:r>
    </w:p>
    <w:p w:rsidR="003766F9" w:rsidRPr="0043602E" w:rsidRDefault="003766F9" w:rsidP="003766F9">
      <w:pPr>
        <w:ind w:right="280"/>
        <w:rPr>
          <w:highlight w:val="yellow"/>
        </w:rPr>
      </w:pPr>
    </w:p>
    <w:p w:rsidR="00A5146F" w:rsidRPr="00553AF3" w:rsidRDefault="00A5146F" w:rsidP="00EC69AE">
      <w:pPr>
        <w:pStyle w:val="Nagwek1"/>
      </w:pPr>
      <w:bookmarkStart w:id="420" w:name="_Toc359228840"/>
      <w:bookmarkStart w:id="421" w:name="_Toc65627781"/>
      <w:r w:rsidRPr="00553AF3">
        <w:t>Potencjalne zmiany stanu środowiska w przypadku braku realizacji projektowanego dokumentu</w:t>
      </w:r>
      <w:bookmarkEnd w:id="420"/>
      <w:bookmarkEnd w:id="421"/>
    </w:p>
    <w:p w:rsidR="005A2B08" w:rsidRPr="00553AF3" w:rsidRDefault="005A2B08" w:rsidP="005A2B08">
      <w:pPr>
        <w:ind w:firstLine="440"/>
      </w:pPr>
      <w:r w:rsidRPr="00553AF3">
        <w:t xml:space="preserve">Zapisy i rozwiązania wprowadzone w projekcie miejscowego planu mają na celu generalną poprawę stanu środowiska i pozytywnego wpływu na zdrowie człowieka. Dostosowują one badany teren do bieżących potrzeb oraz oczekiwań mieszkańców, co jest rezultatem kierunków wyznaczonych w studium. </w:t>
      </w:r>
    </w:p>
    <w:p w:rsidR="006804BA" w:rsidRPr="00236B8D" w:rsidRDefault="006804BA" w:rsidP="006804BA">
      <w:pPr>
        <w:ind w:firstLine="440"/>
        <w:rPr>
          <w:bCs/>
        </w:rPr>
      </w:pPr>
      <w:r w:rsidRPr="00236B8D">
        <w:rPr>
          <w:bCs/>
        </w:rPr>
        <w:t>Na obszarze opracowania aktualnie funkcjonuje miejscowy plan zagospodarowania przestrzennego, przyjęty uchwałą</w:t>
      </w:r>
      <w:r w:rsidRPr="00236B8D">
        <w:rPr>
          <w:bCs/>
          <w:i/>
          <w:iCs/>
        </w:rPr>
        <w:t xml:space="preserve">Nr XXX/170/09 z dnia 21 maja 2009 r. w sprawie uchwalenia </w:t>
      </w:r>
      <w:bookmarkStart w:id="422" w:name="_Hlk62129832"/>
      <w:r w:rsidRPr="00236B8D">
        <w:rPr>
          <w:bCs/>
          <w:i/>
          <w:iCs/>
        </w:rPr>
        <w:t xml:space="preserve">miejscowego planu zagospodarowania przestrzennego </w:t>
      </w:r>
      <w:bookmarkEnd w:id="422"/>
      <w:r w:rsidRPr="00236B8D">
        <w:rPr>
          <w:bCs/>
          <w:i/>
          <w:iCs/>
        </w:rPr>
        <w:t>miasta Reszel, wsi Święta Lipka i drogi pielgrzymkowej na trasie Reszel - Święta Lipka.</w:t>
      </w:r>
    </w:p>
    <w:p w:rsidR="00236B8D" w:rsidRPr="00236B8D" w:rsidRDefault="00236B8D" w:rsidP="00236B8D">
      <w:pPr>
        <w:ind w:firstLine="440"/>
        <w:rPr>
          <w:bCs/>
        </w:rPr>
      </w:pPr>
      <w:bookmarkStart w:id="423" w:name="_Hlk63338178"/>
      <w:r w:rsidRPr="00236B8D">
        <w:rPr>
          <w:bCs/>
        </w:rPr>
        <w:t xml:space="preserve">Potrzeba opracowania planu wynika ze zgłaszanych wniosków zainteresowanych osób, dotyczących możliwości zmiany zagospodarowania przedmiotowych obszarów. </w:t>
      </w:r>
    </w:p>
    <w:bookmarkEnd w:id="423"/>
    <w:p w:rsidR="00236B8D" w:rsidRDefault="006804BA" w:rsidP="006804BA">
      <w:pPr>
        <w:ind w:firstLine="440"/>
        <w:rPr>
          <w:bCs/>
        </w:rPr>
      </w:pPr>
      <w:r w:rsidRPr="00236B8D">
        <w:rPr>
          <w:bCs/>
        </w:rPr>
        <w:t xml:space="preserve">Dokonując analizy ustaleń </w:t>
      </w:r>
      <w:r w:rsidRPr="00236B8D">
        <w:rPr>
          <w:bCs/>
          <w:i/>
        </w:rPr>
        <w:t>planu</w:t>
      </w:r>
      <w:r w:rsidRPr="00236B8D">
        <w:rPr>
          <w:bCs/>
        </w:rPr>
        <w:t xml:space="preserve"> z 2009r. z </w:t>
      </w:r>
      <w:r w:rsidR="00236B8D">
        <w:rPr>
          <w:bCs/>
        </w:rPr>
        <w:t>przeznaczeniem</w:t>
      </w:r>
      <w:r w:rsidR="00E432D2">
        <w:rPr>
          <w:bCs/>
        </w:rPr>
        <w:t xml:space="preserve">zawartym w projektowanym </w:t>
      </w:r>
      <w:r w:rsidR="00E432D2" w:rsidRPr="00E432D2">
        <w:rPr>
          <w:bCs/>
        </w:rPr>
        <w:t xml:space="preserve">dokumencie </w:t>
      </w:r>
      <w:r w:rsidRPr="00E432D2">
        <w:rPr>
          <w:bCs/>
        </w:rPr>
        <w:t xml:space="preserve">można zauważyć, iż </w:t>
      </w:r>
      <w:r w:rsidR="00E432D2" w:rsidRPr="00E432D2">
        <w:rPr>
          <w:bCs/>
        </w:rPr>
        <w:t xml:space="preserve">przedmiotowe </w:t>
      </w:r>
      <w:r w:rsidRPr="00E432D2">
        <w:rPr>
          <w:bCs/>
        </w:rPr>
        <w:t>obszary</w:t>
      </w:r>
      <w:r w:rsidR="00E432D2" w:rsidRPr="00E432D2">
        <w:rPr>
          <w:bCs/>
        </w:rPr>
        <w:t xml:space="preserve"> w większości </w:t>
      </w:r>
      <w:r w:rsidRPr="00E432D2">
        <w:rPr>
          <w:bCs/>
        </w:rPr>
        <w:t xml:space="preserve">realizują funkcję przeznaczoną w obowiązującym planie: </w:t>
      </w:r>
    </w:p>
    <w:p w:rsidR="00E432D2" w:rsidRDefault="00E432D2" w:rsidP="00D31DC4">
      <w:pPr>
        <w:numPr>
          <w:ilvl w:val="0"/>
          <w:numId w:val="52"/>
        </w:numPr>
        <w:tabs>
          <w:tab w:val="left" w:pos="851"/>
        </w:tabs>
        <w:ind w:left="851" w:right="278" w:hanging="284"/>
        <w:rPr>
          <w:rFonts w:cs="Calibri"/>
        </w:rPr>
      </w:pPr>
      <w:bookmarkStart w:id="424" w:name="_Hlk63335821"/>
      <w:r>
        <w:rPr>
          <w:rFonts w:cs="Calibri"/>
        </w:rPr>
        <w:t>T</w:t>
      </w:r>
      <w:r w:rsidRPr="004D7F70">
        <w:rPr>
          <w:rFonts w:cs="Calibri"/>
        </w:rPr>
        <w:t xml:space="preserve">eren działki ewid. </w:t>
      </w:r>
      <w:r>
        <w:rPr>
          <w:rFonts w:cs="Calibri"/>
        </w:rPr>
        <w:t>nr</w:t>
      </w:r>
      <w:r w:rsidRPr="004D7F70">
        <w:rPr>
          <w:rFonts w:cs="Calibri"/>
        </w:rPr>
        <w:t xml:space="preserve"> 3-144/59 i 3-147/90 przy ul. Słowiańskiej w obowiązującym </w:t>
      </w:r>
      <w:r w:rsidRPr="004D7F70">
        <w:rPr>
          <w:rFonts w:cs="Calibri"/>
          <w:i/>
        </w:rPr>
        <w:t>planie</w:t>
      </w:r>
      <w:r w:rsidRPr="004D7F70">
        <w:rPr>
          <w:rFonts w:cs="Calibri"/>
        </w:rPr>
        <w:t xml:space="preserve"> przeznaczony był do pełnienia funkcji </w:t>
      </w:r>
      <w:r w:rsidRPr="004D7F70">
        <w:rPr>
          <w:rFonts w:cs="Calibri"/>
          <w:i/>
        </w:rPr>
        <w:t>zabudowy mieszkaniowo</w:t>
      </w:r>
      <w:r>
        <w:rPr>
          <w:rFonts w:cs="Calibri"/>
          <w:i/>
        </w:rPr>
        <w:t xml:space="preserve"> -</w:t>
      </w:r>
      <w:r w:rsidRPr="004D7F70">
        <w:rPr>
          <w:rFonts w:cs="Calibri"/>
          <w:i/>
        </w:rPr>
        <w:t xml:space="preserve"> usługowej i usługowej</w:t>
      </w:r>
      <w:r w:rsidRPr="004D7F70">
        <w:rPr>
          <w:rFonts w:cs="Calibri"/>
        </w:rPr>
        <w:t xml:space="preserve">. W chwili obecnej znajduje się na tym obszarze obiekt handlowy – sklep „Biedronka” </w:t>
      </w:r>
      <w:r w:rsidRPr="004D7F70">
        <w:rPr>
          <w:rFonts w:cs="Calibri"/>
        </w:rPr>
        <w:lastRenderedPageBreak/>
        <w:t>wraz z przyległym parkingiem</w:t>
      </w:r>
      <w:r w:rsidR="00B67D32">
        <w:rPr>
          <w:rFonts w:cs="Calibri"/>
        </w:rPr>
        <w:t xml:space="preserve"> i </w:t>
      </w:r>
      <w:bookmarkStart w:id="425" w:name="_Hlk63152250"/>
      <w:r w:rsidR="00B67D32">
        <w:rPr>
          <w:rFonts w:cs="Calibri"/>
        </w:rPr>
        <w:t xml:space="preserve">w projektowanym dokumencie zapisana jest na tym terenie funkcja </w:t>
      </w:r>
      <w:r w:rsidR="00B67D32" w:rsidRPr="00B67D32">
        <w:rPr>
          <w:rFonts w:cs="Calibri"/>
        </w:rPr>
        <w:t>na cele</w:t>
      </w:r>
      <w:r w:rsidR="00B67D32" w:rsidRPr="00B67D32">
        <w:rPr>
          <w:rFonts w:cs="Calibri"/>
          <w:i/>
          <w:iCs/>
        </w:rPr>
        <w:t xml:space="preserve"> zabudowy usługowej</w:t>
      </w:r>
      <w:bookmarkEnd w:id="425"/>
      <w:r w:rsidR="00B67D32" w:rsidRPr="00B67D32">
        <w:rPr>
          <w:rFonts w:cs="Calibri"/>
          <w:i/>
          <w:iCs/>
        </w:rPr>
        <w:t>.</w:t>
      </w:r>
    </w:p>
    <w:bookmarkEnd w:id="424"/>
    <w:p w:rsidR="00E432D2" w:rsidRDefault="00BD0BFE" w:rsidP="00D31DC4">
      <w:pPr>
        <w:numPr>
          <w:ilvl w:val="0"/>
          <w:numId w:val="52"/>
        </w:numPr>
        <w:ind w:left="851" w:right="278" w:hanging="284"/>
        <w:rPr>
          <w:rFonts w:cs="Calibri"/>
        </w:rPr>
      </w:pPr>
      <w:r>
        <w:rPr>
          <w:rFonts w:cs="Calibri"/>
        </w:rPr>
        <w:t>T</w:t>
      </w:r>
      <w:r w:rsidR="00B67D32">
        <w:rPr>
          <w:rFonts w:cs="Calibri"/>
        </w:rPr>
        <w:t xml:space="preserve">eren </w:t>
      </w:r>
      <w:r w:rsidR="00B67D32" w:rsidRPr="00BD0BFE">
        <w:rPr>
          <w:rFonts w:cs="Calibri"/>
        </w:rPr>
        <w:t>działki ewid. nr 3-50/5 przy ul. Kościuszki przeznaczony był do pełnieni</w:t>
      </w:r>
      <w:r>
        <w:rPr>
          <w:rFonts w:cs="Calibri"/>
        </w:rPr>
        <w:t>a</w:t>
      </w:r>
      <w:r w:rsidR="00B67D32" w:rsidRPr="00BD0BFE">
        <w:rPr>
          <w:rFonts w:cs="Calibri"/>
        </w:rPr>
        <w:t xml:space="preserve"> funkcji </w:t>
      </w:r>
      <w:r w:rsidR="00B67D32" w:rsidRPr="00BD0BFE">
        <w:rPr>
          <w:rFonts w:cs="Calibri"/>
          <w:i/>
        </w:rPr>
        <w:t>terenu ciągu pieszego i ścieżek rowerowych</w:t>
      </w:r>
      <w:r w:rsidR="00B67D32" w:rsidRPr="00BD0BFE">
        <w:rPr>
          <w:rFonts w:cs="Calibri"/>
        </w:rPr>
        <w:t>. Aktualnie na obszar</w:t>
      </w:r>
      <w:r>
        <w:rPr>
          <w:rFonts w:cs="Calibri"/>
        </w:rPr>
        <w:t>ze</w:t>
      </w:r>
      <w:r w:rsidR="00B67D32" w:rsidRPr="00BD0BFE">
        <w:rPr>
          <w:rFonts w:cs="Calibri"/>
        </w:rPr>
        <w:t xml:space="preserve"> tym występuje wiata (śmietnikowa)</w:t>
      </w:r>
      <w:r w:rsidRPr="00BD0BFE">
        <w:rPr>
          <w:rFonts w:cs="Calibri"/>
        </w:rPr>
        <w:t xml:space="preserve">, </w:t>
      </w:r>
      <w:bookmarkStart w:id="426" w:name="_Hlk63152527"/>
      <w:r w:rsidRPr="00BD0BFE">
        <w:rPr>
          <w:rFonts w:cs="Calibri"/>
        </w:rPr>
        <w:t>aw projektowanym dokumencie zapisana jest na tym terenie funkcja na cele</w:t>
      </w:r>
      <w:r w:rsidRPr="00BD0BFE">
        <w:rPr>
          <w:rFonts w:cs="Calibri"/>
          <w:i/>
          <w:iCs/>
        </w:rPr>
        <w:t xml:space="preserve"> zabudowy mieszkaniowej </w:t>
      </w:r>
      <w:r w:rsidRPr="00BD0BFE">
        <w:rPr>
          <w:rFonts w:cs="Calibri"/>
        </w:rPr>
        <w:t xml:space="preserve">wielorodzinnej, </w:t>
      </w:r>
      <w:bookmarkEnd w:id="426"/>
      <w:r w:rsidRPr="00BD0BFE">
        <w:rPr>
          <w:rFonts w:cs="Calibri"/>
        </w:rPr>
        <w:t>co jest zasadne z uwagi na sąsiedztwo tego obszaru z zabudową wielorodzinną.</w:t>
      </w:r>
    </w:p>
    <w:p w:rsidR="00BD0BFE" w:rsidRDefault="00BD0BFE" w:rsidP="00D31DC4">
      <w:pPr>
        <w:numPr>
          <w:ilvl w:val="0"/>
          <w:numId w:val="52"/>
        </w:numPr>
        <w:ind w:left="851" w:right="278" w:hanging="284"/>
        <w:rPr>
          <w:rFonts w:cs="Calibri"/>
        </w:rPr>
      </w:pPr>
      <w:bookmarkStart w:id="427" w:name="_Hlk63335989"/>
      <w:r>
        <w:rPr>
          <w:rFonts w:cs="Calibri"/>
        </w:rPr>
        <w:t xml:space="preserve">Teren kilku działek przy ul. Konopnickiej </w:t>
      </w:r>
      <w:bookmarkEnd w:id="427"/>
      <w:r>
        <w:rPr>
          <w:rFonts w:cs="Calibri"/>
        </w:rPr>
        <w:t>w obowiązującym</w:t>
      </w:r>
      <w:r w:rsidRPr="00F829CC">
        <w:rPr>
          <w:rFonts w:cs="Calibri"/>
          <w:i/>
        </w:rPr>
        <w:t xml:space="preserve"> planie</w:t>
      </w:r>
      <w:r>
        <w:rPr>
          <w:rFonts w:cs="Calibri"/>
        </w:rPr>
        <w:t xml:space="preserve"> przeznaczony był do pełnienia funkcji </w:t>
      </w:r>
      <w:r>
        <w:rPr>
          <w:rFonts w:cs="Calibri"/>
          <w:i/>
        </w:rPr>
        <w:t>zabudowy mieszkaniowo –</w:t>
      </w:r>
      <w:r w:rsidRPr="00F829CC">
        <w:rPr>
          <w:rFonts w:cs="Calibri"/>
          <w:i/>
        </w:rPr>
        <w:t>usługowej</w:t>
      </w:r>
      <w:r>
        <w:rPr>
          <w:rFonts w:cs="Calibri"/>
          <w:i/>
        </w:rPr>
        <w:t xml:space="preserve">. </w:t>
      </w:r>
      <w:r w:rsidRPr="00F829CC">
        <w:rPr>
          <w:rFonts w:cs="Calibri"/>
        </w:rPr>
        <w:t>Aktualnie pozostaje on</w:t>
      </w:r>
      <w:r>
        <w:rPr>
          <w:rFonts w:cs="Calibri"/>
        </w:rPr>
        <w:t xml:space="preserve"> terenem </w:t>
      </w:r>
      <w:r w:rsidRPr="00F829CC">
        <w:rPr>
          <w:rFonts w:cs="Calibri"/>
        </w:rPr>
        <w:t xml:space="preserve">niezagospodarowanym, </w:t>
      </w:r>
      <w:r w:rsidRPr="00BD0BFE">
        <w:rPr>
          <w:rFonts w:cs="Calibri"/>
        </w:rPr>
        <w:t xml:space="preserve">a w projektowanym dokumencie zapisana jest na tym terenie </w:t>
      </w:r>
      <w:r>
        <w:rPr>
          <w:rFonts w:cs="Calibri"/>
        </w:rPr>
        <w:t xml:space="preserve">ponownie </w:t>
      </w:r>
      <w:r w:rsidRPr="00BD0BFE">
        <w:rPr>
          <w:rFonts w:cs="Calibri"/>
        </w:rPr>
        <w:t>funkcja na cele</w:t>
      </w:r>
      <w:r w:rsidRPr="00BD0BFE">
        <w:rPr>
          <w:rFonts w:cs="Calibri"/>
          <w:i/>
          <w:iCs/>
        </w:rPr>
        <w:t xml:space="preserve"> zabudowy mieszkaniowej jednorodzinnej i usługowej</w:t>
      </w:r>
      <w:r>
        <w:rPr>
          <w:rFonts w:cs="Calibri"/>
        </w:rPr>
        <w:t>.</w:t>
      </w:r>
    </w:p>
    <w:p w:rsidR="00023BAE" w:rsidRPr="00023BAE" w:rsidRDefault="00BD0BFE" w:rsidP="00D31DC4">
      <w:pPr>
        <w:numPr>
          <w:ilvl w:val="0"/>
          <w:numId w:val="52"/>
        </w:numPr>
        <w:ind w:left="851" w:right="278" w:hanging="284"/>
        <w:rPr>
          <w:rFonts w:cs="Calibri"/>
        </w:rPr>
      </w:pPr>
      <w:r>
        <w:rPr>
          <w:rFonts w:cs="Calibri"/>
        </w:rPr>
        <w:t xml:space="preserve">Obszar osiedla domków jednorodzinnych </w:t>
      </w:r>
      <w:r w:rsidRPr="00F829CC">
        <w:rPr>
          <w:rFonts w:cs="Calibri"/>
        </w:rPr>
        <w:t>między ul. M. Kopernika i ul. W. Pola</w:t>
      </w:r>
      <w:r>
        <w:rPr>
          <w:rFonts w:cs="Calibri"/>
        </w:rPr>
        <w:t xml:space="preserve"> realizuje funkcję przeznaczoną w </w:t>
      </w:r>
      <w:r w:rsidRPr="00F829CC">
        <w:rPr>
          <w:rFonts w:cs="Calibri"/>
          <w:i/>
        </w:rPr>
        <w:t>planie</w:t>
      </w:r>
      <w:r>
        <w:rPr>
          <w:rFonts w:cs="Calibri"/>
        </w:rPr>
        <w:t xml:space="preserve"> z 2009r.: </w:t>
      </w:r>
      <w:r w:rsidRPr="00F829CC">
        <w:rPr>
          <w:rFonts w:cs="Calibri"/>
          <w:i/>
        </w:rPr>
        <w:t>terenów zabudowy mieszkaniowej jednorodzinnej i terenu usługowo-sportowego</w:t>
      </w:r>
      <w:r>
        <w:rPr>
          <w:rFonts w:cs="Calibri"/>
          <w:i/>
        </w:rPr>
        <w:t>,</w:t>
      </w:r>
      <w:r w:rsidRPr="00F829CC">
        <w:rPr>
          <w:rFonts w:cs="Calibri"/>
          <w:i/>
        </w:rPr>
        <w:t xml:space="preserve"> rekreacji</w:t>
      </w:r>
      <w:r w:rsidR="00023BAE">
        <w:rPr>
          <w:rFonts w:cs="Calibri"/>
        </w:rPr>
        <w:t xml:space="preserve"> i jest ona kontynuowana </w:t>
      </w:r>
      <w:r>
        <w:rPr>
          <w:rFonts w:cs="Calibri"/>
        </w:rPr>
        <w:t>w projektowanym dokumencie</w:t>
      </w:r>
      <w:r w:rsidR="00023BAE">
        <w:rPr>
          <w:rFonts w:cs="Calibri"/>
        </w:rPr>
        <w:t>.</w:t>
      </w:r>
    </w:p>
    <w:p w:rsidR="006804BA" w:rsidRPr="00023BAE" w:rsidRDefault="006804BA" w:rsidP="009D0E92">
      <w:pPr>
        <w:ind w:firstLine="440"/>
        <w:rPr>
          <w:bCs/>
        </w:rPr>
      </w:pPr>
      <w:bookmarkStart w:id="428" w:name="_Hlk62559319"/>
      <w:r w:rsidRPr="00023BAE">
        <w:rPr>
          <w:bCs/>
        </w:rPr>
        <w:t xml:space="preserve">Powołanie nowej uchwały przystąpienia do </w:t>
      </w:r>
      <w:r w:rsidR="00922A89" w:rsidRPr="00023BAE">
        <w:rPr>
          <w:bCs/>
        </w:rPr>
        <w:t xml:space="preserve">miejscowego planu zagospodarowania przestrzennegowynika z potrzeby </w:t>
      </w:r>
      <w:r w:rsidRPr="00023BAE">
        <w:rPr>
          <w:bCs/>
        </w:rPr>
        <w:t>realiz</w:t>
      </w:r>
      <w:r w:rsidR="00922A89" w:rsidRPr="00023BAE">
        <w:rPr>
          <w:bCs/>
        </w:rPr>
        <w:t>acji nowych</w:t>
      </w:r>
      <w:r w:rsidRPr="00023BAE">
        <w:rPr>
          <w:bCs/>
        </w:rPr>
        <w:t xml:space="preserve"> kierunk</w:t>
      </w:r>
      <w:r w:rsidR="00922A89" w:rsidRPr="00023BAE">
        <w:rPr>
          <w:bCs/>
        </w:rPr>
        <w:t>ów</w:t>
      </w:r>
      <w:r w:rsidRPr="00023BAE">
        <w:rPr>
          <w:bCs/>
          <w:i/>
          <w:iCs/>
        </w:rPr>
        <w:t>studium</w:t>
      </w:r>
      <w:r w:rsidR="00922A89" w:rsidRPr="00023BAE">
        <w:rPr>
          <w:bCs/>
        </w:rPr>
        <w:t xml:space="preserve"> oraz uaktualnienia zasad kształtowania polityki przestrzennej w </w:t>
      </w:r>
      <w:r w:rsidR="00023BAE">
        <w:rPr>
          <w:bCs/>
        </w:rPr>
        <w:t xml:space="preserve">danej </w:t>
      </w:r>
      <w:r w:rsidR="00922A89" w:rsidRPr="00023BAE">
        <w:rPr>
          <w:bCs/>
        </w:rPr>
        <w:t>części miasta</w:t>
      </w:r>
      <w:r w:rsidR="00023BAE">
        <w:rPr>
          <w:bCs/>
        </w:rPr>
        <w:t xml:space="preserve"> i realizacji </w:t>
      </w:r>
      <w:r w:rsidR="00023BAE" w:rsidRPr="00023BAE">
        <w:rPr>
          <w:bCs/>
        </w:rPr>
        <w:t>zgłaszanych wniosków zainteresowanych osób</w:t>
      </w:r>
      <w:r w:rsidR="00922A89" w:rsidRPr="00023BAE">
        <w:rPr>
          <w:bCs/>
        </w:rPr>
        <w:t>.</w:t>
      </w:r>
    </w:p>
    <w:bookmarkEnd w:id="428"/>
    <w:p w:rsidR="009D0E92" w:rsidRPr="00023BAE" w:rsidRDefault="009D0E92" w:rsidP="009D0E92">
      <w:pPr>
        <w:ind w:firstLine="440"/>
        <w:rPr>
          <w:bCs/>
        </w:rPr>
      </w:pPr>
      <w:r w:rsidRPr="00023BAE">
        <w:rPr>
          <w:bCs/>
        </w:rPr>
        <w:t xml:space="preserve">Ponadto, jako ważny skutek uchwalenia planu miejscowego należy wskazać określenie wskaźników dla zagospodarowania terenów, co w przypadku braku planów miejscowych skutkuje często dużą dowolnością w kształtowaniu zabudowy, np. odnośnie wysokości nowej zabudowy,rodzaju pokrycia i kolorystyki dachów, parametrów i form ogrodzenia, materiałów i kolorystyki elewacji; zakresu redukowania powierzchni terenów biologicznie czynnych; czy sytuowania tablic i urządzeń reklamowych. </w:t>
      </w:r>
    </w:p>
    <w:p w:rsidR="00564D19" w:rsidRPr="00023BAE" w:rsidRDefault="00564D19" w:rsidP="008B7312">
      <w:pPr>
        <w:ind w:firstLine="440"/>
        <w:rPr>
          <w:bCs/>
        </w:rPr>
      </w:pPr>
      <w:r w:rsidRPr="00023BAE">
        <w:rPr>
          <w:bCs/>
        </w:rPr>
        <w:t xml:space="preserve">Dodatkowo, w </w:t>
      </w:r>
      <w:r w:rsidRPr="00023BAE">
        <w:rPr>
          <w:bCs/>
          <w:i/>
        </w:rPr>
        <w:t>planie</w:t>
      </w:r>
      <w:r w:rsidR="00922A89" w:rsidRPr="00023BAE">
        <w:rPr>
          <w:bCs/>
        </w:rPr>
        <w:t xml:space="preserve">wskazano </w:t>
      </w:r>
      <w:r w:rsidRPr="00023BAE">
        <w:rPr>
          <w:bCs/>
        </w:rPr>
        <w:t>teren</w:t>
      </w:r>
      <w:r w:rsidR="00922A89" w:rsidRPr="00023BAE">
        <w:rPr>
          <w:bCs/>
        </w:rPr>
        <w:t xml:space="preserve">y </w:t>
      </w:r>
      <w:r w:rsidR="00D72F99" w:rsidRPr="00023BAE">
        <w:rPr>
          <w:bCs/>
        </w:rPr>
        <w:t xml:space="preserve">zieleni urządzonej, </w:t>
      </w:r>
      <w:r w:rsidRPr="00023BAE">
        <w:rPr>
          <w:bCs/>
        </w:rPr>
        <w:t>stanowią</w:t>
      </w:r>
      <w:r w:rsidR="00922A89" w:rsidRPr="00023BAE">
        <w:rPr>
          <w:bCs/>
        </w:rPr>
        <w:t xml:space="preserve">ce </w:t>
      </w:r>
      <w:r w:rsidRPr="00023BAE">
        <w:rPr>
          <w:bCs/>
        </w:rPr>
        <w:t>enklawy przyrodnicze,</w:t>
      </w:r>
      <w:r w:rsidR="00922A89" w:rsidRPr="00023BAE">
        <w:rPr>
          <w:bCs/>
        </w:rPr>
        <w:t xml:space="preserve"> z wysokim wskaźnikiem minimalnej powierzchni biologicznie czynnej w stosunku do powierzchni  terenu</w:t>
      </w:r>
      <w:r w:rsidR="00681676" w:rsidRPr="00023BAE">
        <w:rPr>
          <w:bCs/>
        </w:rPr>
        <w:t>, na poziomie</w:t>
      </w:r>
      <w:r w:rsidR="00922A89" w:rsidRPr="00023BAE">
        <w:rPr>
          <w:bCs/>
        </w:rPr>
        <w:t xml:space="preserve"> w wielkości 80%.</w:t>
      </w:r>
    </w:p>
    <w:p w:rsidR="00D72F99" w:rsidRPr="00023BAE" w:rsidRDefault="008B7312" w:rsidP="00D72F99">
      <w:pPr>
        <w:ind w:firstLine="440"/>
        <w:rPr>
          <w:bCs/>
        </w:rPr>
      </w:pPr>
      <w:r w:rsidRPr="00023BAE">
        <w:rPr>
          <w:bCs/>
        </w:rPr>
        <w:t xml:space="preserve">Jednocześnie </w:t>
      </w:r>
      <w:r w:rsidRPr="00023BAE">
        <w:rPr>
          <w:bCs/>
          <w:i/>
        </w:rPr>
        <w:t>plan</w:t>
      </w:r>
      <w:r w:rsidRPr="00023BAE">
        <w:rPr>
          <w:bCs/>
        </w:rPr>
        <w:t xml:space="preserve"> wprowadza </w:t>
      </w:r>
      <w:r w:rsidR="002815DA" w:rsidRPr="00023BAE">
        <w:rPr>
          <w:bCs/>
        </w:rPr>
        <w:t>ustalenia</w:t>
      </w:r>
      <w:r w:rsidRPr="00023BAE">
        <w:rPr>
          <w:bCs/>
        </w:rPr>
        <w:t xml:space="preserve">, </w:t>
      </w:r>
      <w:r w:rsidR="00595165" w:rsidRPr="00023BAE">
        <w:rPr>
          <w:bCs/>
        </w:rPr>
        <w:t xml:space="preserve">odnoszące się do przepisów odrębnych i służące </w:t>
      </w:r>
      <w:r w:rsidR="00D72F99" w:rsidRPr="00023BAE">
        <w:rPr>
          <w:bCs/>
        </w:rPr>
        <w:t xml:space="preserve">m.in. </w:t>
      </w:r>
      <w:r w:rsidR="00595165" w:rsidRPr="00023BAE">
        <w:rPr>
          <w:bCs/>
        </w:rPr>
        <w:t xml:space="preserve">ochronie </w:t>
      </w:r>
      <w:r w:rsidR="00D72F99" w:rsidRPr="00023BAE">
        <w:rPr>
          <w:bCs/>
        </w:rPr>
        <w:t>wód powierzchniowych i podziemnych, obszarów i obiektów dziedzictwa kulturowego.</w:t>
      </w:r>
    </w:p>
    <w:p w:rsidR="00D72F99" w:rsidRPr="00023BAE" w:rsidRDefault="00D72F99" w:rsidP="00D72F99">
      <w:pPr>
        <w:ind w:firstLine="440"/>
        <w:rPr>
          <w:bCs/>
        </w:rPr>
      </w:pPr>
      <w:r w:rsidRPr="00023BAE">
        <w:lastRenderedPageBreak/>
        <w:t>Można również założyć, iż w przypadku braku realizacji projektowanego dokumentu, doszłoby do wzrostu zanieczyszczenia wód i gleby z powodu braku ustaleń odnośnie gospodarki wodno - ściekowej, kanalizacji deszczowej oraz gospodarowania odpadami.</w:t>
      </w:r>
    </w:p>
    <w:p w:rsidR="00A5146F" w:rsidRPr="00023BAE" w:rsidRDefault="00564D19" w:rsidP="00EA1B26">
      <w:pPr>
        <w:ind w:firstLine="440"/>
        <w:rPr>
          <w:bCs/>
        </w:rPr>
      </w:pPr>
      <w:r w:rsidRPr="00023BAE">
        <w:rPr>
          <w:bCs/>
        </w:rPr>
        <w:t xml:space="preserve">Ustalenia projektu </w:t>
      </w:r>
      <w:r w:rsidRPr="00023BAE">
        <w:rPr>
          <w:bCs/>
          <w:i/>
        </w:rPr>
        <w:t>planu</w:t>
      </w:r>
      <w:r w:rsidR="00EA1B26" w:rsidRPr="00023BAE">
        <w:rPr>
          <w:bCs/>
        </w:rPr>
        <w:t xml:space="preserve">służą </w:t>
      </w:r>
      <w:r w:rsidRPr="00023BAE">
        <w:rPr>
          <w:bCs/>
        </w:rPr>
        <w:t>wprowadzeni</w:t>
      </w:r>
      <w:r w:rsidR="00EA1B26" w:rsidRPr="00023BAE">
        <w:rPr>
          <w:bCs/>
        </w:rPr>
        <w:t>u</w:t>
      </w:r>
      <w:r w:rsidRPr="00023BAE">
        <w:rPr>
          <w:bCs/>
        </w:rPr>
        <w:t xml:space="preserve"> kontroli odnośnie gospodarowania zasobami środowiska, dziedzictwa kulturowego oraz działania infrastruktury technicznej.</w:t>
      </w:r>
    </w:p>
    <w:p w:rsidR="00EA1B26" w:rsidRPr="0043602E" w:rsidRDefault="00EA1B26" w:rsidP="00EA1B26">
      <w:pPr>
        <w:ind w:firstLine="440"/>
        <w:rPr>
          <w:bCs/>
          <w:highlight w:val="yellow"/>
        </w:rPr>
      </w:pPr>
    </w:p>
    <w:p w:rsidR="00A44834" w:rsidRPr="00023BAE" w:rsidRDefault="00A5146F" w:rsidP="00EC69AE">
      <w:pPr>
        <w:pStyle w:val="Nagwek1"/>
      </w:pPr>
      <w:bookmarkStart w:id="429" w:name="_Toc65627782"/>
      <w:r w:rsidRPr="00023BAE">
        <w:t>Istniejące</w:t>
      </w:r>
      <w:r w:rsidR="00823AD3" w:rsidRPr="00023BAE">
        <w:t xml:space="preserve"> problem</w:t>
      </w:r>
      <w:r w:rsidRPr="00023BAE">
        <w:t>y</w:t>
      </w:r>
      <w:r w:rsidR="00823AD3" w:rsidRPr="00023BAE">
        <w:t xml:space="preserve"> ochrony środowiska istotn</w:t>
      </w:r>
      <w:r w:rsidRPr="00023BAE">
        <w:t>e</w:t>
      </w:r>
      <w:r w:rsidR="00214982" w:rsidRPr="00023BAE">
        <w:t xml:space="preserve"> z </w:t>
      </w:r>
      <w:r w:rsidR="00823AD3" w:rsidRPr="00023BAE">
        <w:t>punktu widzenia realizacji projektowanego dokumentu</w:t>
      </w:r>
      <w:r w:rsidRPr="00023BAE">
        <w:t>,</w:t>
      </w:r>
      <w:r w:rsidR="00214982" w:rsidRPr="00023BAE">
        <w:t xml:space="preserve"> w </w:t>
      </w:r>
      <w:r w:rsidR="00823AD3" w:rsidRPr="00023BAE">
        <w:t>szczególności dotyczące obszarów podlegających ochronie na podstawie ustawy</w:t>
      </w:r>
      <w:r w:rsidR="00214982" w:rsidRPr="00023BAE">
        <w:t xml:space="preserve"> z </w:t>
      </w:r>
      <w:r w:rsidR="00823AD3" w:rsidRPr="00023BAE">
        <w:t xml:space="preserve">dnia </w:t>
      </w:r>
      <w:r w:rsidR="00326405" w:rsidRPr="00023BAE">
        <w:t>1</w:t>
      </w:r>
      <w:r w:rsidR="007747D1" w:rsidRPr="00023BAE">
        <w:t>6 kwietnia 2004r</w:t>
      </w:r>
      <w:r w:rsidR="00823AD3" w:rsidRPr="00023BAE">
        <w:t>.</w:t>
      </w:r>
      <w:r w:rsidRPr="00023BAE">
        <w:t xml:space="preserve"> o ochronie przyrody</w:t>
      </w:r>
      <w:bookmarkEnd w:id="429"/>
    </w:p>
    <w:p w:rsidR="000B6C87" w:rsidRPr="00023BAE" w:rsidRDefault="00823AD3" w:rsidP="007100EB">
      <w:pPr>
        <w:ind w:right="139" w:firstLine="426"/>
      </w:pPr>
      <w:r w:rsidRPr="00023BAE">
        <w:t>W zagospodarowaniu</w:t>
      </w:r>
      <w:r w:rsidR="000B6C87" w:rsidRPr="00023BAE">
        <w:t xml:space="preserve"> obszaru objętego projektem </w:t>
      </w:r>
      <w:r w:rsidR="000B6C87" w:rsidRPr="00023BAE">
        <w:rPr>
          <w:i/>
        </w:rPr>
        <w:t>planu</w:t>
      </w:r>
      <w:r w:rsidRPr="00023BAE">
        <w:t>powinno się mieć na uwadze</w:t>
      </w:r>
      <w:r w:rsidR="000B6C87" w:rsidRPr="00023BAE">
        <w:t xml:space="preserve"> istotne problemy ochrony środowiska</w:t>
      </w:r>
      <w:r w:rsidR="00233C16" w:rsidRPr="00023BAE">
        <w:t>wynikające z</w:t>
      </w:r>
      <w:r w:rsidR="00D03365" w:rsidRPr="00023BAE">
        <w:t xml:space="preserve"> zapisów </w:t>
      </w:r>
      <w:r w:rsidR="00D03365" w:rsidRPr="00023BAE">
        <w:rPr>
          <w:i/>
        </w:rPr>
        <w:t>ustawy o ochronie przyrody</w:t>
      </w:r>
      <w:r w:rsidR="00233C16" w:rsidRPr="00023BAE">
        <w:t>i przepisów odrębnych.</w:t>
      </w:r>
    </w:p>
    <w:p w:rsidR="00F441DA" w:rsidRPr="00023BAE" w:rsidRDefault="00F441DA" w:rsidP="00F441DA">
      <w:pPr>
        <w:ind w:right="139" w:firstLine="426"/>
      </w:pPr>
      <w:r w:rsidRPr="00023BAE">
        <w:t xml:space="preserve">Na przedmiotowym terenie nie występują powierzchniowe formy ochrony przyrody. </w:t>
      </w:r>
    </w:p>
    <w:p w:rsidR="00F441DA" w:rsidRPr="004039B1" w:rsidRDefault="00F441DA" w:rsidP="00D3548E">
      <w:pPr>
        <w:pStyle w:val="Nagwek2"/>
      </w:pPr>
      <w:bookmarkStart w:id="430" w:name="_Toc468310427"/>
      <w:bookmarkStart w:id="431" w:name="_Toc468702354"/>
      <w:bookmarkStart w:id="432" w:name="_Toc51592205"/>
      <w:bookmarkStart w:id="433" w:name="_Toc65627783"/>
      <w:bookmarkStart w:id="434" w:name="_Toc58103215"/>
      <w:r w:rsidRPr="004039B1">
        <w:t>Ochrona gatunkowa roślin i zwierząt</w:t>
      </w:r>
      <w:bookmarkEnd w:id="430"/>
      <w:bookmarkEnd w:id="431"/>
      <w:bookmarkEnd w:id="432"/>
      <w:bookmarkEnd w:id="433"/>
    </w:p>
    <w:p w:rsidR="00F27A7D" w:rsidRPr="004039B1" w:rsidRDefault="00F27A7D" w:rsidP="00F27A7D">
      <w:pPr>
        <w:ind w:firstLine="426"/>
        <w:rPr>
          <w:i/>
        </w:rPr>
      </w:pPr>
      <w:r w:rsidRPr="004039B1">
        <w:t>W rozdziale 3.2.</w:t>
      </w:r>
      <w:r w:rsidR="00023BAE" w:rsidRPr="004039B1">
        <w:t>5</w:t>
      </w:r>
      <w:r w:rsidRPr="004039B1">
        <w:t xml:space="preserve">.2 dokonano opisu fauny i wyszczególniono gatunki chronione, do których należy większość przedstawicieli awifauny. Wobec chronionych gatunków zwierząt ma zastosowanie </w:t>
      </w:r>
      <w:r w:rsidRPr="004039B1">
        <w:rPr>
          <w:i/>
        </w:rPr>
        <w:t>Rozporządzenie Ministra Środowiska z dnia 16 grudnia 2016r. w sprawie ochrony gatunkowej zwierząt</w:t>
      </w:r>
      <w:r w:rsidRPr="004039B1">
        <w:t xml:space="preserve"> (Dz.U. 2016 poz. 2183). Ponadto w stosunku do gatunków dziko występujących zwierząt objętych ochroną gatunkową mogą być wprowadzone zakazy, wymienione w art. 52 ustawy o ochronie przyrody. </w:t>
      </w:r>
    </w:p>
    <w:p w:rsidR="00F441DA" w:rsidRPr="004039B1" w:rsidRDefault="00F441DA" w:rsidP="00D3548E">
      <w:pPr>
        <w:pStyle w:val="Nagwek2"/>
      </w:pPr>
      <w:bookmarkStart w:id="435" w:name="_Toc51592206"/>
      <w:bookmarkStart w:id="436" w:name="_Toc65627784"/>
      <w:r w:rsidRPr="004039B1">
        <w:t>Obszary i obiekty chronione na podstawie przepisów odrębnych</w:t>
      </w:r>
      <w:bookmarkEnd w:id="435"/>
      <w:bookmarkEnd w:id="436"/>
    </w:p>
    <w:p w:rsidR="00F441DA" w:rsidRPr="00B67D32" w:rsidRDefault="00F441DA" w:rsidP="00614DAB">
      <w:pPr>
        <w:pStyle w:val="Nagwek3"/>
      </w:pPr>
      <w:bookmarkStart w:id="437" w:name="_Toc51592207"/>
      <w:bookmarkStart w:id="438" w:name="_Toc65627785"/>
      <w:r w:rsidRPr="00B67D32">
        <w:t>Główny Zbiornik Wód Podziemnych</w:t>
      </w:r>
      <w:bookmarkEnd w:id="437"/>
      <w:bookmarkEnd w:id="438"/>
    </w:p>
    <w:p w:rsidR="00F441DA" w:rsidRPr="00B67D32" w:rsidRDefault="00F441DA" w:rsidP="00F441DA">
      <w:pPr>
        <w:ind w:right="283" w:firstLine="426"/>
        <w:rPr>
          <w:rFonts w:cs="Calibri"/>
          <w:bCs/>
          <w:lang w:eastAsia="pl-PL"/>
        </w:rPr>
      </w:pPr>
      <w:r w:rsidRPr="00B67D32">
        <w:rPr>
          <w:rFonts w:cs="Calibri"/>
          <w:lang w:eastAsia="pl-PL"/>
        </w:rPr>
        <w:t xml:space="preserve">Przedmiotowy obszar występuje w obrębie udokumentowanego trzeciorzędowego Głównego Zbiornika Wód Podziemnych nr 205 „Subzbiornika Warmia”, </w:t>
      </w:r>
      <w:r w:rsidRPr="00B67D32">
        <w:rPr>
          <w:rFonts w:cs="Calibri"/>
          <w:bCs/>
          <w:lang w:eastAsia="pl-PL"/>
        </w:rPr>
        <w:t xml:space="preserve">dla którego mają zastosowanie przepisy odrębne (szerzej opisane w rozdz. </w:t>
      </w:r>
      <w:r w:rsidR="007E792B" w:rsidRPr="00B67D32">
        <w:rPr>
          <w:rFonts w:cs="Calibri"/>
          <w:bCs/>
          <w:lang w:eastAsia="pl-PL"/>
        </w:rPr>
        <w:t>3</w:t>
      </w:r>
      <w:r w:rsidRPr="00B67D32">
        <w:rPr>
          <w:rFonts w:cs="Calibri"/>
          <w:bCs/>
          <w:lang w:eastAsia="pl-PL"/>
        </w:rPr>
        <w:t>.2.3</w:t>
      </w:r>
      <w:r w:rsidR="007E792B" w:rsidRPr="00B67D32">
        <w:rPr>
          <w:rFonts w:cs="Calibri"/>
          <w:bCs/>
          <w:lang w:eastAsia="pl-PL"/>
        </w:rPr>
        <w:t>.2</w:t>
      </w:r>
      <w:r w:rsidRPr="00B67D32">
        <w:rPr>
          <w:rFonts w:cs="Calibri"/>
          <w:bCs/>
          <w:lang w:eastAsia="pl-PL"/>
        </w:rPr>
        <w:t>)</w:t>
      </w:r>
      <w:r w:rsidR="007A0A97" w:rsidRPr="00B67D32">
        <w:rPr>
          <w:rFonts w:cs="Calibri"/>
          <w:bCs/>
          <w:lang w:eastAsia="pl-PL"/>
        </w:rPr>
        <w:t>, uwzględnione również w projektowanym dokumencie.</w:t>
      </w:r>
    </w:p>
    <w:p w:rsidR="00F441DA" w:rsidRPr="004039B1" w:rsidRDefault="00F441DA" w:rsidP="00614DAB">
      <w:pPr>
        <w:pStyle w:val="Nagwek3"/>
      </w:pPr>
      <w:bookmarkStart w:id="439" w:name="_Toc51592209"/>
      <w:bookmarkStart w:id="440" w:name="_Toc65627786"/>
      <w:r w:rsidRPr="004039B1">
        <w:t>Dziedzictwo kulturowe</w:t>
      </w:r>
      <w:bookmarkEnd w:id="439"/>
      <w:bookmarkEnd w:id="440"/>
    </w:p>
    <w:p w:rsidR="00DE0198" w:rsidRDefault="00674CFA" w:rsidP="00A61AA3">
      <w:pPr>
        <w:ind w:right="284" w:firstLine="425"/>
        <w:rPr>
          <w:rFonts w:cs="Calibri"/>
          <w:bCs/>
          <w:lang w:eastAsia="pl-PL"/>
        </w:rPr>
      </w:pPr>
      <w:bookmarkStart w:id="441" w:name="_Hlk63338777"/>
      <w:r w:rsidRPr="00DE0198">
        <w:rPr>
          <w:rFonts w:cs="Calibri"/>
          <w:bCs/>
          <w:lang w:eastAsia="pl-PL"/>
        </w:rPr>
        <w:t>W ustaleniach</w:t>
      </w:r>
      <w:r w:rsidRPr="00DE0198">
        <w:rPr>
          <w:rFonts w:cs="Calibri"/>
          <w:bCs/>
          <w:i/>
          <w:iCs/>
          <w:lang w:eastAsia="pl-PL"/>
        </w:rPr>
        <w:t xml:space="preserve"> planu</w:t>
      </w:r>
      <w:r w:rsidRPr="00DE0198">
        <w:rPr>
          <w:rFonts w:cs="Calibri"/>
          <w:bCs/>
          <w:lang w:eastAsia="pl-PL"/>
        </w:rPr>
        <w:t xml:space="preserve"> uwzględnia się, iż </w:t>
      </w:r>
      <w:bookmarkStart w:id="442" w:name="_Hlk62559875"/>
      <w:r w:rsidR="00397DCE" w:rsidRPr="00DE0198">
        <w:rPr>
          <w:rFonts w:cs="Calibri"/>
          <w:bCs/>
          <w:lang w:eastAsia="pl-PL"/>
        </w:rPr>
        <w:t xml:space="preserve">teren opracowania znajduje sięw zasięgu strefy </w:t>
      </w:r>
      <w:r w:rsidR="00DE0198" w:rsidRPr="00DE0198">
        <w:rPr>
          <w:rFonts w:cs="Calibri"/>
          <w:bCs/>
          <w:lang w:eastAsia="pl-PL"/>
        </w:rPr>
        <w:t>„B” i „B1”</w:t>
      </w:r>
      <w:r w:rsidR="00DE0198">
        <w:rPr>
          <w:rFonts w:cs="Calibri"/>
          <w:bCs/>
          <w:lang w:eastAsia="pl-PL"/>
        </w:rPr>
        <w:t>, gdzie ustala się„</w:t>
      </w:r>
      <w:r w:rsidR="00DE0198" w:rsidRPr="00DE0198">
        <w:rPr>
          <w:rFonts w:cs="Calibri"/>
          <w:bCs/>
          <w:lang w:eastAsia="pl-PL"/>
        </w:rPr>
        <w:t>utrzymanie zasadniczych elementów rozplanowania, istniejącej substancji o wartościach kulturowych, tj.</w:t>
      </w:r>
      <w:r w:rsidR="00DE0198">
        <w:rPr>
          <w:rFonts w:cs="Calibri"/>
          <w:bCs/>
          <w:lang w:eastAsia="pl-PL"/>
        </w:rPr>
        <w:t>:</w:t>
      </w:r>
    </w:p>
    <w:p w:rsidR="00DE0198" w:rsidRPr="00DE0198" w:rsidRDefault="00DE0198" w:rsidP="00D31DC4">
      <w:pPr>
        <w:numPr>
          <w:ilvl w:val="0"/>
          <w:numId w:val="53"/>
        </w:numPr>
        <w:ind w:right="284"/>
        <w:rPr>
          <w:rFonts w:cs="Calibri"/>
          <w:bCs/>
          <w:lang w:eastAsia="pl-PL"/>
        </w:rPr>
      </w:pPr>
      <w:r w:rsidRPr="00DE0198">
        <w:rPr>
          <w:rFonts w:cs="Calibri"/>
          <w:bCs/>
          <w:lang w:eastAsia="pl-PL"/>
        </w:rPr>
        <w:lastRenderedPageBreak/>
        <w:t>historycznego układ ulic i placów,</w:t>
      </w:r>
    </w:p>
    <w:p w:rsidR="00DE0198" w:rsidRPr="00DE0198" w:rsidRDefault="00DE0198" w:rsidP="00D31DC4">
      <w:pPr>
        <w:numPr>
          <w:ilvl w:val="0"/>
          <w:numId w:val="53"/>
        </w:numPr>
        <w:ind w:right="284"/>
        <w:rPr>
          <w:rFonts w:cs="Calibri"/>
          <w:bCs/>
          <w:lang w:eastAsia="pl-PL"/>
        </w:rPr>
      </w:pPr>
      <w:r w:rsidRPr="00DE0198">
        <w:rPr>
          <w:rFonts w:cs="Calibri"/>
          <w:bCs/>
          <w:lang w:eastAsia="pl-PL"/>
        </w:rPr>
        <w:t>historycznego podziału parcelacyjnego,</w:t>
      </w:r>
    </w:p>
    <w:p w:rsidR="00DE0198" w:rsidRPr="00DE0198" w:rsidRDefault="00DE0198" w:rsidP="00D31DC4">
      <w:pPr>
        <w:numPr>
          <w:ilvl w:val="0"/>
          <w:numId w:val="53"/>
        </w:numPr>
        <w:ind w:right="284"/>
        <w:rPr>
          <w:rFonts w:cs="Calibri"/>
          <w:bCs/>
          <w:lang w:eastAsia="pl-PL"/>
        </w:rPr>
      </w:pPr>
      <w:r w:rsidRPr="00DE0198">
        <w:rPr>
          <w:rFonts w:cs="Calibri"/>
          <w:bCs/>
          <w:lang w:eastAsia="pl-PL"/>
        </w:rPr>
        <w:t>historycznej skali zabudowy,</w:t>
      </w:r>
    </w:p>
    <w:p w:rsidR="00DE0198" w:rsidRDefault="00DE0198" w:rsidP="00D31DC4">
      <w:pPr>
        <w:numPr>
          <w:ilvl w:val="0"/>
          <w:numId w:val="53"/>
        </w:numPr>
        <w:ind w:right="284"/>
        <w:rPr>
          <w:rFonts w:cs="Calibri"/>
          <w:bCs/>
          <w:lang w:eastAsia="pl-PL"/>
        </w:rPr>
      </w:pPr>
      <w:r w:rsidRPr="00DE0198">
        <w:rPr>
          <w:rFonts w:cs="Calibri"/>
          <w:bCs/>
          <w:lang w:eastAsia="pl-PL"/>
        </w:rPr>
        <w:t>historycznej zieleni</w:t>
      </w:r>
      <w:r>
        <w:rPr>
          <w:rFonts w:cs="Calibri"/>
          <w:bCs/>
          <w:lang w:eastAsia="pl-PL"/>
        </w:rPr>
        <w:t>”.</w:t>
      </w:r>
    </w:p>
    <w:p w:rsidR="00DE0198" w:rsidRPr="00DE0198" w:rsidRDefault="00DE0198" w:rsidP="00DE0198">
      <w:pPr>
        <w:ind w:right="284" w:firstLine="426"/>
        <w:rPr>
          <w:rFonts w:cs="Calibri"/>
          <w:bCs/>
          <w:lang w:eastAsia="pl-PL"/>
        </w:rPr>
      </w:pPr>
      <w:r w:rsidRPr="00DE0198">
        <w:rPr>
          <w:rFonts w:cs="Calibri"/>
          <w:bCs/>
          <w:lang w:eastAsia="pl-PL"/>
        </w:rPr>
        <w:t xml:space="preserve">Dodatkowo w graniach strefy „B1” </w:t>
      </w:r>
      <w:r>
        <w:rPr>
          <w:rFonts w:cs="Calibri"/>
          <w:bCs/>
          <w:lang w:eastAsia="pl-PL"/>
        </w:rPr>
        <w:t>„</w:t>
      </w:r>
      <w:r w:rsidRPr="00DE0198">
        <w:rPr>
          <w:rFonts w:cs="Calibri"/>
          <w:bCs/>
          <w:lang w:eastAsia="pl-PL"/>
        </w:rPr>
        <w:t>ustala się ochronę istniejącego historycznego układu ulic, skali zabudowy i historycznej zabudowy mieszkaniowej z zapleczem gospodarczym i ogródkami</w:t>
      </w:r>
      <w:r>
        <w:rPr>
          <w:rFonts w:cs="Calibri"/>
          <w:bCs/>
          <w:lang w:eastAsia="pl-PL"/>
        </w:rPr>
        <w:t>”</w:t>
      </w:r>
      <w:r w:rsidRPr="00DE0198">
        <w:rPr>
          <w:rFonts w:cs="Calibri"/>
          <w:bCs/>
          <w:lang w:eastAsia="pl-PL"/>
        </w:rPr>
        <w:t>.</w:t>
      </w:r>
    </w:p>
    <w:bookmarkEnd w:id="442"/>
    <w:p w:rsidR="00681676" w:rsidRPr="00DE0198" w:rsidRDefault="00DE0198" w:rsidP="00A61AA3">
      <w:pPr>
        <w:ind w:right="284" w:firstLine="425"/>
        <w:rPr>
          <w:rFonts w:cs="Calibri"/>
          <w:bCs/>
          <w:lang w:eastAsia="pl-PL"/>
        </w:rPr>
      </w:pPr>
      <w:r w:rsidRPr="00DE0198">
        <w:rPr>
          <w:rFonts w:cs="Calibri"/>
          <w:bCs/>
          <w:lang w:eastAsia="pl-PL"/>
        </w:rPr>
        <w:t>Ponadto</w:t>
      </w:r>
      <w:r w:rsidR="00397DCE" w:rsidRPr="00DE0198">
        <w:rPr>
          <w:rFonts w:cs="Calibri"/>
          <w:bCs/>
          <w:lang w:eastAsia="pl-PL"/>
        </w:rPr>
        <w:t xml:space="preserve">, </w:t>
      </w:r>
      <w:r w:rsidRPr="00DE0198">
        <w:rPr>
          <w:rFonts w:cs="Calibri"/>
          <w:bCs/>
          <w:i/>
          <w:iCs/>
          <w:lang w:eastAsia="pl-PL"/>
        </w:rPr>
        <w:t>plan</w:t>
      </w:r>
      <w:r w:rsidRPr="00DE0198">
        <w:rPr>
          <w:rFonts w:cs="Calibri"/>
          <w:bCs/>
          <w:lang w:eastAsia="pl-PL"/>
        </w:rPr>
        <w:t xml:space="preserve"> ustala ochronę stanowiska archeologicznego o nr ew.: AZP 18-67/64, w formie strefy ochrony archeologicznej, w obrębie której </w:t>
      </w:r>
      <w:r>
        <w:rPr>
          <w:rFonts w:cs="Calibri"/>
          <w:bCs/>
          <w:lang w:eastAsia="pl-PL"/>
        </w:rPr>
        <w:t>„</w:t>
      </w:r>
      <w:r w:rsidRPr="00DE0198">
        <w:rPr>
          <w:rFonts w:cs="Calibri"/>
          <w:bCs/>
          <w:lang w:eastAsia="pl-PL"/>
        </w:rPr>
        <w:t>prowadzenie badań i robót budowlanych oraz podejmowanie innych działań odbywa się na zasadach określonych w przepisach odrębnych dotyczących ochrony zabytków i opieki nad zabytkami oraz prawa budowlanego</w:t>
      </w:r>
      <w:r>
        <w:rPr>
          <w:rFonts w:cs="Calibri"/>
          <w:bCs/>
          <w:lang w:eastAsia="pl-PL"/>
        </w:rPr>
        <w:t>”</w:t>
      </w:r>
      <w:r w:rsidR="00A61AA3" w:rsidRPr="00DE0198">
        <w:rPr>
          <w:rFonts w:cs="Calibri"/>
          <w:bCs/>
          <w:lang w:eastAsia="pl-PL"/>
        </w:rPr>
        <w:t>.</w:t>
      </w:r>
    </w:p>
    <w:p w:rsidR="00681676" w:rsidRPr="00B67D32" w:rsidRDefault="00681676" w:rsidP="00614DAB">
      <w:pPr>
        <w:pStyle w:val="Nagwek3"/>
      </w:pPr>
      <w:bookmarkStart w:id="443" w:name="_Toc65627787"/>
      <w:bookmarkEnd w:id="441"/>
      <w:r w:rsidRPr="00B67D32">
        <w:t>Korytarz ekologiczny</w:t>
      </w:r>
      <w:bookmarkEnd w:id="443"/>
    </w:p>
    <w:p w:rsidR="00681676" w:rsidRPr="00B67D32" w:rsidRDefault="00681676" w:rsidP="00681676">
      <w:pPr>
        <w:ind w:right="284" w:firstLine="425"/>
        <w:rPr>
          <w:rFonts w:cs="Calibri"/>
          <w:bCs/>
          <w:lang w:eastAsia="pl-PL"/>
        </w:rPr>
      </w:pPr>
      <w:bookmarkStart w:id="444" w:name="_Hlk62130612"/>
      <w:r w:rsidRPr="00B67D32">
        <w:rPr>
          <w:rFonts w:cs="Calibri"/>
          <w:bCs/>
          <w:lang w:eastAsia="pl-PL"/>
        </w:rPr>
        <w:t xml:space="preserve">Korytarz ekologiczny </w:t>
      </w:r>
      <w:bookmarkEnd w:id="444"/>
      <w:r w:rsidRPr="00B67D32">
        <w:rPr>
          <w:rFonts w:cs="Calibri"/>
          <w:bCs/>
          <w:lang w:eastAsia="pl-PL"/>
        </w:rPr>
        <w:t xml:space="preserve">stanowi istotny, z punktu widzenia funkcjonowania środowiska, element przestrzeni, gwarantujący (poprzez zachowanie warunków migracji organizmów) utrzymanie możliwości wymiany i istnienia określonej puli genetycznej, liczebności osobników oraz gatunków, a w konsekwencji zachowanie różnorodności biologicznej środowiska. Dodatkowo korytarze ekologiczne poza przestrzenią bytowania stanowią w rzeczywistości ciągi migracyjne, wśród których można wyróżnić kilka typów – ze względu na zasięg i sposób migracji oraz rodzaj gatunków migrujących. </w:t>
      </w:r>
    </w:p>
    <w:p w:rsidR="004F03CA" w:rsidRPr="00B67D32" w:rsidRDefault="00681676" w:rsidP="00681676">
      <w:pPr>
        <w:ind w:right="284" w:firstLine="425"/>
        <w:rPr>
          <w:rFonts w:cs="Calibri"/>
          <w:bCs/>
          <w:lang w:eastAsia="pl-PL"/>
        </w:rPr>
      </w:pPr>
      <w:r w:rsidRPr="00B67D32">
        <w:rPr>
          <w:rFonts w:cs="Calibri"/>
          <w:bCs/>
          <w:lang w:eastAsia="pl-PL"/>
        </w:rPr>
        <w:t>Obszar opracowania znajduje się w bliskim sąsiedztwie lokalnego korytarza ekologicznego - rzeki Sajna.</w:t>
      </w:r>
    </w:p>
    <w:p w:rsidR="00734748" w:rsidRPr="0043602E" w:rsidRDefault="00734748" w:rsidP="00734748">
      <w:pPr>
        <w:ind w:left="-142" w:right="-3" w:firstLine="568"/>
        <w:rPr>
          <w:highlight w:val="yellow"/>
        </w:rPr>
      </w:pPr>
    </w:p>
    <w:p w:rsidR="00326405" w:rsidRPr="00DE0198" w:rsidRDefault="00326405" w:rsidP="00EC69AE">
      <w:pPr>
        <w:pStyle w:val="Nagwek1"/>
      </w:pPr>
      <w:bookmarkStart w:id="445" w:name="_Toc65627788"/>
      <w:bookmarkEnd w:id="434"/>
      <w:r w:rsidRPr="00DE0198">
        <w:t>Cele ochrony środowiska ustanowione na szczeblu międzynarodowym, wspólnotowym i krajowym, istotne z punktu widzenia projektowanego dokumentu oraz sposoby, w jakich te cele i inne problemy środowiska zostały uwzględnione podczas opracowywania dokumentu</w:t>
      </w:r>
      <w:bookmarkEnd w:id="445"/>
    </w:p>
    <w:p w:rsidR="001E07EB" w:rsidRPr="00DE0198" w:rsidRDefault="001E07EB" w:rsidP="001E07EB">
      <w:pPr>
        <w:suppressAutoHyphens w:val="0"/>
        <w:autoSpaceDE w:val="0"/>
        <w:autoSpaceDN w:val="0"/>
        <w:adjustRightInd w:val="0"/>
        <w:ind w:firstLine="360"/>
        <w:rPr>
          <w:rFonts w:eastAsia="TimesNewRomanPSMT"/>
          <w:lang w:eastAsia="pl-PL"/>
        </w:rPr>
      </w:pPr>
      <w:bookmarkStart w:id="446" w:name="_Toc453154430"/>
      <w:r w:rsidRPr="00DE0198">
        <w:rPr>
          <w:rFonts w:eastAsia="TimesNewRomanPSMT"/>
          <w:lang w:eastAsia="pl-PL"/>
        </w:rPr>
        <w:t>Podczas sporządzania miejscowego planu zagospodarowania przestrzennego brano pod uwagę cele ochrony środowiska wynikające z dokumentów ustanowionych na szczeblu międzynarodowym i wspólnotowym oraz krajowym (poziomy: regionalny i lokalny). Ważna jest zgodność polityki przestrzennej gminy z prawodawstwem polskim oraz dokumentami strategicznymi na wymienionych szczeblach.</w:t>
      </w:r>
    </w:p>
    <w:p w:rsidR="000003AB" w:rsidRPr="00DE0198" w:rsidRDefault="008B3B8D" w:rsidP="00D3548E">
      <w:pPr>
        <w:pStyle w:val="Nagwek2"/>
      </w:pPr>
      <w:bookmarkStart w:id="447" w:name="_Toc65627789"/>
      <w:r w:rsidRPr="00DE0198">
        <w:lastRenderedPageBreak/>
        <w:t>Poziom</w:t>
      </w:r>
      <w:r w:rsidR="000003AB" w:rsidRPr="00DE0198">
        <w:t>międzynarodowy</w:t>
      </w:r>
      <w:r w:rsidR="001E07EB" w:rsidRPr="00DE0198">
        <w:t>,wspólnotowy</w:t>
      </w:r>
      <w:bookmarkEnd w:id="446"/>
      <w:bookmarkEnd w:id="447"/>
    </w:p>
    <w:p w:rsidR="001E07EB" w:rsidRPr="00DE0198" w:rsidRDefault="001E07EB" w:rsidP="00614DAB">
      <w:pPr>
        <w:pStyle w:val="Nagwek3"/>
      </w:pPr>
      <w:bookmarkStart w:id="448" w:name="_Toc40458061"/>
      <w:bookmarkStart w:id="449" w:name="_Toc58103221"/>
      <w:bookmarkStart w:id="450" w:name="_Toc65627790"/>
      <w:r w:rsidRPr="00DE0198">
        <w:t>Cele ochrony międzynarodowej</w:t>
      </w:r>
      <w:bookmarkEnd w:id="448"/>
      <w:bookmarkEnd w:id="449"/>
      <w:bookmarkEnd w:id="450"/>
    </w:p>
    <w:p w:rsidR="001E07EB" w:rsidRPr="00DE0198" w:rsidRDefault="001E07EB" w:rsidP="00755065">
      <w:pPr>
        <w:numPr>
          <w:ilvl w:val="0"/>
          <w:numId w:val="10"/>
        </w:numPr>
        <w:autoSpaceDE w:val="0"/>
        <w:autoSpaceDN w:val="0"/>
        <w:adjustRightInd w:val="0"/>
        <w:ind w:left="709" w:hanging="283"/>
        <w:rPr>
          <w:bCs/>
          <w:i/>
          <w:szCs w:val="22"/>
        </w:rPr>
      </w:pPr>
      <w:r w:rsidRPr="00DE0198">
        <w:rPr>
          <w:bCs/>
          <w:i/>
          <w:szCs w:val="22"/>
        </w:rPr>
        <w:t>Konwencja o obszarach wodno-błotnych mających znaczenie międzynarodowe, zwłaszcza jako środowisko życiowe ptactwa wodnego, zwana Konwencją Ramsarską, Ramsar (2 luty 1971 r.) </w:t>
      </w:r>
    </w:p>
    <w:p w:rsidR="001E07EB" w:rsidRPr="00DE0198" w:rsidRDefault="001E07EB" w:rsidP="001E07EB">
      <w:pPr>
        <w:autoSpaceDE w:val="0"/>
        <w:autoSpaceDN w:val="0"/>
        <w:adjustRightInd w:val="0"/>
        <w:ind w:firstLine="426"/>
        <w:rPr>
          <w:bCs/>
          <w:szCs w:val="22"/>
        </w:rPr>
      </w:pPr>
      <w:r w:rsidRPr="00DE0198">
        <w:rPr>
          <w:bCs/>
          <w:szCs w:val="22"/>
        </w:rPr>
        <w:t xml:space="preserve">Analizowany obszar nie obejmuje elementów, które stanowiłyby cel ochrony przyrody na szczeblu międzynarodowym ustanowiony w ramach </w:t>
      </w:r>
      <w:r w:rsidRPr="00DE0198">
        <w:rPr>
          <w:bCs/>
          <w:iCs/>
          <w:szCs w:val="22"/>
        </w:rPr>
        <w:t xml:space="preserve">Konwencji w sprawie obszarów wodno-błotnych mającychznaczenie międzynarodowe, zwłaszcza jako środowisko życiowe ptactwa wodnego, </w:t>
      </w:r>
      <w:r w:rsidRPr="00DE0198">
        <w:rPr>
          <w:bCs/>
          <w:szCs w:val="22"/>
        </w:rPr>
        <w:t xml:space="preserve">tzw. </w:t>
      </w:r>
      <w:r w:rsidRPr="00DE0198">
        <w:rPr>
          <w:bCs/>
          <w:iCs/>
          <w:szCs w:val="22"/>
        </w:rPr>
        <w:t>KonwencjiRamsarskiej</w:t>
      </w:r>
      <w:r w:rsidRPr="00DE0198">
        <w:rPr>
          <w:bCs/>
          <w:szCs w:val="22"/>
        </w:rPr>
        <w:t xml:space="preserve">. Najbliższe obszary objęte tą ochroną to według danych Generalnej Dyrekcji Ochrony Środowiska </w:t>
      </w:r>
      <w:r w:rsidR="00D86AB2" w:rsidRPr="00DE0198">
        <w:rPr>
          <w:bCs/>
          <w:szCs w:val="22"/>
        </w:rPr>
        <w:t xml:space="preserve">rezerwat Jezioro Łuknajno </w:t>
      </w:r>
      <w:r w:rsidRPr="00DE0198">
        <w:rPr>
          <w:bCs/>
          <w:szCs w:val="22"/>
        </w:rPr>
        <w:t xml:space="preserve">k. </w:t>
      </w:r>
      <w:r w:rsidR="00D86AB2" w:rsidRPr="00DE0198">
        <w:rPr>
          <w:bCs/>
          <w:szCs w:val="22"/>
        </w:rPr>
        <w:t>Mikołajek oraz rezerwat Jezioro Siedmiu Wysp (lokalizacja przy północnej granicy województwa)</w:t>
      </w:r>
      <w:r w:rsidRPr="00DE0198">
        <w:rPr>
          <w:bCs/>
          <w:szCs w:val="22"/>
        </w:rPr>
        <w:t>.</w:t>
      </w:r>
    </w:p>
    <w:p w:rsidR="001E07EB" w:rsidRPr="00DE0198" w:rsidRDefault="001E07EB" w:rsidP="00755065">
      <w:pPr>
        <w:numPr>
          <w:ilvl w:val="0"/>
          <w:numId w:val="10"/>
        </w:numPr>
        <w:autoSpaceDE w:val="0"/>
        <w:autoSpaceDN w:val="0"/>
        <w:adjustRightInd w:val="0"/>
        <w:ind w:left="709" w:hanging="283"/>
        <w:rPr>
          <w:bCs/>
          <w:i/>
          <w:szCs w:val="22"/>
        </w:rPr>
      </w:pPr>
      <w:r w:rsidRPr="00DE0198">
        <w:rPr>
          <w:bCs/>
          <w:i/>
          <w:szCs w:val="22"/>
        </w:rPr>
        <w:t>Konwencja o ochronie gatunków dzikiej flory i fauny europejskiej oraz ich siedlisk, Berno (1979);</w:t>
      </w:r>
    </w:p>
    <w:p w:rsidR="00092FEA" w:rsidRPr="00DE0198" w:rsidRDefault="00092FEA" w:rsidP="00092FEA">
      <w:pPr>
        <w:autoSpaceDE w:val="0"/>
        <w:autoSpaceDN w:val="0"/>
        <w:adjustRightInd w:val="0"/>
        <w:ind w:firstLine="426"/>
        <w:rPr>
          <w:bCs/>
          <w:szCs w:val="22"/>
        </w:rPr>
      </w:pPr>
      <w:r w:rsidRPr="00DE0198">
        <w:rPr>
          <w:bCs/>
          <w:szCs w:val="22"/>
        </w:rPr>
        <w:t>Na przedmiotowym terenie mogą występować potencjalne chronione gatunki roślin i zwierząt, objęte ochroną międzynarodową w ramach Konwencji Berneńskiej, są to m.in. niektóre gatunki ptaków.</w:t>
      </w:r>
    </w:p>
    <w:p w:rsidR="00092FEA" w:rsidRPr="00DE0198" w:rsidRDefault="00092FEA" w:rsidP="00092FEA">
      <w:pPr>
        <w:autoSpaceDE w:val="0"/>
        <w:autoSpaceDN w:val="0"/>
        <w:adjustRightInd w:val="0"/>
        <w:ind w:firstLine="426"/>
        <w:rPr>
          <w:bCs/>
          <w:szCs w:val="22"/>
        </w:rPr>
      </w:pPr>
      <w:r w:rsidRPr="00DE0198">
        <w:rPr>
          <w:bCs/>
          <w:szCs w:val="22"/>
        </w:rPr>
        <w:t>Ustalenia miejscowego planu zagospodarowania przestrzennego mają na względzie potrzebę ochrony dzikiej fauny i flory oraz ich siedlisk, poprzez określenie zasad ochrony środowiska i przyrody.</w:t>
      </w:r>
    </w:p>
    <w:p w:rsidR="001E07EB" w:rsidRPr="00DE0198" w:rsidRDefault="001E07EB" w:rsidP="00755065">
      <w:pPr>
        <w:numPr>
          <w:ilvl w:val="0"/>
          <w:numId w:val="10"/>
        </w:numPr>
        <w:autoSpaceDE w:val="0"/>
        <w:autoSpaceDN w:val="0"/>
        <w:adjustRightInd w:val="0"/>
        <w:ind w:firstLine="426"/>
        <w:rPr>
          <w:bCs/>
          <w:i/>
          <w:szCs w:val="22"/>
        </w:rPr>
      </w:pPr>
      <w:r w:rsidRPr="00DE0198">
        <w:rPr>
          <w:bCs/>
          <w:i/>
          <w:szCs w:val="22"/>
        </w:rPr>
        <w:t>Konwencja o różnorodności biologicznej z Rio de Janeiro (1992)</w:t>
      </w:r>
    </w:p>
    <w:p w:rsidR="001E07EB" w:rsidRPr="00DE0198" w:rsidRDefault="001E07EB" w:rsidP="001E07EB">
      <w:pPr>
        <w:suppressAutoHyphens w:val="0"/>
        <w:autoSpaceDE w:val="0"/>
        <w:autoSpaceDN w:val="0"/>
        <w:adjustRightInd w:val="0"/>
        <w:ind w:firstLine="426"/>
        <w:rPr>
          <w:rFonts w:eastAsia="TimesNewRomanPSMT"/>
          <w:lang w:eastAsia="pl-PL"/>
        </w:rPr>
      </w:pPr>
      <w:r w:rsidRPr="00DE0198">
        <w:rPr>
          <w:rFonts w:eastAsia="TimesNewRomanPSMT"/>
          <w:lang w:eastAsia="pl-PL"/>
        </w:rPr>
        <w:t>Celem konwencji jest przede wszystkim ochrona różnorodności biologicznej i zrównoważone użytkowanie jej elementów.</w:t>
      </w:r>
    </w:p>
    <w:p w:rsidR="00CF1FB1" w:rsidRPr="0043602E" w:rsidRDefault="001E07EB" w:rsidP="001E07EB">
      <w:pPr>
        <w:suppressAutoHyphens w:val="0"/>
        <w:autoSpaceDE w:val="0"/>
        <w:autoSpaceDN w:val="0"/>
        <w:adjustRightInd w:val="0"/>
        <w:ind w:firstLine="426"/>
        <w:rPr>
          <w:rFonts w:eastAsia="TimesNewRomanPSMT"/>
          <w:bCs/>
          <w:highlight w:val="yellow"/>
          <w:lang w:eastAsia="pl-PL"/>
        </w:rPr>
      </w:pPr>
      <w:r w:rsidRPr="00DE0198">
        <w:rPr>
          <w:rFonts w:eastAsia="TimesNewRomanPSMT"/>
          <w:lang w:eastAsia="pl-PL"/>
        </w:rPr>
        <w:t>Ustalenia projektu</w:t>
      </w:r>
      <w:r w:rsidRPr="00DE0198">
        <w:rPr>
          <w:rFonts w:eastAsia="TimesNewRomanPSMT"/>
          <w:i/>
          <w:lang w:eastAsia="pl-PL"/>
        </w:rPr>
        <w:t xml:space="preserve"> planu </w:t>
      </w:r>
      <w:r w:rsidRPr="00DE0198">
        <w:rPr>
          <w:rFonts w:eastAsia="TimesNewRomanPSMT"/>
          <w:lang w:eastAsia="pl-PL"/>
        </w:rPr>
        <w:t xml:space="preserve">uwzględniają problematykę zrównoważonego użytkowania zasobów biologicznych. Służą temu </w:t>
      </w:r>
      <w:r w:rsidR="00092FEA" w:rsidRPr="00DE0198">
        <w:rPr>
          <w:rFonts w:eastAsia="TimesNewRomanPSMT"/>
          <w:lang w:eastAsia="pl-PL"/>
        </w:rPr>
        <w:t>m.in.</w:t>
      </w:r>
      <w:bookmarkStart w:id="451" w:name="_Hlk63338966"/>
      <w:r w:rsidRPr="00DE0198">
        <w:rPr>
          <w:rFonts w:eastAsia="TimesNewRomanPSMT"/>
          <w:lang w:eastAsia="pl-PL"/>
        </w:rPr>
        <w:t>zapisy</w:t>
      </w:r>
      <w:r w:rsidR="00DE0198" w:rsidRPr="00DE0198">
        <w:rPr>
          <w:rFonts w:eastAsia="TimesNewRomanPSMT"/>
          <w:lang w:eastAsia="pl-PL"/>
        </w:rPr>
        <w:t>, aby „dążyć do zachowania istniejącej zieleni oraz wkomponowania zadrzewień w sposób zagospodarowania terenów”.</w:t>
      </w:r>
    </w:p>
    <w:bookmarkEnd w:id="451"/>
    <w:p w:rsidR="001E07EB" w:rsidRPr="00DE0198" w:rsidRDefault="001E07EB" w:rsidP="00755065">
      <w:pPr>
        <w:numPr>
          <w:ilvl w:val="0"/>
          <w:numId w:val="10"/>
        </w:numPr>
        <w:autoSpaceDE w:val="0"/>
        <w:autoSpaceDN w:val="0"/>
        <w:adjustRightInd w:val="0"/>
        <w:ind w:left="709" w:hanging="283"/>
        <w:rPr>
          <w:bCs/>
          <w:i/>
          <w:szCs w:val="22"/>
        </w:rPr>
      </w:pPr>
      <w:r w:rsidRPr="00DE0198">
        <w:rPr>
          <w:bCs/>
          <w:i/>
          <w:szCs w:val="22"/>
        </w:rPr>
        <w:t>Ramowa konwencja Narodów Zjednoczonych w sprawie zmian klimatu z Kioto, wraz z Protokołem (1997);</w:t>
      </w:r>
    </w:p>
    <w:p w:rsidR="001E07EB" w:rsidRPr="00DE0198" w:rsidRDefault="001E07EB" w:rsidP="001E07EB">
      <w:pPr>
        <w:autoSpaceDE w:val="0"/>
        <w:autoSpaceDN w:val="0"/>
        <w:adjustRightInd w:val="0"/>
        <w:ind w:firstLine="426"/>
        <w:rPr>
          <w:bCs/>
          <w:szCs w:val="22"/>
        </w:rPr>
      </w:pPr>
      <w:r w:rsidRPr="00DE0198">
        <w:rPr>
          <w:bCs/>
          <w:szCs w:val="22"/>
        </w:rPr>
        <w:t>Celem nadrzędnym tej Konwencji jest doprowadzenie do ustabilizowania koncentracji gazów cieplarnianych w atmosferze na poziomie, który zapobiegałby niebezpiecznej antropogenicznej ingerencji w system klimatyczny.</w:t>
      </w:r>
    </w:p>
    <w:p w:rsidR="001E07EB" w:rsidRPr="00DE0198" w:rsidRDefault="001E07EB" w:rsidP="001E07EB">
      <w:pPr>
        <w:autoSpaceDE w:val="0"/>
        <w:autoSpaceDN w:val="0"/>
        <w:adjustRightInd w:val="0"/>
        <w:ind w:firstLine="426"/>
        <w:rPr>
          <w:bCs/>
          <w:szCs w:val="22"/>
        </w:rPr>
      </w:pPr>
      <w:r w:rsidRPr="00DE0198">
        <w:rPr>
          <w:bCs/>
          <w:i/>
          <w:szCs w:val="22"/>
        </w:rPr>
        <w:t>Projekt planu</w:t>
      </w:r>
      <w:r w:rsidRPr="00DE0198">
        <w:rPr>
          <w:bCs/>
          <w:szCs w:val="22"/>
        </w:rPr>
        <w:t xml:space="preserve"> ustala, iż zaopatrzenie w ciepło projektowanej zabudowy należy realizować</w:t>
      </w:r>
      <w:r w:rsidR="00D86AB2" w:rsidRPr="00DE0198">
        <w:rPr>
          <w:bCs/>
          <w:szCs w:val="22"/>
        </w:rPr>
        <w:t>ze źródeł charakteryzujących się niskimi wskaźnikami emisji zanieczyszczeń powietrza</w:t>
      </w:r>
      <w:r w:rsidRPr="00DE0198">
        <w:rPr>
          <w:bCs/>
          <w:szCs w:val="22"/>
        </w:rPr>
        <w:t xml:space="preserve">. </w:t>
      </w:r>
    </w:p>
    <w:p w:rsidR="001E07EB" w:rsidRPr="00DE0198" w:rsidRDefault="001E07EB" w:rsidP="00755065">
      <w:pPr>
        <w:numPr>
          <w:ilvl w:val="0"/>
          <w:numId w:val="10"/>
        </w:numPr>
        <w:autoSpaceDE w:val="0"/>
        <w:autoSpaceDN w:val="0"/>
        <w:adjustRightInd w:val="0"/>
        <w:ind w:left="709" w:hanging="283"/>
        <w:rPr>
          <w:bCs/>
          <w:i/>
          <w:szCs w:val="22"/>
        </w:rPr>
      </w:pPr>
      <w:r w:rsidRPr="00DE0198">
        <w:rPr>
          <w:bCs/>
          <w:i/>
          <w:szCs w:val="22"/>
        </w:rPr>
        <w:lastRenderedPageBreak/>
        <w:t>Europejska Konwencja Krajobrazowa, sporządzona we Florencji dnia 20 października 2000r.</w:t>
      </w:r>
    </w:p>
    <w:p w:rsidR="001E07EB" w:rsidRPr="00DE0198" w:rsidRDefault="001E07EB" w:rsidP="001E07EB">
      <w:pPr>
        <w:autoSpaceDE w:val="0"/>
        <w:autoSpaceDN w:val="0"/>
        <w:adjustRightInd w:val="0"/>
        <w:ind w:firstLine="426"/>
        <w:rPr>
          <w:bCs/>
          <w:szCs w:val="22"/>
        </w:rPr>
      </w:pPr>
      <w:r w:rsidRPr="00DE0198">
        <w:rPr>
          <w:bCs/>
          <w:szCs w:val="22"/>
        </w:rPr>
        <w:t xml:space="preserve">Główne postanowienia tego dokumentu to: obowiązek zachowania zasobów krajobrazu i dziedzictwa kulturowego dla przyszłych pokoleń, aktywne zarządzanie zasobami krajobrazu – prawidłowa gospodarka przestrzenna, wspomagana profesjonalnymi działaniami z zakresu planowania przestrzennego i architektury krajobrazu, konieczność rozłożenia odpowiedzialności za stan krajobrazu na wszystkich użytkowników przestrzeni (rząd, samorządy i społeczności lokalnej).  </w:t>
      </w:r>
    </w:p>
    <w:p w:rsidR="001E07EB" w:rsidRPr="00DE0198" w:rsidRDefault="001E07EB" w:rsidP="00D42E49">
      <w:pPr>
        <w:autoSpaceDE w:val="0"/>
        <w:autoSpaceDN w:val="0"/>
        <w:adjustRightInd w:val="0"/>
        <w:ind w:firstLine="426"/>
        <w:rPr>
          <w:bCs/>
          <w:szCs w:val="22"/>
        </w:rPr>
      </w:pPr>
      <w:r w:rsidRPr="00DE0198">
        <w:rPr>
          <w:bCs/>
          <w:szCs w:val="22"/>
        </w:rPr>
        <w:t>Projekt</w:t>
      </w:r>
      <w:r w:rsidRPr="00DE0198">
        <w:rPr>
          <w:bCs/>
          <w:i/>
          <w:szCs w:val="22"/>
        </w:rPr>
        <w:t xml:space="preserve"> planu</w:t>
      </w:r>
      <w:r w:rsidRPr="00DE0198">
        <w:rPr>
          <w:bCs/>
          <w:szCs w:val="22"/>
        </w:rPr>
        <w:t xml:space="preserve"> wprowadza</w:t>
      </w:r>
      <w:r w:rsidR="00D42E49" w:rsidRPr="00DE0198">
        <w:rPr>
          <w:bCs/>
          <w:szCs w:val="22"/>
        </w:rPr>
        <w:t xml:space="preserve">ustalenia, dotyczące zasad ochrony i kształtowania ładu przestrzennego oraz zasady kształtowania krajobrazu </w:t>
      </w:r>
      <w:r w:rsidRPr="00DE0198">
        <w:rPr>
          <w:bCs/>
          <w:szCs w:val="22"/>
        </w:rPr>
        <w:t xml:space="preserve">oraz </w:t>
      </w:r>
      <w:r w:rsidR="00D42E49" w:rsidRPr="00DE0198">
        <w:rPr>
          <w:bCs/>
          <w:szCs w:val="22"/>
        </w:rPr>
        <w:t xml:space="preserve">ustalenia, dotyczące </w:t>
      </w:r>
      <w:r w:rsidRPr="00DE0198">
        <w:rPr>
          <w:bCs/>
          <w:szCs w:val="22"/>
        </w:rPr>
        <w:t>zasad</w:t>
      </w:r>
      <w:r w:rsidR="00D42E49" w:rsidRPr="00DE0198">
        <w:rPr>
          <w:bCs/>
          <w:szCs w:val="22"/>
        </w:rPr>
        <w:t xml:space="preserve"> ochrony dziedzictwa kulturowego</w:t>
      </w:r>
      <w:r w:rsidR="005E6122" w:rsidRPr="00DE0198">
        <w:rPr>
          <w:bCs/>
          <w:szCs w:val="22"/>
        </w:rPr>
        <w:t>.</w:t>
      </w:r>
    </w:p>
    <w:p w:rsidR="001E07EB" w:rsidRPr="007D2C52" w:rsidRDefault="001E07EB" w:rsidP="001E07EB">
      <w:pPr>
        <w:autoSpaceDE w:val="0"/>
        <w:autoSpaceDN w:val="0"/>
        <w:adjustRightInd w:val="0"/>
        <w:ind w:firstLine="426"/>
        <w:rPr>
          <w:bCs/>
          <w:szCs w:val="22"/>
        </w:rPr>
      </w:pPr>
      <w:r w:rsidRPr="007D2C52">
        <w:rPr>
          <w:bCs/>
          <w:szCs w:val="22"/>
        </w:rPr>
        <w:t>Oprócz wyżej wspominanych ustaleń, realizowaniu powyższej Konwencji służą również ustalenia odnoszące się do kształtowania zabudowy oraz wskaźników zagospodarowania terenuoraz zasadyochrony i kształtowania ładu przestrzennego, są to m.in.:</w:t>
      </w:r>
    </w:p>
    <w:p w:rsidR="001E07EB" w:rsidRPr="007D2C52" w:rsidRDefault="001E07EB" w:rsidP="00755065">
      <w:pPr>
        <w:numPr>
          <w:ilvl w:val="0"/>
          <w:numId w:val="18"/>
        </w:numPr>
        <w:autoSpaceDE w:val="0"/>
        <w:autoSpaceDN w:val="0"/>
        <w:adjustRightInd w:val="0"/>
        <w:ind w:left="567" w:hanging="207"/>
        <w:rPr>
          <w:bCs/>
          <w:szCs w:val="22"/>
        </w:rPr>
      </w:pPr>
      <w:r w:rsidRPr="007D2C52">
        <w:rPr>
          <w:bCs/>
          <w:szCs w:val="22"/>
        </w:rPr>
        <w:t>nieprzekraczalne linie zabudowy,</w:t>
      </w:r>
    </w:p>
    <w:p w:rsidR="001E07EB" w:rsidRPr="007D2C52" w:rsidRDefault="001E07EB" w:rsidP="00755065">
      <w:pPr>
        <w:numPr>
          <w:ilvl w:val="0"/>
          <w:numId w:val="18"/>
        </w:numPr>
        <w:autoSpaceDE w:val="0"/>
        <w:autoSpaceDN w:val="0"/>
        <w:adjustRightInd w:val="0"/>
        <w:ind w:left="567" w:hanging="207"/>
        <w:rPr>
          <w:bCs/>
          <w:szCs w:val="22"/>
        </w:rPr>
      </w:pPr>
      <w:r w:rsidRPr="007D2C52">
        <w:rPr>
          <w:bCs/>
          <w:szCs w:val="22"/>
        </w:rPr>
        <w:t xml:space="preserve">udział powierzchni biologicznie czynnej, </w:t>
      </w:r>
    </w:p>
    <w:p w:rsidR="001E07EB" w:rsidRPr="007D2C52" w:rsidRDefault="001E07EB" w:rsidP="00755065">
      <w:pPr>
        <w:numPr>
          <w:ilvl w:val="0"/>
          <w:numId w:val="18"/>
        </w:numPr>
        <w:autoSpaceDE w:val="0"/>
        <w:autoSpaceDN w:val="0"/>
        <w:adjustRightInd w:val="0"/>
        <w:ind w:left="567" w:hanging="207"/>
        <w:rPr>
          <w:bCs/>
          <w:szCs w:val="22"/>
        </w:rPr>
      </w:pPr>
      <w:r w:rsidRPr="007D2C52">
        <w:rPr>
          <w:bCs/>
          <w:szCs w:val="22"/>
        </w:rPr>
        <w:t xml:space="preserve">wysokość zabudowy, </w:t>
      </w:r>
    </w:p>
    <w:p w:rsidR="001E07EB" w:rsidRPr="007D2C52" w:rsidRDefault="001E07EB" w:rsidP="00755065">
      <w:pPr>
        <w:numPr>
          <w:ilvl w:val="0"/>
          <w:numId w:val="18"/>
        </w:numPr>
        <w:autoSpaceDE w:val="0"/>
        <w:autoSpaceDN w:val="0"/>
        <w:adjustRightInd w:val="0"/>
        <w:ind w:left="567" w:hanging="207"/>
        <w:rPr>
          <w:bCs/>
          <w:szCs w:val="22"/>
        </w:rPr>
      </w:pPr>
      <w:r w:rsidRPr="007D2C52">
        <w:rPr>
          <w:bCs/>
          <w:szCs w:val="22"/>
        </w:rPr>
        <w:t>powierzchnia i intensywność zabudowy,</w:t>
      </w:r>
    </w:p>
    <w:p w:rsidR="00757C14" w:rsidRPr="007D2C52" w:rsidRDefault="00757C14" w:rsidP="00755065">
      <w:pPr>
        <w:numPr>
          <w:ilvl w:val="0"/>
          <w:numId w:val="18"/>
        </w:numPr>
        <w:autoSpaceDE w:val="0"/>
        <w:autoSpaceDN w:val="0"/>
        <w:adjustRightInd w:val="0"/>
        <w:ind w:left="567" w:hanging="207"/>
        <w:rPr>
          <w:bCs/>
          <w:szCs w:val="22"/>
        </w:rPr>
      </w:pPr>
      <w:r w:rsidRPr="007D2C52">
        <w:rPr>
          <w:bCs/>
          <w:szCs w:val="22"/>
        </w:rPr>
        <w:t>zakaz stosowania reklam, tablic reklamowych, urządzeń reklamowych i szyldów emitujących pulsacyjne światło</w:t>
      </w:r>
    </w:p>
    <w:p w:rsidR="00757C14" w:rsidRPr="007D2C52" w:rsidRDefault="001E07EB" w:rsidP="008D299E">
      <w:pPr>
        <w:numPr>
          <w:ilvl w:val="0"/>
          <w:numId w:val="18"/>
        </w:numPr>
        <w:autoSpaceDE w:val="0"/>
        <w:autoSpaceDN w:val="0"/>
        <w:adjustRightInd w:val="0"/>
        <w:ind w:left="567" w:hanging="207"/>
        <w:rPr>
          <w:bCs/>
          <w:szCs w:val="22"/>
        </w:rPr>
      </w:pPr>
      <w:r w:rsidRPr="007D2C52">
        <w:rPr>
          <w:bCs/>
          <w:szCs w:val="22"/>
        </w:rPr>
        <w:t>rodzaj pokrycia i kolorystyka dachów, parametry i formy ogrodzenia, materiałó</w:t>
      </w:r>
      <w:r w:rsidR="003C2D59" w:rsidRPr="007D2C52">
        <w:rPr>
          <w:bCs/>
          <w:szCs w:val="22"/>
        </w:rPr>
        <w:t xml:space="preserve">w i kolorystyki elewacji; w tym, m.in. </w:t>
      </w:r>
      <w:r w:rsidRPr="007D2C52">
        <w:rPr>
          <w:bCs/>
          <w:szCs w:val="22"/>
        </w:rPr>
        <w:t>-</w:t>
      </w:r>
      <w:r w:rsidR="00757C14" w:rsidRPr="007D2C52">
        <w:rPr>
          <w:bCs/>
          <w:szCs w:val="22"/>
        </w:rPr>
        <w:t>z</w:t>
      </w:r>
      <w:r w:rsidRPr="007D2C52">
        <w:rPr>
          <w:bCs/>
          <w:szCs w:val="22"/>
        </w:rPr>
        <w:t>akaz</w:t>
      </w:r>
      <w:r w:rsidR="00757C14" w:rsidRPr="007D2C52">
        <w:rPr>
          <w:bCs/>
          <w:szCs w:val="22"/>
        </w:rPr>
        <w:t xml:space="preserve"> stosowania jaskrawej kolorystyki elewacji</w:t>
      </w:r>
      <w:r w:rsidR="008D299E" w:rsidRPr="007D2C52">
        <w:rPr>
          <w:rFonts w:ascii="Arial" w:eastAsia="SimSun" w:hAnsi="Arial" w:cs="Arial"/>
          <w:sz w:val="22"/>
        </w:rPr>
        <w:t>; w</w:t>
      </w:r>
      <w:r w:rsidR="008D299E" w:rsidRPr="007D2C52">
        <w:rPr>
          <w:bCs/>
          <w:szCs w:val="22"/>
        </w:rPr>
        <w:t xml:space="preserve"> ramach jednego zamierzenia budowlanego zastosowanie jednolitej kolorystyki połaci dachowych.</w:t>
      </w:r>
    </w:p>
    <w:p w:rsidR="001E07EB" w:rsidRPr="007D2C52" w:rsidRDefault="001E07EB" w:rsidP="00614DAB">
      <w:pPr>
        <w:pStyle w:val="Nagwek3"/>
      </w:pPr>
      <w:bookmarkStart w:id="452" w:name="_Toc40458062"/>
      <w:bookmarkStart w:id="453" w:name="_Toc58103222"/>
      <w:bookmarkStart w:id="454" w:name="_Toc65627791"/>
      <w:r w:rsidRPr="007D2C52">
        <w:t>Cele ochrony wspólnotowej</w:t>
      </w:r>
      <w:bookmarkEnd w:id="452"/>
      <w:bookmarkEnd w:id="453"/>
      <w:bookmarkEnd w:id="454"/>
    </w:p>
    <w:p w:rsidR="001E07EB" w:rsidRPr="007D2C52" w:rsidRDefault="001E07EB" w:rsidP="001E07EB">
      <w:pPr>
        <w:autoSpaceDE w:val="0"/>
        <w:autoSpaceDN w:val="0"/>
        <w:adjustRightInd w:val="0"/>
        <w:ind w:firstLine="426"/>
        <w:rPr>
          <w:szCs w:val="22"/>
        </w:rPr>
      </w:pPr>
      <w:r w:rsidRPr="007D2C52">
        <w:rPr>
          <w:szCs w:val="22"/>
        </w:rPr>
        <w:t xml:space="preserve">Priorytety Unii Europejskiej w zakresie ochrony środowiska formułuje VII Unijny Program Działań w Zakresie Środowiska Naturalnego, przyjęty decyzją Parlamentu Europejskiego i Rady nr 1386/2013/UE w sprawie ogólnego unijnego programu działań do 2020 r. „Dobra jakość życia z uwzględnieniem ograniczeń naszej planety” (Dz. Urz. L347 z 28.12.2013, s. 171). Decyzja ta zobowiązuje Polskę do podejmowania działań służących osiągnięciu celów priorytetowych Siódmego Programu, który stanowi załącznik aktu, a wszelkie organy publiczne do współpracy z przedsiębiorstwami, partnerami społecznymi, społeczeństwem europejskim i obywatelami w realizacji programu. </w:t>
      </w:r>
    </w:p>
    <w:p w:rsidR="001E07EB" w:rsidRPr="007D2C52" w:rsidRDefault="001E07EB" w:rsidP="001E07EB">
      <w:pPr>
        <w:autoSpaceDE w:val="0"/>
        <w:autoSpaceDN w:val="0"/>
        <w:adjustRightInd w:val="0"/>
        <w:ind w:firstLine="426"/>
        <w:rPr>
          <w:szCs w:val="22"/>
        </w:rPr>
      </w:pPr>
      <w:r w:rsidRPr="007D2C52">
        <w:rPr>
          <w:szCs w:val="22"/>
        </w:rPr>
        <w:t xml:space="preserve">Na poziomie Unii Europejskiej wśród narzędzi służących ochronie środowiska należy wyróżnić program sieci obszarów objętych ochroną przyrody Natura 2000. Celem tego programu jest </w:t>
      </w:r>
      <w:r w:rsidRPr="007D2C52">
        <w:rPr>
          <w:szCs w:val="22"/>
        </w:rPr>
        <w:lastRenderedPageBreak/>
        <w:t xml:space="preserve">zachowanie określonych typów siedlisk przyrodniczych oraz gatunków, które uważane są za cenne i zagrożone w skali Europy. Podstawą programu Natura 2000 są dwie unijne dyrektywy – dyrektywa ptasia oraz dyrektywa siedliskowa (habitatowa). </w:t>
      </w:r>
    </w:p>
    <w:p w:rsidR="001E07EB" w:rsidRPr="007D2C52" w:rsidRDefault="001E07EB" w:rsidP="00755065">
      <w:pPr>
        <w:numPr>
          <w:ilvl w:val="0"/>
          <w:numId w:val="4"/>
        </w:numPr>
        <w:tabs>
          <w:tab w:val="clear" w:pos="360"/>
        </w:tabs>
        <w:autoSpaceDE w:val="0"/>
        <w:autoSpaceDN w:val="0"/>
        <w:adjustRightInd w:val="0"/>
        <w:ind w:left="709" w:hanging="283"/>
        <w:rPr>
          <w:i/>
          <w:iCs/>
          <w:szCs w:val="22"/>
        </w:rPr>
      </w:pPr>
      <w:r w:rsidRPr="007D2C52">
        <w:rPr>
          <w:i/>
          <w:szCs w:val="22"/>
        </w:rPr>
        <w:t xml:space="preserve">Dyrektywa Rady 92/43/EWG z dnia 21 maja 1992 r. </w:t>
      </w:r>
      <w:r w:rsidRPr="007D2C52">
        <w:rPr>
          <w:i/>
          <w:iCs/>
          <w:szCs w:val="22"/>
        </w:rPr>
        <w:t>w</w:t>
      </w:r>
      <w:r w:rsidRPr="007D2C52">
        <w:rPr>
          <w:i/>
          <w:szCs w:val="22"/>
        </w:rPr>
        <w:t> </w:t>
      </w:r>
      <w:r w:rsidRPr="007D2C52">
        <w:rPr>
          <w:i/>
          <w:iCs/>
          <w:szCs w:val="22"/>
        </w:rPr>
        <w:t xml:space="preserve">sprawie ochrony siedlisk naturalnych oraz dzikiej fauny i flory, </w:t>
      </w:r>
      <w:r w:rsidRPr="007D2C52">
        <w:rPr>
          <w:i/>
          <w:szCs w:val="22"/>
        </w:rPr>
        <w:t>tzw</w:t>
      </w:r>
      <w:r w:rsidRPr="007D2C52">
        <w:rPr>
          <w:bCs/>
          <w:i/>
          <w:szCs w:val="22"/>
        </w:rPr>
        <w:t xml:space="preserve">. </w:t>
      </w:r>
      <w:r w:rsidRPr="007D2C52">
        <w:rPr>
          <w:i/>
          <w:szCs w:val="22"/>
        </w:rPr>
        <w:t>Dyrektywa Siedliskowa;</w:t>
      </w:r>
    </w:p>
    <w:p w:rsidR="001E07EB" w:rsidRPr="007D2C52" w:rsidRDefault="001E07EB" w:rsidP="001E07EB">
      <w:pPr>
        <w:autoSpaceDE w:val="0"/>
        <w:autoSpaceDN w:val="0"/>
        <w:adjustRightInd w:val="0"/>
        <w:ind w:firstLine="426"/>
        <w:rPr>
          <w:iCs/>
          <w:szCs w:val="22"/>
        </w:rPr>
      </w:pPr>
      <w:r w:rsidRPr="007D2C52">
        <w:rPr>
          <w:iCs/>
          <w:szCs w:val="22"/>
        </w:rPr>
        <w:t xml:space="preserve">Głównym celem dokumentu jest wspieranie zachowania różnorodności biologicznej. Integralną częścią są załączniki: załącznik I zawierający „Typy siedlisk przyrodniczych ważnych dla wspólnoty, których ochrona wymaga wyznaczenia specjalnych obszarów ochrony” oraz załączniki II i IV, zawierające listy gatunków leżących w sferze zainteresowania UE, których ochrona wymaga wyznaczenia tzw. specjalnych obszarów ochrony oraz gatunków, które wymagają ścisłej ochrony. </w:t>
      </w:r>
    </w:p>
    <w:p w:rsidR="00635041" w:rsidRPr="007D2C52" w:rsidRDefault="00635041" w:rsidP="00635041">
      <w:pPr>
        <w:autoSpaceDE w:val="0"/>
        <w:autoSpaceDN w:val="0"/>
        <w:adjustRightInd w:val="0"/>
        <w:ind w:firstLine="426"/>
        <w:rPr>
          <w:bCs/>
          <w:iCs/>
          <w:szCs w:val="22"/>
        </w:rPr>
      </w:pPr>
      <w:bookmarkStart w:id="455" w:name="_Hlk62204263"/>
      <w:r w:rsidRPr="007D2C52">
        <w:rPr>
          <w:bCs/>
          <w:iCs/>
          <w:szCs w:val="22"/>
        </w:rPr>
        <w:t xml:space="preserve">Na obszarze opracowania nie stwierdzono występowania </w:t>
      </w:r>
      <w:bookmarkEnd w:id="455"/>
      <w:r w:rsidRPr="007D2C52">
        <w:rPr>
          <w:bCs/>
          <w:iCs/>
          <w:szCs w:val="22"/>
        </w:rPr>
        <w:t>siedlisk przyrodniczych ważnych dla wspólnoty oraz gatunków roślin i zwierząt będących przedmiotem zainteresowania Wspólnoty, stąd cele ochrony Dyrektywy nie są realizowane w ustaleniach projektu</w:t>
      </w:r>
      <w:r w:rsidRPr="007D2C52">
        <w:rPr>
          <w:bCs/>
          <w:i/>
          <w:iCs/>
          <w:szCs w:val="22"/>
        </w:rPr>
        <w:t xml:space="preserve"> planu</w:t>
      </w:r>
      <w:r w:rsidRPr="007D2C52">
        <w:rPr>
          <w:bCs/>
          <w:iCs/>
          <w:szCs w:val="22"/>
        </w:rPr>
        <w:t xml:space="preserve">. </w:t>
      </w:r>
    </w:p>
    <w:p w:rsidR="001E07EB" w:rsidRPr="007D2C52" w:rsidRDefault="001E07EB" w:rsidP="00755065">
      <w:pPr>
        <w:numPr>
          <w:ilvl w:val="0"/>
          <w:numId w:val="4"/>
        </w:numPr>
        <w:tabs>
          <w:tab w:val="clear" w:pos="360"/>
          <w:tab w:val="num" w:pos="709"/>
        </w:tabs>
        <w:autoSpaceDE w:val="0"/>
        <w:autoSpaceDN w:val="0"/>
        <w:adjustRightInd w:val="0"/>
        <w:ind w:left="709" w:hanging="283"/>
        <w:rPr>
          <w:szCs w:val="22"/>
        </w:rPr>
      </w:pPr>
      <w:r w:rsidRPr="007D2C52">
        <w:rPr>
          <w:i/>
          <w:szCs w:val="22"/>
        </w:rPr>
        <w:t>Dyrektywa Parlamentu Europejskiego i Rady 2009/147/WE z dnia 30 listopada 2009r. w sprawie ochrony dzikiego ptactwa, tzw. Dyrektywa Ptasia.</w:t>
      </w:r>
    </w:p>
    <w:p w:rsidR="001E07EB" w:rsidRPr="007D2C52" w:rsidRDefault="001E07EB" w:rsidP="001E07EB">
      <w:pPr>
        <w:autoSpaceDE w:val="0"/>
        <w:autoSpaceDN w:val="0"/>
        <w:adjustRightInd w:val="0"/>
        <w:ind w:firstLine="426"/>
        <w:rPr>
          <w:szCs w:val="22"/>
        </w:rPr>
      </w:pPr>
      <w:r w:rsidRPr="007D2C52">
        <w:rPr>
          <w:szCs w:val="22"/>
        </w:rPr>
        <w:t xml:space="preserve">Głównym celem dokumentu jest utrzymanie (lub dostosowanie) populacji gatunków ptaków na poziomie odpowiadającym wymaganiom ekologicznym, naukowym i kulturowym. </w:t>
      </w:r>
    </w:p>
    <w:p w:rsidR="00635041" w:rsidRPr="007D2C52" w:rsidRDefault="00AA4F0C" w:rsidP="00635041">
      <w:pPr>
        <w:autoSpaceDE w:val="0"/>
        <w:autoSpaceDN w:val="0"/>
        <w:adjustRightInd w:val="0"/>
        <w:ind w:firstLine="426"/>
        <w:rPr>
          <w:bCs/>
          <w:iCs/>
          <w:szCs w:val="22"/>
        </w:rPr>
      </w:pPr>
      <w:r w:rsidRPr="007D2C52">
        <w:rPr>
          <w:bCs/>
          <w:iCs/>
          <w:szCs w:val="22"/>
        </w:rPr>
        <w:t xml:space="preserve">Na obszarze opracowania nie stwierdzono występowania gatunków ptaków, objętych szczególną ochroną i </w:t>
      </w:r>
      <w:r w:rsidR="00635041" w:rsidRPr="007D2C52">
        <w:rPr>
          <w:bCs/>
          <w:iCs/>
          <w:szCs w:val="22"/>
        </w:rPr>
        <w:t>wymienion</w:t>
      </w:r>
      <w:r w:rsidRPr="007D2C52">
        <w:rPr>
          <w:bCs/>
          <w:iCs/>
          <w:szCs w:val="22"/>
        </w:rPr>
        <w:t>ych</w:t>
      </w:r>
      <w:r w:rsidR="00635041" w:rsidRPr="007D2C52">
        <w:rPr>
          <w:bCs/>
          <w:iCs/>
          <w:szCs w:val="22"/>
        </w:rPr>
        <w:t xml:space="preserve"> w załączniku I powyższej Dyrektywy 79/409/EWG</w:t>
      </w:r>
      <w:r w:rsidRPr="007D2C52">
        <w:rPr>
          <w:bCs/>
          <w:iCs/>
          <w:szCs w:val="22"/>
        </w:rPr>
        <w:t>.</w:t>
      </w:r>
    </w:p>
    <w:p w:rsidR="001E07EB" w:rsidRPr="007D2C52" w:rsidRDefault="001E07EB" w:rsidP="00755065">
      <w:pPr>
        <w:numPr>
          <w:ilvl w:val="0"/>
          <w:numId w:val="4"/>
        </w:numPr>
        <w:tabs>
          <w:tab w:val="clear" w:pos="360"/>
          <w:tab w:val="num" w:pos="709"/>
        </w:tabs>
        <w:autoSpaceDE w:val="0"/>
        <w:autoSpaceDN w:val="0"/>
        <w:adjustRightInd w:val="0"/>
        <w:ind w:left="709" w:hanging="283"/>
        <w:rPr>
          <w:i/>
          <w:szCs w:val="22"/>
        </w:rPr>
      </w:pPr>
      <w:r w:rsidRPr="007D2C52">
        <w:rPr>
          <w:i/>
          <w:szCs w:val="22"/>
        </w:rPr>
        <w:t xml:space="preserve">Dyrektywa 2000/60/EC Parlamentu Europejskiego i Rady Wspólnoty Europejskiej z dnia 23 października 2000 r. </w:t>
      </w:r>
      <w:r w:rsidRPr="007D2C52">
        <w:rPr>
          <w:i/>
          <w:iCs/>
          <w:szCs w:val="22"/>
        </w:rPr>
        <w:t>ustanawiająca ramywspólnotowego działania w dziedzinie polityki wodnej</w:t>
      </w:r>
      <w:r w:rsidRPr="007D2C52">
        <w:rPr>
          <w:i/>
          <w:szCs w:val="22"/>
        </w:rPr>
        <w:t>, tzw. Ramowa Dyrektywa Wodna</w:t>
      </w:r>
    </w:p>
    <w:p w:rsidR="001E07EB" w:rsidRPr="007D2C52" w:rsidRDefault="001E07EB" w:rsidP="001E07EB">
      <w:pPr>
        <w:autoSpaceDE w:val="0"/>
        <w:autoSpaceDN w:val="0"/>
        <w:adjustRightInd w:val="0"/>
        <w:ind w:firstLine="426"/>
        <w:rPr>
          <w:szCs w:val="22"/>
        </w:rPr>
      </w:pPr>
      <w:r w:rsidRPr="007D2C52">
        <w:rPr>
          <w:szCs w:val="22"/>
        </w:rPr>
        <w:t>Jako kolejny istotny w analizowanym kontekście cel ochrony na poziomie unijnym należy wskazać zasoby wodne. Dyrektywa 2000/60/WE z dnia 23 października 2000 r. ustanawiająca ramy wspólnotowego działania w dziedzinie polityki wodnej tzw. Ramowa Dyrektywa Wodna (RDW) ma na celu ochronę wody przed zanieczyszczeniem u jej źródła. Skutkiem realizacji RDW ma być osiągnięcie dobrego stanu wód, czyli co najmniej dobrego stanu ekologicznego i dobrego stanu chemicznego. RDW ustanawia system zarządzania zlewniowego, niezależny od podziału administracyjnego krajów członkowskich.</w:t>
      </w:r>
    </w:p>
    <w:p w:rsidR="00635041" w:rsidRPr="007D2C52" w:rsidRDefault="00635041" w:rsidP="00635041">
      <w:pPr>
        <w:autoSpaceDE w:val="0"/>
        <w:autoSpaceDN w:val="0"/>
        <w:adjustRightInd w:val="0"/>
        <w:ind w:firstLine="426"/>
        <w:rPr>
          <w:szCs w:val="22"/>
        </w:rPr>
      </w:pPr>
      <w:r w:rsidRPr="007D2C52">
        <w:rPr>
          <w:szCs w:val="22"/>
        </w:rPr>
        <w:t xml:space="preserve">Z uwagi na obecność na terenie opracowania Głównego Zbiornika Wód Podziemnych, </w:t>
      </w:r>
      <w:r w:rsidRPr="007D2C52">
        <w:rPr>
          <w:i/>
          <w:szCs w:val="22"/>
        </w:rPr>
        <w:t>Dyrektywa Wodna</w:t>
      </w:r>
      <w:r w:rsidRPr="007D2C52">
        <w:rPr>
          <w:szCs w:val="22"/>
        </w:rPr>
        <w:t xml:space="preserve"> ustala ramy dla ochrony wód podziemnych. Dyrektywa zapewnia redukcję oraz kontrolę zanieczyszczeń i równoważy wykorzystanie wody z ochroną środowiska, ustanawia wymogi </w:t>
      </w:r>
      <w:r w:rsidRPr="007D2C52">
        <w:rPr>
          <w:szCs w:val="22"/>
        </w:rPr>
        <w:lastRenderedPageBreak/>
        <w:t>dotyczące monitoringu jakości wód. W przypadku wód powierzchniowych oceniana jest nie ich czystość a stan ekologiczny, co jest wykonywane na podstawie badań zasiedlających je biocenoz (fitoplanktonu, fitobentosu, makrofitów, zoobentosu i ichtiofauny), podczas gdy abiotyczne parametry siedliska (elementy fizykochemiczne i hydromorfologiczne) mają charakter pomocniczy. Klasycznie rozumiana czystość badana jest w ramach monitoringu stanu chemicznego wód.</w:t>
      </w:r>
    </w:p>
    <w:p w:rsidR="00B005A2" w:rsidRPr="007D2C52" w:rsidRDefault="00B005A2" w:rsidP="00D3548E">
      <w:pPr>
        <w:pStyle w:val="Nagwek2"/>
        <w:rPr>
          <w:lang w:eastAsia="pl-PL"/>
        </w:rPr>
      </w:pPr>
      <w:bookmarkStart w:id="456" w:name="_Toc451936319"/>
      <w:bookmarkStart w:id="457" w:name="_Toc65627792"/>
      <w:r w:rsidRPr="007D2C52">
        <w:rPr>
          <w:lang w:eastAsia="pl-PL"/>
        </w:rPr>
        <w:t xml:space="preserve">Poziom </w:t>
      </w:r>
      <w:bookmarkEnd w:id="456"/>
      <w:r w:rsidR="004E694D" w:rsidRPr="007D2C52">
        <w:rPr>
          <w:lang w:eastAsia="pl-PL"/>
        </w:rPr>
        <w:t>krajowy</w:t>
      </w:r>
      <w:bookmarkEnd w:id="457"/>
    </w:p>
    <w:p w:rsidR="001E07EB" w:rsidRPr="007D2C52" w:rsidRDefault="001E07EB" w:rsidP="001E07EB">
      <w:pPr>
        <w:autoSpaceDE w:val="0"/>
        <w:autoSpaceDN w:val="0"/>
        <w:adjustRightInd w:val="0"/>
        <w:ind w:firstLine="426"/>
        <w:rPr>
          <w:szCs w:val="22"/>
        </w:rPr>
      </w:pPr>
      <w:r w:rsidRPr="007D2C52">
        <w:rPr>
          <w:szCs w:val="22"/>
        </w:rPr>
        <w:t xml:space="preserve">Przyjęta w 1997 roku </w:t>
      </w:r>
      <w:r w:rsidRPr="007D2C52">
        <w:rPr>
          <w:bCs/>
          <w:szCs w:val="22"/>
        </w:rPr>
        <w:t>Konstytucja Rzeczpospolitej Polskiej</w:t>
      </w:r>
      <w:r w:rsidRPr="007D2C52">
        <w:rPr>
          <w:szCs w:val="22"/>
        </w:rPr>
        <w:t xml:space="preserve"> zapewnia ochronę środowiska człowieka, kierując się zasadą zrównoważonego rozwoju. Zasadę tę uwzględnia </w:t>
      </w:r>
      <w:r w:rsidRPr="007D2C52">
        <w:rPr>
          <w:i/>
          <w:szCs w:val="22"/>
        </w:rPr>
        <w:t xml:space="preserve">„Polityka ekologiczna państwa 2030” </w:t>
      </w:r>
      <w:r w:rsidRPr="007D2C52">
        <w:rPr>
          <w:szCs w:val="22"/>
        </w:rPr>
        <w:t>oraz dostosowane do niej strategie i programy środowiskowe, „</w:t>
      </w:r>
      <w:r w:rsidRPr="007D2C52">
        <w:rPr>
          <w:i/>
          <w:szCs w:val="22"/>
        </w:rPr>
        <w:t>Krajowa strategia ochrony i umiarkowanego użytkowania różnorodności biologicznej</w:t>
      </w:r>
      <w:r w:rsidRPr="007D2C52">
        <w:rPr>
          <w:szCs w:val="22"/>
        </w:rPr>
        <w:t>”, „</w:t>
      </w:r>
      <w:r w:rsidRPr="007D2C52">
        <w:rPr>
          <w:i/>
          <w:szCs w:val="22"/>
        </w:rPr>
        <w:t>Strategia gospodarki wodnej</w:t>
      </w:r>
      <w:r w:rsidRPr="007D2C52">
        <w:rPr>
          <w:szCs w:val="22"/>
        </w:rPr>
        <w:t xml:space="preserve">”. </w:t>
      </w:r>
    </w:p>
    <w:p w:rsidR="001E07EB" w:rsidRPr="007D2C52" w:rsidRDefault="001E07EB" w:rsidP="001E07EB">
      <w:pPr>
        <w:autoSpaceDE w:val="0"/>
        <w:autoSpaceDN w:val="0"/>
        <w:adjustRightInd w:val="0"/>
        <w:ind w:firstLine="426"/>
        <w:rPr>
          <w:bCs/>
          <w:szCs w:val="22"/>
        </w:rPr>
      </w:pPr>
      <w:r w:rsidRPr="007D2C52">
        <w:rPr>
          <w:bCs/>
          <w:szCs w:val="22"/>
        </w:rPr>
        <w:t xml:space="preserve">Wśród przepisów prawa krajowego regulujących zagadnienia związane z ochroną zasobów wodnych należy wymienić ustawę z dnia 20 lipca 2017 r. (tj. Dz. U. z 2020 r. poz. 310, z późn. zm.) - </w:t>
      </w:r>
      <w:r w:rsidRPr="007D2C52">
        <w:rPr>
          <w:bCs/>
          <w:i/>
          <w:iCs/>
          <w:szCs w:val="22"/>
        </w:rPr>
        <w:t>Prawo wodne</w:t>
      </w:r>
      <w:r w:rsidRPr="007D2C52">
        <w:rPr>
          <w:bCs/>
          <w:szCs w:val="22"/>
        </w:rPr>
        <w:t xml:space="preserve"> oraz </w:t>
      </w:r>
      <w:r w:rsidRPr="007D2C52">
        <w:rPr>
          <w:bCs/>
          <w:i/>
          <w:szCs w:val="22"/>
        </w:rPr>
        <w:t>Krajowy Program Oczyszczania Ścieków Komunalnych</w:t>
      </w:r>
      <w:r w:rsidRPr="007D2C52">
        <w:rPr>
          <w:bCs/>
          <w:szCs w:val="22"/>
        </w:rPr>
        <w:t xml:space="preserve"> (KPOŚK), utworzony w celu wywiązania się Polski z zobowiązania wypełnienia wymogów </w:t>
      </w:r>
      <w:r w:rsidRPr="007D2C52">
        <w:rPr>
          <w:bCs/>
          <w:szCs w:val="22"/>
          <w:u w:val="single"/>
        </w:rPr>
        <w:t>Dyrektywy Rady 91/271/EWG z dnia 21 maja 1991 roku</w:t>
      </w:r>
      <w:r w:rsidRPr="007D2C52">
        <w:rPr>
          <w:bCs/>
          <w:szCs w:val="22"/>
        </w:rPr>
        <w:t xml:space="preserve"> dotyczącej oczyszczania ścieków komunalnych.</w:t>
      </w:r>
    </w:p>
    <w:p w:rsidR="00200870" w:rsidRPr="007D2C52" w:rsidRDefault="001E07EB" w:rsidP="00200870">
      <w:pPr>
        <w:autoSpaceDE w:val="0"/>
        <w:autoSpaceDN w:val="0"/>
        <w:adjustRightInd w:val="0"/>
        <w:ind w:firstLine="426"/>
        <w:rPr>
          <w:bCs/>
          <w:szCs w:val="22"/>
        </w:rPr>
      </w:pPr>
      <w:r w:rsidRPr="007D2C52">
        <w:rPr>
          <w:bCs/>
          <w:szCs w:val="22"/>
        </w:rPr>
        <w:t xml:space="preserve">Projektowany dokument nawiązuje do zapisów </w:t>
      </w:r>
      <w:r w:rsidRPr="007D2C52">
        <w:rPr>
          <w:bCs/>
          <w:i/>
          <w:szCs w:val="22"/>
        </w:rPr>
        <w:t>Prawa wodnego</w:t>
      </w:r>
      <w:r w:rsidR="00FD6CB9" w:rsidRPr="007D2C52">
        <w:rPr>
          <w:bCs/>
          <w:szCs w:val="22"/>
        </w:rPr>
        <w:t>, gdziew obrębie terenów wód śródlądowych (WP, WS) mają zastosowanie przepisy odrębne dotyczące.</w:t>
      </w:r>
    </w:p>
    <w:p w:rsidR="001E07EB" w:rsidRPr="007D2C52" w:rsidRDefault="001E07EB" w:rsidP="00200870">
      <w:pPr>
        <w:autoSpaceDE w:val="0"/>
        <w:autoSpaceDN w:val="0"/>
        <w:adjustRightInd w:val="0"/>
        <w:ind w:firstLine="426"/>
        <w:rPr>
          <w:bCs/>
          <w:szCs w:val="22"/>
        </w:rPr>
      </w:pPr>
      <w:r w:rsidRPr="007D2C52">
        <w:rPr>
          <w:bCs/>
          <w:szCs w:val="22"/>
        </w:rPr>
        <w:t>W ustaleniach projektu</w:t>
      </w:r>
      <w:r w:rsidRPr="007D2C52">
        <w:rPr>
          <w:bCs/>
          <w:i/>
          <w:szCs w:val="22"/>
        </w:rPr>
        <w:t xml:space="preserve"> planu</w:t>
      </w:r>
      <w:r w:rsidRPr="007D2C52">
        <w:rPr>
          <w:bCs/>
          <w:szCs w:val="22"/>
        </w:rPr>
        <w:t xml:space="preserve"> cele </w:t>
      </w:r>
      <w:r w:rsidRPr="007D2C52">
        <w:rPr>
          <w:bCs/>
          <w:i/>
          <w:szCs w:val="22"/>
        </w:rPr>
        <w:t>Krajowego Programu Oczyszczania Ścieków Komunalnych</w:t>
      </w:r>
      <w:r w:rsidRPr="007D2C52">
        <w:rPr>
          <w:bCs/>
          <w:szCs w:val="22"/>
        </w:rPr>
        <w:t xml:space="preserve"> realizowane są poprzez odprowadzanie ścieków </w:t>
      </w:r>
      <w:r w:rsidR="00FD6CB9" w:rsidRPr="007D2C52">
        <w:rPr>
          <w:bCs/>
          <w:szCs w:val="22"/>
        </w:rPr>
        <w:t xml:space="preserve">przez przyłącza do gminnej sieci kanalizacji sanitarnej, z odprowadzeniem do gminnej oczyszczalni ścieków znajdującej się poza granicami planu. </w:t>
      </w:r>
    </w:p>
    <w:p w:rsidR="001E07EB" w:rsidRPr="003B7EA5" w:rsidRDefault="000A20D7" w:rsidP="00614DAB">
      <w:pPr>
        <w:pStyle w:val="Nagwek3"/>
      </w:pPr>
      <w:bookmarkStart w:id="458" w:name="_Toc58103224"/>
      <w:bookmarkStart w:id="459" w:name="_Toc65627793"/>
      <w:r w:rsidRPr="003B7EA5">
        <w:t xml:space="preserve">Cele ochrony </w:t>
      </w:r>
      <w:r w:rsidR="001E07EB" w:rsidRPr="003B7EA5">
        <w:t>regionaln</w:t>
      </w:r>
      <w:bookmarkEnd w:id="458"/>
      <w:r w:rsidRPr="003B7EA5">
        <w:t>ej</w:t>
      </w:r>
      <w:bookmarkEnd w:id="459"/>
    </w:p>
    <w:p w:rsidR="001E07EB" w:rsidRPr="003B7EA5" w:rsidRDefault="001E07EB" w:rsidP="001E07EB">
      <w:pPr>
        <w:suppressAutoHyphens w:val="0"/>
        <w:autoSpaceDE w:val="0"/>
        <w:autoSpaceDN w:val="0"/>
        <w:adjustRightInd w:val="0"/>
        <w:ind w:firstLine="426"/>
        <w:rPr>
          <w:rFonts w:eastAsia="TimesNewRomanPSMT"/>
          <w:bCs/>
          <w:i/>
          <w:lang w:eastAsia="pl-PL"/>
        </w:rPr>
      </w:pPr>
      <w:r w:rsidRPr="003B7EA5">
        <w:rPr>
          <w:rFonts w:eastAsia="TimesNewRomanPSMT"/>
          <w:lang w:eastAsia="pl-PL"/>
        </w:rPr>
        <w:t>Jednym z istotniejszych dokumentów realizowanych na szczeblu regionalnym, odnoszącym się do celów i priorytetów ekologicznych jest</w:t>
      </w:r>
      <w:r w:rsidRPr="003B7EA5">
        <w:rPr>
          <w:rFonts w:eastAsia="TimesNewRomanPSMT"/>
          <w:bCs/>
          <w:i/>
          <w:lang w:eastAsia="pl-PL"/>
        </w:rPr>
        <w:t>Program Ochrony Środowiska Województwa Warmińsko-Mazurskiego do roku 2020.</w:t>
      </w:r>
    </w:p>
    <w:p w:rsidR="001E07EB" w:rsidRPr="003B7EA5" w:rsidRDefault="001E07EB" w:rsidP="001E07EB">
      <w:pPr>
        <w:suppressAutoHyphens w:val="0"/>
        <w:autoSpaceDE w:val="0"/>
        <w:autoSpaceDN w:val="0"/>
        <w:adjustRightInd w:val="0"/>
        <w:ind w:firstLine="426"/>
        <w:rPr>
          <w:rFonts w:eastAsia="TimesNewRomanPSMT"/>
          <w:lang w:eastAsia="pl-PL"/>
        </w:rPr>
      </w:pPr>
      <w:r w:rsidRPr="003B7EA5">
        <w:rPr>
          <w:rFonts w:eastAsia="TimesNewRomanPSMT"/>
          <w:bCs/>
          <w:lang w:eastAsia="pl-PL"/>
        </w:rPr>
        <w:t>Zawarte w </w:t>
      </w:r>
      <w:r w:rsidRPr="003B7EA5">
        <w:rPr>
          <w:rFonts w:eastAsia="TimesNewRomanPSMT"/>
          <w:bCs/>
          <w:i/>
          <w:lang w:eastAsia="pl-PL"/>
        </w:rPr>
        <w:t>Programie</w:t>
      </w:r>
      <w:r w:rsidRPr="003B7EA5">
        <w:rPr>
          <w:rFonts w:eastAsia="TimesNewRomanPSMT"/>
          <w:lang w:eastAsia="pl-PL"/>
        </w:rPr>
        <w:t xml:space="preserve"> działania </w:t>
      </w:r>
      <w:r w:rsidRPr="003B7EA5">
        <w:rPr>
          <w:rFonts w:eastAsia="TimesNewRomanPSMT"/>
          <w:bCs/>
          <w:lang w:eastAsia="pl-PL"/>
        </w:rPr>
        <w:t xml:space="preserve">w zakresie ochrony środowiska przyrodniczego, zostały ujęte w projektowanym </w:t>
      </w:r>
      <w:r w:rsidRPr="003B7EA5">
        <w:rPr>
          <w:rFonts w:eastAsia="TimesNewRomanPSMT"/>
          <w:bCs/>
          <w:i/>
          <w:lang w:eastAsia="pl-PL"/>
        </w:rPr>
        <w:t>planie</w:t>
      </w:r>
      <w:r w:rsidRPr="003B7EA5">
        <w:rPr>
          <w:rFonts w:eastAsia="TimesNewRomanPSMT"/>
          <w:bCs/>
          <w:lang w:eastAsia="pl-PL"/>
        </w:rPr>
        <w:t xml:space="preserve"> i dotyczą one następujących obszarów interwencji:</w:t>
      </w:r>
    </w:p>
    <w:p w:rsidR="001E07EB" w:rsidRPr="003B7EA5" w:rsidRDefault="001E07EB" w:rsidP="00755065">
      <w:pPr>
        <w:numPr>
          <w:ilvl w:val="0"/>
          <w:numId w:val="5"/>
        </w:numPr>
        <w:tabs>
          <w:tab w:val="left" w:pos="426"/>
        </w:tabs>
        <w:suppressAutoHyphens w:val="0"/>
        <w:autoSpaceDE w:val="0"/>
        <w:autoSpaceDN w:val="0"/>
        <w:adjustRightInd w:val="0"/>
        <w:ind w:firstLine="426"/>
        <w:rPr>
          <w:rFonts w:eastAsia="TimesNewRomanPSMT"/>
          <w:u w:val="single"/>
          <w:lang w:eastAsia="pl-PL"/>
        </w:rPr>
      </w:pPr>
      <w:r w:rsidRPr="003B7EA5">
        <w:rPr>
          <w:rFonts w:eastAsia="TimesNewRomanPSMT"/>
          <w:u w:val="single"/>
          <w:lang w:eastAsia="pl-PL"/>
        </w:rPr>
        <w:t>Ochrona klimatu i jakości powietrza</w:t>
      </w:r>
    </w:p>
    <w:p w:rsidR="001E07EB" w:rsidRPr="003B7EA5" w:rsidRDefault="001E07EB" w:rsidP="00755065">
      <w:pPr>
        <w:numPr>
          <w:ilvl w:val="0"/>
          <w:numId w:val="6"/>
        </w:numPr>
        <w:tabs>
          <w:tab w:val="left" w:pos="426"/>
        </w:tabs>
        <w:suppressAutoHyphens w:val="0"/>
        <w:autoSpaceDE w:val="0"/>
        <w:autoSpaceDN w:val="0"/>
        <w:adjustRightInd w:val="0"/>
        <w:ind w:left="426"/>
        <w:rPr>
          <w:rFonts w:eastAsia="TimesNewRomanPSMT"/>
          <w:lang w:eastAsia="pl-PL"/>
        </w:rPr>
      </w:pPr>
      <w:r w:rsidRPr="003B7EA5">
        <w:rPr>
          <w:rFonts w:eastAsia="TimesNewRomanPSMT"/>
          <w:lang w:eastAsia="pl-PL"/>
        </w:rPr>
        <w:t>„zmniejszanie emisji zanieczyszczeń do atmosfery,</w:t>
      </w:r>
    </w:p>
    <w:p w:rsidR="001E07EB" w:rsidRPr="003B7EA5" w:rsidRDefault="001E07EB" w:rsidP="00755065">
      <w:pPr>
        <w:numPr>
          <w:ilvl w:val="0"/>
          <w:numId w:val="6"/>
        </w:numPr>
        <w:tabs>
          <w:tab w:val="left" w:pos="426"/>
        </w:tabs>
        <w:suppressAutoHyphens w:val="0"/>
        <w:autoSpaceDE w:val="0"/>
        <w:autoSpaceDN w:val="0"/>
        <w:adjustRightInd w:val="0"/>
        <w:ind w:firstLine="426"/>
        <w:rPr>
          <w:rFonts w:eastAsia="TimesNewRomanPSMT"/>
          <w:lang w:eastAsia="pl-PL"/>
        </w:rPr>
      </w:pPr>
      <w:r w:rsidRPr="003B7EA5">
        <w:rPr>
          <w:rFonts w:eastAsia="TimesNewRomanPSMT"/>
          <w:lang w:eastAsia="pl-PL"/>
        </w:rPr>
        <w:t>zmniejszanie zapotrzebowania na energię”.</w:t>
      </w:r>
    </w:p>
    <w:p w:rsidR="001E07EB" w:rsidRPr="003B7EA5" w:rsidRDefault="001E07EB" w:rsidP="004726A1">
      <w:pPr>
        <w:tabs>
          <w:tab w:val="left" w:pos="426"/>
        </w:tabs>
        <w:suppressAutoHyphens w:val="0"/>
        <w:autoSpaceDE w:val="0"/>
        <w:autoSpaceDN w:val="0"/>
        <w:adjustRightInd w:val="0"/>
        <w:ind w:firstLine="426"/>
        <w:rPr>
          <w:rFonts w:eastAsia="TimesNewRomanPSMT"/>
          <w:bCs/>
          <w:lang w:eastAsia="pl-PL"/>
        </w:rPr>
      </w:pPr>
      <w:r w:rsidRPr="003B7EA5">
        <w:rPr>
          <w:rFonts w:eastAsia="TimesNewRomanPSMT"/>
          <w:lang w:eastAsia="pl-PL"/>
        </w:rPr>
        <w:lastRenderedPageBreak/>
        <w:t xml:space="preserve">W projekcie </w:t>
      </w:r>
      <w:r w:rsidRPr="003B7EA5">
        <w:rPr>
          <w:rFonts w:eastAsia="TimesNewRomanPSMT"/>
          <w:i/>
          <w:lang w:eastAsia="pl-PL"/>
        </w:rPr>
        <w:t>planu</w:t>
      </w:r>
      <w:r w:rsidRPr="003B7EA5">
        <w:rPr>
          <w:rFonts w:eastAsia="TimesNewRomanPSMT"/>
          <w:lang w:eastAsia="pl-PL"/>
        </w:rPr>
        <w:t>, jak już wcześniej wspomniano, zawarto ustalenia</w:t>
      </w:r>
      <w:r w:rsidRPr="003B7EA5">
        <w:rPr>
          <w:rFonts w:eastAsia="TimesNewRomanPSMT"/>
          <w:bCs/>
          <w:lang w:eastAsia="pl-PL"/>
        </w:rPr>
        <w:t xml:space="preserve"> odnośniezaopatrzenia w ciepło projektowanej zabudowy,</w:t>
      </w:r>
      <w:r w:rsidR="008A2BD1" w:rsidRPr="003B7EA5">
        <w:rPr>
          <w:rFonts w:eastAsia="TimesNewRomanPSMT"/>
          <w:bCs/>
          <w:lang w:eastAsia="pl-PL"/>
        </w:rPr>
        <w:t>ze źródeł charakteryzujących się niskimi wskaźnikami emisji zanieczyszczeń powietrza</w:t>
      </w:r>
      <w:r w:rsidRPr="003B7EA5">
        <w:rPr>
          <w:rFonts w:eastAsia="TimesNewRomanPSMT"/>
          <w:bCs/>
          <w:lang w:eastAsia="pl-PL"/>
        </w:rPr>
        <w:t>.</w:t>
      </w:r>
    </w:p>
    <w:p w:rsidR="001E07EB" w:rsidRPr="003B7EA5" w:rsidRDefault="001E07EB" w:rsidP="00755065">
      <w:pPr>
        <w:numPr>
          <w:ilvl w:val="0"/>
          <w:numId w:val="5"/>
        </w:numPr>
        <w:tabs>
          <w:tab w:val="left" w:pos="426"/>
        </w:tabs>
        <w:suppressAutoHyphens w:val="0"/>
        <w:autoSpaceDE w:val="0"/>
        <w:autoSpaceDN w:val="0"/>
        <w:adjustRightInd w:val="0"/>
        <w:rPr>
          <w:rFonts w:eastAsia="TimesNewRomanPSMT"/>
          <w:u w:val="single"/>
          <w:lang w:eastAsia="pl-PL"/>
        </w:rPr>
      </w:pPr>
      <w:r w:rsidRPr="003B7EA5">
        <w:rPr>
          <w:rFonts w:eastAsia="TimesNewRomanPSMT"/>
          <w:u w:val="single"/>
          <w:lang w:eastAsia="pl-PL"/>
        </w:rPr>
        <w:t>Zagrożenia hałasem</w:t>
      </w:r>
    </w:p>
    <w:p w:rsidR="001E07EB" w:rsidRPr="003B7EA5" w:rsidRDefault="001E07EB" w:rsidP="00755065">
      <w:pPr>
        <w:numPr>
          <w:ilvl w:val="0"/>
          <w:numId w:val="7"/>
        </w:numPr>
        <w:tabs>
          <w:tab w:val="left" w:pos="426"/>
        </w:tabs>
        <w:suppressAutoHyphens w:val="0"/>
        <w:autoSpaceDE w:val="0"/>
        <w:autoSpaceDN w:val="0"/>
        <w:adjustRightInd w:val="0"/>
        <w:ind w:firstLine="426"/>
        <w:rPr>
          <w:rFonts w:eastAsia="TimesNewRomanPSMT"/>
          <w:lang w:eastAsia="pl-PL"/>
        </w:rPr>
      </w:pPr>
      <w:r w:rsidRPr="003B7EA5">
        <w:rPr>
          <w:rFonts w:eastAsia="TimesNewRomanPSMT"/>
          <w:lang w:eastAsia="pl-PL"/>
        </w:rPr>
        <w:t>„ograniczanie hałasu, z zadaniami o charakterze technicznym i nietechnicznym”.</w:t>
      </w:r>
    </w:p>
    <w:p w:rsidR="001E07EB" w:rsidRPr="003B7EA5" w:rsidRDefault="001E07EB" w:rsidP="004726A1">
      <w:pPr>
        <w:tabs>
          <w:tab w:val="left" w:pos="426"/>
        </w:tabs>
        <w:suppressAutoHyphens w:val="0"/>
        <w:autoSpaceDE w:val="0"/>
        <w:autoSpaceDN w:val="0"/>
        <w:adjustRightInd w:val="0"/>
        <w:ind w:firstLine="426"/>
        <w:rPr>
          <w:rFonts w:eastAsia="TimesNewRomanPSMT"/>
          <w:lang w:eastAsia="pl-PL"/>
        </w:rPr>
      </w:pPr>
      <w:r w:rsidRPr="003B7EA5">
        <w:rPr>
          <w:rFonts w:eastAsia="TimesNewRomanPSMT"/>
          <w:bCs/>
          <w:lang w:eastAsia="pl-PL"/>
        </w:rPr>
        <w:t xml:space="preserve">Projekt </w:t>
      </w:r>
      <w:r w:rsidRPr="003B7EA5">
        <w:rPr>
          <w:rFonts w:eastAsia="TimesNewRomanPSMT"/>
          <w:bCs/>
          <w:i/>
          <w:lang w:eastAsia="pl-PL"/>
        </w:rPr>
        <w:t>planu</w:t>
      </w:r>
      <w:r w:rsidRPr="003B7EA5">
        <w:rPr>
          <w:rFonts w:eastAsia="TimesNewRomanPSMT"/>
          <w:bCs/>
          <w:lang w:eastAsia="pl-PL"/>
        </w:rPr>
        <w:t xml:space="preserve"> ustala dopuszczalny poziom hałasu dla terenów oznaczonych symbolami: </w:t>
      </w:r>
      <w:r w:rsidR="008A2BD1" w:rsidRPr="003B7EA5">
        <w:rPr>
          <w:rFonts w:eastAsia="TimesNewRomanPSMT"/>
          <w:bCs/>
          <w:lang w:eastAsia="pl-PL"/>
        </w:rPr>
        <w:t>MN</w:t>
      </w:r>
      <w:r w:rsidRPr="003B7EA5">
        <w:rPr>
          <w:rFonts w:eastAsia="TimesNewRomanPSMT"/>
          <w:bCs/>
          <w:lang w:eastAsia="pl-PL"/>
        </w:rPr>
        <w:t xml:space="preserve">, </w:t>
      </w:r>
      <w:r w:rsidR="003B7EA5" w:rsidRPr="003B7EA5">
        <w:rPr>
          <w:rFonts w:eastAsia="TimesNewRomanPSMT"/>
          <w:bCs/>
          <w:lang w:eastAsia="pl-PL"/>
        </w:rPr>
        <w:t xml:space="preserve"> MNU, US i </w:t>
      </w:r>
      <w:r w:rsidR="008A2BD1" w:rsidRPr="003B7EA5">
        <w:rPr>
          <w:rFonts w:eastAsia="TimesNewRomanPSMT"/>
          <w:bCs/>
          <w:lang w:eastAsia="pl-PL"/>
        </w:rPr>
        <w:t>ZP.</w:t>
      </w:r>
    </w:p>
    <w:p w:rsidR="001E07EB" w:rsidRPr="003B7EA5" w:rsidRDefault="001E07EB" w:rsidP="00755065">
      <w:pPr>
        <w:numPr>
          <w:ilvl w:val="0"/>
          <w:numId w:val="5"/>
        </w:numPr>
        <w:tabs>
          <w:tab w:val="left" w:pos="426"/>
        </w:tabs>
        <w:suppressAutoHyphens w:val="0"/>
        <w:autoSpaceDE w:val="0"/>
        <w:autoSpaceDN w:val="0"/>
        <w:adjustRightInd w:val="0"/>
        <w:ind w:firstLine="426"/>
        <w:rPr>
          <w:rFonts w:eastAsia="TimesNewRomanPSMT"/>
          <w:u w:val="single"/>
          <w:lang w:eastAsia="pl-PL"/>
        </w:rPr>
      </w:pPr>
      <w:r w:rsidRPr="003B7EA5">
        <w:rPr>
          <w:rFonts w:eastAsia="TimesNewRomanPSMT"/>
          <w:u w:val="single"/>
          <w:lang w:eastAsia="pl-PL"/>
        </w:rPr>
        <w:t>Pola elektromagnetyczne</w:t>
      </w:r>
    </w:p>
    <w:p w:rsidR="001E07EB" w:rsidRPr="003B7EA5" w:rsidRDefault="001E07EB" w:rsidP="00755065">
      <w:pPr>
        <w:numPr>
          <w:ilvl w:val="0"/>
          <w:numId w:val="7"/>
        </w:numPr>
        <w:tabs>
          <w:tab w:val="left" w:pos="426"/>
        </w:tabs>
        <w:suppressAutoHyphens w:val="0"/>
        <w:autoSpaceDE w:val="0"/>
        <w:autoSpaceDN w:val="0"/>
        <w:adjustRightInd w:val="0"/>
        <w:ind w:left="709" w:hanging="283"/>
        <w:rPr>
          <w:rFonts w:eastAsia="TimesNewRomanPSMT"/>
          <w:u w:val="single"/>
          <w:lang w:eastAsia="pl-PL"/>
        </w:rPr>
      </w:pPr>
      <w:r w:rsidRPr="003B7EA5">
        <w:rPr>
          <w:rFonts w:eastAsia="TimesNewRomanPSMT"/>
          <w:lang w:eastAsia="pl-PL"/>
        </w:rPr>
        <w:t>„ograniczenie oddziaływania pól elektromagnetycznych, z zadaniami dotyczącymi uwzględniania zagrożenia promieniowaniem elektromagnetycznym w planach zagospodarowania przestrzennego oraz prowadzenia monitoringu”.</w:t>
      </w:r>
    </w:p>
    <w:p w:rsidR="001E07EB" w:rsidRPr="003B7EA5" w:rsidRDefault="001E07EB" w:rsidP="00F01A08">
      <w:pPr>
        <w:tabs>
          <w:tab w:val="left" w:pos="426"/>
        </w:tabs>
        <w:suppressAutoHyphens w:val="0"/>
        <w:autoSpaceDE w:val="0"/>
        <w:autoSpaceDN w:val="0"/>
        <w:adjustRightInd w:val="0"/>
        <w:ind w:firstLine="426"/>
        <w:rPr>
          <w:rFonts w:eastAsia="TimesNewRomanPSMT"/>
          <w:bCs/>
          <w:lang w:eastAsia="pl-PL"/>
        </w:rPr>
      </w:pPr>
      <w:r w:rsidRPr="003B7EA5">
        <w:rPr>
          <w:rFonts w:eastAsia="TimesNewRomanPSMT"/>
          <w:bCs/>
          <w:lang w:eastAsia="pl-PL"/>
        </w:rPr>
        <w:t xml:space="preserve">Projekt </w:t>
      </w:r>
      <w:r w:rsidRPr="003B7EA5">
        <w:rPr>
          <w:rFonts w:eastAsia="TimesNewRomanPSMT"/>
          <w:bCs/>
          <w:i/>
          <w:lang w:eastAsia="pl-PL"/>
        </w:rPr>
        <w:t>planu</w:t>
      </w:r>
      <w:r w:rsidRPr="003B7EA5">
        <w:rPr>
          <w:rFonts w:eastAsia="TimesNewRomanPSMT"/>
          <w:bCs/>
          <w:lang w:eastAsia="pl-PL"/>
        </w:rPr>
        <w:t xml:space="preserve"> ustala </w:t>
      </w:r>
      <w:r w:rsidR="008A2BD1" w:rsidRPr="003B7EA5">
        <w:rPr>
          <w:rFonts w:eastAsia="TimesNewRomanPSMT"/>
          <w:bCs/>
          <w:lang w:eastAsia="pl-PL"/>
        </w:rPr>
        <w:t>zasilanie odbiorców energii elektrycznej z istniejących lub projektowanych sieci elektroenergetycznych SN, nN, poprzez ich budowę i rozbudowę, według przepisów odrębnych.</w:t>
      </w:r>
    </w:p>
    <w:p w:rsidR="001E07EB" w:rsidRPr="003B7EA5" w:rsidRDefault="001E07EB" w:rsidP="00755065">
      <w:pPr>
        <w:numPr>
          <w:ilvl w:val="0"/>
          <w:numId w:val="5"/>
        </w:numPr>
        <w:tabs>
          <w:tab w:val="left" w:pos="426"/>
        </w:tabs>
        <w:suppressAutoHyphens w:val="0"/>
        <w:autoSpaceDE w:val="0"/>
        <w:autoSpaceDN w:val="0"/>
        <w:adjustRightInd w:val="0"/>
        <w:ind w:left="709" w:hanging="283"/>
        <w:rPr>
          <w:rFonts w:eastAsia="TimesNewRomanPSMT"/>
          <w:u w:val="single"/>
          <w:lang w:eastAsia="pl-PL"/>
        </w:rPr>
      </w:pPr>
      <w:r w:rsidRPr="003B7EA5">
        <w:rPr>
          <w:rFonts w:eastAsia="TimesNewRomanPSMT"/>
          <w:u w:val="single"/>
          <w:lang w:eastAsia="pl-PL"/>
        </w:rPr>
        <w:t>Gospodarowanie wodami</w:t>
      </w:r>
    </w:p>
    <w:p w:rsidR="001E07EB" w:rsidRPr="003B7EA5" w:rsidRDefault="001E07EB" w:rsidP="00755065">
      <w:pPr>
        <w:numPr>
          <w:ilvl w:val="0"/>
          <w:numId w:val="7"/>
        </w:numPr>
        <w:suppressAutoHyphens w:val="0"/>
        <w:autoSpaceDE w:val="0"/>
        <w:autoSpaceDN w:val="0"/>
        <w:adjustRightInd w:val="0"/>
        <w:ind w:left="709" w:hanging="283"/>
        <w:rPr>
          <w:rFonts w:eastAsia="TimesNewRomanPSMT"/>
          <w:lang w:eastAsia="pl-PL"/>
        </w:rPr>
      </w:pPr>
      <w:r w:rsidRPr="003B7EA5">
        <w:rPr>
          <w:rFonts w:eastAsia="TimesNewRomanPSMT"/>
          <w:lang w:eastAsia="pl-PL"/>
        </w:rPr>
        <w:t xml:space="preserve">utrzymanie dobrego stanu ilościowego i chemicznego wód podziemnych, </w:t>
      </w:r>
    </w:p>
    <w:p w:rsidR="001E07EB" w:rsidRPr="003B7EA5" w:rsidRDefault="001E07EB" w:rsidP="00755065">
      <w:pPr>
        <w:numPr>
          <w:ilvl w:val="0"/>
          <w:numId w:val="7"/>
        </w:numPr>
        <w:suppressAutoHyphens w:val="0"/>
        <w:autoSpaceDE w:val="0"/>
        <w:autoSpaceDN w:val="0"/>
        <w:adjustRightInd w:val="0"/>
        <w:ind w:left="709" w:hanging="283"/>
        <w:rPr>
          <w:rFonts w:eastAsia="TimesNewRomanPSMT"/>
          <w:lang w:eastAsia="pl-PL"/>
        </w:rPr>
      </w:pPr>
      <w:r w:rsidRPr="003B7EA5">
        <w:rPr>
          <w:rFonts w:eastAsia="TimesNewRomanPSMT"/>
          <w:lang w:eastAsia="pl-PL"/>
        </w:rPr>
        <w:t xml:space="preserve">zapewnienie odpowiedniej ilości wody dla potrzeb gospodarki, </w:t>
      </w:r>
    </w:p>
    <w:p w:rsidR="001E07EB" w:rsidRPr="003B7EA5" w:rsidRDefault="001E07EB" w:rsidP="00755065">
      <w:pPr>
        <w:numPr>
          <w:ilvl w:val="0"/>
          <w:numId w:val="7"/>
        </w:numPr>
        <w:suppressAutoHyphens w:val="0"/>
        <w:autoSpaceDE w:val="0"/>
        <w:autoSpaceDN w:val="0"/>
        <w:adjustRightInd w:val="0"/>
        <w:ind w:left="709" w:hanging="283"/>
        <w:rPr>
          <w:rFonts w:eastAsia="TimesNewRomanPSMT"/>
          <w:lang w:eastAsia="pl-PL"/>
        </w:rPr>
      </w:pPr>
      <w:r w:rsidRPr="003B7EA5">
        <w:rPr>
          <w:rFonts w:eastAsia="TimesNewRomanPSMT"/>
          <w:lang w:eastAsia="pl-PL"/>
        </w:rPr>
        <w:t>doskonalenie planowania przestrzennego”.</w:t>
      </w:r>
    </w:p>
    <w:p w:rsidR="001E07EB" w:rsidRPr="0043602E" w:rsidRDefault="001E07EB" w:rsidP="00F01A08">
      <w:pPr>
        <w:tabs>
          <w:tab w:val="left" w:pos="0"/>
        </w:tabs>
        <w:suppressAutoHyphens w:val="0"/>
        <w:autoSpaceDE w:val="0"/>
        <w:autoSpaceDN w:val="0"/>
        <w:adjustRightInd w:val="0"/>
        <w:ind w:firstLine="426"/>
        <w:rPr>
          <w:rFonts w:eastAsia="TimesNewRomanPSMT"/>
          <w:highlight w:val="yellow"/>
          <w:lang w:eastAsia="pl-PL"/>
        </w:rPr>
      </w:pPr>
      <w:r w:rsidRPr="003B7EA5">
        <w:rPr>
          <w:rFonts w:eastAsia="TimesNewRomanPSMT"/>
          <w:lang w:eastAsia="pl-PL"/>
        </w:rPr>
        <w:t xml:space="preserve">W projekcie </w:t>
      </w:r>
      <w:r w:rsidRPr="003B7EA5">
        <w:rPr>
          <w:rFonts w:eastAsia="TimesNewRomanPSMT"/>
          <w:i/>
          <w:lang w:eastAsia="pl-PL"/>
        </w:rPr>
        <w:t>planu</w:t>
      </w:r>
      <w:r w:rsidRPr="003B7EA5">
        <w:rPr>
          <w:rFonts w:eastAsia="TimesNewRomanPSMT"/>
          <w:lang w:eastAsia="pl-PL"/>
        </w:rPr>
        <w:t xml:space="preserve"> zawarto ustalenia zaopatrzenia w wodę </w:t>
      </w:r>
      <w:r w:rsidR="008A2BD1" w:rsidRPr="003B7EA5">
        <w:rPr>
          <w:rFonts w:eastAsia="TimesNewRomanPSMT"/>
          <w:lang w:eastAsia="pl-PL"/>
        </w:rPr>
        <w:t xml:space="preserve">poprzez przyłączenie do istniejącej oraz nowoprojektowanej sieci wodociągowej. W granicach </w:t>
      </w:r>
      <w:r w:rsidR="008A2BD1" w:rsidRPr="003B7EA5">
        <w:rPr>
          <w:rFonts w:eastAsia="TimesNewRomanPSMT"/>
          <w:i/>
          <w:lang w:eastAsia="pl-PL"/>
        </w:rPr>
        <w:t>planu</w:t>
      </w:r>
      <w:r w:rsidR="008A2BD1" w:rsidRPr="003B7EA5">
        <w:rPr>
          <w:rFonts w:eastAsia="TimesNewRomanPSMT"/>
          <w:lang w:eastAsia="pl-PL"/>
        </w:rPr>
        <w:t xml:space="preserve"> ustala się zastosowanie rozwiązań technicznych i technologicznych nie powodujących zagrożeń dla środowiska wodnego i mogących doprowadzić do skażenia wód powierzchniowych i podziemnych</w:t>
      </w:r>
      <w:r w:rsidR="00AA4F0C" w:rsidRPr="003B7EA5">
        <w:rPr>
          <w:rFonts w:eastAsia="TimesNewRomanPSMT"/>
          <w:lang w:eastAsia="pl-PL"/>
        </w:rPr>
        <w:t>,</w:t>
      </w:r>
      <w:r w:rsidR="008A2BD1" w:rsidRPr="003B7EA5">
        <w:rPr>
          <w:rFonts w:eastAsia="TimesNewRomanPSMT"/>
          <w:lang w:eastAsia="pl-PL"/>
        </w:rPr>
        <w:t xml:space="preserve"> jak również pogorszenia ich stanu ilościowego i jakościowego. </w:t>
      </w:r>
    </w:p>
    <w:p w:rsidR="001E07EB" w:rsidRPr="003B7EA5" w:rsidRDefault="001E07EB" w:rsidP="00755065">
      <w:pPr>
        <w:numPr>
          <w:ilvl w:val="0"/>
          <w:numId w:val="5"/>
        </w:numPr>
        <w:tabs>
          <w:tab w:val="left" w:pos="426"/>
        </w:tabs>
        <w:suppressAutoHyphens w:val="0"/>
        <w:autoSpaceDE w:val="0"/>
        <w:autoSpaceDN w:val="0"/>
        <w:adjustRightInd w:val="0"/>
        <w:ind w:left="709" w:hanging="283"/>
        <w:rPr>
          <w:rFonts w:eastAsia="TimesNewRomanPSMT"/>
          <w:u w:val="single"/>
          <w:lang w:eastAsia="pl-PL"/>
        </w:rPr>
      </w:pPr>
      <w:r w:rsidRPr="003B7EA5">
        <w:rPr>
          <w:rFonts w:eastAsia="TimesNewRomanPSMT"/>
          <w:u w:val="single"/>
          <w:lang w:eastAsia="pl-PL"/>
        </w:rPr>
        <w:t>Gospodarka wodno-ściekowa</w:t>
      </w:r>
    </w:p>
    <w:p w:rsidR="001E07EB" w:rsidRPr="003B7EA5" w:rsidRDefault="001E07EB" w:rsidP="00755065">
      <w:pPr>
        <w:numPr>
          <w:ilvl w:val="0"/>
          <w:numId w:val="8"/>
        </w:numPr>
        <w:tabs>
          <w:tab w:val="left" w:pos="426"/>
        </w:tabs>
        <w:suppressAutoHyphens w:val="0"/>
        <w:autoSpaceDE w:val="0"/>
        <w:autoSpaceDN w:val="0"/>
        <w:adjustRightInd w:val="0"/>
        <w:ind w:left="709" w:hanging="283"/>
        <w:rPr>
          <w:rFonts w:eastAsia="TimesNewRomanPSMT"/>
          <w:lang w:eastAsia="pl-PL"/>
        </w:rPr>
      </w:pPr>
      <w:r w:rsidRPr="003B7EA5">
        <w:rPr>
          <w:rFonts w:eastAsia="TimesNewRomanPSMT"/>
          <w:lang w:eastAsia="pl-PL"/>
        </w:rPr>
        <w:t>„zaopatrzenie ludności w wodę,</w:t>
      </w:r>
    </w:p>
    <w:p w:rsidR="001E07EB" w:rsidRPr="003B7EA5" w:rsidRDefault="001E07EB" w:rsidP="00755065">
      <w:pPr>
        <w:numPr>
          <w:ilvl w:val="0"/>
          <w:numId w:val="8"/>
        </w:numPr>
        <w:tabs>
          <w:tab w:val="left" w:pos="426"/>
        </w:tabs>
        <w:suppressAutoHyphens w:val="0"/>
        <w:autoSpaceDE w:val="0"/>
        <w:autoSpaceDN w:val="0"/>
        <w:adjustRightInd w:val="0"/>
        <w:ind w:left="709" w:hanging="283"/>
        <w:rPr>
          <w:rFonts w:eastAsia="TimesNewRomanPSMT"/>
          <w:lang w:eastAsia="pl-PL"/>
        </w:rPr>
      </w:pPr>
      <w:r w:rsidRPr="003B7EA5">
        <w:rPr>
          <w:rFonts w:eastAsia="TimesNewRomanPSMT"/>
          <w:lang w:eastAsia="pl-PL"/>
        </w:rPr>
        <w:t>budowa i modernizacja sieci kanalizacyjnych”.</w:t>
      </w:r>
    </w:p>
    <w:p w:rsidR="001E07EB" w:rsidRPr="003B7EA5" w:rsidRDefault="001E07EB" w:rsidP="00F01A08">
      <w:pPr>
        <w:tabs>
          <w:tab w:val="left" w:pos="426"/>
        </w:tabs>
        <w:suppressAutoHyphens w:val="0"/>
        <w:autoSpaceDE w:val="0"/>
        <w:autoSpaceDN w:val="0"/>
        <w:adjustRightInd w:val="0"/>
        <w:ind w:firstLine="426"/>
        <w:rPr>
          <w:rFonts w:eastAsia="TimesNewRomanPSMT"/>
          <w:lang w:eastAsia="pl-PL"/>
        </w:rPr>
      </w:pPr>
      <w:r w:rsidRPr="003B7EA5">
        <w:rPr>
          <w:rFonts w:eastAsia="TimesNewRomanPSMT"/>
          <w:lang w:eastAsia="pl-PL"/>
        </w:rPr>
        <w:t xml:space="preserve">W projekcie </w:t>
      </w:r>
      <w:r w:rsidRPr="003B7EA5">
        <w:rPr>
          <w:rFonts w:eastAsia="TimesNewRomanPSMT"/>
          <w:i/>
          <w:lang w:eastAsia="pl-PL"/>
        </w:rPr>
        <w:t>planu</w:t>
      </w:r>
      <w:r w:rsidRPr="003B7EA5">
        <w:rPr>
          <w:rFonts w:eastAsia="TimesNewRomanPSMT"/>
          <w:lang w:eastAsia="pl-PL"/>
        </w:rPr>
        <w:t xml:space="preserve"> ustala się odprowadzanie ścieków </w:t>
      </w:r>
      <w:r w:rsidR="008A2BD1" w:rsidRPr="003B7EA5">
        <w:rPr>
          <w:rFonts w:eastAsia="TimesNewRomanPSMT"/>
          <w:lang w:eastAsia="pl-PL"/>
        </w:rPr>
        <w:t>przez przyłącza do gminnej sieci kanalizacji sanitarnej, z odprowadzeniem do gminnej oczyszczalni ścieków znajdującej się poza granicami planu.</w:t>
      </w:r>
    </w:p>
    <w:p w:rsidR="001E07EB" w:rsidRPr="003B7EA5" w:rsidRDefault="001E07EB" w:rsidP="00755065">
      <w:pPr>
        <w:numPr>
          <w:ilvl w:val="0"/>
          <w:numId w:val="5"/>
        </w:numPr>
        <w:tabs>
          <w:tab w:val="left" w:pos="426"/>
        </w:tabs>
        <w:suppressAutoHyphens w:val="0"/>
        <w:autoSpaceDE w:val="0"/>
        <w:autoSpaceDN w:val="0"/>
        <w:adjustRightInd w:val="0"/>
        <w:ind w:left="709" w:hanging="283"/>
        <w:rPr>
          <w:rFonts w:eastAsia="TimesNewRomanPSMT"/>
          <w:u w:val="single"/>
          <w:lang w:eastAsia="pl-PL"/>
        </w:rPr>
      </w:pPr>
      <w:r w:rsidRPr="003B7EA5">
        <w:rPr>
          <w:rFonts w:eastAsia="TimesNewRomanPSMT"/>
          <w:u w:val="single"/>
          <w:lang w:eastAsia="pl-PL"/>
        </w:rPr>
        <w:t>Zasoby geologiczne</w:t>
      </w:r>
    </w:p>
    <w:p w:rsidR="001E07EB" w:rsidRPr="003B7EA5" w:rsidRDefault="001E07EB" w:rsidP="00F01A08">
      <w:pPr>
        <w:tabs>
          <w:tab w:val="left" w:pos="426"/>
        </w:tabs>
        <w:suppressAutoHyphens w:val="0"/>
        <w:autoSpaceDE w:val="0"/>
        <w:autoSpaceDN w:val="0"/>
        <w:adjustRightInd w:val="0"/>
        <w:ind w:firstLine="426"/>
        <w:rPr>
          <w:rFonts w:eastAsia="TimesNewRomanPSMT"/>
          <w:lang w:eastAsia="pl-PL"/>
        </w:rPr>
      </w:pPr>
      <w:r w:rsidRPr="003B7EA5">
        <w:rPr>
          <w:rFonts w:eastAsia="TimesNewRomanPSMT"/>
          <w:lang w:eastAsia="pl-PL"/>
        </w:rPr>
        <w:t xml:space="preserve">Na obszarze opracowania nie występują złoża surowców naturalnych, stąd </w:t>
      </w:r>
      <w:r w:rsidRPr="003B7EA5">
        <w:rPr>
          <w:rFonts w:eastAsia="TimesNewRomanPSMT"/>
          <w:i/>
          <w:lang w:eastAsia="pl-PL"/>
        </w:rPr>
        <w:t>plan</w:t>
      </w:r>
      <w:r w:rsidRPr="003B7EA5">
        <w:rPr>
          <w:rFonts w:eastAsia="TimesNewRomanPSMT"/>
          <w:lang w:eastAsia="pl-PL"/>
        </w:rPr>
        <w:t xml:space="preserve"> nie wprowadza żadnych zasad gospodarowania zasobami geologicznymi. </w:t>
      </w:r>
    </w:p>
    <w:p w:rsidR="001E07EB" w:rsidRPr="003B7EA5" w:rsidRDefault="001E07EB" w:rsidP="00755065">
      <w:pPr>
        <w:numPr>
          <w:ilvl w:val="0"/>
          <w:numId w:val="5"/>
        </w:numPr>
        <w:tabs>
          <w:tab w:val="left" w:pos="426"/>
        </w:tabs>
        <w:suppressAutoHyphens w:val="0"/>
        <w:autoSpaceDE w:val="0"/>
        <w:autoSpaceDN w:val="0"/>
        <w:adjustRightInd w:val="0"/>
        <w:ind w:left="709" w:hanging="283"/>
        <w:rPr>
          <w:rFonts w:eastAsia="TimesNewRomanPSMT"/>
          <w:u w:val="single"/>
          <w:lang w:eastAsia="pl-PL"/>
        </w:rPr>
      </w:pPr>
      <w:r w:rsidRPr="003B7EA5">
        <w:rPr>
          <w:rFonts w:eastAsia="TimesNewRomanPSMT"/>
          <w:u w:val="single"/>
          <w:lang w:eastAsia="pl-PL"/>
        </w:rPr>
        <w:lastRenderedPageBreak/>
        <w:t>Gleby</w:t>
      </w:r>
    </w:p>
    <w:p w:rsidR="001E07EB" w:rsidRPr="003B7EA5" w:rsidRDefault="001E07EB" w:rsidP="00755065">
      <w:pPr>
        <w:numPr>
          <w:ilvl w:val="0"/>
          <w:numId w:val="19"/>
        </w:numPr>
        <w:tabs>
          <w:tab w:val="left" w:pos="426"/>
        </w:tabs>
        <w:suppressAutoHyphens w:val="0"/>
        <w:autoSpaceDE w:val="0"/>
        <w:autoSpaceDN w:val="0"/>
        <w:adjustRightInd w:val="0"/>
        <w:ind w:left="709" w:hanging="283"/>
        <w:rPr>
          <w:rFonts w:eastAsia="TimesNewRomanPSMT"/>
          <w:lang w:eastAsia="pl-PL"/>
        </w:rPr>
      </w:pPr>
      <w:r w:rsidRPr="003B7EA5">
        <w:rPr>
          <w:rFonts w:eastAsia="TimesNewRomanPSMT"/>
          <w:lang w:eastAsia="pl-PL"/>
        </w:rPr>
        <w:t>„zapewnienie właściwego sposobu użytkowania powierzchni ziemi”.</w:t>
      </w:r>
    </w:p>
    <w:p w:rsidR="001E07EB" w:rsidRPr="003B7EA5" w:rsidRDefault="004B2F7E" w:rsidP="00D02E07">
      <w:pPr>
        <w:tabs>
          <w:tab w:val="left" w:pos="426"/>
        </w:tabs>
        <w:suppressAutoHyphens w:val="0"/>
        <w:autoSpaceDE w:val="0"/>
        <w:autoSpaceDN w:val="0"/>
        <w:adjustRightInd w:val="0"/>
        <w:ind w:firstLine="426"/>
        <w:rPr>
          <w:rFonts w:eastAsia="TimesNewRomanPSMT"/>
          <w:bCs/>
          <w:lang w:eastAsia="pl-PL"/>
        </w:rPr>
      </w:pPr>
      <w:r w:rsidRPr="003B7EA5">
        <w:rPr>
          <w:rFonts w:eastAsia="TimesNewRomanPSMT"/>
          <w:lang w:eastAsia="pl-PL"/>
        </w:rPr>
        <w:t xml:space="preserve">Ustalenia </w:t>
      </w:r>
      <w:r w:rsidRPr="003B7EA5">
        <w:rPr>
          <w:rFonts w:eastAsia="TimesNewRomanPSMT"/>
          <w:i/>
          <w:iCs/>
          <w:lang w:eastAsia="pl-PL"/>
        </w:rPr>
        <w:t>planu</w:t>
      </w:r>
      <w:r w:rsidRPr="003B7EA5">
        <w:rPr>
          <w:rFonts w:eastAsia="TimesNewRomanPSMT"/>
          <w:lang w:eastAsia="pl-PL"/>
        </w:rPr>
        <w:t xml:space="preserve"> przyczynią się do właściwego użytkowania gruntów.</w:t>
      </w:r>
    </w:p>
    <w:p w:rsidR="001E07EB" w:rsidRPr="003B7EA5" w:rsidRDefault="001E07EB" w:rsidP="00755065">
      <w:pPr>
        <w:numPr>
          <w:ilvl w:val="0"/>
          <w:numId w:val="5"/>
        </w:numPr>
        <w:tabs>
          <w:tab w:val="left" w:pos="426"/>
        </w:tabs>
        <w:suppressAutoHyphens w:val="0"/>
        <w:autoSpaceDE w:val="0"/>
        <w:autoSpaceDN w:val="0"/>
        <w:adjustRightInd w:val="0"/>
        <w:ind w:left="709" w:hanging="283"/>
        <w:rPr>
          <w:rFonts w:eastAsia="TimesNewRomanPSMT"/>
          <w:u w:val="single"/>
          <w:lang w:eastAsia="pl-PL"/>
        </w:rPr>
      </w:pPr>
      <w:r w:rsidRPr="003B7EA5">
        <w:rPr>
          <w:rFonts w:eastAsia="TimesNewRomanPSMT"/>
          <w:u w:val="single"/>
          <w:lang w:eastAsia="pl-PL"/>
        </w:rPr>
        <w:t>Gospodarka odpadami i zapobieganie powstawaniu odpadów</w:t>
      </w:r>
    </w:p>
    <w:p w:rsidR="001E07EB" w:rsidRPr="003B7EA5" w:rsidRDefault="001E07EB" w:rsidP="00755065">
      <w:pPr>
        <w:numPr>
          <w:ilvl w:val="0"/>
          <w:numId w:val="20"/>
        </w:numPr>
        <w:tabs>
          <w:tab w:val="left" w:pos="426"/>
        </w:tabs>
        <w:suppressAutoHyphens w:val="0"/>
        <w:autoSpaceDE w:val="0"/>
        <w:autoSpaceDN w:val="0"/>
        <w:adjustRightInd w:val="0"/>
        <w:ind w:left="709" w:hanging="283"/>
        <w:rPr>
          <w:rFonts w:eastAsia="TimesNewRomanPSMT"/>
          <w:lang w:eastAsia="pl-PL"/>
        </w:rPr>
      </w:pPr>
      <w:r w:rsidRPr="003B7EA5">
        <w:rPr>
          <w:rFonts w:eastAsia="TimesNewRomanPSMT"/>
          <w:lang w:eastAsia="pl-PL"/>
        </w:rPr>
        <w:t>„minimalizacja ilości wytwarzanych odpadów,</w:t>
      </w:r>
    </w:p>
    <w:p w:rsidR="001E07EB" w:rsidRPr="003B7EA5" w:rsidRDefault="001E07EB" w:rsidP="00755065">
      <w:pPr>
        <w:numPr>
          <w:ilvl w:val="0"/>
          <w:numId w:val="20"/>
        </w:numPr>
        <w:suppressAutoHyphens w:val="0"/>
        <w:autoSpaceDE w:val="0"/>
        <w:autoSpaceDN w:val="0"/>
        <w:adjustRightInd w:val="0"/>
        <w:ind w:left="709" w:hanging="283"/>
        <w:rPr>
          <w:rFonts w:eastAsia="TimesNewRomanPSMT"/>
          <w:lang w:eastAsia="pl-PL"/>
        </w:rPr>
      </w:pPr>
      <w:r w:rsidRPr="003B7EA5">
        <w:rPr>
          <w:rFonts w:eastAsia="TimesNewRomanPSMT"/>
          <w:lang w:eastAsia="pl-PL"/>
        </w:rPr>
        <w:t>odzysk surowców i recykling,</w:t>
      </w:r>
    </w:p>
    <w:p w:rsidR="001E07EB" w:rsidRPr="003B7EA5" w:rsidRDefault="001E07EB" w:rsidP="00755065">
      <w:pPr>
        <w:numPr>
          <w:ilvl w:val="0"/>
          <w:numId w:val="20"/>
        </w:numPr>
        <w:suppressAutoHyphens w:val="0"/>
        <w:autoSpaceDE w:val="0"/>
        <w:autoSpaceDN w:val="0"/>
        <w:adjustRightInd w:val="0"/>
        <w:ind w:left="709" w:hanging="283"/>
        <w:rPr>
          <w:rFonts w:eastAsia="TimesNewRomanPSMT"/>
          <w:lang w:eastAsia="pl-PL"/>
        </w:rPr>
      </w:pPr>
      <w:r w:rsidRPr="003B7EA5">
        <w:rPr>
          <w:rFonts w:eastAsia="TimesNewRomanPSMT"/>
          <w:lang w:eastAsia="pl-PL"/>
        </w:rPr>
        <w:t>unieszkodliwianie odpadów komunalnych i pozostałych,</w:t>
      </w:r>
    </w:p>
    <w:p w:rsidR="001E07EB" w:rsidRPr="003B7EA5" w:rsidRDefault="001E07EB" w:rsidP="00755065">
      <w:pPr>
        <w:numPr>
          <w:ilvl w:val="0"/>
          <w:numId w:val="20"/>
        </w:numPr>
        <w:suppressAutoHyphens w:val="0"/>
        <w:autoSpaceDE w:val="0"/>
        <w:autoSpaceDN w:val="0"/>
        <w:adjustRightInd w:val="0"/>
        <w:ind w:left="709" w:hanging="283"/>
        <w:rPr>
          <w:rFonts w:eastAsia="TimesNewRomanPSMT"/>
          <w:lang w:eastAsia="pl-PL"/>
        </w:rPr>
      </w:pPr>
      <w:r w:rsidRPr="003B7EA5">
        <w:rPr>
          <w:rFonts w:eastAsia="TimesNewRomanPSMT"/>
          <w:lang w:eastAsia="pl-PL"/>
        </w:rPr>
        <w:t>zapobieganie zanieczyszczeniu powierzchni ziemi”.</w:t>
      </w:r>
    </w:p>
    <w:p w:rsidR="001E07EB" w:rsidRPr="003B7EA5" w:rsidRDefault="001E07EB" w:rsidP="001E07EB">
      <w:pPr>
        <w:suppressAutoHyphens w:val="0"/>
        <w:autoSpaceDE w:val="0"/>
        <w:autoSpaceDN w:val="0"/>
        <w:adjustRightInd w:val="0"/>
        <w:ind w:firstLine="426"/>
        <w:rPr>
          <w:rFonts w:eastAsia="TimesNewRomanPSMT"/>
          <w:lang w:eastAsia="pl-PL"/>
        </w:rPr>
      </w:pPr>
      <w:r w:rsidRPr="003B7EA5">
        <w:rPr>
          <w:rFonts w:eastAsia="TimesNewRomanPSMT"/>
          <w:lang w:eastAsia="pl-PL"/>
        </w:rPr>
        <w:t>Projekt</w:t>
      </w:r>
      <w:r w:rsidRPr="003B7EA5">
        <w:rPr>
          <w:rFonts w:eastAsia="TimesNewRomanPSMT"/>
          <w:i/>
          <w:lang w:eastAsia="pl-PL"/>
        </w:rPr>
        <w:t xml:space="preserve"> planu</w:t>
      </w:r>
      <w:r w:rsidRPr="003B7EA5">
        <w:rPr>
          <w:rFonts w:eastAsia="TimesNewRomanPSMT"/>
          <w:lang w:eastAsia="pl-PL"/>
        </w:rPr>
        <w:t xml:space="preserve"> ustala zasady, iż gospodarkę odpadami</w:t>
      </w:r>
      <w:r w:rsidRPr="003B7EA5">
        <w:rPr>
          <w:rFonts w:eastAsia="TimesNewRomanPSMT"/>
          <w:bCs/>
          <w:lang w:eastAsia="pl-PL"/>
        </w:rPr>
        <w:t xml:space="preserve">należy realizować </w:t>
      </w:r>
      <w:r w:rsidR="00D02E07" w:rsidRPr="003B7EA5">
        <w:rPr>
          <w:rFonts w:eastAsia="TimesNewRomanPSMT"/>
          <w:bCs/>
          <w:lang w:eastAsia="pl-PL"/>
        </w:rPr>
        <w:t>zgodnie z przepisami odrębnymi dot. utrzymania czystości i porządku w gminie.</w:t>
      </w:r>
    </w:p>
    <w:p w:rsidR="001E07EB" w:rsidRPr="003B7EA5" w:rsidRDefault="001E07EB" w:rsidP="00755065">
      <w:pPr>
        <w:numPr>
          <w:ilvl w:val="0"/>
          <w:numId w:val="5"/>
        </w:numPr>
        <w:tabs>
          <w:tab w:val="left" w:pos="426"/>
        </w:tabs>
        <w:suppressAutoHyphens w:val="0"/>
        <w:autoSpaceDE w:val="0"/>
        <w:autoSpaceDN w:val="0"/>
        <w:adjustRightInd w:val="0"/>
        <w:rPr>
          <w:rFonts w:eastAsia="TimesNewRomanPSMT"/>
          <w:u w:val="single"/>
          <w:lang w:eastAsia="pl-PL"/>
        </w:rPr>
      </w:pPr>
      <w:r w:rsidRPr="003B7EA5">
        <w:rPr>
          <w:rFonts w:eastAsia="TimesNewRomanPSMT"/>
          <w:u w:val="single"/>
          <w:lang w:eastAsia="pl-PL"/>
        </w:rPr>
        <w:t>Zasoby przyrodnicze</w:t>
      </w:r>
    </w:p>
    <w:p w:rsidR="001E07EB" w:rsidRPr="003B7EA5" w:rsidRDefault="001E07EB" w:rsidP="00755065">
      <w:pPr>
        <w:pStyle w:val="Akapitzlist"/>
        <w:numPr>
          <w:ilvl w:val="0"/>
          <w:numId w:val="21"/>
        </w:numPr>
        <w:tabs>
          <w:tab w:val="left" w:pos="426"/>
        </w:tabs>
        <w:spacing w:after="0" w:line="360" w:lineRule="auto"/>
        <w:ind w:left="709" w:hanging="283"/>
        <w:rPr>
          <w:rFonts w:eastAsia="TimesNewRomanPSMT"/>
          <w:sz w:val="24"/>
          <w:szCs w:val="24"/>
          <w:lang w:eastAsia="pl-PL"/>
        </w:rPr>
      </w:pPr>
      <w:r w:rsidRPr="003B7EA5">
        <w:rPr>
          <w:rFonts w:eastAsia="TimesNewRomanPSMT"/>
          <w:sz w:val="24"/>
          <w:szCs w:val="24"/>
          <w:lang w:eastAsia="pl-PL"/>
        </w:rPr>
        <w:t>„zachowanie obiektów o szczególnych walorach przyrodniczych,</w:t>
      </w:r>
    </w:p>
    <w:p w:rsidR="004726A1" w:rsidRPr="003B7EA5" w:rsidRDefault="001E07EB" w:rsidP="00755065">
      <w:pPr>
        <w:pStyle w:val="Akapitzlist"/>
        <w:numPr>
          <w:ilvl w:val="0"/>
          <w:numId w:val="21"/>
        </w:numPr>
        <w:tabs>
          <w:tab w:val="left" w:pos="426"/>
        </w:tabs>
        <w:spacing w:after="0" w:line="360" w:lineRule="auto"/>
        <w:ind w:left="709" w:hanging="283"/>
        <w:rPr>
          <w:rFonts w:eastAsia="TimesNewRomanPSMT"/>
          <w:sz w:val="24"/>
          <w:szCs w:val="24"/>
          <w:lang w:eastAsia="pl-PL"/>
        </w:rPr>
      </w:pPr>
      <w:r w:rsidRPr="003B7EA5">
        <w:rPr>
          <w:rFonts w:eastAsia="TimesNewRomanPSMT"/>
          <w:sz w:val="24"/>
          <w:szCs w:val="24"/>
          <w:lang w:eastAsia="pl-PL"/>
        </w:rPr>
        <w:t>utrzymanie, powiększanie i ochrona zasobów leśnych oraz gruntów zadrzewionych i zakrzewionych,</w:t>
      </w:r>
    </w:p>
    <w:p w:rsidR="001E07EB" w:rsidRPr="003B7EA5" w:rsidRDefault="001E07EB" w:rsidP="00755065">
      <w:pPr>
        <w:pStyle w:val="Akapitzlist"/>
        <w:numPr>
          <w:ilvl w:val="0"/>
          <w:numId w:val="21"/>
        </w:numPr>
        <w:tabs>
          <w:tab w:val="left" w:pos="426"/>
        </w:tabs>
        <w:spacing w:after="0" w:line="360" w:lineRule="auto"/>
        <w:ind w:left="709" w:hanging="283"/>
        <w:rPr>
          <w:rFonts w:eastAsia="TimesNewRomanPSMT"/>
          <w:sz w:val="24"/>
          <w:szCs w:val="24"/>
          <w:lang w:eastAsia="pl-PL"/>
        </w:rPr>
      </w:pPr>
      <w:r w:rsidRPr="003B7EA5">
        <w:rPr>
          <w:rFonts w:eastAsia="TimesNewRomanPSMT"/>
          <w:sz w:val="24"/>
          <w:szCs w:val="24"/>
          <w:lang w:eastAsia="pl-PL"/>
        </w:rPr>
        <w:t>rozwój zielonej infrastruktury na terenach zurbanizowanych”.</w:t>
      </w:r>
    </w:p>
    <w:p w:rsidR="001E07EB" w:rsidRPr="003B7EA5" w:rsidRDefault="001E07EB" w:rsidP="004726A1">
      <w:pPr>
        <w:pStyle w:val="Akapitzlist"/>
        <w:tabs>
          <w:tab w:val="left" w:pos="426"/>
        </w:tabs>
        <w:spacing w:after="0" w:line="360" w:lineRule="auto"/>
        <w:ind w:left="0" w:firstLine="426"/>
        <w:rPr>
          <w:rFonts w:eastAsia="TimesNewRomanPSMT"/>
          <w:sz w:val="24"/>
          <w:szCs w:val="24"/>
          <w:lang w:eastAsia="pl-PL"/>
        </w:rPr>
      </w:pPr>
      <w:r w:rsidRPr="003B7EA5">
        <w:rPr>
          <w:rFonts w:eastAsia="TimesNewRomanPSMT"/>
          <w:sz w:val="24"/>
          <w:szCs w:val="24"/>
          <w:lang w:eastAsia="pl-PL"/>
        </w:rPr>
        <w:t>W ustaleniachprojektu</w:t>
      </w:r>
      <w:r w:rsidRPr="003B7EA5">
        <w:rPr>
          <w:rFonts w:eastAsia="TimesNewRomanPSMT"/>
          <w:i/>
          <w:sz w:val="24"/>
          <w:szCs w:val="24"/>
          <w:lang w:eastAsia="pl-PL"/>
        </w:rPr>
        <w:t xml:space="preserve"> planu</w:t>
      </w:r>
      <w:r w:rsidRPr="003B7EA5">
        <w:rPr>
          <w:rFonts w:eastAsia="TimesNewRomanPSMT"/>
          <w:sz w:val="24"/>
          <w:szCs w:val="24"/>
          <w:lang w:eastAsia="pl-PL"/>
        </w:rPr>
        <w:t xml:space="preserve"> określono zasady ochrony środowiska, przyrody i krajobrazu. </w:t>
      </w:r>
      <w:r w:rsidR="003B7EA5" w:rsidRPr="003B7EA5">
        <w:rPr>
          <w:rFonts w:eastAsia="TimesNewRomanPSMT"/>
          <w:sz w:val="24"/>
          <w:szCs w:val="24"/>
          <w:lang w:eastAsia="pl-PL"/>
        </w:rPr>
        <w:t>D</w:t>
      </w:r>
      <w:r w:rsidRPr="003B7EA5">
        <w:rPr>
          <w:rFonts w:eastAsia="TimesNewRomanPSMT"/>
          <w:sz w:val="24"/>
          <w:szCs w:val="24"/>
          <w:lang w:eastAsia="pl-PL"/>
        </w:rPr>
        <w:t>la terenów przeznaczonych pod zainwestowanie obowiązuje minimalny procent terenu biologicznie czynnego</w:t>
      </w:r>
      <w:r w:rsidR="004726A1" w:rsidRPr="003B7EA5">
        <w:rPr>
          <w:rFonts w:eastAsia="TimesNewRomanPSMT"/>
          <w:sz w:val="24"/>
          <w:szCs w:val="24"/>
          <w:lang w:eastAsia="pl-PL"/>
        </w:rPr>
        <w:t>.</w:t>
      </w:r>
      <w:r w:rsidR="003B7EA5" w:rsidRPr="003B7EA5">
        <w:rPr>
          <w:rFonts w:eastAsia="TimesNewRomanPSMT"/>
          <w:sz w:val="24"/>
          <w:szCs w:val="24"/>
          <w:lang w:eastAsia="pl-PL"/>
        </w:rPr>
        <w:t xml:space="preserve"> Ponadto „w granicach planu należy dążyć do zachowania istniejącej zieleni oraz wkomponowania zadrzewień w sposób zagospodarowania terenów:, a na terenach 1US „ustala się ochronę cennego drzewostanu poprzez utrzymanie i pielęgnację prowadzoną zgodnie ze sztuką, (projektowana zieleń i nowe nasadzenia powinny mieć charakter szpalerowy wzdłuż granic terenu)”.</w:t>
      </w:r>
    </w:p>
    <w:p w:rsidR="001E07EB" w:rsidRPr="003B7EA5" w:rsidRDefault="001E07EB" w:rsidP="00755065">
      <w:pPr>
        <w:pStyle w:val="Akapitzlist"/>
        <w:numPr>
          <w:ilvl w:val="0"/>
          <w:numId w:val="5"/>
        </w:numPr>
        <w:spacing w:after="0" w:line="360" w:lineRule="auto"/>
        <w:ind w:left="426" w:hanging="426"/>
        <w:rPr>
          <w:rFonts w:eastAsia="TimesNewRomanPSMT"/>
          <w:sz w:val="24"/>
          <w:szCs w:val="24"/>
          <w:u w:val="single"/>
          <w:lang w:eastAsia="pl-PL"/>
        </w:rPr>
      </w:pPr>
      <w:r w:rsidRPr="003B7EA5">
        <w:rPr>
          <w:rFonts w:eastAsia="TimesNewRomanPSMT"/>
          <w:sz w:val="24"/>
          <w:szCs w:val="24"/>
          <w:u w:val="single"/>
          <w:lang w:eastAsia="pl-PL"/>
        </w:rPr>
        <w:t>Zagrożenia poważnymi awariami</w:t>
      </w:r>
    </w:p>
    <w:p w:rsidR="001E07EB" w:rsidRPr="003B7EA5" w:rsidRDefault="001E07EB" w:rsidP="001E07EB">
      <w:pPr>
        <w:suppressAutoHyphens w:val="0"/>
        <w:autoSpaceDE w:val="0"/>
        <w:autoSpaceDN w:val="0"/>
        <w:adjustRightInd w:val="0"/>
        <w:ind w:firstLine="426"/>
        <w:rPr>
          <w:rFonts w:eastAsia="TimesNewRomanPSMT"/>
          <w:lang w:eastAsia="pl-PL"/>
        </w:rPr>
      </w:pPr>
      <w:r w:rsidRPr="003B7EA5">
        <w:rPr>
          <w:rFonts w:eastAsia="TimesNewRomanPSMT"/>
          <w:lang w:eastAsia="pl-PL"/>
        </w:rPr>
        <w:t xml:space="preserve">Na przedmiotowym terenie nie funkcjonują zakłady będące potencjalnymi sprawcami poważnych awarii. </w:t>
      </w:r>
      <w:r w:rsidR="00D02E07" w:rsidRPr="003B7EA5">
        <w:rPr>
          <w:rFonts w:eastAsia="TimesNewRomanPSMT"/>
          <w:lang w:eastAsia="pl-PL"/>
        </w:rPr>
        <w:t xml:space="preserve">Ponadto w granicach </w:t>
      </w:r>
      <w:r w:rsidR="00D02E07" w:rsidRPr="003B7EA5">
        <w:rPr>
          <w:rFonts w:eastAsia="TimesNewRomanPSMT"/>
          <w:i/>
          <w:lang w:eastAsia="pl-PL"/>
        </w:rPr>
        <w:t>planu</w:t>
      </w:r>
      <w:r w:rsidR="00D02E07" w:rsidRPr="003B7EA5">
        <w:rPr>
          <w:rFonts w:eastAsia="TimesNewRomanPSMT"/>
          <w:lang w:eastAsia="pl-PL"/>
        </w:rPr>
        <w:t xml:space="preserve"> zakazuje się lokalizowania obiektów lub zakładów stwarzających takie zagrożenia.</w:t>
      </w:r>
    </w:p>
    <w:p w:rsidR="00B005A2" w:rsidRPr="003B7EA5" w:rsidRDefault="000A20D7" w:rsidP="00614DAB">
      <w:pPr>
        <w:pStyle w:val="Nagwek3"/>
      </w:pPr>
      <w:bookmarkStart w:id="460" w:name="_Toc451936320"/>
      <w:bookmarkStart w:id="461" w:name="_Toc65627794"/>
      <w:r w:rsidRPr="003B7EA5">
        <w:t xml:space="preserve">Cele ochrony </w:t>
      </w:r>
      <w:r w:rsidR="00B005A2" w:rsidRPr="003B7EA5">
        <w:t>lokaln</w:t>
      </w:r>
      <w:bookmarkEnd w:id="460"/>
      <w:r w:rsidRPr="003B7EA5">
        <w:t>ej</w:t>
      </w:r>
      <w:bookmarkEnd w:id="461"/>
    </w:p>
    <w:p w:rsidR="000A20D7" w:rsidRPr="003B7EA5" w:rsidRDefault="000A20D7" w:rsidP="000A20D7">
      <w:pPr>
        <w:suppressAutoHyphens w:val="0"/>
        <w:autoSpaceDE w:val="0"/>
        <w:autoSpaceDN w:val="0"/>
        <w:adjustRightInd w:val="0"/>
        <w:ind w:firstLine="426"/>
        <w:rPr>
          <w:rFonts w:eastAsia="TimesNewRomanPSMT"/>
          <w:bCs/>
          <w:lang w:eastAsia="pl-PL"/>
        </w:rPr>
      </w:pPr>
      <w:r w:rsidRPr="003B7EA5">
        <w:rPr>
          <w:rFonts w:eastAsia="TimesNewRomanPSMT"/>
          <w:bCs/>
          <w:lang w:eastAsia="pl-PL"/>
        </w:rPr>
        <w:t xml:space="preserve">Cele ochrony środowiska na szczeblu lokalnym zostały zwarte m.in. w dokumencie: </w:t>
      </w:r>
      <w:r w:rsidRPr="003B7EA5">
        <w:rPr>
          <w:rFonts w:eastAsia="TimesNewRomanPSMT"/>
          <w:bCs/>
          <w:i/>
          <w:lang w:eastAsia="pl-PL"/>
        </w:rPr>
        <w:t xml:space="preserve">Program Ochrony Środowiska Powiatu </w:t>
      </w:r>
      <w:r w:rsidR="009B3086" w:rsidRPr="003B7EA5">
        <w:rPr>
          <w:rFonts w:eastAsia="TimesNewRomanPSMT"/>
          <w:bCs/>
          <w:i/>
          <w:lang w:eastAsia="pl-PL"/>
        </w:rPr>
        <w:t>Kętrzyńskiego na lata 2009-2012 z uwzględnieniem perspektywy na lata 2013-2016</w:t>
      </w:r>
      <w:r w:rsidRPr="003B7EA5">
        <w:rPr>
          <w:rFonts w:eastAsia="TimesNewRomanPSMT"/>
          <w:bCs/>
          <w:lang w:eastAsia="pl-PL"/>
        </w:rPr>
        <w:t xml:space="preserve">i są one zbieżne z celami </w:t>
      </w:r>
      <w:r w:rsidRPr="003B7EA5">
        <w:rPr>
          <w:rFonts w:eastAsia="TimesNewRomanPSMT"/>
          <w:bCs/>
          <w:lang w:eastAsia="pl-PL"/>
        </w:rPr>
        <w:t>ochrony środowiska</w:t>
      </w:r>
      <w:r w:rsidRPr="003B7EA5">
        <w:rPr>
          <w:rFonts w:eastAsia="TimesNewRomanPSMT"/>
          <w:bCs/>
          <w:lang w:eastAsia="pl-PL"/>
        </w:rPr>
        <w:t xml:space="preserve"> zawartymi na poziomie regionalnym w </w:t>
      </w:r>
      <w:r w:rsidRPr="003B7EA5">
        <w:rPr>
          <w:rFonts w:eastAsia="TimesNewRomanPSMT"/>
          <w:bCs/>
          <w:i/>
          <w:lang w:eastAsia="pl-PL"/>
        </w:rPr>
        <w:t xml:space="preserve">Programie Ochrony Środowiska Województwa Warmińsko-Mazurskiego </w:t>
      </w:r>
      <w:r w:rsidRPr="003B7EA5">
        <w:rPr>
          <w:rFonts w:eastAsia="TimesNewRomanPSMT"/>
          <w:bCs/>
          <w:i/>
          <w:lang w:eastAsia="pl-PL"/>
        </w:rPr>
        <w:t xml:space="preserve">do roku 2020 </w:t>
      </w:r>
      <w:r w:rsidRPr="003B7EA5">
        <w:rPr>
          <w:rFonts w:eastAsia="TimesNewRomanPSMT"/>
          <w:bCs/>
          <w:lang w:eastAsia="pl-PL"/>
        </w:rPr>
        <w:t>(2016)</w:t>
      </w:r>
      <w:r w:rsidRPr="003B7EA5">
        <w:rPr>
          <w:rFonts w:eastAsia="TimesNewRomanPSMT"/>
          <w:bCs/>
          <w:lang w:eastAsia="pl-PL"/>
        </w:rPr>
        <w:t xml:space="preserve">i w takim samym zakresie są one realizowane w ustaleniach </w:t>
      </w:r>
      <w:r w:rsidRPr="003B7EA5">
        <w:rPr>
          <w:rFonts w:eastAsia="TimesNewRomanPSMT"/>
          <w:bCs/>
          <w:i/>
          <w:lang w:eastAsia="pl-PL"/>
        </w:rPr>
        <w:t>planu</w:t>
      </w:r>
      <w:r w:rsidRPr="003B7EA5">
        <w:rPr>
          <w:rFonts w:eastAsia="TimesNewRomanPSMT"/>
          <w:bCs/>
          <w:lang w:eastAsia="pl-PL"/>
        </w:rPr>
        <w:t>(opisane w rozdz. 6.2.</w:t>
      </w:r>
      <w:r w:rsidR="003B7EA5">
        <w:rPr>
          <w:rFonts w:eastAsia="TimesNewRomanPSMT"/>
          <w:bCs/>
          <w:lang w:eastAsia="pl-PL"/>
        </w:rPr>
        <w:t>1</w:t>
      </w:r>
      <w:r w:rsidRPr="003B7EA5">
        <w:rPr>
          <w:rFonts w:eastAsia="TimesNewRomanPSMT"/>
          <w:bCs/>
          <w:lang w:eastAsia="pl-PL"/>
        </w:rPr>
        <w:t>)</w:t>
      </w:r>
      <w:r w:rsidRPr="003B7EA5">
        <w:rPr>
          <w:rFonts w:eastAsia="TimesNewRomanPSMT"/>
          <w:bCs/>
          <w:lang w:eastAsia="pl-PL"/>
        </w:rPr>
        <w:t>.</w:t>
      </w:r>
    </w:p>
    <w:p w:rsidR="000A20D7" w:rsidRPr="003B7EA5" w:rsidRDefault="000A20D7" w:rsidP="000A20D7">
      <w:pPr>
        <w:suppressAutoHyphens w:val="0"/>
        <w:autoSpaceDE w:val="0"/>
        <w:autoSpaceDN w:val="0"/>
        <w:adjustRightInd w:val="0"/>
        <w:ind w:firstLine="426"/>
        <w:rPr>
          <w:rFonts w:eastAsia="TimesNewRomanPSMT"/>
          <w:bCs/>
          <w:lang w:eastAsia="pl-PL"/>
        </w:rPr>
      </w:pPr>
      <w:r w:rsidRPr="003B7EA5">
        <w:rPr>
          <w:rFonts w:eastAsia="TimesNewRomanPSMT"/>
          <w:bCs/>
          <w:lang w:eastAsia="pl-PL"/>
        </w:rPr>
        <w:lastRenderedPageBreak/>
        <w:t>Cele ochrony środowiska ustanowione na szczeblu regionalnym, lokalnym oraz zasady realizacji tych celów są w najwyższym stopniu zbieżne z odpowiadającymi im celami oraz zasadami polityki ekologicznej ustanowionymi na poziomie międzynarodowym i krajowym.</w:t>
      </w:r>
    </w:p>
    <w:p w:rsidR="005877BE" w:rsidRPr="0043602E" w:rsidRDefault="005877BE" w:rsidP="008D299E">
      <w:pPr>
        <w:suppressAutoHyphens w:val="0"/>
        <w:autoSpaceDE w:val="0"/>
        <w:autoSpaceDN w:val="0"/>
        <w:adjustRightInd w:val="0"/>
        <w:rPr>
          <w:rFonts w:eastAsia="TimesNewRomanPSMT"/>
          <w:bCs/>
          <w:highlight w:val="yellow"/>
          <w:lang w:eastAsia="pl-PL"/>
        </w:rPr>
      </w:pPr>
    </w:p>
    <w:p w:rsidR="00707E19" w:rsidRPr="003B7EA5" w:rsidRDefault="00823AD3" w:rsidP="00EC69AE">
      <w:pPr>
        <w:pStyle w:val="Nagwek1"/>
      </w:pPr>
      <w:bookmarkStart w:id="462" w:name="_Toc65627795"/>
      <w:r w:rsidRPr="003B7EA5">
        <w:t xml:space="preserve">Przewidywane </w:t>
      </w:r>
      <w:r w:rsidR="00326405" w:rsidRPr="003B7EA5">
        <w:t>znacz</w:t>
      </w:r>
      <w:r w:rsidR="00185C80" w:rsidRPr="003B7EA5">
        <w:t>ące oddziaływania na środowisko, w tym oddziaływania bezpośrednie, pośrednie, wtórne, skumulowane, krótkoterminowe, średnioterminowe i długoterminowe, stałe i chwilowe, pozytywne i negatywne miejscowego planu zagospodarowania przestrzennego</w:t>
      </w:r>
      <w:bookmarkEnd w:id="462"/>
    </w:p>
    <w:p w:rsidR="000F2583" w:rsidRPr="002173F1" w:rsidRDefault="000F2583" w:rsidP="006C23E0">
      <w:pPr>
        <w:ind w:right="139" w:firstLine="426"/>
      </w:pPr>
      <w:r w:rsidRPr="002173F1">
        <w:t>Przeznaczenie terenów pod planowane funkcje będzie w pewien sposób oddziaływać na poszczególne elementy środowiska. Pomimo bezpośredniego i stałego charakteru niektórych oddziaływań, przy zastosowaniu ustaleń zawartych w projekcie miejscowego planu i uwag zawartych w prognozie oraz nowoczesnych rozwiązań technicznych, przekroczenie standardów jakości środowiska określonych prawem jest mało prawdopodobne.</w:t>
      </w:r>
    </w:p>
    <w:p w:rsidR="00AD6437" w:rsidRPr="007D224B" w:rsidRDefault="00AD6437" w:rsidP="00AD6437">
      <w:pPr>
        <w:ind w:right="139" w:firstLine="426"/>
      </w:pPr>
      <w:r w:rsidRPr="002173F1">
        <w:t xml:space="preserve">Charakterystycznymi oddziaływaniami środowiskowymi, które potencjalnie pojawią się wraz z </w:t>
      </w:r>
      <w:r w:rsidRPr="007D224B">
        <w:t>pojawianiem się nowej zabudowy</w:t>
      </w:r>
      <w:r w:rsidR="008D299E" w:rsidRPr="007D224B">
        <w:t xml:space="preserve"> mieszkaniowej i usługowej</w:t>
      </w:r>
      <w:r w:rsidRPr="007D224B">
        <w:t xml:space="preserve"> są: </w:t>
      </w:r>
    </w:p>
    <w:p w:rsidR="00EE24C9" w:rsidRPr="007D224B" w:rsidRDefault="00AD6437" w:rsidP="006054E9">
      <w:pPr>
        <w:ind w:left="709" w:right="139" w:hanging="283"/>
      </w:pPr>
      <w:r w:rsidRPr="007D224B">
        <w:t>–</w:t>
      </w:r>
      <w:r w:rsidRPr="007D224B">
        <w:tab/>
        <w:t>wytwarzanie ścieków i odpadów;</w:t>
      </w:r>
      <w:r w:rsidR="00EE24C9" w:rsidRPr="007D224B">
        <w:t>wzrost zapotrzebowania na wodę, energię elektryczną i cieplną</w:t>
      </w:r>
    </w:p>
    <w:p w:rsidR="00AD6437" w:rsidRPr="007D224B" w:rsidRDefault="00AD6437" w:rsidP="00C0459F">
      <w:pPr>
        <w:ind w:left="709" w:right="139" w:hanging="283"/>
      </w:pPr>
      <w:r w:rsidRPr="007D224B">
        <w:t>–</w:t>
      </w:r>
      <w:r w:rsidRPr="007D224B">
        <w:tab/>
        <w:t>zmiany w szacie roślinnej (m.in. pojawienie się nowej roślinności) i w krajobrazie (nowe obiekty)</w:t>
      </w:r>
    </w:p>
    <w:p w:rsidR="00AD6437" w:rsidRPr="007D224B" w:rsidRDefault="00AD6437" w:rsidP="00C0459F">
      <w:pPr>
        <w:ind w:right="139" w:firstLine="426"/>
      </w:pPr>
      <w:r w:rsidRPr="007D224B">
        <w:t>–</w:t>
      </w:r>
      <w:r w:rsidRPr="007D224B">
        <w:tab/>
        <w:t>nowe źródło hałasu (zmiany niewielkie);</w:t>
      </w:r>
    </w:p>
    <w:p w:rsidR="00AD6437" w:rsidRPr="007D224B" w:rsidRDefault="00AD6437" w:rsidP="00C0459F">
      <w:pPr>
        <w:ind w:right="139" w:firstLine="426"/>
      </w:pPr>
      <w:r w:rsidRPr="007D224B">
        <w:t>–</w:t>
      </w:r>
      <w:r w:rsidRPr="007D224B">
        <w:tab/>
        <w:t>ograniczenie powierzchni biologicznie czynnej, większy udział nawierzchni szczelnej</w:t>
      </w:r>
      <w:r w:rsidR="00EE24C9" w:rsidRPr="007D224B">
        <w:t>.</w:t>
      </w:r>
    </w:p>
    <w:p w:rsidR="006C23E0" w:rsidRPr="003B7EA5" w:rsidRDefault="006C23E0" w:rsidP="006C23E0">
      <w:pPr>
        <w:ind w:right="139" w:firstLine="426"/>
      </w:pPr>
      <w:r w:rsidRPr="003B7EA5">
        <w:t xml:space="preserve">Zgodnie z wymogami art. 51 ust.1 pkt 2 lit. e </w:t>
      </w:r>
      <w:r w:rsidRPr="003B7EA5">
        <w:rPr>
          <w:i/>
          <w:iCs/>
        </w:rPr>
        <w:t>Ustawy z dnia 3 października 2008r. o udostępnianiu informacji o środowisku i jego ochronie, udziale społeczeństwa w ochronie środowiska oraz ocenach oddziaływania na środowisko (Dz. U. z 2020 r. poz. 283, z późn. zm.)</w:t>
      </w:r>
      <w:r w:rsidRPr="003B7EA5">
        <w:t>, przewidywane znaczące oddziaływania należy zidentyfikować w odniesieniu do następujących elementów środowiska:</w:t>
      </w:r>
    </w:p>
    <w:p w:rsidR="00661A50" w:rsidRPr="003B7EA5" w:rsidRDefault="006C23E0" w:rsidP="00755065">
      <w:pPr>
        <w:numPr>
          <w:ilvl w:val="0"/>
          <w:numId w:val="16"/>
        </w:numPr>
        <w:ind w:left="709" w:right="139" w:hanging="283"/>
      </w:pPr>
      <w:r w:rsidRPr="003B7EA5">
        <w:t>różnorodność biologiczn</w:t>
      </w:r>
      <w:r w:rsidR="00661A50" w:rsidRPr="003B7EA5">
        <w:t>ą</w:t>
      </w:r>
      <w:r w:rsidRPr="003B7EA5">
        <w:t>,</w:t>
      </w:r>
    </w:p>
    <w:p w:rsidR="006C23E0" w:rsidRPr="003B7EA5" w:rsidRDefault="00661A50" w:rsidP="00755065">
      <w:pPr>
        <w:numPr>
          <w:ilvl w:val="0"/>
          <w:numId w:val="16"/>
        </w:numPr>
        <w:ind w:left="709" w:right="139" w:hanging="283"/>
      </w:pPr>
      <w:r w:rsidRPr="003B7EA5">
        <w:t>ludzi</w:t>
      </w:r>
      <w:r w:rsidR="006C23E0" w:rsidRPr="003B7EA5">
        <w:t>,</w:t>
      </w:r>
    </w:p>
    <w:p w:rsidR="00661A50" w:rsidRPr="003B7EA5" w:rsidRDefault="006C23E0" w:rsidP="00755065">
      <w:pPr>
        <w:numPr>
          <w:ilvl w:val="0"/>
          <w:numId w:val="16"/>
        </w:numPr>
        <w:ind w:left="709" w:right="139" w:hanging="283"/>
      </w:pPr>
      <w:r w:rsidRPr="003B7EA5">
        <w:t>zwierzęta</w:t>
      </w:r>
      <w:r w:rsidR="00661A50" w:rsidRPr="003B7EA5">
        <w:t xml:space="preserve"> i rośliny,</w:t>
      </w:r>
    </w:p>
    <w:p w:rsidR="006C23E0" w:rsidRPr="003B7EA5" w:rsidRDefault="006C23E0" w:rsidP="00755065">
      <w:pPr>
        <w:numPr>
          <w:ilvl w:val="0"/>
          <w:numId w:val="16"/>
        </w:numPr>
        <w:ind w:left="709" w:right="139" w:hanging="283"/>
      </w:pPr>
      <w:r w:rsidRPr="003B7EA5">
        <w:t>wod</w:t>
      </w:r>
      <w:r w:rsidR="00661A50" w:rsidRPr="003B7EA5">
        <w:t>ę</w:t>
      </w:r>
      <w:r w:rsidRPr="003B7EA5">
        <w:t>,</w:t>
      </w:r>
    </w:p>
    <w:p w:rsidR="006C23E0" w:rsidRPr="003B7EA5" w:rsidRDefault="006C23E0" w:rsidP="00755065">
      <w:pPr>
        <w:numPr>
          <w:ilvl w:val="0"/>
          <w:numId w:val="16"/>
        </w:numPr>
        <w:ind w:left="709" w:right="139" w:hanging="283"/>
      </w:pPr>
      <w:r w:rsidRPr="003B7EA5">
        <w:t>powietrze,</w:t>
      </w:r>
    </w:p>
    <w:p w:rsidR="006C23E0" w:rsidRPr="003B7EA5" w:rsidRDefault="006C23E0" w:rsidP="00755065">
      <w:pPr>
        <w:numPr>
          <w:ilvl w:val="0"/>
          <w:numId w:val="16"/>
        </w:numPr>
        <w:ind w:left="709" w:right="139" w:hanging="283"/>
      </w:pPr>
      <w:r w:rsidRPr="003B7EA5">
        <w:t>powierzchni</w:t>
      </w:r>
      <w:r w:rsidR="00661A50" w:rsidRPr="003B7EA5">
        <w:t>ę</w:t>
      </w:r>
      <w:r w:rsidRPr="003B7EA5">
        <w:t xml:space="preserve"> ziemi,</w:t>
      </w:r>
    </w:p>
    <w:p w:rsidR="006C23E0" w:rsidRPr="003B7EA5" w:rsidRDefault="006C23E0" w:rsidP="00755065">
      <w:pPr>
        <w:numPr>
          <w:ilvl w:val="0"/>
          <w:numId w:val="16"/>
        </w:numPr>
        <w:ind w:left="709" w:right="139" w:hanging="283"/>
      </w:pPr>
      <w:r w:rsidRPr="003B7EA5">
        <w:t>krajobraz,</w:t>
      </w:r>
    </w:p>
    <w:p w:rsidR="006C23E0" w:rsidRPr="003B7EA5" w:rsidRDefault="006C23E0" w:rsidP="00755065">
      <w:pPr>
        <w:numPr>
          <w:ilvl w:val="0"/>
          <w:numId w:val="16"/>
        </w:numPr>
        <w:ind w:left="709" w:right="139" w:hanging="283"/>
      </w:pPr>
      <w:r w:rsidRPr="003B7EA5">
        <w:lastRenderedPageBreak/>
        <w:t>klimat,</w:t>
      </w:r>
    </w:p>
    <w:p w:rsidR="006C23E0" w:rsidRPr="003B7EA5" w:rsidRDefault="006C23E0" w:rsidP="00755065">
      <w:pPr>
        <w:numPr>
          <w:ilvl w:val="0"/>
          <w:numId w:val="16"/>
        </w:numPr>
        <w:ind w:left="709" w:right="139" w:hanging="283"/>
      </w:pPr>
      <w:r w:rsidRPr="003B7EA5">
        <w:t>zasoby naturalne,</w:t>
      </w:r>
    </w:p>
    <w:p w:rsidR="00661A50" w:rsidRPr="003B7EA5" w:rsidRDefault="006C23E0" w:rsidP="00755065">
      <w:pPr>
        <w:numPr>
          <w:ilvl w:val="0"/>
          <w:numId w:val="16"/>
        </w:numPr>
        <w:ind w:left="709" w:right="139" w:hanging="283"/>
      </w:pPr>
      <w:r w:rsidRPr="003B7EA5">
        <w:t>zabytki i dobra materialne,</w:t>
      </w:r>
    </w:p>
    <w:p w:rsidR="006C23E0" w:rsidRPr="003B7EA5" w:rsidRDefault="00661A50" w:rsidP="00755065">
      <w:pPr>
        <w:numPr>
          <w:ilvl w:val="0"/>
          <w:numId w:val="16"/>
        </w:numPr>
        <w:ind w:left="709" w:right="139" w:hanging="283"/>
      </w:pPr>
      <w:r w:rsidRPr="003B7EA5">
        <w:t>z uwzględnieniem zależności między tymi elementami środowiska i między oddziaływaniami na te elementy.</w:t>
      </w:r>
    </w:p>
    <w:p w:rsidR="00D61884" w:rsidRPr="003B7EA5" w:rsidRDefault="00D61884" w:rsidP="00D61884">
      <w:pPr>
        <w:ind w:right="139" w:firstLine="567"/>
      </w:pPr>
      <w:r w:rsidRPr="003B7EA5">
        <w:t xml:space="preserve">W tabeli nr </w:t>
      </w:r>
      <w:r w:rsidR="005877BE" w:rsidRPr="003B7EA5">
        <w:t>3</w:t>
      </w:r>
      <w:r w:rsidRPr="003B7EA5">
        <w:t xml:space="preserve"> przedstawiono ogólne rodzaje uciążliwości i zagrożeń oddziaływujących na poszczególne elementy środowiska. Jak pokazuje poniższa tabela zmiany zachodzące w środowisku oddziałują na różne komponenty środowiska w ich wzajemnych powiązaniach. </w:t>
      </w:r>
    </w:p>
    <w:p w:rsidR="00D61884" w:rsidRPr="003B7EA5" w:rsidRDefault="00D61884" w:rsidP="00D61884">
      <w:pPr>
        <w:ind w:right="139" w:firstLine="426"/>
      </w:pPr>
      <w:r w:rsidRPr="003B7EA5">
        <w:t>W wyniku realizacji ustaleń projektu</w:t>
      </w:r>
      <w:r w:rsidRPr="003B7EA5">
        <w:rPr>
          <w:i/>
        </w:rPr>
        <w:t xml:space="preserve"> planu,</w:t>
      </w:r>
      <w:r w:rsidRPr="003B7EA5">
        <w:t xml:space="preserve"> związanych głównie z pojawieniem się nowych obiektów kubaturowych nastąpi zmiana w krajobrazie. Jednocześnie, w wyniku zainwestowania zostanie usunięta wierzchnia warstwa ziemi, co pociągnie za sobą trwałe zmiany w środowisku glebowym, oddziaływującym również na organizmy żywe. </w:t>
      </w:r>
    </w:p>
    <w:p w:rsidR="00D61884" w:rsidRPr="003B7EA5" w:rsidRDefault="00D61884" w:rsidP="00D61884">
      <w:pPr>
        <w:ind w:right="139" w:firstLine="426"/>
      </w:pPr>
      <w:r w:rsidRPr="003B7EA5">
        <w:t xml:space="preserve">Podobnie, pojawienie się wzrostu zapylenia i zanieczyszczenia powietrza, powstałego w czasie prac budowlanych, wpłynie na kilka elementów środowiska, wzajemnie na siebie oddziaływujących. Zmiany w stanie czystości powietrza szczególnie odczuwalne są przez organizmy żywe (rośliny, zwierzęta i ludzie), ale również mogą wpływać na wody i gleby. </w:t>
      </w:r>
    </w:p>
    <w:p w:rsidR="00D61884" w:rsidRPr="003B7EA5" w:rsidRDefault="00D61884" w:rsidP="00D61884">
      <w:pPr>
        <w:ind w:right="139" w:firstLine="426"/>
      </w:pPr>
      <w:r w:rsidRPr="003B7EA5">
        <w:t xml:space="preserve">W przypadku powstania nowego źródła hałasu, zanieczyszczeń, głównie na etapie realizacji inwestycji, zmiany te oddziałują na wszystkie organizmy żywe, rośliny, zwierzęta i ludzi. </w:t>
      </w:r>
    </w:p>
    <w:p w:rsidR="00F01A08" w:rsidRPr="003B7EA5" w:rsidRDefault="00F01A08" w:rsidP="00A23A14">
      <w:pPr>
        <w:spacing w:line="240" w:lineRule="auto"/>
        <w:ind w:right="142"/>
        <w:rPr>
          <w:b/>
          <w:bCs/>
          <w:sz w:val="20"/>
        </w:rPr>
      </w:pPr>
      <w:bookmarkStart w:id="463" w:name="_Toc453140594"/>
    </w:p>
    <w:p w:rsidR="00F01A08" w:rsidRPr="003B7EA5" w:rsidRDefault="00F01A08" w:rsidP="00A23A14">
      <w:pPr>
        <w:spacing w:line="240" w:lineRule="auto"/>
        <w:ind w:right="142"/>
        <w:rPr>
          <w:b/>
          <w:bCs/>
          <w:sz w:val="20"/>
        </w:rPr>
      </w:pPr>
    </w:p>
    <w:p w:rsidR="00C82287" w:rsidRPr="003B7EA5" w:rsidRDefault="00A23A14" w:rsidP="00A23A14">
      <w:pPr>
        <w:spacing w:line="240" w:lineRule="auto"/>
        <w:ind w:right="142"/>
        <w:rPr>
          <w:b/>
          <w:bCs/>
          <w:sz w:val="20"/>
        </w:rPr>
      </w:pPr>
      <w:bookmarkStart w:id="464" w:name="_Toc65627915"/>
      <w:r w:rsidRPr="003B7EA5">
        <w:rPr>
          <w:b/>
          <w:bCs/>
          <w:sz w:val="20"/>
        </w:rPr>
        <w:t xml:space="preserve">Tabela </w:t>
      </w:r>
      <w:r w:rsidR="00851C41" w:rsidRPr="00851C41">
        <w:rPr>
          <w:b/>
          <w:bCs/>
          <w:sz w:val="20"/>
        </w:rPr>
        <w:fldChar w:fldCharType="begin"/>
      </w:r>
      <w:r w:rsidRPr="003B7EA5">
        <w:rPr>
          <w:b/>
          <w:bCs/>
          <w:sz w:val="20"/>
        </w:rPr>
        <w:instrText xml:space="preserve"> SEQ Tabela \* ARABIC </w:instrText>
      </w:r>
      <w:r w:rsidR="00851C41" w:rsidRPr="00851C41">
        <w:rPr>
          <w:b/>
          <w:bCs/>
          <w:sz w:val="20"/>
        </w:rPr>
        <w:fldChar w:fldCharType="separate"/>
      </w:r>
      <w:r w:rsidR="001C567A">
        <w:rPr>
          <w:b/>
          <w:bCs/>
          <w:noProof/>
          <w:sz w:val="20"/>
        </w:rPr>
        <w:t>3</w:t>
      </w:r>
      <w:r w:rsidR="00851C41" w:rsidRPr="003B7EA5">
        <w:rPr>
          <w:sz w:val="20"/>
        </w:rPr>
        <w:fldChar w:fldCharType="end"/>
      </w:r>
      <w:r w:rsidRPr="003B7EA5">
        <w:rPr>
          <w:b/>
          <w:bCs/>
          <w:sz w:val="20"/>
        </w:rPr>
        <w:t xml:space="preserve"> Rodzaje uciążliwości</w:t>
      </w:r>
      <w:r w:rsidR="000E4A28" w:rsidRPr="003B7EA5">
        <w:rPr>
          <w:b/>
          <w:bCs/>
          <w:sz w:val="20"/>
        </w:rPr>
        <w:t xml:space="preserve"> i </w:t>
      </w:r>
      <w:r w:rsidRPr="003B7EA5">
        <w:rPr>
          <w:b/>
          <w:bCs/>
          <w:sz w:val="20"/>
        </w:rPr>
        <w:t>zagrożeń oddziaływujących na poszczególne elementy środowiska</w:t>
      </w:r>
      <w:r w:rsidR="00C82287" w:rsidRPr="003B7EA5">
        <w:rPr>
          <w:b/>
          <w:bCs/>
          <w:sz w:val="20"/>
        </w:rPr>
        <w:t xml:space="preserve">oraz zależności między tymi </w:t>
      </w:r>
      <w:r w:rsidRPr="003B7EA5">
        <w:rPr>
          <w:b/>
          <w:bCs/>
          <w:sz w:val="20"/>
        </w:rPr>
        <w:t>elementami</w:t>
      </w:r>
      <w:bookmarkEnd w:id="463"/>
      <w:bookmarkEnd w:id="464"/>
    </w:p>
    <w:p w:rsidR="00A23A14" w:rsidRPr="003B7EA5" w:rsidRDefault="00DB0EAD" w:rsidP="00A23A14">
      <w:pPr>
        <w:spacing w:line="240" w:lineRule="auto"/>
        <w:ind w:right="142"/>
        <w:rPr>
          <w:b/>
          <w:bCs/>
          <w:sz w:val="20"/>
        </w:rPr>
      </w:pPr>
      <w:r w:rsidRPr="003B7EA5">
        <w:rPr>
          <w:noProof/>
          <w:lang w:eastAsia="pl-PL"/>
        </w:rPr>
        <w:drawing>
          <wp:inline distT="0" distB="0" distL="0" distR="0">
            <wp:extent cx="5563870" cy="2553335"/>
            <wp:effectExtent l="0" t="0" r="0" b="0"/>
            <wp:docPr id="179" name="Obraz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5563870" cy="2553335"/>
                    </a:xfrm>
                    <a:prstGeom prst="rect">
                      <a:avLst/>
                    </a:prstGeom>
                    <a:noFill/>
                    <a:ln>
                      <a:noFill/>
                    </a:ln>
                  </pic:spPr>
                </pic:pic>
              </a:graphicData>
            </a:graphic>
          </wp:inline>
        </w:drawing>
      </w:r>
    </w:p>
    <w:p w:rsidR="00EE779D" w:rsidRPr="003B7EA5" w:rsidRDefault="00EE779D" w:rsidP="00D622E9">
      <w:pPr>
        <w:ind w:right="139" w:firstLine="426"/>
        <w:rPr>
          <w:bCs/>
        </w:rPr>
      </w:pPr>
    </w:p>
    <w:p w:rsidR="00D622E9" w:rsidRPr="003B7EA5" w:rsidRDefault="00D622E9" w:rsidP="00D622E9">
      <w:pPr>
        <w:ind w:right="139" w:firstLine="426"/>
      </w:pPr>
      <w:r w:rsidRPr="003B7EA5">
        <w:rPr>
          <w:bCs/>
        </w:rPr>
        <w:t xml:space="preserve">Szczegółowe oddziaływania ustaleń projektu </w:t>
      </w:r>
      <w:r w:rsidRPr="003B7EA5">
        <w:rPr>
          <w:bCs/>
          <w:i/>
        </w:rPr>
        <w:t>planu</w:t>
      </w:r>
      <w:r w:rsidRPr="003B7EA5">
        <w:rPr>
          <w:bCs/>
        </w:rPr>
        <w:t xml:space="preserve"> na poszczególne komponenty i składowe środowiska przedstawione zostały poniżej </w:t>
      </w:r>
      <w:r w:rsidRPr="003B7EA5">
        <w:t xml:space="preserve">(Tab. </w:t>
      </w:r>
      <w:r w:rsidR="00280F35" w:rsidRPr="003B7EA5">
        <w:t>4</w:t>
      </w:r>
      <w:r w:rsidRPr="003B7EA5">
        <w:t>).</w:t>
      </w:r>
    </w:p>
    <w:p w:rsidR="001B1678" w:rsidRPr="0043602E" w:rsidRDefault="001B1678" w:rsidP="00C82287">
      <w:pPr>
        <w:spacing w:line="240" w:lineRule="auto"/>
        <w:rPr>
          <w:rFonts w:cs="Arial"/>
          <w:b/>
          <w:sz w:val="20"/>
          <w:szCs w:val="20"/>
          <w:highlight w:val="yellow"/>
        </w:rPr>
      </w:pPr>
    </w:p>
    <w:p w:rsidR="007758AC" w:rsidRPr="007D224B" w:rsidRDefault="007758AC" w:rsidP="007758AC">
      <w:pPr>
        <w:pStyle w:val="Legenda"/>
        <w:keepNext/>
      </w:pPr>
      <w:bookmarkStart w:id="465" w:name="_Toc65627916"/>
      <w:r w:rsidRPr="007D224B">
        <w:t xml:space="preserve">Tabela </w:t>
      </w:r>
      <w:r w:rsidR="00851C41">
        <w:fldChar w:fldCharType="begin"/>
      </w:r>
      <w:r w:rsidR="009B5ABD">
        <w:instrText xml:space="preserve"> SEQ Tabela \* ARABIC </w:instrText>
      </w:r>
      <w:r w:rsidR="00851C41">
        <w:fldChar w:fldCharType="separate"/>
      </w:r>
      <w:r w:rsidR="001C567A">
        <w:rPr>
          <w:noProof/>
        </w:rPr>
        <w:t>4</w:t>
      </w:r>
      <w:r w:rsidR="00851C41">
        <w:rPr>
          <w:noProof/>
        </w:rPr>
        <w:fldChar w:fldCharType="end"/>
      </w:r>
      <w:r w:rsidRPr="007D224B">
        <w:t xml:space="preserve"> Prognozowane oddziaływanie</w:t>
      </w:r>
      <w:r w:rsidR="00200D7D" w:rsidRPr="007D224B">
        <w:t xml:space="preserve"> ustaleń projektu planu</w:t>
      </w:r>
      <w:r w:rsidRPr="007D224B">
        <w:t xml:space="preserve"> na poszczególne komponenty środowiska</w:t>
      </w:r>
      <w:bookmarkEnd w:id="4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80"/>
        <w:gridCol w:w="7714"/>
      </w:tblGrid>
      <w:tr w:rsidR="00997E03" w:rsidRPr="007D224B" w:rsidTr="00731BB0">
        <w:trPr>
          <w:trHeight w:val="397"/>
          <w:tblHeader/>
        </w:trPr>
        <w:tc>
          <w:tcPr>
            <w:tcW w:w="0" w:type="auto"/>
            <w:shd w:val="clear" w:color="auto" w:fill="002060"/>
            <w:vAlign w:val="center"/>
          </w:tcPr>
          <w:p w:rsidR="00997E03" w:rsidRPr="007D224B" w:rsidRDefault="00622F1B" w:rsidP="00731BB0">
            <w:pPr>
              <w:spacing w:line="240" w:lineRule="auto"/>
              <w:jc w:val="center"/>
              <w:rPr>
                <w:rFonts w:cs="Arial"/>
                <w:b/>
                <w:sz w:val="20"/>
                <w:szCs w:val="20"/>
              </w:rPr>
            </w:pPr>
            <w:r w:rsidRPr="007D224B">
              <w:rPr>
                <w:rFonts w:cs="Arial"/>
                <w:b/>
                <w:sz w:val="20"/>
                <w:szCs w:val="20"/>
              </w:rPr>
              <w:t>ELEMENTY ŚRODOWISKA</w:t>
            </w:r>
          </w:p>
        </w:tc>
        <w:tc>
          <w:tcPr>
            <w:tcW w:w="0" w:type="auto"/>
            <w:shd w:val="clear" w:color="auto" w:fill="002060"/>
            <w:vAlign w:val="center"/>
          </w:tcPr>
          <w:p w:rsidR="00997E03" w:rsidRPr="007D224B" w:rsidRDefault="00997E03" w:rsidP="00D34D90">
            <w:pPr>
              <w:spacing w:line="240" w:lineRule="auto"/>
              <w:jc w:val="center"/>
              <w:rPr>
                <w:rFonts w:cs="Arial"/>
                <w:b/>
                <w:sz w:val="20"/>
                <w:szCs w:val="20"/>
              </w:rPr>
            </w:pPr>
            <w:r w:rsidRPr="007D224B">
              <w:rPr>
                <w:rFonts w:cs="Arial"/>
                <w:b/>
                <w:sz w:val="20"/>
                <w:szCs w:val="20"/>
              </w:rPr>
              <w:t xml:space="preserve">SPOSÓB </w:t>
            </w:r>
            <w:r w:rsidR="00D34D90" w:rsidRPr="007D224B">
              <w:rPr>
                <w:rFonts w:cs="Arial"/>
                <w:b/>
                <w:sz w:val="20"/>
                <w:szCs w:val="20"/>
              </w:rPr>
              <w:t xml:space="preserve">I RODZAJ </w:t>
            </w:r>
            <w:r w:rsidRPr="007D224B">
              <w:rPr>
                <w:rFonts w:cs="Arial"/>
                <w:b/>
                <w:sz w:val="20"/>
                <w:szCs w:val="20"/>
              </w:rPr>
              <w:t>ODDZIAŁYWANIA</w:t>
            </w:r>
            <w:r w:rsidR="00D34D90" w:rsidRPr="007D224B">
              <w:rPr>
                <w:rFonts w:cs="Arial"/>
                <w:b/>
                <w:sz w:val="20"/>
                <w:szCs w:val="20"/>
              </w:rPr>
              <w:t>ORAZ</w:t>
            </w:r>
            <w:r w:rsidR="00214982" w:rsidRPr="007D224B">
              <w:rPr>
                <w:rFonts w:cs="Arial"/>
                <w:b/>
                <w:sz w:val="20"/>
                <w:szCs w:val="20"/>
              </w:rPr>
              <w:t> </w:t>
            </w:r>
            <w:r w:rsidRPr="007D224B">
              <w:rPr>
                <w:rFonts w:cs="Arial"/>
                <w:b/>
                <w:sz w:val="20"/>
                <w:szCs w:val="20"/>
              </w:rPr>
              <w:t>ZAGROŻENIA</w:t>
            </w:r>
          </w:p>
        </w:tc>
      </w:tr>
      <w:tr w:rsidR="00997E03" w:rsidRPr="0043602E" w:rsidTr="0009212E">
        <w:trPr>
          <w:trHeight w:val="397"/>
        </w:trPr>
        <w:tc>
          <w:tcPr>
            <w:tcW w:w="0" w:type="auto"/>
            <w:vAlign w:val="center"/>
          </w:tcPr>
          <w:p w:rsidR="00997E03" w:rsidRPr="007D224B" w:rsidRDefault="0009212E" w:rsidP="0009212E">
            <w:pPr>
              <w:spacing w:line="240" w:lineRule="auto"/>
              <w:jc w:val="center"/>
              <w:rPr>
                <w:rFonts w:cs="Arial"/>
                <w:sz w:val="20"/>
                <w:szCs w:val="20"/>
              </w:rPr>
            </w:pPr>
            <w:r w:rsidRPr="007D224B">
              <w:rPr>
                <w:rFonts w:cs="Arial"/>
                <w:sz w:val="20"/>
                <w:szCs w:val="20"/>
              </w:rPr>
              <w:t>POWIERZCHNIA ZIEMI (RZEŹBA TERENU) I GLEBY</w:t>
            </w:r>
          </w:p>
        </w:tc>
        <w:tc>
          <w:tcPr>
            <w:tcW w:w="0" w:type="auto"/>
          </w:tcPr>
          <w:p w:rsidR="00997E03" w:rsidRPr="007D224B" w:rsidRDefault="00997E03" w:rsidP="00755065">
            <w:pPr>
              <w:numPr>
                <w:ilvl w:val="0"/>
                <w:numId w:val="22"/>
              </w:numPr>
              <w:suppressAutoHyphens w:val="0"/>
              <w:spacing w:line="240" w:lineRule="auto"/>
              <w:ind w:left="409" w:hanging="142"/>
              <w:rPr>
                <w:rFonts w:cs="Arial"/>
                <w:sz w:val="20"/>
                <w:szCs w:val="20"/>
              </w:rPr>
            </w:pPr>
            <w:r w:rsidRPr="007D224B">
              <w:rPr>
                <w:rFonts w:cs="Arial"/>
                <w:sz w:val="20"/>
                <w:szCs w:val="20"/>
              </w:rPr>
              <w:t xml:space="preserve">Na etapie budowy oddziaływania będą </w:t>
            </w:r>
            <w:r w:rsidRPr="007D224B">
              <w:rPr>
                <w:rFonts w:cs="Arial"/>
                <w:sz w:val="20"/>
                <w:szCs w:val="20"/>
                <w:u w:val="single"/>
              </w:rPr>
              <w:t>bezpośrednie, krótkotrwałe</w:t>
            </w:r>
            <w:r w:rsidR="00214982" w:rsidRPr="007D224B">
              <w:rPr>
                <w:rFonts w:cs="Arial"/>
                <w:sz w:val="20"/>
                <w:szCs w:val="20"/>
                <w:u w:val="single"/>
              </w:rPr>
              <w:t xml:space="preserve"> i </w:t>
            </w:r>
            <w:r w:rsidRPr="007D224B">
              <w:rPr>
                <w:rFonts w:cs="Arial"/>
                <w:sz w:val="20"/>
                <w:szCs w:val="20"/>
                <w:u w:val="single"/>
              </w:rPr>
              <w:t>nieodwracalne</w:t>
            </w:r>
            <w:r w:rsidRPr="007D224B">
              <w:rPr>
                <w:rFonts w:cs="Arial"/>
                <w:sz w:val="20"/>
                <w:szCs w:val="20"/>
              </w:rPr>
              <w:t xml:space="preserve"> w obszarze zainwestowanym.</w:t>
            </w:r>
          </w:p>
          <w:p w:rsidR="00997E03" w:rsidRPr="007D224B" w:rsidRDefault="00997E03" w:rsidP="00755065">
            <w:pPr>
              <w:numPr>
                <w:ilvl w:val="0"/>
                <w:numId w:val="22"/>
              </w:numPr>
              <w:suppressAutoHyphens w:val="0"/>
              <w:spacing w:line="240" w:lineRule="auto"/>
              <w:ind w:left="409" w:hanging="142"/>
              <w:rPr>
                <w:rFonts w:cs="Arial"/>
                <w:sz w:val="20"/>
                <w:szCs w:val="20"/>
              </w:rPr>
            </w:pPr>
            <w:r w:rsidRPr="007D224B">
              <w:rPr>
                <w:rFonts w:cs="Arial"/>
                <w:sz w:val="20"/>
                <w:szCs w:val="20"/>
              </w:rPr>
              <w:t xml:space="preserve">Na etapie eksploatacji oddziaływania będą </w:t>
            </w:r>
            <w:r w:rsidR="00CF4CC5" w:rsidRPr="007D224B">
              <w:rPr>
                <w:rFonts w:cs="Arial"/>
                <w:sz w:val="20"/>
                <w:szCs w:val="20"/>
                <w:u w:val="single"/>
              </w:rPr>
              <w:t>bez</w:t>
            </w:r>
            <w:r w:rsidRPr="007D224B">
              <w:rPr>
                <w:rFonts w:cs="Arial"/>
                <w:sz w:val="20"/>
                <w:szCs w:val="20"/>
                <w:u w:val="single"/>
              </w:rPr>
              <w:t>pośrednie, stałe</w:t>
            </w:r>
            <w:r w:rsidR="00214982" w:rsidRPr="007D224B">
              <w:rPr>
                <w:rFonts w:cs="Arial"/>
                <w:sz w:val="20"/>
                <w:szCs w:val="20"/>
                <w:u w:val="single"/>
              </w:rPr>
              <w:t xml:space="preserve"> i</w:t>
            </w:r>
            <w:r w:rsidR="0002731F" w:rsidRPr="007D224B">
              <w:rPr>
                <w:rFonts w:cs="Arial"/>
                <w:sz w:val="20"/>
                <w:szCs w:val="20"/>
                <w:u w:val="single"/>
              </w:rPr>
              <w:t> </w:t>
            </w:r>
            <w:r w:rsidR="00CF4CC5" w:rsidRPr="007D224B">
              <w:rPr>
                <w:rFonts w:cs="Arial"/>
                <w:sz w:val="20"/>
                <w:szCs w:val="20"/>
                <w:u w:val="single"/>
              </w:rPr>
              <w:t>nieodwracalne</w:t>
            </w:r>
            <w:r w:rsidR="00CF4CC5" w:rsidRPr="007D224B">
              <w:rPr>
                <w:rFonts w:cs="Arial"/>
                <w:sz w:val="20"/>
                <w:szCs w:val="20"/>
              </w:rPr>
              <w:t xml:space="preserve"> w obszarze zainwestowania</w:t>
            </w:r>
            <w:r w:rsidRPr="007D224B">
              <w:rPr>
                <w:rFonts w:cs="Arial"/>
                <w:sz w:val="20"/>
                <w:szCs w:val="20"/>
              </w:rPr>
              <w:t>.</w:t>
            </w:r>
          </w:p>
          <w:p w:rsidR="00997E03" w:rsidRPr="007D224B" w:rsidRDefault="00BB68A3" w:rsidP="00731BB0">
            <w:pPr>
              <w:autoSpaceDE w:val="0"/>
              <w:autoSpaceDN w:val="0"/>
              <w:adjustRightInd w:val="0"/>
              <w:spacing w:line="240" w:lineRule="auto"/>
              <w:ind w:firstLine="168"/>
              <w:rPr>
                <w:rFonts w:cs="Arial"/>
                <w:sz w:val="20"/>
                <w:szCs w:val="20"/>
              </w:rPr>
            </w:pPr>
            <w:r w:rsidRPr="007D224B">
              <w:rPr>
                <w:rFonts w:cs="Arial"/>
                <w:sz w:val="20"/>
                <w:szCs w:val="20"/>
              </w:rPr>
              <w:t xml:space="preserve">W wyniku realizacji ustaleń </w:t>
            </w:r>
            <w:r w:rsidR="005B7D33" w:rsidRPr="007D224B">
              <w:rPr>
                <w:rFonts w:cs="Arial"/>
                <w:sz w:val="20"/>
                <w:szCs w:val="20"/>
              </w:rPr>
              <w:t xml:space="preserve">projektu </w:t>
            </w:r>
            <w:r w:rsidRPr="007D224B">
              <w:rPr>
                <w:rFonts w:cs="Arial"/>
                <w:i/>
                <w:sz w:val="20"/>
                <w:szCs w:val="20"/>
              </w:rPr>
              <w:t>planu</w:t>
            </w:r>
            <w:r w:rsidR="00272066" w:rsidRPr="007D224B">
              <w:rPr>
                <w:rFonts w:cs="Arial"/>
                <w:sz w:val="20"/>
                <w:szCs w:val="20"/>
              </w:rPr>
              <w:t xml:space="preserve">pojawiąsięnastępujące </w:t>
            </w:r>
            <w:r w:rsidR="00997E03" w:rsidRPr="007D224B">
              <w:rPr>
                <w:rFonts w:cs="Arial"/>
                <w:sz w:val="20"/>
                <w:szCs w:val="20"/>
              </w:rPr>
              <w:t>przekształcenia przypowierzchniowej warstwy litosfery:</w:t>
            </w:r>
          </w:p>
          <w:p w:rsidR="00997E03" w:rsidRPr="007D224B" w:rsidRDefault="00272066" w:rsidP="00480B56">
            <w:pPr>
              <w:numPr>
                <w:ilvl w:val="0"/>
                <w:numId w:val="2"/>
              </w:numPr>
              <w:tabs>
                <w:tab w:val="clear" w:pos="720"/>
                <w:tab w:val="left" w:pos="402"/>
              </w:tabs>
              <w:suppressAutoHyphens w:val="0"/>
              <w:autoSpaceDE w:val="0"/>
              <w:autoSpaceDN w:val="0"/>
              <w:adjustRightInd w:val="0"/>
              <w:spacing w:line="240" w:lineRule="auto"/>
              <w:ind w:left="402" w:hanging="285"/>
              <w:rPr>
                <w:rFonts w:cs="Arial"/>
                <w:sz w:val="20"/>
                <w:szCs w:val="20"/>
              </w:rPr>
            </w:pPr>
            <w:r w:rsidRPr="007D224B">
              <w:rPr>
                <w:rFonts w:cs="Arial"/>
                <w:sz w:val="20"/>
                <w:szCs w:val="20"/>
              </w:rPr>
              <w:t>zmianyw</w:t>
            </w:r>
            <w:r w:rsidR="00214982" w:rsidRPr="007D224B">
              <w:rPr>
                <w:rFonts w:cs="Arial"/>
                <w:sz w:val="20"/>
                <w:szCs w:val="20"/>
              </w:rPr>
              <w:t> </w:t>
            </w:r>
            <w:r w:rsidR="00997E03" w:rsidRPr="007D224B">
              <w:rPr>
                <w:rFonts w:cs="Arial"/>
                <w:sz w:val="20"/>
                <w:szCs w:val="20"/>
              </w:rPr>
              <w:t>przypowierzchniowych strukturach geologicznych</w:t>
            </w:r>
            <w:r w:rsidR="00214982" w:rsidRPr="007D224B">
              <w:rPr>
                <w:rFonts w:cs="Arial"/>
                <w:sz w:val="20"/>
                <w:szCs w:val="20"/>
              </w:rPr>
              <w:t xml:space="preserve"> w </w:t>
            </w:r>
            <w:r w:rsidR="00997E03" w:rsidRPr="007D224B">
              <w:rPr>
                <w:rFonts w:cs="Arial"/>
                <w:sz w:val="20"/>
                <w:szCs w:val="20"/>
              </w:rPr>
              <w:t>związku</w:t>
            </w:r>
            <w:r w:rsidR="00214982" w:rsidRPr="007D224B">
              <w:rPr>
                <w:rFonts w:cs="Arial"/>
                <w:sz w:val="20"/>
                <w:szCs w:val="20"/>
              </w:rPr>
              <w:t xml:space="preserve"> z </w:t>
            </w:r>
            <w:r w:rsidR="00997E03" w:rsidRPr="007D224B">
              <w:rPr>
                <w:rFonts w:cs="Arial"/>
                <w:sz w:val="20"/>
                <w:szCs w:val="20"/>
              </w:rPr>
              <w:t>robotami ziemnymi (wykopy pod fundamenty</w:t>
            </w:r>
            <w:r w:rsidR="00214982" w:rsidRPr="007D224B">
              <w:rPr>
                <w:rFonts w:cs="Arial"/>
                <w:sz w:val="20"/>
                <w:szCs w:val="20"/>
              </w:rPr>
              <w:t>i </w:t>
            </w:r>
            <w:r w:rsidR="00997E03" w:rsidRPr="007D224B">
              <w:rPr>
                <w:rFonts w:cs="Arial"/>
                <w:sz w:val="20"/>
                <w:szCs w:val="20"/>
              </w:rPr>
              <w:t>dla potrzeb uzbrojenia terenu, budowa dróg dojazdowych);</w:t>
            </w:r>
          </w:p>
          <w:p w:rsidR="00997E03" w:rsidRPr="007D224B" w:rsidRDefault="00272066" w:rsidP="00480B56">
            <w:pPr>
              <w:numPr>
                <w:ilvl w:val="0"/>
                <w:numId w:val="2"/>
              </w:numPr>
              <w:tabs>
                <w:tab w:val="clear" w:pos="720"/>
                <w:tab w:val="left" w:pos="402"/>
                <w:tab w:val="num" w:pos="590"/>
              </w:tabs>
              <w:suppressAutoHyphens w:val="0"/>
              <w:autoSpaceDE w:val="0"/>
              <w:autoSpaceDN w:val="0"/>
              <w:adjustRightInd w:val="0"/>
              <w:spacing w:line="240" w:lineRule="auto"/>
              <w:ind w:left="402" w:hanging="285"/>
              <w:rPr>
                <w:rFonts w:cs="Arial"/>
                <w:sz w:val="20"/>
                <w:szCs w:val="20"/>
              </w:rPr>
            </w:pPr>
            <w:r w:rsidRPr="007D224B">
              <w:rPr>
                <w:rFonts w:cs="Arial"/>
                <w:sz w:val="20"/>
                <w:szCs w:val="20"/>
              </w:rPr>
              <w:t>l</w:t>
            </w:r>
            <w:r w:rsidR="00997E03" w:rsidRPr="007D224B">
              <w:rPr>
                <w:rFonts w:cs="Arial"/>
                <w:sz w:val="20"/>
                <w:szCs w:val="20"/>
              </w:rPr>
              <w:t>ikwidacj</w:t>
            </w:r>
            <w:r w:rsidRPr="007D224B">
              <w:rPr>
                <w:rFonts w:cs="Arial"/>
                <w:sz w:val="20"/>
                <w:szCs w:val="20"/>
              </w:rPr>
              <w:t>a</w:t>
            </w:r>
            <w:r w:rsidR="00997E03" w:rsidRPr="007D224B">
              <w:rPr>
                <w:rFonts w:cs="Arial"/>
                <w:sz w:val="20"/>
                <w:szCs w:val="20"/>
              </w:rPr>
              <w:t xml:space="preserve"> pokrywy glebowej</w:t>
            </w:r>
            <w:r w:rsidR="00214982" w:rsidRPr="007D224B">
              <w:rPr>
                <w:rFonts w:cs="Arial"/>
                <w:sz w:val="20"/>
                <w:szCs w:val="20"/>
              </w:rPr>
              <w:t xml:space="preserve"> w </w:t>
            </w:r>
            <w:r w:rsidR="00997E03" w:rsidRPr="007D224B">
              <w:rPr>
                <w:rFonts w:cs="Arial"/>
                <w:sz w:val="20"/>
                <w:szCs w:val="20"/>
              </w:rPr>
              <w:t>miejscach wykopów</w:t>
            </w:r>
            <w:r w:rsidR="00214982" w:rsidRPr="007D224B">
              <w:rPr>
                <w:rFonts w:cs="Arial"/>
                <w:sz w:val="20"/>
                <w:szCs w:val="20"/>
              </w:rPr>
              <w:t xml:space="preserve"> i </w:t>
            </w:r>
            <w:r w:rsidR="00997E03" w:rsidRPr="007D224B">
              <w:rPr>
                <w:rFonts w:cs="Arial"/>
                <w:sz w:val="20"/>
                <w:szCs w:val="20"/>
              </w:rPr>
              <w:t>przekształcenia fizykochemicznych właściwości gleb na terenach placów bud</w:t>
            </w:r>
            <w:r w:rsidR="001654FF" w:rsidRPr="007D224B">
              <w:rPr>
                <w:rFonts w:cs="Arial"/>
                <w:sz w:val="20"/>
                <w:szCs w:val="20"/>
              </w:rPr>
              <w:t>owy</w:t>
            </w:r>
            <w:r w:rsidR="00997E03" w:rsidRPr="007D224B">
              <w:rPr>
                <w:rFonts w:cs="Arial"/>
                <w:sz w:val="20"/>
                <w:szCs w:val="20"/>
              </w:rPr>
              <w:t>;</w:t>
            </w:r>
          </w:p>
          <w:p w:rsidR="003A622A" w:rsidRPr="007D224B" w:rsidRDefault="003A622A" w:rsidP="00731BB0">
            <w:pPr>
              <w:autoSpaceDE w:val="0"/>
              <w:autoSpaceDN w:val="0"/>
              <w:adjustRightInd w:val="0"/>
              <w:spacing w:line="240" w:lineRule="auto"/>
              <w:ind w:firstLine="168"/>
              <w:rPr>
                <w:rFonts w:cs="Arial"/>
                <w:sz w:val="20"/>
                <w:szCs w:val="20"/>
              </w:rPr>
            </w:pPr>
            <w:r w:rsidRPr="007D224B">
              <w:rPr>
                <w:rFonts w:cs="Arial"/>
                <w:sz w:val="20"/>
                <w:szCs w:val="20"/>
              </w:rPr>
              <w:t xml:space="preserve">Nie przewiduje się istotnych zmian ukształtowania terenu w wyniku prac ziemnych. </w:t>
            </w:r>
          </w:p>
          <w:p w:rsidR="00A97242" w:rsidRPr="007D224B" w:rsidRDefault="00A97242" w:rsidP="00731BB0">
            <w:pPr>
              <w:autoSpaceDE w:val="0"/>
              <w:autoSpaceDN w:val="0"/>
              <w:adjustRightInd w:val="0"/>
              <w:spacing w:line="240" w:lineRule="auto"/>
              <w:ind w:firstLine="168"/>
              <w:rPr>
                <w:rFonts w:cs="Arial"/>
                <w:sz w:val="20"/>
                <w:szCs w:val="20"/>
              </w:rPr>
            </w:pPr>
            <w:r w:rsidRPr="007D224B">
              <w:rPr>
                <w:rFonts w:cs="Arial"/>
                <w:sz w:val="20"/>
                <w:szCs w:val="20"/>
              </w:rPr>
              <w:t>Prace budowlanemogą przyczynić się do powstania wykopów</w:t>
            </w:r>
            <w:r w:rsidR="000E4A28" w:rsidRPr="007D224B">
              <w:rPr>
                <w:rFonts w:cs="Arial"/>
                <w:sz w:val="20"/>
                <w:szCs w:val="20"/>
              </w:rPr>
              <w:t xml:space="preserve"> i </w:t>
            </w:r>
            <w:r w:rsidRPr="007D224B">
              <w:rPr>
                <w:rFonts w:cs="Arial"/>
                <w:sz w:val="20"/>
                <w:szCs w:val="20"/>
              </w:rPr>
              <w:t>nasypów, które po ukończeniu etapu realizacji inwestycji zostaną zniwelowane. Podczas prac budowlanych nastąpi również zmniejszenie powierzchni biologicznie czynnej na tych obszarach oraz zniszczenie wierzchniej warstwy glebowej. Ochrona powierzchni ziemi przed utratą powierzchni biologicznie czynnej jest dodatkowo regulowana</w:t>
            </w:r>
            <w:r w:rsidR="000E4A28" w:rsidRPr="007D224B">
              <w:rPr>
                <w:rFonts w:cs="Arial"/>
                <w:sz w:val="20"/>
                <w:szCs w:val="20"/>
              </w:rPr>
              <w:t xml:space="preserve"> w </w:t>
            </w:r>
            <w:r w:rsidRPr="007D224B">
              <w:rPr>
                <w:rFonts w:cs="Arial"/>
                <w:sz w:val="20"/>
                <w:szCs w:val="20"/>
              </w:rPr>
              <w:t xml:space="preserve">projekcie </w:t>
            </w:r>
            <w:r w:rsidRPr="007D224B">
              <w:rPr>
                <w:rFonts w:cs="Arial"/>
                <w:i/>
                <w:sz w:val="20"/>
                <w:szCs w:val="20"/>
              </w:rPr>
              <w:t>planu</w:t>
            </w:r>
            <w:r w:rsidRPr="007D224B">
              <w:rPr>
                <w:rFonts w:cs="Arial"/>
                <w:sz w:val="20"/>
                <w:szCs w:val="20"/>
              </w:rPr>
              <w:t xml:space="preserve"> poprzez ustalenie wymogów odnośnie intensywności zabudowy oraz określenie procentowego udziału po</w:t>
            </w:r>
            <w:r w:rsidR="001654FF" w:rsidRPr="007D224B">
              <w:rPr>
                <w:rFonts w:cs="Arial"/>
                <w:sz w:val="20"/>
                <w:szCs w:val="20"/>
              </w:rPr>
              <w:t xml:space="preserve">wierzchni biologicznie czynnej. </w:t>
            </w:r>
          </w:p>
          <w:p w:rsidR="00D34D90" w:rsidRPr="007D224B" w:rsidRDefault="00A97242" w:rsidP="00EE4BA2">
            <w:pPr>
              <w:autoSpaceDE w:val="0"/>
              <w:autoSpaceDN w:val="0"/>
              <w:adjustRightInd w:val="0"/>
              <w:spacing w:line="240" w:lineRule="auto"/>
              <w:ind w:firstLine="168"/>
              <w:rPr>
                <w:rFonts w:cs="Arial"/>
                <w:sz w:val="20"/>
                <w:szCs w:val="20"/>
              </w:rPr>
            </w:pPr>
            <w:r w:rsidRPr="007D224B">
              <w:rPr>
                <w:rFonts w:cs="Arial"/>
                <w:sz w:val="20"/>
                <w:szCs w:val="20"/>
              </w:rPr>
              <w:t>Skutkiem przemieszczenia warstwy próchnicznej jest: zniszczenie poziomów glebowych, zmiana wa</w:t>
            </w:r>
            <w:r w:rsidR="00FB3434" w:rsidRPr="007D224B">
              <w:rPr>
                <w:rFonts w:cs="Arial"/>
                <w:sz w:val="20"/>
                <w:szCs w:val="20"/>
              </w:rPr>
              <w:t>runków wodno-powietrznych gleby.</w:t>
            </w:r>
          </w:p>
          <w:p w:rsidR="00C002F3" w:rsidRPr="007D224B" w:rsidRDefault="00C002F3" w:rsidP="00731BB0">
            <w:pPr>
              <w:autoSpaceDE w:val="0"/>
              <w:autoSpaceDN w:val="0"/>
              <w:adjustRightInd w:val="0"/>
              <w:spacing w:line="240" w:lineRule="auto"/>
              <w:ind w:firstLine="168"/>
              <w:rPr>
                <w:rFonts w:cs="Arial"/>
                <w:sz w:val="20"/>
                <w:szCs w:val="20"/>
              </w:rPr>
            </w:pPr>
            <w:r w:rsidRPr="007D224B">
              <w:rPr>
                <w:rFonts w:cs="Arial"/>
                <w:sz w:val="20"/>
                <w:szCs w:val="20"/>
              </w:rPr>
              <w:t xml:space="preserve">Jednocześnie </w:t>
            </w:r>
            <w:r w:rsidR="005B7D33" w:rsidRPr="007D224B">
              <w:rPr>
                <w:rFonts w:cs="Arial"/>
                <w:sz w:val="20"/>
                <w:szCs w:val="20"/>
              </w:rPr>
              <w:t xml:space="preserve">projekt </w:t>
            </w:r>
            <w:r w:rsidRPr="007D224B">
              <w:rPr>
                <w:rFonts w:cs="Arial"/>
                <w:i/>
                <w:sz w:val="20"/>
                <w:szCs w:val="20"/>
              </w:rPr>
              <w:t>p</w:t>
            </w:r>
            <w:r w:rsidR="00997E03" w:rsidRPr="007D224B">
              <w:rPr>
                <w:rFonts w:cs="Arial"/>
                <w:i/>
                <w:sz w:val="20"/>
                <w:szCs w:val="20"/>
              </w:rPr>
              <w:t>lan</w:t>
            </w:r>
            <w:r w:rsidR="005B7D33" w:rsidRPr="007D224B">
              <w:rPr>
                <w:rFonts w:cs="Arial"/>
                <w:i/>
                <w:sz w:val="20"/>
                <w:szCs w:val="20"/>
              </w:rPr>
              <w:t>u</w:t>
            </w:r>
            <w:r w:rsidR="00997E03" w:rsidRPr="007D224B">
              <w:rPr>
                <w:rFonts w:cs="Arial"/>
                <w:sz w:val="20"/>
                <w:szCs w:val="20"/>
              </w:rPr>
              <w:t xml:space="preserve"> porządkuje gospodarkę wodno-ściekową</w:t>
            </w:r>
            <w:r w:rsidR="00465A52" w:rsidRPr="007D224B">
              <w:rPr>
                <w:rFonts w:cs="Arial"/>
                <w:sz w:val="20"/>
                <w:szCs w:val="20"/>
              </w:rPr>
              <w:t>,</w:t>
            </w:r>
            <w:r w:rsidR="00997E03" w:rsidRPr="007D224B">
              <w:rPr>
                <w:rFonts w:cs="Arial"/>
                <w:sz w:val="20"/>
                <w:szCs w:val="20"/>
              </w:rPr>
              <w:t>reguluje gospodarkę odpadową, co powinno wystarczająco ochronić podłoże przed negatywnymi zmianami jakościowymi.</w:t>
            </w:r>
          </w:p>
          <w:p w:rsidR="00C002F3" w:rsidRPr="007D224B" w:rsidRDefault="00A97242" w:rsidP="00833CC0">
            <w:pPr>
              <w:autoSpaceDE w:val="0"/>
              <w:autoSpaceDN w:val="0"/>
              <w:adjustRightInd w:val="0"/>
              <w:spacing w:line="240" w:lineRule="auto"/>
              <w:ind w:firstLine="168"/>
              <w:rPr>
                <w:rFonts w:cs="Arial"/>
                <w:sz w:val="20"/>
                <w:szCs w:val="20"/>
              </w:rPr>
            </w:pPr>
            <w:r w:rsidRPr="007D224B">
              <w:rPr>
                <w:rFonts w:cs="Arial"/>
                <w:sz w:val="20"/>
                <w:szCs w:val="20"/>
              </w:rPr>
              <w:t xml:space="preserve">Prognozowane przekształcenia środowiska są w większości nieuniknione i mają typowy charakter terenów nowych inwestycji związanych z rozwojem </w:t>
            </w:r>
            <w:r w:rsidR="00833CC0" w:rsidRPr="007D224B">
              <w:rPr>
                <w:rFonts w:cs="Arial"/>
                <w:sz w:val="20"/>
                <w:szCs w:val="20"/>
              </w:rPr>
              <w:t>zabudowy</w:t>
            </w:r>
            <w:r w:rsidRPr="007D224B">
              <w:rPr>
                <w:rFonts w:cs="Arial"/>
                <w:sz w:val="20"/>
                <w:szCs w:val="20"/>
              </w:rPr>
              <w:t>.</w:t>
            </w:r>
          </w:p>
        </w:tc>
      </w:tr>
      <w:tr w:rsidR="00997E03" w:rsidRPr="00045966" w:rsidTr="00594D2D">
        <w:trPr>
          <w:trHeight w:val="286"/>
        </w:trPr>
        <w:tc>
          <w:tcPr>
            <w:tcW w:w="0" w:type="auto"/>
            <w:vAlign w:val="center"/>
          </w:tcPr>
          <w:p w:rsidR="00997E03" w:rsidRPr="0043602E" w:rsidRDefault="0009212E" w:rsidP="0009212E">
            <w:pPr>
              <w:spacing w:line="240" w:lineRule="auto"/>
              <w:jc w:val="center"/>
              <w:rPr>
                <w:rFonts w:cs="Arial"/>
                <w:sz w:val="20"/>
                <w:szCs w:val="20"/>
                <w:highlight w:val="yellow"/>
              </w:rPr>
            </w:pPr>
            <w:r w:rsidRPr="00045966">
              <w:rPr>
                <w:rFonts w:cs="Arial"/>
                <w:bCs/>
                <w:sz w:val="20"/>
                <w:szCs w:val="20"/>
              </w:rPr>
              <w:t>WODY POWIERZCHNIOWE I PODZIEMNE</w:t>
            </w:r>
          </w:p>
        </w:tc>
        <w:tc>
          <w:tcPr>
            <w:tcW w:w="0" w:type="auto"/>
          </w:tcPr>
          <w:p w:rsidR="00200D7D" w:rsidRPr="00045966" w:rsidRDefault="00997E03" w:rsidP="00755065">
            <w:pPr>
              <w:numPr>
                <w:ilvl w:val="0"/>
                <w:numId w:val="23"/>
              </w:numPr>
              <w:tabs>
                <w:tab w:val="left" w:pos="391"/>
              </w:tabs>
              <w:suppressAutoHyphens w:val="0"/>
              <w:spacing w:line="240" w:lineRule="auto"/>
              <w:ind w:left="391" w:hanging="142"/>
              <w:rPr>
                <w:rFonts w:cs="Arial"/>
                <w:sz w:val="20"/>
                <w:szCs w:val="20"/>
              </w:rPr>
            </w:pPr>
            <w:r w:rsidRPr="00045966">
              <w:rPr>
                <w:rFonts w:cs="Arial"/>
                <w:sz w:val="20"/>
                <w:szCs w:val="20"/>
              </w:rPr>
              <w:t xml:space="preserve">Na etapie budowy oddziaływania będą </w:t>
            </w:r>
            <w:r w:rsidR="00CF4CC5" w:rsidRPr="00045966">
              <w:rPr>
                <w:rFonts w:cs="Arial"/>
                <w:sz w:val="20"/>
                <w:szCs w:val="20"/>
                <w:u w:val="single"/>
              </w:rPr>
              <w:t>bez</w:t>
            </w:r>
            <w:r w:rsidRPr="00045966">
              <w:rPr>
                <w:rFonts w:cs="Arial"/>
                <w:sz w:val="20"/>
                <w:szCs w:val="20"/>
                <w:u w:val="single"/>
              </w:rPr>
              <w:t>pośrednie, krótkookresowe</w:t>
            </w:r>
            <w:r w:rsidRPr="00045966">
              <w:rPr>
                <w:rFonts w:cs="Arial"/>
                <w:sz w:val="20"/>
                <w:szCs w:val="20"/>
              </w:rPr>
              <w:t xml:space="preserve">, </w:t>
            </w:r>
          </w:p>
          <w:p w:rsidR="00997E03" w:rsidRPr="00045966" w:rsidRDefault="00997E03" w:rsidP="00755065">
            <w:pPr>
              <w:numPr>
                <w:ilvl w:val="0"/>
                <w:numId w:val="23"/>
              </w:numPr>
              <w:tabs>
                <w:tab w:val="left" w:pos="391"/>
              </w:tabs>
              <w:suppressAutoHyphens w:val="0"/>
              <w:spacing w:line="240" w:lineRule="auto"/>
              <w:ind w:left="391" w:hanging="142"/>
              <w:rPr>
                <w:rFonts w:cs="Arial"/>
                <w:sz w:val="20"/>
                <w:szCs w:val="20"/>
              </w:rPr>
            </w:pPr>
            <w:r w:rsidRPr="00045966">
              <w:rPr>
                <w:rFonts w:cs="Arial"/>
                <w:sz w:val="20"/>
                <w:szCs w:val="20"/>
              </w:rPr>
              <w:t xml:space="preserve">Na etapie eksploatacji oddziaływania będą </w:t>
            </w:r>
            <w:r w:rsidR="00CF4CC5" w:rsidRPr="00045966">
              <w:rPr>
                <w:rFonts w:cs="Arial"/>
                <w:sz w:val="20"/>
                <w:szCs w:val="20"/>
                <w:u w:val="single"/>
              </w:rPr>
              <w:t>bez</w:t>
            </w:r>
            <w:r w:rsidRPr="00045966">
              <w:rPr>
                <w:rFonts w:cs="Arial"/>
                <w:sz w:val="20"/>
                <w:szCs w:val="20"/>
                <w:u w:val="single"/>
              </w:rPr>
              <w:t>pośrednie, stałe.</w:t>
            </w:r>
          </w:p>
          <w:p w:rsidR="00AF4314" w:rsidRPr="00045966" w:rsidRDefault="00997E03" w:rsidP="00594D2D">
            <w:pPr>
              <w:spacing w:line="240" w:lineRule="auto"/>
              <w:ind w:firstLine="168"/>
              <w:rPr>
                <w:rFonts w:cs="Arial"/>
                <w:sz w:val="20"/>
                <w:szCs w:val="20"/>
              </w:rPr>
            </w:pPr>
            <w:r w:rsidRPr="00045966">
              <w:rPr>
                <w:rFonts w:cs="Arial"/>
                <w:sz w:val="20"/>
                <w:szCs w:val="20"/>
              </w:rPr>
              <w:t>Pokrycie części obszaru szczelnymi nawierzchniami przyczyni się do minimalnego utrudnienia infiltracji wód opadowych do gruntu. Przewidywane ograniczenie infiltracji nie będzie jednak znaczące dla użytkowania lokalnych zasobów wód podziemnych.</w:t>
            </w:r>
          </w:p>
          <w:p w:rsidR="00B91B8C" w:rsidRPr="00045966" w:rsidRDefault="00997E03" w:rsidP="00D14D7C">
            <w:pPr>
              <w:spacing w:line="240" w:lineRule="auto"/>
              <w:ind w:firstLine="168"/>
              <w:rPr>
                <w:rFonts w:cs="Arial"/>
                <w:bCs/>
                <w:sz w:val="20"/>
                <w:szCs w:val="20"/>
              </w:rPr>
            </w:pPr>
            <w:r w:rsidRPr="00045966">
              <w:rPr>
                <w:rFonts w:cs="Arial"/>
                <w:i/>
                <w:sz w:val="20"/>
                <w:szCs w:val="20"/>
              </w:rPr>
              <w:t>Plan</w:t>
            </w:r>
            <w:r w:rsidRPr="00045966">
              <w:rPr>
                <w:rFonts w:cs="Arial"/>
                <w:sz w:val="20"/>
                <w:szCs w:val="20"/>
              </w:rPr>
              <w:t xml:space="preserve"> ustala docelowe pełne uzbrojenie terenu</w:t>
            </w:r>
            <w:r w:rsidR="00214982" w:rsidRPr="00045966">
              <w:rPr>
                <w:rFonts w:cs="Arial"/>
                <w:sz w:val="20"/>
                <w:szCs w:val="20"/>
              </w:rPr>
              <w:t xml:space="preserve"> w </w:t>
            </w:r>
            <w:r w:rsidRPr="00045966">
              <w:rPr>
                <w:rFonts w:cs="Arial"/>
                <w:sz w:val="20"/>
                <w:szCs w:val="20"/>
              </w:rPr>
              <w:t>sieci inżynieryjne,</w:t>
            </w:r>
            <w:r w:rsidR="00214982" w:rsidRPr="00045966">
              <w:rPr>
                <w:rFonts w:cs="Arial"/>
                <w:sz w:val="20"/>
                <w:szCs w:val="20"/>
              </w:rPr>
              <w:t xml:space="preserve"> w </w:t>
            </w:r>
            <w:r w:rsidRPr="00045966">
              <w:rPr>
                <w:rFonts w:cs="Arial"/>
                <w:sz w:val="20"/>
                <w:szCs w:val="20"/>
              </w:rPr>
              <w:t>tym zaopatrzenie</w:t>
            </w:r>
            <w:r w:rsidR="00214982" w:rsidRPr="00045966">
              <w:rPr>
                <w:rFonts w:cs="Arial"/>
                <w:sz w:val="20"/>
                <w:szCs w:val="20"/>
              </w:rPr>
              <w:t xml:space="preserve"> w </w:t>
            </w:r>
            <w:r w:rsidRPr="00045966">
              <w:rPr>
                <w:rFonts w:cs="Arial"/>
                <w:sz w:val="20"/>
                <w:szCs w:val="20"/>
              </w:rPr>
              <w:t>wodę, odprowadzenie ścieków</w:t>
            </w:r>
            <w:r w:rsidR="00B91B8C" w:rsidRPr="00045966">
              <w:rPr>
                <w:rFonts w:cs="Arial"/>
                <w:bCs/>
                <w:sz w:val="22"/>
                <w:szCs w:val="22"/>
                <w:lang w:eastAsia="pl-PL"/>
              </w:rPr>
              <w:t xml:space="preserve">. </w:t>
            </w:r>
            <w:r w:rsidR="00B91B8C" w:rsidRPr="00045966">
              <w:rPr>
                <w:rFonts w:cs="Arial"/>
                <w:bCs/>
                <w:sz w:val="20"/>
                <w:szCs w:val="22"/>
                <w:lang w:eastAsia="pl-PL"/>
              </w:rPr>
              <w:t>G</w:t>
            </w:r>
            <w:r w:rsidR="00B91B8C" w:rsidRPr="00045966">
              <w:rPr>
                <w:rFonts w:cs="Arial"/>
                <w:bCs/>
                <w:sz w:val="20"/>
                <w:szCs w:val="20"/>
              </w:rPr>
              <w:t xml:space="preserve">łównym </w:t>
            </w:r>
            <w:r w:rsidR="00D14D7C" w:rsidRPr="00045966">
              <w:rPr>
                <w:rFonts w:cs="Arial"/>
                <w:bCs/>
                <w:sz w:val="20"/>
                <w:szCs w:val="20"/>
              </w:rPr>
              <w:t xml:space="preserve">systemem odprowadzania ścieków dla przedmiotowego obszaru </w:t>
            </w:r>
            <w:r w:rsidR="00B91B8C" w:rsidRPr="00045966">
              <w:rPr>
                <w:rFonts w:cs="Arial"/>
                <w:bCs/>
                <w:sz w:val="20"/>
                <w:szCs w:val="20"/>
              </w:rPr>
              <w:t xml:space="preserve">będzie istniejąca sieć kanalizacji sanitarnej, co, z punktu widzenia ochrony środowiska, jest możliwie najbardziej optymalnym rozwiązaniem. </w:t>
            </w:r>
          </w:p>
          <w:p w:rsidR="00ED42D9" w:rsidRPr="00045966" w:rsidRDefault="00997E03" w:rsidP="00ED42D9">
            <w:pPr>
              <w:spacing w:line="240" w:lineRule="auto"/>
              <w:ind w:firstLine="168"/>
              <w:rPr>
                <w:rFonts w:cs="Arial"/>
                <w:sz w:val="20"/>
                <w:szCs w:val="20"/>
              </w:rPr>
            </w:pPr>
            <w:r w:rsidRPr="00045966">
              <w:rPr>
                <w:rFonts w:cs="Arial"/>
                <w:sz w:val="20"/>
                <w:szCs w:val="20"/>
              </w:rPr>
              <w:t>Nieprzewidziane chwilowe zanieczyszczenie wód podziemnych może nastąpić jedynie</w:t>
            </w:r>
            <w:r w:rsidR="00214982" w:rsidRPr="00045966">
              <w:rPr>
                <w:rFonts w:cs="Arial"/>
                <w:sz w:val="20"/>
                <w:szCs w:val="20"/>
              </w:rPr>
              <w:t xml:space="preserve"> w </w:t>
            </w:r>
            <w:r w:rsidRPr="00045966">
              <w:rPr>
                <w:rFonts w:cs="Arial"/>
                <w:sz w:val="20"/>
                <w:szCs w:val="20"/>
              </w:rPr>
              <w:t xml:space="preserve">pojedynczych, incydentalnych wypadkach podczas realizacji ustaleń </w:t>
            </w:r>
            <w:r w:rsidR="005B7D33" w:rsidRPr="00045966">
              <w:rPr>
                <w:rFonts w:cs="Arial"/>
                <w:sz w:val="20"/>
                <w:szCs w:val="20"/>
              </w:rPr>
              <w:t xml:space="preserve">projektu </w:t>
            </w:r>
            <w:r w:rsidR="00B91B8C" w:rsidRPr="00045966">
              <w:rPr>
                <w:rFonts w:cs="Arial"/>
                <w:i/>
                <w:sz w:val="20"/>
                <w:szCs w:val="20"/>
              </w:rPr>
              <w:t>p</w:t>
            </w:r>
            <w:r w:rsidRPr="00045966">
              <w:rPr>
                <w:rFonts w:cs="Arial"/>
                <w:i/>
                <w:sz w:val="20"/>
                <w:szCs w:val="20"/>
              </w:rPr>
              <w:t>lanu</w:t>
            </w:r>
            <w:r w:rsidRPr="00045966">
              <w:rPr>
                <w:rFonts w:cs="Arial"/>
                <w:sz w:val="20"/>
                <w:szCs w:val="20"/>
              </w:rPr>
              <w:t>, ale mimo to nie powinno to wpłynąć na pogorszenie dotychczasowego stanu jednolitych części wód podziemnych</w:t>
            </w:r>
            <w:r w:rsidR="00B91B8C" w:rsidRPr="00045966">
              <w:rPr>
                <w:rFonts w:cs="Arial"/>
                <w:sz w:val="20"/>
                <w:szCs w:val="20"/>
              </w:rPr>
              <w:t>.</w:t>
            </w:r>
          </w:p>
          <w:p w:rsidR="00ED42D9" w:rsidRPr="00045966" w:rsidRDefault="00997E03" w:rsidP="00081D26">
            <w:pPr>
              <w:spacing w:line="240" w:lineRule="auto"/>
              <w:ind w:firstLine="168"/>
              <w:rPr>
                <w:rFonts w:cs="Arial"/>
                <w:i/>
                <w:sz w:val="20"/>
                <w:szCs w:val="20"/>
              </w:rPr>
            </w:pPr>
            <w:r w:rsidRPr="00045966">
              <w:rPr>
                <w:rFonts w:cs="Arial"/>
                <w:sz w:val="20"/>
                <w:szCs w:val="20"/>
              </w:rPr>
              <w:t>Przy założeniu właściwego funkcjonowania wszystkich elementów planowanego systemu unieszkodliwiania ścieków sanitarnych oraz wód opadowych zminimalizowana zostanie możliwość powstania zagrożeń dla</w:t>
            </w:r>
            <w:r w:rsidR="00833CC0" w:rsidRPr="00045966">
              <w:rPr>
                <w:rFonts w:cs="Arial"/>
                <w:sz w:val="20"/>
                <w:szCs w:val="20"/>
              </w:rPr>
              <w:t xml:space="preserve"> wód </w:t>
            </w:r>
            <w:r w:rsidRPr="00045966">
              <w:rPr>
                <w:rFonts w:cs="Arial"/>
                <w:sz w:val="20"/>
                <w:szCs w:val="20"/>
              </w:rPr>
              <w:t>podziemnych</w:t>
            </w:r>
            <w:r w:rsidR="00833CC0" w:rsidRPr="00045966">
              <w:rPr>
                <w:rFonts w:cs="Arial"/>
                <w:sz w:val="20"/>
                <w:szCs w:val="20"/>
              </w:rPr>
              <w:t xml:space="preserve"> i</w:t>
            </w:r>
            <w:r w:rsidR="00045966" w:rsidRPr="00045966">
              <w:rPr>
                <w:rFonts w:cs="Arial"/>
                <w:sz w:val="20"/>
                <w:szCs w:val="20"/>
              </w:rPr>
              <w:t xml:space="preserve"> sąsiednich wód</w:t>
            </w:r>
            <w:r w:rsidR="00833CC0" w:rsidRPr="00045966">
              <w:rPr>
                <w:rFonts w:cs="Arial"/>
                <w:sz w:val="20"/>
                <w:szCs w:val="20"/>
              </w:rPr>
              <w:t xml:space="preserve"> powierzchniowych</w:t>
            </w:r>
            <w:r w:rsidRPr="00045966">
              <w:rPr>
                <w:rFonts w:cs="Arial"/>
                <w:sz w:val="20"/>
                <w:szCs w:val="20"/>
              </w:rPr>
              <w:t>.</w:t>
            </w:r>
          </w:p>
        </w:tc>
      </w:tr>
      <w:tr w:rsidR="00997E03" w:rsidRPr="0043602E" w:rsidTr="0009212E">
        <w:trPr>
          <w:trHeight w:val="397"/>
        </w:trPr>
        <w:tc>
          <w:tcPr>
            <w:tcW w:w="0" w:type="auto"/>
            <w:vAlign w:val="center"/>
          </w:tcPr>
          <w:p w:rsidR="00997E03" w:rsidRPr="0043602E" w:rsidRDefault="0009212E" w:rsidP="0009212E">
            <w:pPr>
              <w:spacing w:line="240" w:lineRule="auto"/>
              <w:jc w:val="center"/>
              <w:rPr>
                <w:rFonts w:cs="Arial"/>
                <w:sz w:val="20"/>
                <w:szCs w:val="20"/>
                <w:highlight w:val="yellow"/>
              </w:rPr>
            </w:pPr>
            <w:r w:rsidRPr="00045966">
              <w:rPr>
                <w:rFonts w:cs="Arial"/>
                <w:bCs/>
                <w:sz w:val="20"/>
                <w:szCs w:val="20"/>
              </w:rPr>
              <w:t>KRAJOBRAZ</w:t>
            </w:r>
          </w:p>
        </w:tc>
        <w:tc>
          <w:tcPr>
            <w:tcW w:w="0" w:type="auto"/>
          </w:tcPr>
          <w:p w:rsidR="003F1A1A" w:rsidRPr="00045966" w:rsidRDefault="003F1A1A" w:rsidP="003F1A1A">
            <w:pPr>
              <w:spacing w:line="240" w:lineRule="auto"/>
              <w:ind w:firstLine="210"/>
              <w:rPr>
                <w:rFonts w:cs="Arial"/>
                <w:sz w:val="20"/>
                <w:szCs w:val="20"/>
              </w:rPr>
            </w:pPr>
            <w:r w:rsidRPr="00045966">
              <w:rPr>
                <w:rFonts w:cs="Arial"/>
                <w:sz w:val="20"/>
                <w:szCs w:val="20"/>
              </w:rPr>
              <w:t xml:space="preserve">Na etapie prac budowlanych, w wyniku robót ziemnych mogą wystąpić zmiany krajobrazu </w:t>
            </w:r>
            <w:r w:rsidR="00833CC0" w:rsidRPr="00045966">
              <w:rPr>
                <w:rFonts w:cs="Arial"/>
                <w:sz w:val="20"/>
                <w:szCs w:val="20"/>
              </w:rPr>
              <w:t xml:space="preserve">na okres budowy </w:t>
            </w:r>
            <w:r w:rsidRPr="00045966">
              <w:rPr>
                <w:rFonts w:cs="Arial"/>
                <w:sz w:val="20"/>
                <w:szCs w:val="20"/>
              </w:rPr>
              <w:t xml:space="preserve">o charakterze </w:t>
            </w:r>
            <w:r w:rsidRPr="00045966">
              <w:rPr>
                <w:rFonts w:cs="Arial"/>
                <w:sz w:val="20"/>
                <w:szCs w:val="20"/>
                <w:u w:val="single"/>
              </w:rPr>
              <w:t>negatywnym</w:t>
            </w:r>
            <w:r w:rsidRPr="00045966">
              <w:rPr>
                <w:rFonts w:cs="Arial"/>
                <w:sz w:val="20"/>
                <w:szCs w:val="20"/>
              </w:rPr>
              <w:t xml:space="preserve">, ale </w:t>
            </w:r>
            <w:r w:rsidRPr="00045966">
              <w:rPr>
                <w:rFonts w:cs="Arial"/>
                <w:sz w:val="20"/>
                <w:szCs w:val="20"/>
                <w:u w:val="single"/>
              </w:rPr>
              <w:t>krótkoterminowym</w:t>
            </w:r>
            <w:r w:rsidRPr="00045966">
              <w:rPr>
                <w:rFonts w:cs="Arial"/>
                <w:sz w:val="20"/>
                <w:szCs w:val="20"/>
              </w:rPr>
              <w:t>.</w:t>
            </w:r>
          </w:p>
          <w:p w:rsidR="003F1A1A" w:rsidRPr="00045966" w:rsidRDefault="0083011B" w:rsidP="0083011B">
            <w:pPr>
              <w:spacing w:line="240" w:lineRule="auto"/>
              <w:ind w:firstLine="210"/>
              <w:rPr>
                <w:rFonts w:cs="Arial"/>
                <w:sz w:val="20"/>
                <w:szCs w:val="20"/>
              </w:rPr>
            </w:pPr>
            <w:r w:rsidRPr="00045966">
              <w:rPr>
                <w:rFonts w:cs="Arial"/>
                <w:sz w:val="20"/>
                <w:szCs w:val="20"/>
              </w:rPr>
              <w:t xml:space="preserve">W wyniku realizacji ustaleń </w:t>
            </w:r>
            <w:r w:rsidR="005B7D33" w:rsidRPr="00045966">
              <w:rPr>
                <w:rFonts w:cs="Arial"/>
                <w:sz w:val="20"/>
                <w:szCs w:val="20"/>
              </w:rPr>
              <w:t xml:space="preserve">projektu </w:t>
            </w:r>
            <w:r w:rsidRPr="00045966">
              <w:rPr>
                <w:rFonts w:cs="Arial"/>
                <w:i/>
                <w:sz w:val="20"/>
                <w:szCs w:val="20"/>
              </w:rPr>
              <w:t>planu</w:t>
            </w:r>
            <w:r w:rsidRPr="00045966">
              <w:rPr>
                <w:rFonts w:cs="Arial"/>
                <w:sz w:val="20"/>
                <w:szCs w:val="20"/>
              </w:rPr>
              <w:t>, na terenach przeznaczonych pod funkcje zabudowy</w:t>
            </w:r>
            <w:r w:rsidR="0009212E" w:rsidRPr="00045966">
              <w:rPr>
                <w:rFonts w:cs="Arial"/>
                <w:sz w:val="20"/>
                <w:szCs w:val="20"/>
              </w:rPr>
              <w:t xml:space="preserve">, </w:t>
            </w:r>
            <w:r w:rsidRPr="00045966">
              <w:rPr>
                <w:rFonts w:cs="Arial"/>
                <w:sz w:val="20"/>
                <w:szCs w:val="20"/>
              </w:rPr>
              <w:t xml:space="preserve">wraz z pojawieniem się obiektów budowlanych, </w:t>
            </w:r>
            <w:r w:rsidR="0009212E" w:rsidRPr="00045966">
              <w:rPr>
                <w:rFonts w:cs="Arial"/>
                <w:sz w:val="20"/>
                <w:szCs w:val="20"/>
              </w:rPr>
              <w:t>nastąpi zmiana</w:t>
            </w:r>
            <w:r w:rsidR="000E4A28" w:rsidRPr="00045966">
              <w:rPr>
                <w:rFonts w:cs="Arial"/>
                <w:sz w:val="20"/>
                <w:szCs w:val="20"/>
              </w:rPr>
              <w:t xml:space="preserve"> w </w:t>
            </w:r>
            <w:r w:rsidR="0009212E" w:rsidRPr="00045966">
              <w:rPr>
                <w:rFonts w:cs="Arial"/>
                <w:sz w:val="20"/>
                <w:szCs w:val="20"/>
              </w:rPr>
              <w:t>krajobrazie</w:t>
            </w:r>
            <w:r w:rsidR="003F1A1A" w:rsidRPr="00045966">
              <w:rPr>
                <w:rFonts w:cs="Arial"/>
                <w:sz w:val="20"/>
                <w:szCs w:val="20"/>
              </w:rPr>
              <w:t xml:space="preserve">, o charakterze </w:t>
            </w:r>
            <w:r w:rsidR="003F1A1A" w:rsidRPr="00045966">
              <w:rPr>
                <w:rFonts w:cs="Arial"/>
                <w:sz w:val="20"/>
                <w:szCs w:val="20"/>
                <w:u w:val="single"/>
              </w:rPr>
              <w:t>bezpośrednim i stałym</w:t>
            </w:r>
            <w:r w:rsidR="003F1A1A" w:rsidRPr="00045966">
              <w:rPr>
                <w:rFonts w:cs="Arial"/>
                <w:sz w:val="20"/>
                <w:szCs w:val="20"/>
              </w:rPr>
              <w:t>, pojawią się nowe obiekty kubaturowe.</w:t>
            </w:r>
          </w:p>
          <w:p w:rsidR="003F1A1A" w:rsidRPr="00045966" w:rsidRDefault="003F1A1A" w:rsidP="00F75A18">
            <w:pPr>
              <w:spacing w:line="240" w:lineRule="auto"/>
              <w:ind w:firstLine="210"/>
              <w:rPr>
                <w:rFonts w:cs="Arial"/>
                <w:sz w:val="20"/>
                <w:szCs w:val="20"/>
              </w:rPr>
            </w:pPr>
            <w:r w:rsidRPr="00045966">
              <w:rPr>
                <w:rFonts w:cs="Arial"/>
                <w:sz w:val="20"/>
                <w:szCs w:val="20"/>
              </w:rPr>
              <w:t>Naturalne płaty roślinności zostaną przekształcone lub zabudowane, w otoczeniu obiektów budowalnych pojawi się ziele</w:t>
            </w:r>
            <w:r w:rsidR="00B26D7A" w:rsidRPr="00045966">
              <w:rPr>
                <w:rFonts w:cs="Arial"/>
                <w:sz w:val="20"/>
                <w:szCs w:val="20"/>
              </w:rPr>
              <w:t>ń ozdobna</w:t>
            </w:r>
            <w:r w:rsidRPr="00045966">
              <w:rPr>
                <w:rFonts w:cs="Arial"/>
                <w:sz w:val="20"/>
                <w:szCs w:val="20"/>
              </w:rPr>
              <w:t>. Obszary przekształceń i powstania nowej zabudowy</w:t>
            </w:r>
            <w:r w:rsidR="00B41C75" w:rsidRPr="00045966">
              <w:rPr>
                <w:rFonts w:cs="Arial"/>
                <w:sz w:val="20"/>
                <w:szCs w:val="20"/>
              </w:rPr>
              <w:t xml:space="preserve"> dotyczą terenów sąsiadujących z </w:t>
            </w:r>
            <w:r w:rsidR="00081D26" w:rsidRPr="00045966">
              <w:rPr>
                <w:rFonts w:cs="Arial"/>
                <w:sz w:val="20"/>
                <w:szCs w:val="20"/>
              </w:rPr>
              <w:t xml:space="preserve">istniejącą </w:t>
            </w:r>
            <w:r w:rsidR="00B41C75" w:rsidRPr="00045966">
              <w:rPr>
                <w:rFonts w:cs="Arial"/>
                <w:sz w:val="20"/>
                <w:szCs w:val="20"/>
              </w:rPr>
              <w:t>zabudową</w:t>
            </w:r>
            <w:r w:rsidRPr="00045966">
              <w:rPr>
                <w:rFonts w:cs="Arial"/>
                <w:sz w:val="20"/>
                <w:szCs w:val="20"/>
              </w:rPr>
              <w:t>, stąd oddziaływanie to</w:t>
            </w:r>
            <w:r w:rsidR="00B41C75" w:rsidRPr="00045966">
              <w:rPr>
                <w:rFonts w:cs="Arial"/>
                <w:sz w:val="20"/>
                <w:szCs w:val="20"/>
              </w:rPr>
              <w:t xml:space="preserve"> będzie uzupełnieniem i kon</w:t>
            </w:r>
            <w:r w:rsidR="00A07F23" w:rsidRPr="00045966">
              <w:rPr>
                <w:rFonts w:cs="Arial"/>
                <w:sz w:val="20"/>
                <w:szCs w:val="20"/>
              </w:rPr>
              <w:t>tynuacją istniejącej zabudowy i</w:t>
            </w:r>
            <w:r w:rsidRPr="00045966">
              <w:rPr>
                <w:rFonts w:cs="Arial"/>
                <w:sz w:val="20"/>
                <w:szCs w:val="20"/>
              </w:rPr>
              <w:t xml:space="preserve"> nie wpłynie</w:t>
            </w:r>
            <w:r w:rsidR="00B41C75" w:rsidRPr="00045966">
              <w:rPr>
                <w:rFonts w:cs="Arial"/>
                <w:sz w:val="20"/>
                <w:szCs w:val="20"/>
              </w:rPr>
              <w:t xml:space="preserve"> negatywnie</w:t>
            </w:r>
            <w:r w:rsidRPr="00045966">
              <w:rPr>
                <w:rFonts w:cs="Arial"/>
                <w:sz w:val="20"/>
                <w:szCs w:val="20"/>
              </w:rPr>
              <w:t xml:space="preserve"> na walory przyrodniczo </w:t>
            </w:r>
            <w:r w:rsidR="00B41C75" w:rsidRPr="00045966">
              <w:rPr>
                <w:rFonts w:cs="Arial"/>
                <w:sz w:val="20"/>
                <w:szCs w:val="20"/>
              </w:rPr>
              <w:t>–</w:t>
            </w:r>
            <w:r w:rsidRPr="00045966">
              <w:rPr>
                <w:rFonts w:cs="Arial"/>
                <w:sz w:val="20"/>
                <w:szCs w:val="20"/>
              </w:rPr>
              <w:t xml:space="preserve"> krajobrazowe</w:t>
            </w:r>
            <w:r w:rsidR="00651D3D" w:rsidRPr="00045966">
              <w:rPr>
                <w:rFonts w:cs="Arial"/>
                <w:sz w:val="20"/>
                <w:szCs w:val="20"/>
              </w:rPr>
              <w:t xml:space="preserve"> – przy założeniu, </w:t>
            </w:r>
            <w:r w:rsidR="00B41C75" w:rsidRPr="00045966">
              <w:rPr>
                <w:rFonts w:cs="Arial"/>
                <w:sz w:val="20"/>
                <w:szCs w:val="20"/>
              </w:rPr>
              <w:t xml:space="preserve">że nowe obiekty budowlane zostaną wykonane zgodnie z zaleceniami projektowanego dokumentu. </w:t>
            </w:r>
          </w:p>
          <w:p w:rsidR="00997E03" w:rsidRPr="0043602E" w:rsidRDefault="00D06525" w:rsidP="00816601">
            <w:pPr>
              <w:spacing w:line="240" w:lineRule="auto"/>
              <w:ind w:firstLine="210"/>
              <w:rPr>
                <w:rFonts w:cs="Arial"/>
                <w:bCs/>
                <w:sz w:val="20"/>
                <w:szCs w:val="20"/>
                <w:highlight w:val="yellow"/>
              </w:rPr>
            </w:pPr>
            <w:r w:rsidRPr="00045966">
              <w:rPr>
                <w:rFonts w:cs="Arial"/>
                <w:sz w:val="20"/>
                <w:szCs w:val="20"/>
              </w:rPr>
              <w:lastRenderedPageBreak/>
              <w:t xml:space="preserve">Realizacja inwestycji zgodnie z ustaleniami </w:t>
            </w:r>
            <w:r w:rsidRPr="00045966">
              <w:rPr>
                <w:rFonts w:cs="Arial"/>
                <w:iCs/>
                <w:sz w:val="20"/>
                <w:szCs w:val="20"/>
              </w:rPr>
              <w:t>projektu</w:t>
            </w:r>
            <w:r w:rsidRPr="00045966">
              <w:rPr>
                <w:rFonts w:cs="Arial"/>
                <w:i/>
                <w:iCs/>
                <w:sz w:val="20"/>
                <w:szCs w:val="20"/>
              </w:rPr>
              <w:t xml:space="preserve"> planu</w:t>
            </w:r>
            <w:r w:rsidRPr="00045966">
              <w:rPr>
                <w:rFonts w:cs="Arial"/>
                <w:iCs/>
                <w:sz w:val="20"/>
                <w:szCs w:val="20"/>
              </w:rPr>
              <w:t>,</w:t>
            </w:r>
            <w:r w:rsidR="00F75A18" w:rsidRPr="00045966">
              <w:rPr>
                <w:rFonts w:cs="Arial"/>
                <w:iCs/>
                <w:sz w:val="20"/>
                <w:szCs w:val="20"/>
              </w:rPr>
              <w:t xml:space="preserve">m.in. </w:t>
            </w:r>
            <w:r w:rsidRPr="00045966">
              <w:rPr>
                <w:rFonts w:cs="Arial"/>
                <w:iCs/>
                <w:sz w:val="20"/>
                <w:szCs w:val="20"/>
              </w:rPr>
              <w:t>dostosowanie</w:t>
            </w:r>
            <w:r w:rsidR="00F75A18" w:rsidRPr="00045966">
              <w:rPr>
                <w:rFonts w:cs="Arial"/>
                <w:iCs/>
                <w:sz w:val="20"/>
                <w:szCs w:val="20"/>
              </w:rPr>
              <w:t xml:space="preserve"> się</w:t>
            </w:r>
            <w:r w:rsidRPr="00045966">
              <w:rPr>
                <w:rFonts w:cs="Arial"/>
                <w:iCs/>
                <w:sz w:val="20"/>
                <w:szCs w:val="20"/>
              </w:rPr>
              <w:t xml:space="preserve"> do</w:t>
            </w:r>
            <w:r w:rsidR="00F75A18" w:rsidRPr="00045966">
              <w:rPr>
                <w:rFonts w:cs="Arial"/>
                <w:iCs/>
                <w:sz w:val="20"/>
                <w:szCs w:val="20"/>
              </w:rPr>
              <w:t>:</w:t>
            </w:r>
            <w:r w:rsidRPr="00045966">
              <w:rPr>
                <w:rFonts w:cs="Arial"/>
                <w:sz w:val="20"/>
                <w:szCs w:val="20"/>
              </w:rPr>
              <w:t>wysokości budynków,</w:t>
            </w:r>
            <w:r w:rsidR="000752F8" w:rsidRPr="00045966">
              <w:rPr>
                <w:rFonts w:cs="Arial"/>
                <w:bCs/>
                <w:sz w:val="20"/>
                <w:szCs w:val="20"/>
              </w:rPr>
              <w:t>ustaleń odnośnie elementów instalacji i urządzeń technicznych oraz nieprzekraczalnych linii zabudowy,</w:t>
            </w:r>
            <w:r w:rsidR="00045966" w:rsidRPr="00045966">
              <w:rPr>
                <w:rFonts w:cs="Arial"/>
                <w:bCs/>
                <w:sz w:val="20"/>
                <w:szCs w:val="20"/>
              </w:rPr>
              <w:t>nie będzie mieć negatywnego</w:t>
            </w:r>
            <w:r w:rsidR="000752F8" w:rsidRPr="00045966">
              <w:rPr>
                <w:rFonts w:cs="Arial"/>
                <w:bCs/>
                <w:sz w:val="20"/>
                <w:szCs w:val="20"/>
              </w:rPr>
              <w:t xml:space="preserve"> wpływ</w:t>
            </w:r>
            <w:r w:rsidR="00045966" w:rsidRPr="00045966">
              <w:rPr>
                <w:rFonts w:cs="Arial"/>
                <w:bCs/>
                <w:sz w:val="20"/>
                <w:szCs w:val="20"/>
              </w:rPr>
              <w:t>u</w:t>
            </w:r>
            <w:r w:rsidR="000752F8" w:rsidRPr="00045966">
              <w:rPr>
                <w:rFonts w:cs="Arial"/>
                <w:bCs/>
                <w:sz w:val="20"/>
                <w:szCs w:val="20"/>
              </w:rPr>
              <w:t xml:space="preserve"> na krajobraz. </w:t>
            </w:r>
          </w:p>
        </w:tc>
      </w:tr>
      <w:tr w:rsidR="00997E03" w:rsidRPr="0043602E" w:rsidTr="00F50CA1">
        <w:trPr>
          <w:trHeight w:val="397"/>
        </w:trPr>
        <w:tc>
          <w:tcPr>
            <w:tcW w:w="0" w:type="auto"/>
            <w:vAlign w:val="center"/>
          </w:tcPr>
          <w:p w:rsidR="00997E03" w:rsidRPr="00045966" w:rsidRDefault="00F50CA1" w:rsidP="00F50CA1">
            <w:pPr>
              <w:spacing w:line="240" w:lineRule="auto"/>
              <w:jc w:val="center"/>
              <w:rPr>
                <w:rFonts w:cs="Arial"/>
                <w:sz w:val="20"/>
                <w:szCs w:val="20"/>
              </w:rPr>
            </w:pPr>
            <w:r w:rsidRPr="00045966">
              <w:rPr>
                <w:rFonts w:cs="Arial"/>
                <w:bCs/>
                <w:sz w:val="20"/>
                <w:szCs w:val="20"/>
              </w:rPr>
              <w:lastRenderedPageBreak/>
              <w:t>ZWIERZĘTA, ROŚLINY RÓŻNORODNOŚĆ BIOLOGICZNA</w:t>
            </w:r>
          </w:p>
        </w:tc>
        <w:tc>
          <w:tcPr>
            <w:tcW w:w="0" w:type="auto"/>
          </w:tcPr>
          <w:p w:rsidR="00997E03" w:rsidRPr="00045966" w:rsidRDefault="00997E03" w:rsidP="00755065">
            <w:pPr>
              <w:numPr>
                <w:ilvl w:val="0"/>
                <w:numId w:val="24"/>
              </w:numPr>
              <w:suppressAutoHyphens w:val="0"/>
              <w:spacing w:line="240" w:lineRule="auto"/>
              <w:ind w:left="409" w:hanging="152"/>
              <w:rPr>
                <w:rFonts w:cs="Arial"/>
                <w:sz w:val="20"/>
                <w:szCs w:val="20"/>
              </w:rPr>
            </w:pPr>
            <w:r w:rsidRPr="00045966">
              <w:rPr>
                <w:rFonts w:cs="Arial"/>
                <w:sz w:val="20"/>
                <w:szCs w:val="20"/>
              </w:rPr>
              <w:t xml:space="preserve">Na etapie budowy oddziaływania będą </w:t>
            </w:r>
            <w:r w:rsidRPr="00045966">
              <w:rPr>
                <w:rFonts w:cs="Arial"/>
                <w:sz w:val="20"/>
                <w:szCs w:val="20"/>
                <w:u w:val="single"/>
              </w:rPr>
              <w:t>bezpośrednie, krótkookresowe</w:t>
            </w:r>
            <w:r w:rsidRPr="00045966">
              <w:rPr>
                <w:rFonts w:cs="Arial"/>
                <w:sz w:val="20"/>
                <w:szCs w:val="20"/>
              </w:rPr>
              <w:t>,</w:t>
            </w:r>
            <w:r w:rsidR="00214982" w:rsidRPr="00045966">
              <w:rPr>
                <w:rFonts w:cs="Arial"/>
                <w:sz w:val="20"/>
                <w:szCs w:val="20"/>
              </w:rPr>
              <w:t xml:space="preserve"> w </w:t>
            </w:r>
            <w:r w:rsidRPr="00045966">
              <w:rPr>
                <w:rFonts w:cs="Arial"/>
                <w:sz w:val="20"/>
                <w:szCs w:val="20"/>
              </w:rPr>
              <w:t>większości nieodwracalne.</w:t>
            </w:r>
          </w:p>
          <w:p w:rsidR="00997E03" w:rsidRPr="00045966" w:rsidRDefault="00997E03" w:rsidP="00755065">
            <w:pPr>
              <w:numPr>
                <w:ilvl w:val="0"/>
                <w:numId w:val="24"/>
              </w:numPr>
              <w:suppressAutoHyphens w:val="0"/>
              <w:spacing w:line="240" w:lineRule="auto"/>
              <w:ind w:left="409" w:hanging="152"/>
              <w:rPr>
                <w:rFonts w:cs="Arial"/>
                <w:sz w:val="20"/>
                <w:szCs w:val="20"/>
              </w:rPr>
            </w:pPr>
            <w:r w:rsidRPr="00045966">
              <w:rPr>
                <w:rFonts w:cs="Arial"/>
                <w:sz w:val="20"/>
                <w:szCs w:val="20"/>
              </w:rPr>
              <w:t xml:space="preserve">Na etapie eksploatacji oddziaływania będą </w:t>
            </w:r>
            <w:r w:rsidRPr="00045966">
              <w:rPr>
                <w:rFonts w:cs="Arial"/>
                <w:sz w:val="20"/>
                <w:szCs w:val="20"/>
                <w:u w:val="single"/>
              </w:rPr>
              <w:t>pośrednie, stałe</w:t>
            </w:r>
            <w:r w:rsidRPr="00045966">
              <w:rPr>
                <w:rFonts w:cs="Arial"/>
                <w:sz w:val="20"/>
                <w:szCs w:val="20"/>
              </w:rPr>
              <w:t>,</w:t>
            </w:r>
            <w:r w:rsidR="00214982" w:rsidRPr="00045966">
              <w:rPr>
                <w:rFonts w:cs="Arial"/>
                <w:sz w:val="20"/>
                <w:szCs w:val="20"/>
              </w:rPr>
              <w:t xml:space="preserve"> o </w:t>
            </w:r>
            <w:r w:rsidRPr="00045966">
              <w:rPr>
                <w:rFonts w:cs="Arial"/>
                <w:sz w:val="20"/>
                <w:szCs w:val="20"/>
              </w:rPr>
              <w:t>bardzo małym stopniu oddziaływania.</w:t>
            </w:r>
          </w:p>
          <w:p w:rsidR="00A7604D" w:rsidRPr="00045966" w:rsidRDefault="00D9388A" w:rsidP="00A7604D">
            <w:pPr>
              <w:spacing w:line="240" w:lineRule="auto"/>
              <w:ind w:firstLine="257"/>
              <w:rPr>
                <w:rFonts w:cs="Arial"/>
                <w:sz w:val="20"/>
                <w:szCs w:val="20"/>
              </w:rPr>
            </w:pPr>
            <w:r w:rsidRPr="00045966">
              <w:rPr>
                <w:rFonts w:cs="Arial"/>
                <w:sz w:val="20"/>
                <w:szCs w:val="20"/>
              </w:rPr>
              <w:t>W wyniku powstania nowych</w:t>
            </w:r>
            <w:r w:rsidR="00FB7480" w:rsidRPr="00045966">
              <w:rPr>
                <w:rFonts w:cs="Arial"/>
                <w:sz w:val="20"/>
                <w:szCs w:val="20"/>
              </w:rPr>
              <w:t xml:space="preserve"> obiektów kubaturowych nastąpi</w:t>
            </w:r>
            <w:r w:rsidRPr="00045966">
              <w:rPr>
                <w:rFonts w:cs="Arial"/>
                <w:sz w:val="20"/>
                <w:szCs w:val="20"/>
              </w:rPr>
              <w:t>zmniejszenie powierzchni biologicznie czynnej</w:t>
            </w:r>
            <w:r w:rsidR="007143F3" w:rsidRPr="00045966">
              <w:rPr>
                <w:rFonts w:cs="Arial"/>
                <w:sz w:val="20"/>
                <w:szCs w:val="20"/>
              </w:rPr>
              <w:t>.</w:t>
            </w:r>
            <w:r w:rsidR="00C626BA" w:rsidRPr="00045966">
              <w:rPr>
                <w:rFonts w:cs="Arial"/>
                <w:sz w:val="20"/>
                <w:szCs w:val="20"/>
              </w:rPr>
              <w:t> </w:t>
            </w:r>
            <w:r w:rsidR="007143F3" w:rsidRPr="00045966">
              <w:rPr>
                <w:rFonts w:cs="Arial"/>
                <w:sz w:val="20"/>
                <w:szCs w:val="20"/>
              </w:rPr>
              <w:t>Z</w:t>
            </w:r>
            <w:r w:rsidRPr="00045966">
              <w:rPr>
                <w:rFonts w:cs="Arial"/>
                <w:sz w:val="20"/>
                <w:szCs w:val="20"/>
              </w:rPr>
              <w:t>niszczeniu ulegn</w:t>
            </w:r>
            <w:r w:rsidR="00FB7480" w:rsidRPr="00045966">
              <w:rPr>
                <w:rFonts w:cs="Arial"/>
                <w:sz w:val="20"/>
                <w:szCs w:val="20"/>
              </w:rPr>
              <w:t xml:space="preserve">ie </w:t>
            </w:r>
            <w:r w:rsidR="006F6E75" w:rsidRPr="00045966">
              <w:rPr>
                <w:rFonts w:cs="Arial"/>
                <w:sz w:val="20"/>
                <w:szCs w:val="20"/>
              </w:rPr>
              <w:t xml:space="preserve">głównie </w:t>
            </w:r>
            <w:r w:rsidR="00080CA7" w:rsidRPr="00045966">
              <w:rPr>
                <w:rFonts w:cs="Arial"/>
                <w:sz w:val="20"/>
                <w:szCs w:val="20"/>
              </w:rPr>
              <w:t xml:space="preserve">roślinność </w:t>
            </w:r>
            <w:r w:rsidR="00E964A1" w:rsidRPr="00045966">
              <w:rPr>
                <w:rFonts w:cs="Arial"/>
                <w:sz w:val="20"/>
                <w:szCs w:val="20"/>
              </w:rPr>
              <w:t xml:space="preserve">segetalna, </w:t>
            </w:r>
            <w:r w:rsidR="00080CA7" w:rsidRPr="00045966">
              <w:rPr>
                <w:rFonts w:cs="Arial"/>
                <w:sz w:val="20"/>
                <w:szCs w:val="20"/>
              </w:rPr>
              <w:t>łąkowo-pastwiskowa</w:t>
            </w:r>
            <w:r w:rsidR="007143F3" w:rsidRPr="00045966">
              <w:rPr>
                <w:rFonts w:cs="Arial"/>
                <w:sz w:val="20"/>
                <w:szCs w:val="20"/>
              </w:rPr>
              <w:t>.</w:t>
            </w:r>
            <w:r w:rsidR="00FB7480" w:rsidRPr="00045966">
              <w:rPr>
                <w:rFonts w:cs="Calibri"/>
                <w:bCs/>
                <w:sz w:val="20"/>
                <w:szCs w:val="20"/>
                <w:lang w:eastAsia="pl-PL"/>
              </w:rPr>
              <w:t xml:space="preserve"> Z</w:t>
            </w:r>
            <w:r w:rsidR="007143F3" w:rsidRPr="00045966">
              <w:rPr>
                <w:rFonts w:cs="Arial"/>
                <w:bCs/>
                <w:sz w:val="20"/>
                <w:szCs w:val="20"/>
              </w:rPr>
              <w:t xml:space="preserve">miany te </w:t>
            </w:r>
            <w:r w:rsidR="005050C3" w:rsidRPr="00045966">
              <w:rPr>
                <w:rFonts w:cs="Arial"/>
                <w:bCs/>
                <w:sz w:val="20"/>
                <w:szCs w:val="20"/>
              </w:rPr>
              <w:t xml:space="preserve">jednak </w:t>
            </w:r>
            <w:r w:rsidR="007143F3" w:rsidRPr="00045966">
              <w:rPr>
                <w:rFonts w:cs="Arial"/>
                <w:bCs/>
                <w:sz w:val="20"/>
                <w:szCs w:val="20"/>
              </w:rPr>
              <w:t xml:space="preserve">nie będą miały </w:t>
            </w:r>
            <w:r w:rsidR="00A7604D" w:rsidRPr="00045966">
              <w:rPr>
                <w:rFonts w:cs="Arial"/>
                <w:bCs/>
                <w:sz w:val="20"/>
                <w:szCs w:val="20"/>
              </w:rPr>
              <w:t xml:space="preserve">istotnego </w:t>
            </w:r>
            <w:r w:rsidR="007143F3" w:rsidRPr="00045966">
              <w:rPr>
                <w:rFonts w:cs="Arial"/>
                <w:bCs/>
                <w:sz w:val="20"/>
                <w:szCs w:val="20"/>
              </w:rPr>
              <w:t xml:space="preserve">wpływu na życie </w:t>
            </w:r>
            <w:r w:rsidR="00FB7480" w:rsidRPr="00045966">
              <w:rPr>
                <w:rFonts w:cs="Arial"/>
                <w:bCs/>
                <w:sz w:val="20"/>
                <w:szCs w:val="20"/>
              </w:rPr>
              <w:t>roślin i zwierząt.</w:t>
            </w:r>
          </w:p>
          <w:p w:rsidR="000E2DD9" w:rsidRPr="00045966" w:rsidRDefault="00035155" w:rsidP="00FB7480">
            <w:pPr>
              <w:spacing w:line="240" w:lineRule="auto"/>
              <w:ind w:firstLine="257"/>
              <w:rPr>
                <w:rFonts w:eastAsia="TimesNewRomanPSMT"/>
                <w:sz w:val="20"/>
                <w:lang w:eastAsia="pl-PL"/>
              </w:rPr>
            </w:pPr>
            <w:r w:rsidRPr="00045966">
              <w:rPr>
                <w:rFonts w:eastAsia="TimesNewRomanPSMT"/>
                <w:sz w:val="20"/>
                <w:lang w:eastAsia="pl-PL"/>
              </w:rPr>
              <w:t xml:space="preserve">Na </w:t>
            </w:r>
            <w:r w:rsidR="000B63B6" w:rsidRPr="00045966">
              <w:rPr>
                <w:rFonts w:eastAsia="TimesNewRomanPSMT"/>
                <w:sz w:val="20"/>
                <w:lang w:eastAsia="pl-PL"/>
              </w:rPr>
              <w:t>części</w:t>
            </w:r>
            <w:r w:rsidR="006F6E75" w:rsidRPr="00045966">
              <w:rPr>
                <w:rFonts w:eastAsia="TimesNewRomanPSMT"/>
                <w:sz w:val="20"/>
                <w:lang w:eastAsia="pl-PL"/>
              </w:rPr>
              <w:t xml:space="preserve"> obszaru</w:t>
            </w:r>
            <w:r w:rsidR="00A7604D" w:rsidRPr="00045966">
              <w:rPr>
                <w:rFonts w:cs="Arial"/>
                <w:sz w:val="20"/>
                <w:szCs w:val="20"/>
              </w:rPr>
              <w:t>projekt</w:t>
            </w:r>
            <w:r w:rsidR="00A7604D" w:rsidRPr="00045966">
              <w:rPr>
                <w:rFonts w:cs="Arial"/>
                <w:i/>
                <w:sz w:val="20"/>
                <w:szCs w:val="20"/>
              </w:rPr>
              <w:t xml:space="preserve"> planu </w:t>
            </w:r>
            <w:r w:rsidR="00A7604D" w:rsidRPr="00045966">
              <w:rPr>
                <w:rFonts w:cs="Arial"/>
                <w:sz w:val="20"/>
                <w:szCs w:val="20"/>
              </w:rPr>
              <w:t>wprowadza funkcjezieleni</w:t>
            </w:r>
            <w:r w:rsidRPr="00045966">
              <w:rPr>
                <w:rFonts w:cs="Arial"/>
                <w:sz w:val="20"/>
                <w:szCs w:val="20"/>
              </w:rPr>
              <w:t xml:space="preserve"> urządzonej</w:t>
            </w:r>
            <w:r w:rsidR="00BD2790" w:rsidRPr="00045966">
              <w:rPr>
                <w:rFonts w:cs="Arial"/>
                <w:sz w:val="20"/>
                <w:szCs w:val="20"/>
              </w:rPr>
              <w:t>.</w:t>
            </w:r>
            <w:r w:rsidR="00045966">
              <w:rPr>
                <w:rFonts w:cs="Arial"/>
                <w:sz w:val="20"/>
                <w:szCs w:val="20"/>
              </w:rPr>
              <w:t xml:space="preserve"> Dodatkowo,</w:t>
            </w:r>
            <w:r w:rsidR="00045966">
              <w:rPr>
                <w:rFonts w:ascii="Arial" w:eastAsia="Times New Roman" w:hAnsi="Arial" w:cs="Arial"/>
                <w:bCs/>
                <w:sz w:val="22"/>
                <w:szCs w:val="22"/>
              </w:rPr>
              <w:br/>
            </w:r>
            <w:r w:rsidR="00045966">
              <w:rPr>
                <w:rFonts w:cs="Arial"/>
                <w:bCs/>
                <w:sz w:val="20"/>
                <w:szCs w:val="20"/>
              </w:rPr>
              <w:t>„w</w:t>
            </w:r>
            <w:r w:rsidR="00045966" w:rsidRPr="00045966">
              <w:rPr>
                <w:rFonts w:cs="Arial"/>
                <w:bCs/>
                <w:sz w:val="20"/>
                <w:szCs w:val="20"/>
              </w:rPr>
              <w:t xml:space="preserve"> granicach planu należy dążyć do zachowania istniejącej zieleni oraz wkomponowania zadrzewień w sposób zagospodarowania terenów</w:t>
            </w:r>
            <w:r w:rsidR="00045966">
              <w:rPr>
                <w:rFonts w:cs="Arial"/>
                <w:bCs/>
                <w:sz w:val="20"/>
                <w:szCs w:val="20"/>
              </w:rPr>
              <w:t>”, a na terenie 1US „u</w:t>
            </w:r>
            <w:r w:rsidR="00045966" w:rsidRPr="00045966">
              <w:rPr>
                <w:rFonts w:cs="Arial"/>
                <w:bCs/>
                <w:sz w:val="20"/>
                <w:szCs w:val="20"/>
              </w:rPr>
              <w:t>stala się ochronę cennego drzewostanu poprzez utrzymanie i pielęgnację prowadzoną zgodnie ze sztuką</w:t>
            </w:r>
            <w:r w:rsidR="00045966">
              <w:rPr>
                <w:rFonts w:cs="Arial"/>
                <w:bCs/>
                <w:sz w:val="20"/>
                <w:szCs w:val="20"/>
              </w:rPr>
              <w:t>”.</w:t>
            </w:r>
          </w:p>
          <w:p w:rsidR="00997E03" w:rsidRPr="00045966" w:rsidRDefault="00997E03" w:rsidP="000D1EE4">
            <w:pPr>
              <w:spacing w:line="240" w:lineRule="auto"/>
              <w:ind w:firstLine="257"/>
              <w:rPr>
                <w:rFonts w:cs="Arial"/>
                <w:sz w:val="20"/>
                <w:szCs w:val="20"/>
              </w:rPr>
            </w:pPr>
            <w:r w:rsidRPr="00045966">
              <w:rPr>
                <w:rFonts w:cs="Arial"/>
                <w:sz w:val="20"/>
                <w:szCs w:val="20"/>
              </w:rPr>
              <w:t xml:space="preserve">Analizując prognozowane oddziaływanie ustaleń projektu </w:t>
            </w:r>
            <w:r w:rsidRPr="00045966">
              <w:rPr>
                <w:rFonts w:cs="Arial"/>
                <w:i/>
                <w:sz w:val="20"/>
                <w:szCs w:val="20"/>
              </w:rPr>
              <w:t>planu</w:t>
            </w:r>
            <w:r w:rsidRPr="00045966">
              <w:rPr>
                <w:rFonts w:cs="Arial"/>
                <w:sz w:val="20"/>
                <w:szCs w:val="20"/>
              </w:rPr>
              <w:t xml:space="preserve"> na poszczególne elementy środowiska można stwierdzić, że przy bezawaryjnym funkcjonowaniu projektowanego przedsięwzięcia oraz prowadzeniu go zgodnie</w:t>
            </w:r>
            <w:r w:rsidR="00214982" w:rsidRPr="00045966">
              <w:rPr>
                <w:rFonts w:cs="Arial"/>
                <w:sz w:val="20"/>
                <w:szCs w:val="20"/>
              </w:rPr>
              <w:t xml:space="preserve"> z </w:t>
            </w:r>
            <w:r w:rsidRPr="00045966">
              <w:rPr>
                <w:rFonts w:cs="Arial"/>
                <w:sz w:val="20"/>
                <w:szCs w:val="20"/>
              </w:rPr>
              <w:t>wymogami ochrony środowiska, inwestycje te</w:t>
            </w:r>
            <w:r w:rsidR="000D1EE4" w:rsidRPr="00045966">
              <w:rPr>
                <w:rFonts w:cs="Arial"/>
                <w:sz w:val="20"/>
                <w:szCs w:val="20"/>
              </w:rPr>
              <w:t>, mimo wprowadzenia pewnych przekształceń</w:t>
            </w:r>
            <w:r w:rsidR="00C626BA" w:rsidRPr="00045966">
              <w:rPr>
                <w:rFonts w:cs="Arial"/>
                <w:sz w:val="20"/>
                <w:szCs w:val="20"/>
              </w:rPr>
              <w:t xml:space="preserve"> w </w:t>
            </w:r>
            <w:r w:rsidR="000D1EE4" w:rsidRPr="00045966">
              <w:rPr>
                <w:rFonts w:cs="Arial"/>
                <w:sz w:val="20"/>
                <w:szCs w:val="20"/>
              </w:rPr>
              <w:t>funkcjonowaniu fauny</w:t>
            </w:r>
            <w:r w:rsidR="00C626BA" w:rsidRPr="00045966">
              <w:rPr>
                <w:rFonts w:cs="Arial"/>
                <w:sz w:val="20"/>
                <w:szCs w:val="20"/>
              </w:rPr>
              <w:t xml:space="preserve"> i </w:t>
            </w:r>
            <w:r w:rsidR="000D1EE4" w:rsidRPr="00045966">
              <w:rPr>
                <w:rFonts w:cs="Arial"/>
                <w:sz w:val="20"/>
                <w:szCs w:val="20"/>
              </w:rPr>
              <w:t xml:space="preserve">flory, </w:t>
            </w:r>
            <w:r w:rsidRPr="00045966">
              <w:rPr>
                <w:rFonts w:cs="Arial"/>
                <w:sz w:val="20"/>
                <w:szCs w:val="20"/>
              </w:rPr>
              <w:t>nie będą</w:t>
            </w:r>
            <w:r w:rsidR="000D1EE4" w:rsidRPr="00045966">
              <w:rPr>
                <w:rFonts w:cs="Arial"/>
                <w:sz w:val="20"/>
                <w:szCs w:val="20"/>
              </w:rPr>
              <w:t xml:space="preserve"> zaburzaćharmonii przyrodniczej istniejącej pomiędzy elementami przyrody. </w:t>
            </w:r>
          </w:p>
        </w:tc>
      </w:tr>
      <w:tr w:rsidR="00997E03" w:rsidRPr="0043602E" w:rsidTr="00F50CA1">
        <w:trPr>
          <w:trHeight w:val="397"/>
        </w:trPr>
        <w:tc>
          <w:tcPr>
            <w:tcW w:w="0" w:type="auto"/>
            <w:vAlign w:val="center"/>
          </w:tcPr>
          <w:p w:rsidR="00997E03" w:rsidRPr="0043602E" w:rsidRDefault="00F50CA1" w:rsidP="00F50CA1">
            <w:pPr>
              <w:spacing w:line="240" w:lineRule="auto"/>
              <w:jc w:val="center"/>
              <w:rPr>
                <w:rFonts w:cs="Arial"/>
                <w:sz w:val="20"/>
                <w:szCs w:val="20"/>
                <w:highlight w:val="yellow"/>
              </w:rPr>
            </w:pPr>
            <w:r w:rsidRPr="00045966">
              <w:rPr>
                <w:rFonts w:cs="Arial"/>
                <w:sz w:val="20"/>
                <w:szCs w:val="20"/>
              </w:rPr>
              <w:t>POWIETRZE ATMOSFERYCZNE I KLIMAT</w:t>
            </w:r>
          </w:p>
        </w:tc>
        <w:tc>
          <w:tcPr>
            <w:tcW w:w="0" w:type="auto"/>
          </w:tcPr>
          <w:p w:rsidR="00997E03" w:rsidRPr="00045966" w:rsidRDefault="00997E03" w:rsidP="00755065">
            <w:pPr>
              <w:numPr>
                <w:ilvl w:val="0"/>
                <w:numId w:val="25"/>
              </w:numPr>
              <w:suppressAutoHyphens w:val="0"/>
              <w:spacing w:line="240" w:lineRule="auto"/>
              <w:ind w:left="399" w:hanging="142"/>
              <w:rPr>
                <w:rFonts w:cs="Arial"/>
                <w:sz w:val="20"/>
                <w:szCs w:val="20"/>
              </w:rPr>
            </w:pPr>
            <w:r w:rsidRPr="00045966">
              <w:rPr>
                <w:rFonts w:cs="Arial"/>
                <w:sz w:val="20"/>
                <w:szCs w:val="20"/>
              </w:rPr>
              <w:t xml:space="preserve">Na etapie budowy oddziaływania będą </w:t>
            </w:r>
            <w:r w:rsidRPr="00045966">
              <w:rPr>
                <w:rFonts w:cs="Arial"/>
                <w:sz w:val="20"/>
                <w:szCs w:val="20"/>
                <w:u w:val="single"/>
              </w:rPr>
              <w:t>bezpośrednie, krótk</w:t>
            </w:r>
            <w:r w:rsidR="0043115B" w:rsidRPr="00045966">
              <w:rPr>
                <w:rFonts w:cs="Arial"/>
                <w:sz w:val="20"/>
                <w:szCs w:val="20"/>
                <w:u w:val="single"/>
              </w:rPr>
              <w:t>ookresowe</w:t>
            </w:r>
            <w:r w:rsidR="0043115B" w:rsidRPr="00045966">
              <w:rPr>
                <w:rFonts w:cs="Arial"/>
                <w:sz w:val="20"/>
                <w:szCs w:val="20"/>
              </w:rPr>
              <w:t xml:space="preserve">, odwracalne, </w:t>
            </w:r>
            <w:r w:rsidRPr="00045966">
              <w:rPr>
                <w:rFonts w:cs="Arial"/>
                <w:sz w:val="20"/>
                <w:szCs w:val="20"/>
              </w:rPr>
              <w:t>ograniczone do terenów przeznaczonych pod zabudowę i bezpośrednio</w:t>
            </w:r>
            <w:r w:rsidR="00214982" w:rsidRPr="00045966">
              <w:rPr>
                <w:rFonts w:cs="Arial"/>
                <w:sz w:val="20"/>
                <w:szCs w:val="20"/>
              </w:rPr>
              <w:t xml:space="preserve"> w </w:t>
            </w:r>
            <w:r w:rsidRPr="00045966">
              <w:rPr>
                <w:rFonts w:cs="Arial"/>
                <w:sz w:val="20"/>
                <w:szCs w:val="20"/>
              </w:rPr>
              <w:t>jej otoczeniu</w:t>
            </w:r>
            <w:r w:rsidR="0043115B" w:rsidRPr="00045966">
              <w:rPr>
                <w:rFonts w:cs="Arial"/>
                <w:sz w:val="20"/>
                <w:szCs w:val="20"/>
              </w:rPr>
              <w:t xml:space="preserve"> (oddziaływanie lokalne)</w:t>
            </w:r>
            <w:r w:rsidRPr="00045966">
              <w:rPr>
                <w:rFonts w:cs="Arial"/>
                <w:sz w:val="20"/>
                <w:szCs w:val="20"/>
              </w:rPr>
              <w:t>.</w:t>
            </w:r>
          </w:p>
          <w:p w:rsidR="00997E03" w:rsidRPr="00045966" w:rsidRDefault="00997E03" w:rsidP="00755065">
            <w:pPr>
              <w:numPr>
                <w:ilvl w:val="0"/>
                <w:numId w:val="25"/>
              </w:numPr>
              <w:suppressAutoHyphens w:val="0"/>
              <w:spacing w:line="240" w:lineRule="auto"/>
              <w:ind w:left="399" w:hanging="142"/>
              <w:rPr>
                <w:rFonts w:cs="Arial"/>
                <w:sz w:val="20"/>
                <w:szCs w:val="20"/>
              </w:rPr>
            </w:pPr>
            <w:r w:rsidRPr="00045966">
              <w:rPr>
                <w:rFonts w:cs="Arial"/>
                <w:sz w:val="20"/>
                <w:szCs w:val="20"/>
              </w:rPr>
              <w:t xml:space="preserve">Na etapie eksploatacji oddziaływania będą </w:t>
            </w:r>
            <w:r w:rsidRPr="00045966">
              <w:rPr>
                <w:rFonts w:cs="Arial"/>
                <w:sz w:val="20"/>
                <w:szCs w:val="20"/>
                <w:u w:val="single"/>
              </w:rPr>
              <w:t>bezpośrednie, stałe</w:t>
            </w:r>
            <w:r w:rsidRPr="00045966">
              <w:rPr>
                <w:rFonts w:cs="Arial"/>
                <w:sz w:val="20"/>
                <w:szCs w:val="20"/>
              </w:rPr>
              <w:t>,</w:t>
            </w:r>
            <w:r w:rsidR="00214982" w:rsidRPr="00045966">
              <w:rPr>
                <w:rFonts w:cs="Arial"/>
                <w:sz w:val="20"/>
                <w:szCs w:val="20"/>
              </w:rPr>
              <w:t xml:space="preserve"> o </w:t>
            </w:r>
            <w:r w:rsidRPr="00045966">
              <w:rPr>
                <w:rFonts w:cs="Arial"/>
                <w:sz w:val="20"/>
                <w:szCs w:val="20"/>
              </w:rPr>
              <w:t>bardzo małym stopniu oddziaływania.</w:t>
            </w:r>
          </w:p>
          <w:p w:rsidR="00997E03" w:rsidRPr="00045966" w:rsidRDefault="00997E03" w:rsidP="00633AD0">
            <w:pPr>
              <w:spacing w:line="240" w:lineRule="auto"/>
              <w:ind w:firstLine="257"/>
              <w:rPr>
                <w:rFonts w:cs="Arial"/>
                <w:sz w:val="20"/>
                <w:szCs w:val="20"/>
              </w:rPr>
            </w:pPr>
            <w:r w:rsidRPr="00045966">
              <w:rPr>
                <w:rFonts w:cs="Arial"/>
                <w:sz w:val="20"/>
                <w:szCs w:val="20"/>
              </w:rPr>
              <w:t>Oddziaływanie na zanieczyszczenia powietrza</w:t>
            </w:r>
            <w:r w:rsidR="00214982" w:rsidRPr="00045966">
              <w:rPr>
                <w:rFonts w:cs="Arial"/>
                <w:sz w:val="20"/>
                <w:szCs w:val="20"/>
              </w:rPr>
              <w:t xml:space="preserve"> w </w:t>
            </w:r>
            <w:r w:rsidRPr="00045966">
              <w:rPr>
                <w:rFonts w:cs="Arial"/>
                <w:sz w:val="20"/>
                <w:szCs w:val="20"/>
              </w:rPr>
              <w:t>trakcie realizacji ustaleń nastąpi</w:t>
            </w:r>
            <w:r w:rsidR="00214982" w:rsidRPr="00045966">
              <w:rPr>
                <w:rFonts w:cs="Arial"/>
                <w:sz w:val="20"/>
                <w:szCs w:val="20"/>
              </w:rPr>
              <w:t xml:space="preserve"> w </w:t>
            </w:r>
            <w:r w:rsidRPr="00045966">
              <w:rPr>
                <w:rFonts w:cs="Arial"/>
                <w:sz w:val="20"/>
                <w:szCs w:val="20"/>
              </w:rPr>
              <w:t>wyniku pracy sprzętu budowlanego</w:t>
            </w:r>
            <w:r w:rsidR="00214982" w:rsidRPr="00045966">
              <w:rPr>
                <w:rFonts w:cs="Arial"/>
                <w:sz w:val="20"/>
                <w:szCs w:val="20"/>
              </w:rPr>
              <w:t xml:space="preserve"> i </w:t>
            </w:r>
            <w:r w:rsidRPr="00045966">
              <w:rPr>
                <w:rFonts w:cs="Arial"/>
                <w:sz w:val="20"/>
                <w:szCs w:val="20"/>
              </w:rPr>
              <w:t>transportu materiałów budowlanych (spaliny) oraz</w:t>
            </w:r>
            <w:r w:rsidR="00214982" w:rsidRPr="00045966">
              <w:rPr>
                <w:rFonts w:cs="Arial"/>
                <w:sz w:val="20"/>
                <w:szCs w:val="20"/>
              </w:rPr>
              <w:t xml:space="preserve"> w </w:t>
            </w:r>
            <w:r w:rsidRPr="00045966">
              <w:rPr>
                <w:rFonts w:cs="Arial"/>
                <w:sz w:val="20"/>
                <w:szCs w:val="20"/>
              </w:rPr>
              <w:t>wyniku składowania materiałów budowlanych (ewentualne źródło zapylenia),</w:t>
            </w:r>
            <w:r w:rsidR="00214982" w:rsidRPr="00045966">
              <w:rPr>
                <w:rFonts w:cs="Arial"/>
                <w:sz w:val="20"/>
                <w:szCs w:val="20"/>
              </w:rPr>
              <w:t xml:space="preserve"> a </w:t>
            </w:r>
            <w:r w:rsidRPr="00045966">
              <w:rPr>
                <w:rFonts w:cs="Arial"/>
                <w:sz w:val="20"/>
                <w:szCs w:val="20"/>
              </w:rPr>
              <w:t>także</w:t>
            </w:r>
            <w:r w:rsidR="00214982" w:rsidRPr="00045966">
              <w:rPr>
                <w:rFonts w:cs="Arial"/>
                <w:sz w:val="20"/>
                <w:szCs w:val="20"/>
              </w:rPr>
              <w:t xml:space="preserve"> w </w:t>
            </w:r>
            <w:r w:rsidRPr="00045966">
              <w:rPr>
                <w:rFonts w:cs="Arial"/>
                <w:sz w:val="20"/>
                <w:szCs w:val="20"/>
              </w:rPr>
              <w:t>trakcie prac ziemnych (pylenie</w:t>
            </w:r>
            <w:r w:rsidR="00214982" w:rsidRPr="00045966">
              <w:rPr>
                <w:rFonts w:cs="Arial"/>
                <w:sz w:val="20"/>
                <w:szCs w:val="20"/>
              </w:rPr>
              <w:t xml:space="preserve"> z </w:t>
            </w:r>
            <w:r w:rsidRPr="00045966">
              <w:rPr>
                <w:rFonts w:cs="Arial"/>
                <w:sz w:val="20"/>
                <w:szCs w:val="20"/>
              </w:rPr>
              <w:t>powierzchni terenu pozbawionej roślinności,</w:t>
            </w:r>
            <w:r w:rsidR="00214982" w:rsidRPr="00045966">
              <w:rPr>
                <w:rFonts w:cs="Arial"/>
                <w:sz w:val="20"/>
                <w:szCs w:val="20"/>
              </w:rPr>
              <w:t xml:space="preserve"> w </w:t>
            </w:r>
            <w:r w:rsidRPr="00045966">
              <w:rPr>
                <w:rFonts w:cs="Arial"/>
                <w:sz w:val="20"/>
                <w:szCs w:val="20"/>
              </w:rPr>
              <w:t xml:space="preserve">zależności od warunków atmosferycznych). </w:t>
            </w:r>
          </w:p>
          <w:p w:rsidR="008C3B45" w:rsidRPr="00045966" w:rsidRDefault="00997E03" w:rsidP="008C3B45">
            <w:pPr>
              <w:spacing w:line="240" w:lineRule="auto"/>
              <w:ind w:firstLine="257"/>
              <w:rPr>
                <w:rFonts w:cs="Arial"/>
                <w:sz w:val="20"/>
                <w:szCs w:val="20"/>
              </w:rPr>
            </w:pPr>
            <w:r w:rsidRPr="00045966">
              <w:rPr>
                <w:rFonts w:cs="Arial"/>
                <w:sz w:val="20"/>
                <w:szCs w:val="20"/>
              </w:rPr>
              <w:t>Wpływ przedsięwzięcia na warunki aerosanitarne</w:t>
            </w:r>
            <w:r w:rsidR="00214982" w:rsidRPr="00045966">
              <w:rPr>
                <w:rFonts w:cs="Arial"/>
                <w:sz w:val="20"/>
                <w:szCs w:val="20"/>
              </w:rPr>
              <w:t xml:space="preserve"> w </w:t>
            </w:r>
            <w:r w:rsidRPr="00045966">
              <w:rPr>
                <w:rFonts w:cs="Arial"/>
                <w:sz w:val="20"/>
                <w:szCs w:val="20"/>
              </w:rPr>
              <w:t>trakcie jego budowy będzie okresowy, ograniczony przestrzennie</w:t>
            </w:r>
            <w:r w:rsidR="00214982" w:rsidRPr="00045966">
              <w:rPr>
                <w:rFonts w:cs="Arial"/>
                <w:sz w:val="20"/>
                <w:szCs w:val="20"/>
              </w:rPr>
              <w:t xml:space="preserve"> i </w:t>
            </w:r>
            <w:r w:rsidRPr="00045966">
              <w:rPr>
                <w:rFonts w:cs="Arial"/>
                <w:sz w:val="20"/>
                <w:szCs w:val="20"/>
              </w:rPr>
              <w:t>jakościowo, jego ograniczenie można osiągnąć przez wygrodzenie terenów realizacji prac budowlanych, ewentualnie zwilżanie obszaru</w:t>
            </w:r>
            <w:r w:rsidR="00214982" w:rsidRPr="00045966">
              <w:rPr>
                <w:rFonts w:cs="Arial"/>
                <w:sz w:val="20"/>
                <w:szCs w:val="20"/>
              </w:rPr>
              <w:t xml:space="preserve"> w </w:t>
            </w:r>
            <w:r w:rsidRPr="00045966">
              <w:rPr>
                <w:rFonts w:cs="Arial"/>
                <w:sz w:val="20"/>
                <w:szCs w:val="20"/>
              </w:rPr>
              <w:t>sytuacjach małej wilgotności powietrza itp.</w:t>
            </w:r>
          </w:p>
          <w:p w:rsidR="00633AD0" w:rsidRPr="00045966" w:rsidRDefault="00633AD0" w:rsidP="008C3B45">
            <w:pPr>
              <w:spacing w:line="240" w:lineRule="auto"/>
              <w:ind w:firstLine="257"/>
              <w:rPr>
                <w:rFonts w:cs="Arial"/>
                <w:sz w:val="20"/>
                <w:szCs w:val="20"/>
              </w:rPr>
            </w:pPr>
            <w:r w:rsidRPr="00045966">
              <w:rPr>
                <w:rFonts w:cs="Arial"/>
                <w:sz w:val="20"/>
                <w:szCs w:val="20"/>
              </w:rPr>
              <w:t xml:space="preserve">W ustaleniach </w:t>
            </w:r>
            <w:r w:rsidR="005B7D33" w:rsidRPr="00045966">
              <w:rPr>
                <w:rFonts w:cs="Arial"/>
                <w:sz w:val="20"/>
                <w:szCs w:val="20"/>
              </w:rPr>
              <w:t xml:space="preserve">projektu </w:t>
            </w:r>
            <w:r w:rsidRPr="00045966">
              <w:rPr>
                <w:rFonts w:cs="Arial"/>
                <w:i/>
                <w:sz w:val="20"/>
                <w:szCs w:val="20"/>
              </w:rPr>
              <w:t>planu</w:t>
            </w:r>
            <w:r w:rsidRPr="00045966">
              <w:rPr>
                <w:rFonts w:cs="Arial"/>
                <w:sz w:val="20"/>
                <w:szCs w:val="20"/>
              </w:rPr>
              <w:t xml:space="preserve"> zaopatrzenie</w:t>
            </w:r>
            <w:r w:rsidR="00C626BA" w:rsidRPr="00045966">
              <w:rPr>
                <w:rFonts w:cs="Arial"/>
                <w:sz w:val="20"/>
                <w:szCs w:val="20"/>
              </w:rPr>
              <w:t xml:space="preserve"> w </w:t>
            </w:r>
            <w:r w:rsidRPr="00045966">
              <w:rPr>
                <w:rFonts w:cs="Arial"/>
                <w:sz w:val="20"/>
                <w:szCs w:val="20"/>
              </w:rPr>
              <w:t xml:space="preserve">ciepło </w:t>
            </w:r>
            <w:r w:rsidR="006C4A5A" w:rsidRPr="00045966">
              <w:rPr>
                <w:rFonts w:cs="Arial"/>
                <w:sz w:val="20"/>
                <w:szCs w:val="20"/>
              </w:rPr>
              <w:t>projektowanej zabudowy należy realizować</w:t>
            </w:r>
            <w:r w:rsidR="008C3B45" w:rsidRPr="00045966">
              <w:rPr>
                <w:rFonts w:cs="Arial"/>
                <w:sz w:val="20"/>
                <w:szCs w:val="20"/>
              </w:rPr>
              <w:t>ze źródeł charakteryzujących się niskimi wskaźnikami emisji zanieczyszczeń powietrza</w:t>
            </w:r>
            <w:r w:rsidR="00BA6E5A" w:rsidRPr="00045966">
              <w:rPr>
                <w:rFonts w:cs="Arial"/>
                <w:bCs/>
                <w:sz w:val="20"/>
                <w:szCs w:val="20"/>
              </w:rPr>
              <w:t>.</w:t>
            </w:r>
          </w:p>
          <w:p w:rsidR="00997E03" w:rsidRPr="0043602E" w:rsidRDefault="00677F3B" w:rsidP="008C3B45">
            <w:pPr>
              <w:spacing w:line="240" w:lineRule="auto"/>
              <w:ind w:firstLine="257"/>
              <w:rPr>
                <w:rFonts w:cs="Arial"/>
                <w:sz w:val="20"/>
                <w:szCs w:val="20"/>
                <w:highlight w:val="yellow"/>
              </w:rPr>
            </w:pPr>
            <w:r w:rsidRPr="00045966">
              <w:rPr>
                <w:rFonts w:cs="Arial"/>
                <w:sz w:val="20"/>
                <w:szCs w:val="20"/>
              </w:rPr>
              <w:t xml:space="preserve">Wprowadzenie nowych obiektów </w:t>
            </w:r>
            <w:r w:rsidR="003324A0" w:rsidRPr="00045966">
              <w:rPr>
                <w:rFonts w:cs="Arial"/>
                <w:sz w:val="20"/>
                <w:szCs w:val="20"/>
              </w:rPr>
              <w:t>nie powinno</w:t>
            </w:r>
            <w:r w:rsidRPr="00045966">
              <w:rPr>
                <w:rFonts w:cs="Arial"/>
                <w:sz w:val="20"/>
                <w:szCs w:val="20"/>
              </w:rPr>
              <w:t xml:space="preserve">wpłynąć na lokalne zmiany klimatu. </w:t>
            </w:r>
          </w:p>
        </w:tc>
      </w:tr>
      <w:tr w:rsidR="00997E03" w:rsidRPr="0043602E" w:rsidTr="00C94219">
        <w:trPr>
          <w:trHeight w:val="767"/>
        </w:trPr>
        <w:tc>
          <w:tcPr>
            <w:tcW w:w="0" w:type="auto"/>
            <w:vAlign w:val="center"/>
          </w:tcPr>
          <w:p w:rsidR="00997E03" w:rsidRPr="00045966" w:rsidRDefault="006F4DEE" w:rsidP="00B942A9">
            <w:pPr>
              <w:spacing w:line="240" w:lineRule="auto"/>
              <w:jc w:val="center"/>
              <w:rPr>
                <w:rFonts w:cs="Arial"/>
                <w:sz w:val="20"/>
                <w:szCs w:val="20"/>
              </w:rPr>
            </w:pPr>
            <w:r w:rsidRPr="00045966">
              <w:rPr>
                <w:rFonts w:cs="Arial"/>
                <w:sz w:val="20"/>
                <w:szCs w:val="20"/>
              </w:rPr>
              <w:t>ZABYTKI</w:t>
            </w:r>
            <w:r w:rsidR="00C626BA" w:rsidRPr="00045966">
              <w:rPr>
                <w:rFonts w:cs="Arial"/>
                <w:sz w:val="20"/>
                <w:szCs w:val="20"/>
              </w:rPr>
              <w:t xml:space="preserve"> I </w:t>
            </w:r>
            <w:r w:rsidR="00F50CA1" w:rsidRPr="00045966">
              <w:rPr>
                <w:rFonts w:cs="Arial"/>
                <w:sz w:val="20"/>
                <w:szCs w:val="20"/>
              </w:rPr>
              <w:t xml:space="preserve">DOBRA </w:t>
            </w:r>
            <w:r w:rsidR="00B942A9" w:rsidRPr="00045966">
              <w:rPr>
                <w:rFonts w:cs="Arial"/>
                <w:sz w:val="20"/>
                <w:szCs w:val="20"/>
              </w:rPr>
              <w:t>KULTURY</w:t>
            </w:r>
          </w:p>
        </w:tc>
        <w:tc>
          <w:tcPr>
            <w:tcW w:w="0" w:type="auto"/>
          </w:tcPr>
          <w:p w:rsidR="000C006F" w:rsidRPr="00045966" w:rsidRDefault="008D299E" w:rsidP="008C3B45">
            <w:pPr>
              <w:spacing w:line="240" w:lineRule="auto"/>
              <w:ind w:firstLine="153"/>
              <w:rPr>
                <w:rFonts w:cs="Arial"/>
                <w:bCs/>
                <w:sz w:val="20"/>
                <w:szCs w:val="20"/>
              </w:rPr>
            </w:pPr>
            <w:r w:rsidRPr="00045966">
              <w:rPr>
                <w:rFonts w:cs="Arial"/>
                <w:bCs/>
                <w:sz w:val="20"/>
                <w:szCs w:val="20"/>
              </w:rPr>
              <w:t xml:space="preserve">Obszar objęty sporządzanym </w:t>
            </w:r>
            <w:r w:rsidRPr="00045966">
              <w:rPr>
                <w:rFonts w:cs="Arial"/>
                <w:bCs/>
                <w:i/>
                <w:iCs/>
                <w:sz w:val="20"/>
                <w:szCs w:val="20"/>
              </w:rPr>
              <w:t>planem</w:t>
            </w:r>
            <w:r w:rsidRPr="00045966">
              <w:rPr>
                <w:rFonts w:cs="Arial"/>
                <w:bCs/>
                <w:sz w:val="20"/>
                <w:szCs w:val="20"/>
              </w:rPr>
              <w:t xml:space="preserve"> położony jest w granicach strefy konserwatorskiej </w:t>
            </w:r>
            <w:r w:rsidR="00045966" w:rsidRPr="00045966">
              <w:rPr>
                <w:rFonts w:cs="Arial"/>
                <w:bCs/>
                <w:sz w:val="20"/>
                <w:szCs w:val="20"/>
              </w:rPr>
              <w:t>„B” i „B1”</w:t>
            </w:r>
            <w:r w:rsidRPr="00045966">
              <w:rPr>
                <w:rFonts w:cs="Arial"/>
                <w:bCs/>
                <w:sz w:val="20"/>
                <w:szCs w:val="20"/>
              </w:rPr>
              <w:t xml:space="preserve">, </w:t>
            </w:r>
            <w:r w:rsidR="00045966" w:rsidRPr="00045966">
              <w:rPr>
                <w:rFonts w:cs="Arial"/>
                <w:bCs/>
                <w:sz w:val="20"/>
                <w:szCs w:val="20"/>
              </w:rPr>
              <w:t>gdzie „ustala się utrzymanie zasadniczych elementów rozplanowania, istniejącej substancji o wartościach kulturowych (…)”</w:t>
            </w:r>
            <w:r w:rsidRPr="00045966">
              <w:rPr>
                <w:rFonts w:cs="Arial"/>
                <w:bCs/>
                <w:sz w:val="20"/>
                <w:szCs w:val="20"/>
              </w:rPr>
              <w:t>.</w:t>
            </w:r>
            <w:r w:rsidR="00045966">
              <w:rPr>
                <w:rFonts w:cs="Arial"/>
                <w:bCs/>
                <w:sz w:val="20"/>
                <w:szCs w:val="20"/>
              </w:rPr>
              <w:t xml:space="preserve"> Ponadto n</w:t>
            </w:r>
            <w:r w:rsidR="00045966" w:rsidRPr="00045966">
              <w:rPr>
                <w:rFonts w:cs="Arial"/>
                <w:bCs/>
                <w:sz w:val="20"/>
                <w:szCs w:val="20"/>
              </w:rPr>
              <w:t xml:space="preserve">a obszarze objętym projektem </w:t>
            </w:r>
            <w:r w:rsidR="00045966" w:rsidRPr="00045966">
              <w:rPr>
                <w:rFonts w:cs="Arial"/>
                <w:bCs/>
                <w:i/>
                <w:sz w:val="20"/>
                <w:szCs w:val="20"/>
              </w:rPr>
              <w:t>planu</w:t>
            </w:r>
            <w:r w:rsidR="00045966" w:rsidRPr="00045966">
              <w:rPr>
                <w:rFonts w:cs="Arial"/>
                <w:bCs/>
                <w:sz w:val="20"/>
                <w:szCs w:val="20"/>
              </w:rPr>
              <w:t xml:space="preserve"> występuj</w:t>
            </w:r>
            <w:r w:rsidR="00045966">
              <w:rPr>
                <w:rFonts w:cs="Arial"/>
                <w:bCs/>
                <w:sz w:val="20"/>
                <w:szCs w:val="20"/>
              </w:rPr>
              <w:t xml:space="preserve">e </w:t>
            </w:r>
            <w:r w:rsidR="00045966" w:rsidRPr="00045966">
              <w:rPr>
                <w:rFonts w:cs="Arial"/>
                <w:bCs/>
                <w:sz w:val="20"/>
                <w:szCs w:val="20"/>
              </w:rPr>
              <w:t>stanowisk</w:t>
            </w:r>
            <w:r w:rsidR="00045966">
              <w:rPr>
                <w:rFonts w:cs="Arial"/>
                <w:bCs/>
                <w:sz w:val="20"/>
                <w:szCs w:val="20"/>
              </w:rPr>
              <w:t>o</w:t>
            </w:r>
            <w:r w:rsidR="00045966" w:rsidRPr="00045966">
              <w:rPr>
                <w:rFonts w:cs="Arial"/>
                <w:bCs/>
                <w:sz w:val="20"/>
                <w:szCs w:val="20"/>
              </w:rPr>
              <w:t xml:space="preserve"> archeologiczne</w:t>
            </w:r>
            <w:r w:rsidR="00045966" w:rsidRPr="00045966">
              <w:rPr>
                <w:rFonts w:cs="Arial"/>
                <w:bCs/>
                <w:sz w:val="20"/>
                <w:szCs w:val="20"/>
                <w:lang w:bidi="pl-PL"/>
              </w:rPr>
              <w:t>, w formie strefy ochrony archeologicznej</w:t>
            </w:r>
            <w:r w:rsidR="00416304">
              <w:rPr>
                <w:rFonts w:cs="Arial"/>
                <w:bCs/>
                <w:sz w:val="20"/>
                <w:szCs w:val="20"/>
                <w:lang w:bidi="pl-PL"/>
              </w:rPr>
              <w:t>, gdzie</w:t>
            </w:r>
            <w:r w:rsidR="00416304" w:rsidRPr="00416304">
              <w:rPr>
                <w:rFonts w:cs="Arial"/>
                <w:bCs/>
                <w:sz w:val="20"/>
                <w:szCs w:val="20"/>
                <w:lang w:bidi="pl-PL"/>
              </w:rPr>
              <w:t>prowadzenie badań i robót budowlanych oraz podejmowanie innych działań odbywa się na zasadach określonych w przepisach odrębnych dotyczących ochrony zabytków i opieki nad zabytkami oraz prawa budowlanego.</w:t>
            </w:r>
          </w:p>
        </w:tc>
      </w:tr>
      <w:tr w:rsidR="006F4DEE" w:rsidRPr="0043602E" w:rsidTr="00F50CA1">
        <w:trPr>
          <w:trHeight w:val="397"/>
        </w:trPr>
        <w:tc>
          <w:tcPr>
            <w:tcW w:w="0" w:type="auto"/>
            <w:vAlign w:val="center"/>
          </w:tcPr>
          <w:p w:rsidR="006F4DEE" w:rsidRPr="00416304" w:rsidRDefault="006F4DEE" w:rsidP="00B942A9">
            <w:pPr>
              <w:spacing w:line="240" w:lineRule="auto"/>
              <w:jc w:val="center"/>
              <w:rPr>
                <w:rFonts w:cs="Arial"/>
                <w:sz w:val="20"/>
                <w:szCs w:val="20"/>
              </w:rPr>
            </w:pPr>
            <w:r w:rsidRPr="00416304">
              <w:rPr>
                <w:rFonts w:cs="Arial"/>
                <w:sz w:val="20"/>
                <w:szCs w:val="20"/>
              </w:rPr>
              <w:t>ZASOBY</w:t>
            </w:r>
            <w:r w:rsidR="00B942A9" w:rsidRPr="00416304">
              <w:rPr>
                <w:rFonts w:cs="Arial"/>
                <w:sz w:val="20"/>
                <w:szCs w:val="20"/>
              </w:rPr>
              <w:t>NATURALNE</w:t>
            </w:r>
          </w:p>
        </w:tc>
        <w:tc>
          <w:tcPr>
            <w:tcW w:w="0" w:type="auto"/>
          </w:tcPr>
          <w:p w:rsidR="006F4DEE" w:rsidRPr="00416304" w:rsidRDefault="006F4DEE" w:rsidP="00FD5D2E">
            <w:pPr>
              <w:spacing w:line="240" w:lineRule="auto"/>
              <w:ind w:firstLine="153"/>
              <w:rPr>
                <w:rFonts w:cs="Arial"/>
                <w:sz w:val="20"/>
                <w:szCs w:val="20"/>
              </w:rPr>
            </w:pPr>
            <w:r w:rsidRPr="00416304">
              <w:rPr>
                <w:rFonts w:cs="Arial"/>
                <w:sz w:val="20"/>
                <w:szCs w:val="20"/>
              </w:rPr>
              <w:t>Z uwagi na niewielką powierzchnię</w:t>
            </w:r>
            <w:r w:rsidR="00C626BA" w:rsidRPr="00416304">
              <w:rPr>
                <w:rFonts w:cs="Arial"/>
                <w:sz w:val="20"/>
                <w:szCs w:val="20"/>
              </w:rPr>
              <w:t xml:space="preserve"> i </w:t>
            </w:r>
            <w:r w:rsidRPr="00416304">
              <w:rPr>
                <w:rFonts w:cs="Arial"/>
                <w:sz w:val="20"/>
                <w:szCs w:val="20"/>
              </w:rPr>
              <w:t xml:space="preserve">skalę oddziaływania ustaleń </w:t>
            </w:r>
            <w:r w:rsidRPr="00416304">
              <w:rPr>
                <w:rFonts w:cs="Arial"/>
                <w:i/>
                <w:iCs/>
                <w:sz w:val="20"/>
                <w:szCs w:val="20"/>
              </w:rPr>
              <w:t>planu</w:t>
            </w:r>
            <w:r w:rsidRPr="00416304">
              <w:rPr>
                <w:rFonts w:cs="Arial"/>
                <w:iCs/>
                <w:sz w:val="20"/>
                <w:szCs w:val="20"/>
              </w:rPr>
              <w:t xml:space="preserve">, jego realizacja </w:t>
            </w:r>
            <w:r w:rsidRPr="00416304">
              <w:rPr>
                <w:rFonts w:cs="Arial"/>
                <w:sz w:val="20"/>
                <w:szCs w:val="20"/>
              </w:rPr>
              <w:t xml:space="preserve">nie będzie miała istotnego wpływu na stan wykorzystania zasobów naturalnych (np. zasoby wód podziemnych). </w:t>
            </w:r>
          </w:p>
        </w:tc>
      </w:tr>
      <w:tr w:rsidR="00997E03" w:rsidRPr="0043602E" w:rsidTr="00F50CA1">
        <w:trPr>
          <w:trHeight w:val="397"/>
        </w:trPr>
        <w:tc>
          <w:tcPr>
            <w:tcW w:w="0" w:type="auto"/>
            <w:vAlign w:val="center"/>
          </w:tcPr>
          <w:p w:rsidR="00997E03" w:rsidRPr="00416304" w:rsidRDefault="00F50CA1" w:rsidP="00F50CA1">
            <w:pPr>
              <w:spacing w:line="240" w:lineRule="auto"/>
              <w:jc w:val="center"/>
              <w:rPr>
                <w:rFonts w:cs="Arial"/>
                <w:sz w:val="20"/>
                <w:szCs w:val="20"/>
              </w:rPr>
            </w:pPr>
            <w:r w:rsidRPr="00416304">
              <w:rPr>
                <w:rFonts w:cs="Arial"/>
                <w:sz w:val="20"/>
                <w:szCs w:val="20"/>
              </w:rPr>
              <w:t>ZDROWIE I ŻYCIE LUDZI</w:t>
            </w:r>
          </w:p>
        </w:tc>
        <w:tc>
          <w:tcPr>
            <w:tcW w:w="0" w:type="auto"/>
          </w:tcPr>
          <w:p w:rsidR="00682D83" w:rsidRPr="00416304" w:rsidRDefault="00997E03" w:rsidP="00682D83">
            <w:pPr>
              <w:spacing w:line="240" w:lineRule="auto"/>
              <w:ind w:firstLine="153"/>
              <w:rPr>
                <w:rFonts w:cs="Arial"/>
                <w:sz w:val="20"/>
                <w:szCs w:val="20"/>
              </w:rPr>
            </w:pPr>
            <w:r w:rsidRPr="00416304">
              <w:rPr>
                <w:rFonts w:cs="Arial"/>
                <w:sz w:val="20"/>
                <w:szCs w:val="20"/>
              </w:rPr>
              <w:t xml:space="preserve">W wyniku realizacji zapisów </w:t>
            </w:r>
            <w:r w:rsidR="005B7D33" w:rsidRPr="00416304">
              <w:rPr>
                <w:rFonts w:cs="Arial"/>
                <w:sz w:val="20"/>
                <w:szCs w:val="20"/>
              </w:rPr>
              <w:t xml:space="preserve">projektu </w:t>
            </w:r>
            <w:r w:rsidRPr="00416304">
              <w:rPr>
                <w:rFonts w:cs="Arial"/>
                <w:i/>
                <w:sz w:val="20"/>
                <w:szCs w:val="20"/>
              </w:rPr>
              <w:t>planu</w:t>
            </w:r>
            <w:r w:rsidRPr="00416304">
              <w:rPr>
                <w:rFonts w:cs="Arial"/>
                <w:sz w:val="20"/>
                <w:szCs w:val="20"/>
              </w:rPr>
              <w:t xml:space="preserve"> nie przewiduje się powstania istotnych zagrożeń dla zdrowia i życia ludzi. </w:t>
            </w:r>
            <w:r w:rsidR="00F7627A" w:rsidRPr="00416304">
              <w:rPr>
                <w:rFonts w:cs="Arial"/>
                <w:sz w:val="20"/>
                <w:szCs w:val="20"/>
                <w:lang/>
              </w:rPr>
              <w:t xml:space="preserve">Oddziaływania </w:t>
            </w:r>
            <w:r w:rsidR="00F7627A" w:rsidRPr="00416304">
              <w:rPr>
                <w:rFonts w:cs="Arial"/>
                <w:sz w:val="20"/>
                <w:szCs w:val="20"/>
                <w:u w:val="single"/>
                <w:lang/>
              </w:rPr>
              <w:t>krótkoterminowe i średnioterminowe</w:t>
            </w:r>
            <w:r w:rsidR="00F7627A" w:rsidRPr="00416304">
              <w:rPr>
                <w:rFonts w:cs="Arial"/>
                <w:sz w:val="20"/>
                <w:szCs w:val="20"/>
                <w:lang/>
              </w:rPr>
              <w:t xml:space="preserve"> w trakcie realizacji </w:t>
            </w:r>
            <w:r w:rsidR="00F7627A" w:rsidRPr="00416304">
              <w:rPr>
                <w:rFonts w:cs="Arial"/>
                <w:sz w:val="20"/>
                <w:szCs w:val="20"/>
              </w:rPr>
              <w:t xml:space="preserve">budowy będą związane z uciążliwościami wynikającymi z pracy maszyn budowlanych, tj. głównie z hałasem i obniżeniem jakości krajobrazu. </w:t>
            </w:r>
          </w:p>
          <w:p w:rsidR="007A7CCE" w:rsidRPr="00416304" w:rsidRDefault="00682D83" w:rsidP="00682D83">
            <w:pPr>
              <w:spacing w:line="240" w:lineRule="auto"/>
              <w:ind w:firstLine="153"/>
              <w:rPr>
                <w:rFonts w:cs="Arial"/>
                <w:sz w:val="20"/>
                <w:szCs w:val="20"/>
              </w:rPr>
            </w:pPr>
            <w:r w:rsidRPr="00416304">
              <w:rPr>
                <w:rFonts w:cs="Arial"/>
                <w:bCs/>
                <w:sz w:val="20"/>
                <w:szCs w:val="20"/>
              </w:rPr>
              <w:t>Emisja hałasu</w:t>
            </w:r>
            <w:r w:rsidRPr="00416304">
              <w:rPr>
                <w:rFonts w:cs="Arial"/>
                <w:sz w:val="20"/>
                <w:szCs w:val="20"/>
              </w:rPr>
              <w:t xml:space="preserve"> w trakcie budowy jest traktowana jako prace okresowe i nie podlega regulacji prawnej w tym zakresie. </w:t>
            </w:r>
          </w:p>
          <w:p w:rsidR="00997E03" w:rsidRPr="00416304" w:rsidRDefault="00F7627A" w:rsidP="00682D83">
            <w:pPr>
              <w:spacing w:line="240" w:lineRule="auto"/>
              <w:rPr>
                <w:rFonts w:cs="Arial"/>
                <w:sz w:val="20"/>
                <w:szCs w:val="20"/>
              </w:rPr>
            </w:pPr>
            <w:r w:rsidRPr="00416304">
              <w:rPr>
                <w:rFonts w:cs="Arial"/>
                <w:sz w:val="20"/>
                <w:szCs w:val="20"/>
              </w:rPr>
              <w:t xml:space="preserve">Na etapie eksploatacji zabudowy, wraz ze zwiększeniem liczby </w:t>
            </w:r>
            <w:r w:rsidR="001C0859" w:rsidRPr="00416304">
              <w:rPr>
                <w:rFonts w:cs="Arial"/>
                <w:sz w:val="20"/>
                <w:szCs w:val="20"/>
              </w:rPr>
              <w:t>użytkowników</w:t>
            </w:r>
            <w:r w:rsidRPr="00416304">
              <w:rPr>
                <w:rFonts w:cs="Arial"/>
                <w:sz w:val="20"/>
                <w:szCs w:val="20"/>
              </w:rPr>
              <w:t xml:space="preserve"> tego terenu, zwiększeniem intensywności zabudowy, pojawią się oddziaływania </w:t>
            </w:r>
            <w:r w:rsidRPr="00416304">
              <w:rPr>
                <w:rFonts w:cs="Arial"/>
                <w:sz w:val="20"/>
                <w:szCs w:val="20"/>
                <w:u w:val="single"/>
              </w:rPr>
              <w:t>długoterminowe</w:t>
            </w:r>
            <w:r w:rsidRPr="00416304">
              <w:rPr>
                <w:rFonts w:cs="Arial"/>
                <w:sz w:val="20"/>
                <w:szCs w:val="20"/>
              </w:rPr>
              <w:t>, m.in.</w:t>
            </w:r>
            <w:r w:rsidR="00997E03" w:rsidRPr="00416304">
              <w:rPr>
                <w:rFonts w:cs="Arial"/>
                <w:sz w:val="20"/>
                <w:szCs w:val="20"/>
              </w:rPr>
              <w:t>:</w:t>
            </w:r>
          </w:p>
          <w:p w:rsidR="00997E03" w:rsidRPr="00416304" w:rsidRDefault="00997E03" w:rsidP="00755065">
            <w:pPr>
              <w:numPr>
                <w:ilvl w:val="0"/>
                <w:numId w:val="26"/>
              </w:numPr>
              <w:tabs>
                <w:tab w:val="left" w:pos="391"/>
              </w:tabs>
              <w:suppressAutoHyphens w:val="0"/>
              <w:spacing w:line="240" w:lineRule="auto"/>
              <w:ind w:firstLine="249"/>
              <w:jc w:val="left"/>
              <w:rPr>
                <w:rFonts w:cs="Arial"/>
                <w:sz w:val="20"/>
                <w:szCs w:val="20"/>
              </w:rPr>
            </w:pPr>
            <w:r w:rsidRPr="00416304">
              <w:rPr>
                <w:rFonts w:cs="Arial"/>
                <w:sz w:val="20"/>
                <w:szCs w:val="20"/>
              </w:rPr>
              <w:lastRenderedPageBreak/>
              <w:t>nieznaczne pogorszenie klimatu akustycznego,</w:t>
            </w:r>
          </w:p>
          <w:p w:rsidR="00997E03" w:rsidRPr="00416304" w:rsidRDefault="00997E03" w:rsidP="00755065">
            <w:pPr>
              <w:numPr>
                <w:ilvl w:val="0"/>
                <w:numId w:val="26"/>
              </w:numPr>
              <w:tabs>
                <w:tab w:val="left" w:pos="391"/>
              </w:tabs>
              <w:suppressAutoHyphens w:val="0"/>
              <w:spacing w:line="240" w:lineRule="auto"/>
              <w:ind w:firstLine="249"/>
              <w:jc w:val="left"/>
              <w:rPr>
                <w:rFonts w:cs="Arial"/>
                <w:sz w:val="20"/>
                <w:szCs w:val="20"/>
              </w:rPr>
            </w:pPr>
            <w:r w:rsidRPr="00416304">
              <w:rPr>
                <w:rFonts w:cs="Arial"/>
                <w:sz w:val="20"/>
                <w:szCs w:val="20"/>
              </w:rPr>
              <w:t>zwiększenie ilości wytwarzanych odpadów na tym terenie,</w:t>
            </w:r>
          </w:p>
          <w:p w:rsidR="00997E03" w:rsidRPr="00416304" w:rsidRDefault="00997E03" w:rsidP="00755065">
            <w:pPr>
              <w:numPr>
                <w:ilvl w:val="0"/>
                <w:numId w:val="26"/>
              </w:numPr>
              <w:tabs>
                <w:tab w:val="left" w:pos="391"/>
              </w:tabs>
              <w:suppressAutoHyphens w:val="0"/>
              <w:spacing w:line="240" w:lineRule="auto"/>
              <w:ind w:firstLine="249"/>
              <w:jc w:val="left"/>
              <w:rPr>
                <w:rFonts w:cs="Arial"/>
                <w:sz w:val="20"/>
                <w:szCs w:val="20"/>
              </w:rPr>
            </w:pPr>
            <w:r w:rsidRPr="00416304">
              <w:rPr>
                <w:rFonts w:cs="Arial"/>
                <w:sz w:val="20"/>
                <w:szCs w:val="20"/>
              </w:rPr>
              <w:t>zwiększenie ilości odprowadzanych ścieków,</w:t>
            </w:r>
          </w:p>
          <w:p w:rsidR="00997E03" w:rsidRPr="00416304" w:rsidRDefault="00997E03" w:rsidP="00755065">
            <w:pPr>
              <w:numPr>
                <w:ilvl w:val="0"/>
                <w:numId w:val="26"/>
              </w:numPr>
              <w:tabs>
                <w:tab w:val="left" w:pos="391"/>
              </w:tabs>
              <w:suppressAutoHyphens w:val="0"/>
              <w:spacing w:line="240" w:lineRule="auto"/>
              <w:ind w:firstLine="249"/>
              <w:jc w:val="left"/>
              <w:rPr>
                <w:rFonts w:cs="Arial"/>
                <w:sz w:val="20"/>
                <w:szCs w:val="20"/>
              </w:rPr>
            </w:pPr>
            <w:r w:rsidRPr="00416304">
              <w:rPr>
                <w:rFonts w:cs="Arial"/>
                <w:sz w:val="20"/>
                <w:szCs w:val="20"/>
              </w:rPr>
              <w:t>wzrost zapotrzebowania na wodę, energię elektryczną</w:t>
            </w:r>
            <w:r w:rsidR="00214982" w:rsidRPr="00416304">
              <w:rPr>
                <w:rFonts w:cs="Arial"/>
                <w:sz w:val="20"/>
                <w:szCs w:val="20"/>
              </w:rPr>
              <w:t xml:space="preserve"> i </w:t>
            </w:r>
            <w:r w:rsidRPr="00416304">
              <w:rPr>
                <w:rFonts w:cs="Arial"/>
                <w:sz w:val="20"/>
                <w:szCs w:val="20"/>
              </w:rPr>
              <w:t>cieplną,</w:t>
            </w:r>
          </w:p>
          <w:p w:rsidR="00997E03" w:rsidRPr="00416304" w:rsidRDefault="00997E03" w:rsidP="00755065">
            <w:pPr>
              <w:numPr>
                <w:ilvl w:val="0"/>
                <w:numId w:val="26"/>
              </w:numPr>
              <w:tabs>
                <w:tab w:val="left" w:pos="391"/>
              </w:tabs>
              <w:suppressAutoHyphens w:val="0"/>
              <w:spacing w:line="240" w:lineRule="auto"/>
              <w:ind w:firstLine="249"/>
              <w:jc w:val="left"/>
              <w:rPr>
                <w:rFonts w:cs="Arial"/>
                <w:sz w:val="20"/>
                <w:szCs w:val="20"/>
              </w:rPr>
            </w:pPr>
            <w:r w:rsidRPr="00416304">
              <w:rPr>
                <w:rFonts w:cs="Arial"/>
                <w:sz w:val="20"/>
                <w:szCs w:val="20"/>
              </w:rPr>
              <w:t>lokalnie zmniejszenie terenów biologicznie czynnych.</w:t>
            </w:r>
          </w:p>
          <w:p w:rsidR="00682D83" w:rsidRPr="00416304" w:rsidRDefault="00682D83" w:rsidP="00682D83">
            <w:pPr>
              <w:spacing w:line="240" w:lineRule="auto"/>
              <w:ind w:firstLine="107"/>
              <w:rPr>
                <w:rFonts w:cs="Arial"/>
                <w:sz w:val="20"/>
                <w:szCs w:val="20"/>
              </w:rPr>
            </w:pPr>
            <w:r w:rsidRPr="00416304">
              <w:rPr>
                <w:rFonts w:cs="Arial"/>
                <w:sz w:val="20"/>
                <w:szCs w:val="20"/>
              </w:rPr>
              <w:t xml:space="preserve">Hałas związany z funkcjonowaniem nowych obiektów budowlanych czy wzrost natężenia ruchu samochodowego, związany z obsługą komunikacyjną ww. obiektów będzie </w:t>
            </w:r>
            <w:r w:rsidR="008C3B45" w:rsidRPr="00416304">
              <w:rPr>
                <w:rFonts w:cs="Arial"/>
                <w:sz w:val="20"/>
                <w:szCs w:val="20"/>
              </w:rPr>
              <w:t>niewielki</w:t>
            </w:r>
            <w:r w:rsidRPr="00416304">
              <w:rPr>
                <w:rFonts w:cs="Arial"/>
                <w:sz w:val="20"/>
                <w:szCs w:val="20"/>
              </w:rPr>
              <w:t>.</w:t>
            </w:r>
          </w:p>
          <w:p w:rsidR="00682D83" w:rsidRPr="00416304" w:rsidRDefault="00682D83" w:rsidP="008C3B45">
            <w:pPr>
              <w:spacing w:line="240" w:lineRule="auto"/>
              <w:rPr>
                <w:rFonts w:cs="Arial"/>
                <w:bCs/>
                <w:sz w:val="20"/>
                <w:szCs w:val="20"/>
              </w:rPr>
            </w:pPr>
            <w:r w:rsidRPr="00416304">
              <w:rPr>
                <w:rFonts w:cs="Arial"/>
                <w:sz w:val="20"/>
                <w:szCs w:val="20"/>
              </w:rPr>
              <w:t xml:space="preserve">Dla terenów </w:t>
            </w:r>
            <w:r w:rsidR="008C3B45" w:rsidRPr="00416304">
              <w:rPr>
                <w:rFonts w:cs="Arial"/>
                <w:bCs/>
                <w:sz w:val="20"/>
                <w:szCs w:val="20"/>
              </w:rPr>
              <w:t xml:space="preserve">MN, </w:t>
            </w:r>
            <w:r w:rsidR="00416304">
              <w:rPr>
                <w:rFonts w:cs="Arial"/>
                <w:bCs/>
                <w:sz w:val="20"/>
                <w:szCs w:val="20"/>
              </w:rPr>
              <w:t xml:space="preserve">MNU, US i </w:t>
            </w:r>
            <w:r w:rsidR="008C3B45" w:rsidRPr="00416304">
              <w:rPr>
                <w:rFonts w:cs="Arial"/>
                <w:bCs/>
                <w:sz w:val="20"/>
                <w:szCs w:val="20"/>
              </w:rPr>
              <w:t xml:space="preserve">ZP </w:t>
            </w:r>
            <w:r w:rsidRPr="00416304">
              <w:rPr>
                <w:rFonts w:cs="Arial"/>
                <w:i/>
                <w:sz w:val="20"/>
                <w:szCs w:val="20"/>
              </w:rPr>
              <w:t>plan</w:t>
            </w:r>
            <w:r w:rsidRPr="00416304">
              <w:rPr>
                <w:rFonts w:cs="Arial"/>
                <w:sz w:val="20"/>
                <w:szCs w:val="20"/>
              </w:rPr>
              <w:t xml:space="preserve"> ustala maksymalne poziomy hałasu</w:t>
            </w:r>
            <w:r w:rsidR="007A7CCE" w:rsidRPr="00416304">
              <w:rPr>
                <w:rFonts w:cs="Arial"/>
                <w:sz w:val="20"/>
                <w:szCs w:val="20"/>
                <w:lang w:bidi="pl-PL"/>
              </w:rPr>
              <w:t>, zgodnie z przepisami odrębnymi</w:t>
            </w:r>
            <w:r w:rsidR="007A7CCE" w:rsidRPr="00416304">
              <w:rPr>
                <w:rFonts w:cs="Arial"/>
                <w:sz w:val="20"/>
                <w:szCs w:val="20"/>
              </w:rPr>
              <w:t>.</w:t>
            </w:r>
          </w:p>
          <w:p w:rsidR="00A71D1F" w:rsidRPr="00416304" w:rsidRDefault="00EF777E" w:rsidP="00682D83">
            <w:pPr>
              <w:spacing w:line="240" w:lineRule="auto"/>
              <w:ind w:firstLine="249"/>
              <w:rPr>
                <w:rFonts w:cs="Arial"/>
                <w:sz w:val="20"/>
                <w:szCs w:val="20"/>
              </w:rPr>
            </w:pPr>
            <w:r w:rsidRPr="00416304">
              <w:rPr>
                <w:rFonts w:cs="Arial"/>
                <w:sz w:val="20"/>
                <w:szCs w:val="20"/>
              </w:rPr>
              <w:t xml:space="preserve">Wprowadzenie ustaleń odnośnie </w:t>
            </w:r>
            <w:r w:rsidR="00B473AF" w:rsidRPr="00416304">
              <w:rPr>
                <w:rFonts w:cs="Arial"/>
                <w:bCs/>
                <w:sz w:val="20"/>
                <w:szCs w:val="20"/>
              </w:rPr>
              <w:t xml:space="preserve">pozostawienie znacznej części terenów </w:t>
            </w:r>
            <w:r w:rsidR="00A71D1F" w:rsidRPr="00416304">
              <w:rPr>
                <w:rFonts w:cs="Arial"/>
                <w:bCs/>
                <w:sz w:val="20"/>
                <w:szCs w:val="20"/>
              </w:rPr>
              <w:t>zieleni</w:t>
            </w:r>
            <w:r w:rsidRPr="00416304">
              <w:rPr>
                <w:rFonts w:cs="Arial"/>
                <w:bCs/>
                <w:sz w:val="20"/>
                <w:szCs w:val="20"/>
              </w:rPr>
              <w:t xml:space="preserve">będzie pozytywnie oddziaływać na ludzi. </w:t>
            </w:r>
            <w:r w:rsidR="00997E03" w:rsidRPr="00416304">
              <w:rPr>
                <w:rFonts w:cs="Arial"/>
                <w:sz w:val="20"/>
                <w:szCs w:val="20"/>
              </w:rPr>
              <w:t>Wymienione oddziaływania nie spowodują przekroczeń dopuszczalnych norm dla poszczególnych elementów środowiska przyrodniczego ani zagrożeń dla zdrowia</w:t>
            </w:r>
            <w:r w:rsidR="00214982" w:rsidRPr="00416304">
              <w:rPr>
                <w:rFonts w:cs="Arial"/>
                <w:sz w:val="20"/>
                <w:szCs w:val="20"/>
              </w:rPr>
              <w:t xml:space="preserve"> i </w:t>
            </w:r>
            <w:r w:rsidR="00997E03" w:rsidRPr="00416304">
              <w:rPr>
                <w:rFonts w:cs="Arial"/>
                <w:sz w:val="20"/>
                <w:szCs w:val="20"/>
              </w:rPr>
              <w:t>życia ludności.</w:t>
            </w:r>
          </w:p>
        </w:tc>
      </w:tr>
    </w:tbl>
    <w:p w:rsidR="001B1678" w:rsidRPr="00416304" w:rsidRDefault="00F01A08" w:rsidP="00F01A08">
      <w:pPr>
        <w:ind w:firstLine="360"/>
        <w:jc w:val="center"/>
        <w:rPr>
          <w:bCs/>
          <w:i/>
          <w:iCs/>
          <w:sz w:val="20"/>
          <w:szCs w:val="20"/>
          <w:lang w:eastAsia="pl-PL"/>
        </w:rPr>
      </w:pPr>
      <w:r w:rsidRPr="00416304">
        <w:rPr>
          <w:bCs/>
          <w:i/>
          <w:iCs/>
          <w:sz w:val="20"/>
          <w:szCs w:val="20"/>
          <w:lang w:eastAsia="pl-PL"/>
        </w:rPr>
        <w:lastRenderedPageBreak/>
        <w:t>Źródło: Opracowanie własne</w:t>
      </w:r>
    </w:p>
    <w:p w:rsidR="00997E03" w:rsidRPr="003B7EA5" w:rsidRDefault="00997E03" w:rsidP="00D3548E">
      <w:pPr>
        <w:pStyle w:val="Nagwek2"/>
      </w:pPr>
      <w:bookmarkStart w:id="466" w:name="_Toc65627796"/>
      <w:r w:rsidRPr="003B7EA5">
        <w:t xml:space="preserve">Wpływ ustaleń projektu miejscowego planu na obszary </w:t>
      </w:r>
      <w:r w:rsidR="00CA5CDC" w:rsidRPr="003B7EA5">
        <w:t>chronione</w:t>
      </w:r>
      <w:r w:rsidRPr="003B7EA5">
        <w:t xml:space="preserve"> (Ustawa</w:t>
      </w:r>
      <w:r w:rsidR="00214982" w:rsidRPr="003B7EA5">
        <w:t xml:space="preserve"> o </w:t>
      </w:r>
      <w:r w:rsidRPr="003B7EA5">
        <w:t>ochronie przyrody)</w:t>
      </w:r>
      <w:bookmarkEnd w:id="466"/>
    </w:p>
    <w:p w:rsidR="000B5F44" w:rsidRPr="0043602E" w:rsidRDefault="00EF5C52" w:rsidP="000B5F44">
      <w:pPr>
        <w:autoSpaceDE w:val="0"/>
        <w:autoSpaceDN w:val="0"/>
        <w:adjustRightInd w:val="0"/>
        <w:ind w:right="139" w:firstLine="426"/>
        <w:rPr>
          <w:rFonts w:cs="Arial"/>
          <w:bCs/>
          <w:highlight w:val="yellow"/>
        </w:rPr>
      </w:pPr>
      <w:bookmarkStart w:id="467" w:name="_Toc225734800"/>
      <w:bookmarkStart w:id="468" w:name="_Toc359228839"/>
      <w:r w:rsidRPr="003B7EA5">
        <w:rPr>
          <w:rFonts w:cs="Arial"/>
          <w:bCs/>
        </w:rPr>
        <w:t xml:space="preserve">Na obszarze opracowania nie występują obszary chronione na podstawie </w:t>
      </w:r>
      <w:r w:rsidRPr="003B7EA5">
        <w:rPr>
          <w:rFonts w:cs="Arial"/>
          <w:bCs/>
          <w:i/>
        </w:rPr>
        <w:t>ustawy o ochronie przyrody</w:t>
      </w:r>
      <w:r w:rsidRPr="003B7EA5">
        <w:rPr>
          <w:rFonts w:cs="Arial"/>
          <w:bCs/>
        </w:rPr>
        <w:t>.</w:t>
      </w:r>
      <w:r w:rsidR="000B5F44" w:rsidRPr="003B7EA5">
        <w:rPr>
          <w:rFonts w:cs="Arial"/>
          <w:bCs/>
        </w:rPr>
        <w:t xml:space="preserve"> Najbliżej położoną powierzchniową formą ochrony przyrody </w:t>
      </w:r>
      <w:r w:rsidR="000B5F44" w:rsidRPr="00416304">
        <w:rPr>
          <w:rFonts w:cs="Arial"/>
          <w:bCs/>
        </w:rPr>
        <w:t>jest  </w:t>
      </w:r>
      <w:r w:rsidR="000B5F44" w:rsidRPr="00416304">
        <w:rPr>
          <w:rFonts w:cs="Arial"/>
          <w:bCs/>
          <w:i/>
        </w:rPr>
        <w:t>Obszar Chronionego Krajobrazu Doliny Rzeki Guber</w:t>
      </w:r>
      <w:r w:rsidR="000B5F44" w:rsidRPr="00416304">
        <w:rPr>
          <w:rFonts w:cs="Arial"/>
          <w:bCs/>
        </w:rPr>
        <w:t xml:space="preserve">, oddalony </w:t>
      </w:r>
      <w:r w:rsidR="000E4D6E" w:rsidRPr="000E4D6E">
        <w:rPr>
          <w:rFonts w:cs="Arial"/>
          <w:bCs/>
        </w:rPr>
        <w:t>o ok. 1,2 km</w:t>
      </w:r>
      <w:r w:rsidR="000B5F44" w:rsidRPr="00416304">
        <w:rPr>
          <w:rFonts w:cs="Arial"/>
          <w:bCs/>
        </w:rPr>
        <w:t xml:space="preserve">od zachodnich granic terenu </w:t>
      </w:r>
      <w:r w:rsidR="000E4D6E">
        <w:rPr>
          <w:rFonts w:cs="Arial"/>
          <w:bCs/>
        </w:rPr>
        <w:t xml:space="preserve">opracowania: </w:t>
      </w:r>
      <w:r w:rsidR="000E4D6E" w:rsidRPr="00416304">
        <w:rPr>
          <w:rFonts w:cs="Arial"/>
          <w:bCs/>
        </w:rPr>
        <w:t>przy ul. Słowiańskiej</w:t>
      </w:r>
      <w:r w:rsidR="000E4D6E">
        <w:rPr>
          <w:rFonts w:cs="Arial"/>
          <w:bCs/>
        </w:rPr>
        <w:t xml:space="preserve"> (</w:t>
      </w:r>
      <w:r w:rsidR="00416304" w:rsidRPr="00416304">
        <w:rPr>
          <w:rFonts w:cs="Arial"/>
          <w:bCs/>
        </w:rPr>
        <w:t>działk</w:t>
      </w:r>
      <w:r w:rsidR="000E4D6E">
        <w:rPr>
          <w:rFonts w:cs="Arial"/>
          <w:bCs/>
        </w:rPr>
        <w:t xml:space="preserve">a </w:t>
      </w:r>
      <w:r w:rsidR="00416304" w:rsidRPr="00416304">
        <w:rPr>
          <w:rFonts w:cs="Arial"/>
          <w:bCs/>
        </w:rPr>
        <w:t>ewid. nr 3-144/59 i 3-147/90</w:t>
      </w:r>
      <w:r w:rsidR="000E4D6E">
        <w:rPr>
          <w:rFonts w:cs="Arial"/>
          <w:bCs/>
        </w:rPr>
        <w:t>)</w:t>
      </w:r>
      <w:r w:rsidR="00416304">
        <w:rPr>
          <w:rFonts w:cs="Arial"/>
          <w:bCs/>
        </w:rPr>
        <w:t xml:space="preserve">oraz </w:t>
      </w:r>
      <w:r w:rsidR="000E4D6E" w:rsidRPr="000E4D6E">
        <w:rPr>
          <w:rFonts w:cs="Arial"/>
          <w:bCs/>
        </w:rPr>
        <w:t>przy ul. Konopnickiej</w:t>
      </w:r>
      <w:r w:rsidR="000E4D6E">
        <w:rPr>
          <w:rFonts w:cs="Arial"/>
          <w:bCs/>
        </w:rPr>
        <w:t>.</w:t>
      </w:r>
    </w:p>
    <w:p w:rsidR="00992C5E" w:rsidRPr="003B7EA5" w:rsidRDefault="000B5F44" w:rsidP="000B5F44">
      <w:pPr>
        <w:autoSpaceDE w:val="0"/>
        <w:autoSpaceDN w:val="0"/>
        <w:adjustRightInd w:val="0"/>
        <w:ind w:right="139" w:firstLine="426"/>
        <w:rPr>
          <w:rFonts w:cs="Arial"/>
          <w:bCs/>
          <w:i/>
        </w:rPr>
      </w:pPr>
      <w:r w:rsidRPr="003B7EA5">
        <w:rPr>
          <w:rFonts w:cs="Arial"/>
          <w:bCs/>
        </w:rPr>
        <w:t>W związku z planowanym zagospodarowaniem nie prognozuje się wystąpienia oddziaływań na obszary chronione znajdujące się w sąsiedztwie analizowanego terenu.</w:t>
      </w:r>
    </w:p>
    <w:p w:rsidR="00992C5E" w:rsidRPr="0043602E" w:rsidRDefault="00992C5E" w:rsidP="00F35F88">
      <w:pPr>
        <w:autoSpaceDE w:val="0"/>
        <w:autoSpaceDN w:val="0"/>
        <w:adjustRightInd w:val="0"/>
        <w:ind w:right="139" w:firstLine="426"/>
        <w:rPr>
          <w:rFonts w:cs="Arial"/>
          <w:bCs/>
          <w:i/>
          <w:highlight w:val="yellow"/>
        </w:rPr>
      </w:pPr>
    </w:p>
    <w:p w:rsidR="00326405" w:rsidRPr="003B7EA5" w:rsidRDefault="00326405" w:rsidP="00EC69AE">
      <w:pPr>
        <w:pStyle w:val="Nagwek1"/>
      </w:pPr>
      <w:bookmarkStart w:id="469" w:name="_Toc65627797"/>
      <w:r w:rsidRPr="003B7EA5">
        <w:t>Rozwiązania mające na celu zapobieganie, ograniczanie lub kompensację przyrodniczą negatywnych oddziaływań na środowisko</w:t>
      </w:r>
      <w:r w:rsidR="00BD011C" w:rsidRPr="003B7EA5">
        <w:t>,</w:t>
      </w:r>
      <w:r w:rsidR="00C626BA" w:rsidRPr="003B7EA5">
        <w:t xml:space="preserve"> w </w:t>
      </w:r>
      <w:r w:rsidR="00BD011C" w:rsidRPr="003B7EA5">
        <w:t>szczególności na cele</w:t>
      </w:r>
      <w:r w:rsidR="00C626BA" w:rsidRPr="003B7EA5">
        <w:t xml:space="preserve"> i </w:t>
      </w:r>
      <w:r w:rsidR="00BD011C" w:rsidRPr="003B7EA5">
        <w:t>przedmiot ochrony obszarów Natura 2000.</w:t>
      </w:r>
      <w:bookmarkEnd w:id="469"/>
    </w:p>
    <w:p w:rsidR="00595F61" w:rsidRPr="003B7EA5" w:rsidRDefault="004C588B" w:rsidP="00595F61">
      <w:pPr>
        <w:suppressAutoHyphens w:val="0"/>
        <w:autoSpaceDE w:val="0"/>
        <w:autoSpaceDN w:val="0"/>
        <w:adjustRightInd w:val="0"/>
        <w:ind w:firstLine="360"/>
        <w:rPr>
          <w:szCs w:val="22"/>
          <w:lang w:eastAsia="pl-PL"/>
        </w:rPr>
      </w:pPr>
      <w:r w:rsidRPr="003B7EA5">
        <w:rPr>
          <w:szCs w:val="22"/>
          <w:lang w:eastAsia="pl-PL"/>
        </w:rPr>
        <w:t xml:space="preserve">W projekcie </w:t>
      </w:r>
      <w:r w:rsidRPr="003B7EA5">
        <w:rPr>
          <w:i/>
          <w:szCs w:val="22"/>
          <w:lang w:eastAsia="pl-PL"/>
        </w:rPr>
        <w:t>planu</w:t>
      </w:r>
      <w:r w:rsidRPr="003B7EA5">
        <w:rPr>
          <w:szCs w:val="22"/>
          <w:lang w:eastAsia="pl-PL"/>
        </w:rPr>
        <w:t xml:space="preserve"> zawarto ustalenia mające na celu zapobieganie</w:t>
      </w:r>
      <w:r w:rsidR="00C626BA" w:rsidRPr="003B7EA5">
        <w:rPr>
          <w:szCs w:val="22"/>
          <w:lang w:eastAsia="pl-PL"/>
        </w:rPr>
        <w:t xml:space="preserve"> i </w:t>
      </w:r>
      <w:r w:rsidRPr="003B7EA5">
        <w:rPr>
          <w:szCs w:val="22"/>
          <w:lang w:eastAsia="pl-PL"/>
        </w:rPr>
        <w:t xml:space="preserve">ograniczanie negatywnych oddziaływań na środowisko obszaru opracowania mogących być rezultatem realizacji projektowanego dokumentu. </w:t>
      </w:r>
    </w:p>
    <w:p w:rsidR="00F947FE" w:rsidRPr="003B7EA5" w:rsidRDefault="004C588B" w:rsidP="000F047A">
      <w:pPr>
        <w:suppressAutoHyphens w:val="0"/>
        <w:autoSpaceDE w:val="0"/>
        <w:autoSpaceDN w:val="0"/>
        <w:adjustRightInd w:val="0"/>
        <w:ind w:firstLine="426"/>
        <w:rPr>
          <w:rFonts w:eastAsia="Times New Roman"/>
          <w:b/>
          <w:sz w:val="22"/>
          <w:szCs w:val="22"/>
          <w:lang w:eastAsia="pl-PL"/>
        </w:rPr>
      </w:pPr>
      <w:r w:rsidRPr="003B7EA5">
        <w:rPr>
          <w:szCs w:val="22"/>
          <w:lang w:eastAsia="pl-PL"/>
        </w:rPr>
        <w:t>Z punktu widzenia ochrony środowiska przyrodniczego szczególnie istotne są poniższe ustalenia</w:t>
      </w:r>
      <w:r w:rsidR="00611EE0" w:rsidRPr="003B7EA5">
        <w:rPr>
          <w:szCs w:val="22"/>
          <w:u w:val="single"/>
          <w:lang w:eastAsia="pl-PL"/>
        </w:rPr>
        <w:t>z</w:t>
      </w:r>
      <w:r w:rsidR="00C75FA5" w:rsidRPr="003B7EA5">
        <w:rPr>
          <w:szCs w:val="22"/>
          <w:u w:val="single"/>
          <w:lang w:eastAsia="pl-PL"/>
        </w:rPr>
        <w:t>asady ochrony środowiska</w:t>
      </w:r>
      <w:r w:rsidR="00E87797" w:rsidRPr="003B7EA5">
        <w:rPr>
          <w:szCs w:val="22"/>
          <w:u w:val="single"/>
          <w:lang w:eastAsia="pl-PL"/>
        </w:rPr>
        <w:t xml:space="preserve"> i </w:t>
      </w:r>
      <w:r w:rsidR="00C75FA5" w:rsidRPr="003B7EA5">
        <w:rPr>
          <w:szCs w:val="22"/>
          <w:u w:val="single"/>
          <w:lang w:eastAsia="pl-PL"/>
        </w:rPr>
        <w:t xml:space="preserve"> przyrody</w:t>
      </w:r>
      <w:r w:rsidRPr="003B7EA5">
        <w:rPr>
          <w:szCs w:val="22"/>
          <w:lang w:eastAsia="pl-PL"/>
        </w:rPr>
        <w:t>:</w:t>
      </w:r>
    </w:p>
    <w:p w:rsidR="001C1AC8" w:rsidRPr="00117558" w:rsidRDefault="00E23257" w:rsidP="00117558">
      <w:pPr>
        <w:pStyle w:val="Akapitzlist"/>
        <w:numPr>
          <w:ilvl w:val="3"/>
          <w:numId w:val="27"/>
        </w:numPr>
        <w:spacing w:after="0" w:line="360" w:lineRule="auto"/>
        <w:ind w:hanging="294"/>
        <w:rPr>
          <w:i/>
          <w:lang w:eastAsia="pl-PL"/>
        </w:rPr>
      </w:pPr>
      <w:r w:rsidRPr="00117558">
        <w:rPr>
          <w:i/>
          <w:lang w:eastAsia="pl-PL"/>
        </w:rPr>
        <w:t>„</w:t>
      </w:r>
      <w:r w:rsidR="001C1AC8" w:rsidRPr="00117558">
        <w:rPr>
          <w:i/>
          <w:lang w:eastAsia="pl-PL"/>
        </w:rPr>
        <w:t xml:space="preserve">W granicach planu wskazuje się w odniesieniu do dopuszczalnego poziomu hałasu, o których mowa w przepisach prawa ochrony środowiska, tereny oznaczone symbolami: </w:t>
      </w:r>
    </w:p>
    <w:p w:rsidR="00E23257" w:rsidRPr="00117558" w:rsidRDefault="001C1AC8" w:rsidP="00D31DC4">
      <w:pPr>
        <w:pStyle w:val="Akapitzlist"/>
        <w:numPr>
          <w:ilvl w:val="0"/>
          <w:numId w:val="45"/>
        </w:numPr>
        <w:spacing w:after="0" w:line="360" w:lineRule="auto"/>
        <w:rPr>
          <w:i/>
          <w:lang w:eastAsia="pl-PL"/>
        </w:rPr>
      </w:pPr>
      <w:r w:rsidRPr="00117558">
        <w:rPr>
          <w:i/>
          <w:lang w:eastAsia="pl-PL"/>
        </w:rPr>
        <w:t>MN - jak dla terenów zabudowy mieszkaniowej jednorodzinnej,</w:t>
      </w:r>
    </w:p>
    <w:p w:rsidR="00117558" w:rsidRPr="00117558" w:rsidRDefault="00117558" w:rsidP="00D31DC4">
      <w:pPr>
        <w:pStyle w:val="Akapitzlist"/>
        <w:numPr>
          <w:ilvl w:val="0"/>
          <w:numId w:val="45"/>
        </w:numPr>
        <w:spacing w:after="0" w:line="360" w:lineRule="auto"/>
        <w:rPr>
          <w:i/>
          <w:lang w:eastAsia="pl-PL"/>
        </w:rPr>
      </w:pPr>
      <w:r w:rsidRPr="00117558">
        <w:rPr>
          <w:i/>
          <w:lang w:eastAsia="pl-PL"/>
        </w:rPr>
        <w:t>MNU – jak dla terenów mieszkaniowo-usługowych,</w:t>
      </w:r>
    </w:p>
    <w:p w:rsidR="00117558" w:rsidRPr="00117558" w:rsidRDefault="00117558" w:rsidP="00D31DC4">
      <w:pPr>
        <w:pStyle w:val="Akapitzlist"/>
        <w:numPr>
          <w:ilvl w:val="0"/>
          <w:numId w:val="45"/>
        </w:numPr>
        <w:spacing w:after="0" w:line="360" w:lineRule="auto"/>
        <w:rPr>
          <w:i/>
          <w:lang w:eastAsia="pl-PL"/>
        </w:rPr>
      </w:pPr>
      <w:r w:rsidRPr="00117558">
        <w:rPr>
          <w:i/>
          <w:lang w:eastAsia="pl-PL"/>
        </w:rPr>
        <w:t>US, ZP – jak dla terenów rekreacyjno-wypoczynkowych.</w:t>
      </w:r>
    </w:p>
    <w:p w:rsidR="001C1AC8" w:rsidRPr="00117558" w:rsidRDefault="001C1AC8" w:rsidP="00117558">
      <w:pPr>
        <w:pStyle w:val="Akapitzlist"/>
        <w:numPr>
          <w:ilvl w:val="3"/>
          <w:numId w:val="27"/>
        </w:numPr>
        <w:spacing w:after="0" w:line="360" w:lineRule="auto"/>
        <w:ind w:hanging="294"/>
        <w:rPr>
          <w:i/>
          <w:lang w:eastAsia="pl-PL"/>
        </w:rPr>
      </w:pPr>
      <w:r w:rsidRPr="00117558">
        <w:rPr>
          <w:i/>
          <w:lang w:eastAsia="pl-PL"/>
        </w:rPr>
        <w:lastRenderedPageBreak/>
        <w:t>Ustala się zastosowanie rozwiązań technicznych i technologicznych nie powodujących zagrożeń dla środowiska wodnego i mogących doprowadzić do skażenia wód powierzchniowych i podziemnych jak również pogorszenia ich stanu ilościowego i jakościowego.</w:t>
      </w:r>
    </w:p>
    <w:p w:rsidR="00E23257" w:rsidRPr="00117558" w:rsidRDefault="00E23257" w:rsidP="00175FBB">
      <w:pPr>
        <w:pStyle w:val="Akapitzlist"/>
        <w:numPr>
          <w:ilvl w:val="3"/>
          <w:numId w:val="27"/>
        </w:numPr>
        <w:spacing w:after="0" w:line="360" w:lineRule="auto"/>
        <w:ind w:hanging="294"/>
        <w:rPr>
          <w:i/>
          <w:lang w:eastAsia="pl-PL"/>
        </w:rPr>
      </w:pPr>
      <w:r w:rsidRPr="00117558">
        <w:rPr>
          <w:i/>
          <w:lang w:eastAsia="pl-PL"/>
        </w:rPr>
        <w:t xml:space="preserve">Ustala się, by uciążliwości generowane przez działalność usługową, zawierały się w granicach, do których inwestor posiada tytuł prawny. </w:t>
      </w:r>
    </w:p>
    <w:p w:rsidR="001C1AC8" w:rsidRPr="00117558" w:rsidRDefault="001C1AC8" w:rsidP="00175FBB">
      <w:pPr>
        <w:pStyle w:val="Akapitzlist"/>
        <w:numPr>
          <w:ilvl w:val="3"/>
          <w:numId w:val="27"/>
        </w:numPr>
        <w:spacing w:after="0" w:line="360" w:lineRule="auto"/>
        <w:ind w:hanging="294"/>
        <w:rPr>
          <w:i/>
          <w:lang w:eastAsia="pl-PL"/>
        </w:rPr>
      </w:pPr>
      <w:r w:rsidRPr="00117558">
        <w:rPr>
          <w:i/>
          <w:lang w:eastAsia="pl-PL"/>
        </w:rPr>
        <w:t>Ustala się, by działalność usługowa była prowadzona przy zastosowaniu rozwiązań organizacyjnych, technicznych lub technologicznych zapewniających brak przekroczeń standardów jakości środowiska, w tym mogących powodować uciążliwości dla ludzi lub pogarszać warunki higieniczne i zdrowotne w granicach nieruchomości, do których inwestor posiada tytuł prawny jak również na terenach sąsiednich.</w:t>
      </w:r>
    </w:p>
    <w:p w:rsidR="001C1AC8" w:rsidRPr="00117558" w:rsidRDefault="001C1AC8" w:rsidP="00175FBB">
      <w:pPr>
        <w:pStyle w:val="Akapitzlist"/>
        <w:numPr>
          <w:ilvl w:val="3"/>
          <w:numId w:val="27"/>
        </w:numPr>
        <w:tabs>
          <w:tab w:val="left" w:pos="709"/>
          <w:tab w:val="left" w:pos="993"/>
        </w:tabs>
        <w:spacing w:after="0" w:line="360" w:lineRule="auto"/>
        <w:ind w:hanging="294"/>
        <w:rPr>
          <w:rFonts w:eastAsia="Batang"/>
          <w:i/>
          <w:lang w:eastAsia="pl-PL"/>
        </w:rPr>
      </w:pPr>
      <w:r w:rsidRPr="00117558">
        <w:rPr>
          <w:rFonts w:eastAsia="Batang"/>
          <w:i/>
          <w:lang w:eastAsia="pl-PL"/>
        </w:rPr>
        <w:t>W granicach planu zakazuje się lokalizacji przedsięwzięć mogących zawsze znacząco oddziaływać na środowisko w rozumieniu przepisów odrębnych z zakresu ochrony środowiska za wyjątkiem inwestycji celu publicznego.</w:t>
      </w:r>
    </w:p>
    <w:p w:rsidR="001C1AC8" w:rsidRPr="00117558" w:rsidRDefault="001C1AC8" w:rsidP="00175FBB">
      <w:pPr>
        <w:pStyle w:val="Akapitzlist"/>
        <w:numPr>
          <w:ilvl w:val="3"/>
          <w:numId w:val="27"/>
        </w:numPr>
        <w:tabs>
          <w:tab w:val="left" w:pos="709"/>
          <w:tab w:val="left" w:pos="993"/>
        </w:tabs>
        <w:spacing w:after="0" w:line="360" w:lineRule="auto"/>
        <w:ind w:hanging="294"/>
        <w:rPr>
          <w:rFonts w:eastAsia="Batang"/>
          <w:i/>
          <w:lang w:eastAsia="pl-PL"/>
        </w:rPr>
      </w:pPr>
      <w:r w:rsidRPr="00117558">
        <w:rPr>
          <w:rFonts w:eastAsia="Batang"/>
          <w:i/>
          <w:lang w:eastAsia="pl-PL"/>
        </w:rPr>
        <w:t>W granicach planu zakazuje się lokalizacji przedsięwzięć mogących potencjalnie znacząco oddziaływać na środowisko w rozumieniu przepisów odrębnych z zakresu ochrony środowiska za wyjątkiem inwestycji celu publicznego oraz inwestycji, dla których przeprowadzona zgodnie z przepisami odrębnymi ocena oddziaływania na środowisko wykazała brak znacząco negatywnego wpływu na środowisko.</w:t>
      </w:r>
    </w:p>
    <w:p w:rsidR="001C1AC8" w:rsidRPr="00117558" w:rsidRDefault="001C1AC8" w:rsidP="00175FBB">
      <w:pPr>
        <w:numPr>
          <w:ilvl w:val="3"/>
          <w:numId w:val="27"/>
        </w:numPr>
        <w:ind w:left="709" w:hanging="283"/>
        <w:rPr>
          <w:i/>
          <w:sz w:val="22"/>
          <w:szCs w:val="22"/>
          <w:lang w:eastAsia="pl-PL"/>
        </w:rPr>
      </w:pPr>
      <w:r w:rsidRPr="00117558">
        <w:rPr>
          <w:i/>
          <w:sz w:val="22"/>
          <w:szCs w:val="22"/>
          <w:lang w:eastAsia="pl-PL"/>
        </w:rPr>
        <w:t xml:space="preserve">W granicach planu zakazuje się lokalizowania: </w:t>
      </w:r>
    </w:p>
    <w:p w:rsidR="001C1AC8" w:rsidRPr="00117558" w:rsidRDefault="001C1AC8" w:rsidP="00D31DC4">
      <w:pPr>
        <w:pStyle w:val="Akapitzlist"/>
        <w:numPr>
          <w:ilvl w:val="0"/>
          <w:numId w:val="47"/>
        </w:numPr>
        <w:spacing w:after="0" w:line="360" w:lineRule="auto"/>
        <w:ind w:hanging="295"/>
        <w:rPr>
          <w:i/>
          <w:lang w:eastAsia="pl-PL"/>
        </w:rPr>
      </w:pPr>
      <w:r w:rsidRPr="00117558">
        <w:rPr>
          <w:i/>
          <w:lang w:eastAsia="pl-PL"/>
        </w:rPr>
        <w:t>elektrowni wiatrowych,</w:t>
      </w:r>
    </w:p>
    <w:p w:rsidR="001C1AC8" w:rsidRPr="00117558" w:rsidRDefault="001C1AC8" w:rsidP="00D31DC4">
      <w:pPr>
        <w:pStyle w:val="Akapitzlist"/>
        <w:numPr>
          <w:ilvl w:val="0"/>
          <w:numId w:val="47"/>
        </w:numPr>
        <w:spacing w:after="0" w:line="360" w:lineRule="auto"/>
        <w:ind w:hanging="295"/>
        <w:rPr>
          <w:i/>
          <w:lang w:eastAsia="pl-PL"/>
        </w:rPr>
      </w:pPr>
      <w:r w:rsidRPr="00117558">
        <w:rPr>
          <w:i/>
          <w:lang w:eastAsia="pl-PL"/>
        </w:rPr>
        <w:t>obiektów lub zakładów stwarzających zagrożenia wystąpienia poważnej awarii przemysłowej,</w:t>
      </w:r>
    </w:p>
    <w:p w:rsidR="00E87797" w:rsidRPr="00117558" w:rsidRDefault="001C1AC8" w:rsidP="00D31DC4">
      <w:pPr>
        <w:pStyle w:val="Akapitzlist"/>
        <w:numPr>
          <w:ilvl w:val="0"/>
          <w:numId w:val="47"/>
        </w:numPr>
        <w:spacing w:after="0" w:line="360" w:lineRule="auto"/>
        <w:ind w:hanging="295"/>
        <w:rPr>
          <w:i/>
          <w:lang w:eastAsia="pl-PL"/>
        </w:rPr>
      </w:pPr>
      <w:r w:rsidRPr="00117558">
        <w:rPr>
          <w:i/>
          <w:lang w:eastAsia="pl-PL"/>
        </w:rPr>
        <w:t>obiektów lub zakładów stwarzających zagrożenia dla życia lub zdrowia ludzi</w:t>
      </w:r>
      <w:r w:rsidR="00E23257" w:rsidRPr="00117558">
        <w:rPr>
          <w:i/>
          <w:lang w:eastAsia="pl-PL"/>
        </w:rPr>
        <w:t>”</w:t>
      </w:r>
      <w:r w:rsidRPr="00117558">
        <w:rPr>
          <w:i/>
          <w:lang w:eastAsia="pl-PL"/>
        </w:rPr>
        <w:t>.</w:t>
      </w:r>
    </w:p>
    <w:p w:rsidR="001C1AC8" w:rsidRPr="00117558" w:rsidRDefault="00F30305" w:rsidP="00117558">
      <w:pPr>
        <w:ind w:firstLine="426"/>
        <w:rPr>
          <w:szCs w:val="22"/>
          <w:lang w:eastAsia="pl-PL"/>
        </w:rPr>
      </w:pPr>
      <w:r w:rsidRPr="00117558">
        <w:rPr>
          <w:szCs w:val="22"/>
          <w:lang w:eastAsia="pl-PL"/>
        </w:rPr>
        <w:t xml:space="preserve">Ponadto dla zachowania harmonijnego krajobrazu istotne są </w:t>
      </w:r>
      <w:r w:rsidR="001C1AC8" w:rsidRPr="00117558">
        <w:rPr>
          <w:szCs w:val="22"/>
          <w:lang w:eastAsia="pl-PL"/>
        </w:rPr>
        <w:t xml:space="preserve">niektóre </w:t>
      </w:r>
      <w:r w:rsidR="001C1AC8" w:rsidRPr="00117558">
        <w:rPr>
          <w:szCs w:val="22"/>
          <w:u w:val="single"/>
          <w:lang w:eastAsia="pl-PL"/>
        </w:rPr>
        <w:t>zasady kształtowania krajobrazu</w:t>
      </w:r>
      <w:r w:rsidR="001C1AC8" w:rsidRPr="00117558">
        <w:rPr>
          <w:szCs w:val="22"/>
          <w:lang w:eastAsia="pl-PL"/>
        </w:rPr>
        <w:t>:</w:t>
      </w:r>
    </w:p>
    <w:p w:rsidR="00E23257" w:rsidRPr="00117558" w:rsidRDefault="001C1AC8" w:rsidP="00D31DC4">
      <w:pPr>
        <w:pStyle w:val="Akapitzlist"/>
        <w:numPr>
          <w:ilvl w:val="0"/>
          <w:numId w:val="46"/>
        </w:numPr>
        <w:spacing w:after="0" w:line="360" w:lineRule="auto"/>
        <w:ind w:left="709" w:hanging="284"/>
        <w:rPr>
          <w:i/>
          <w:lang w:eastAsia="pl-PL"/>
        </w:rPr>
      </w:pPr>
      <w:r w:rsidRPr="00117558">
        <w:rPr>
          <w:i/>
          <w:lang w:eastAsia="pl-PL"/>
        </w:rPr>
        <w:t>„</w:t>
      </w:r>
      <w:r w:rsidR="00E23257" w:rsidRPr="00117558">
        <w:rPr>
          <w:i/>
          <w:lang w:eastAsia="pl-PL"/>
        </w:rPr>
        <w:t>Zakazuje się stosowania reklam, tablic reklamowych, urządzeń reklamowych i szyldów emitujących pulsacyjne światło</w:t>
      </w:r>
      <w:r w:rsidR="00B77FC2" w:rsidRPr="00117558">
        <w:rPr>
          <w:i/>
          <w:lang w:eastAsia="pl-PL"/>
        </w:rPr>
        <w:t>.</w:t>
      </w:r>
    </w:p>
    <w:p w:rsidR="00117558" w:rsidRPr="00117558" w:rsidRDefault="00117558" w:rsidP="00D31DC4">
      <w:pPr>
        <w:pStyle w:val="Akapitzlist"/>
        <w:numPr>
          <w:ilvl w:val="0"/>
          <w:numId w:val="46"/>
        </w:numPr>
        <w:spacing w:after="0" w:line="360" w:lineRule="auto"/>
        <w:ind w:left="709" w:hanging="284"/>
        <w:rPr>
          <w:i/>
          <w:lang w:eastAsia="pl-PL"/>
        </w:rPr>
      </w:pPr>
      <w:r w:rsidRPr="00117558">
        <w:rPr>
          <w:i/>
          <w:lang w:eastAsia="pl-PL"/>
        </w:rPr>
        <w:t>W granicach planu należy dążyć do zachowania istniejącej zieleni oraz wkomponowania zadrzewień w sposób zagospodarowania terenów.</w:t>
      </w:r>
    </w:p>
    <w:p w:rsidR="00B77FC2" w:rsidRPr="00117558" w:rsidRDefault="00B77FC2" w:rsidP="00D31DC4">
      <w:pPr>
        <w:pStyle w:val="Akapitzlist"/>
        <w:numPr>
          <w:ilvl w:val="0"/>
          <w:numId w:val="46"/>
        </w:numPr>
        <w:spacing w:after="0" w:line="360" w:lineRule="auto"/>
        <w:ind w:left="709" w:hanging="284"/>
        <w:rPr>
          <w:i/>
          <w:lang w:eastAsia="pl-PL"/>
        </w:rPr>
      </w:pPr>
      <w:r w:rsidRPr="00117558">
        <w:rPr>
          <w:i/>
          <w:lang w:eastAsia="pl-PL"/>
        </w:rPr>
        <w:t>Ustala się zakaz stosowania jaskrawej kolorystyki elewacji.</w:t>
      </w:r>
    </w:p>
    <w:p w:rsidR="00117558" w:rsidRPr="002173F1" w:rsidRDefault="00117558" w:rsidP="00D31DC4">
      <w:pPr>
        <w:pStyle w:val="Akapitzlist"/>
        <w:numPr>
          <w:ilvl w:val="0"/>
          <w:numId w:val="46"/>
        </w:numPr>
        <w:spacing w:after="0" w:line="360" w:lineRule="auto"/>
        <w:ind w:left="709" w:hanging="283"/>
        <w:rPr>
          <w:i/>
          <w:lang w:eastAsia="pl-PL"/>
        </w:rPr>
      </w:pPr>
      <w:r w:rsidRPr="00117558">
        <w:rPr>
          <w:i/>
          <w:lang w:eastAsia="pl-PL"/>
        </w:rPr>
        <w:t xml:space="preserve">W ramach jednego zamierzenia budowlanego ustala się zastosowanie jednolitej kolorystyki połaci </w:t>
      </w:r>
      <w:r w:rsidRPr="002173F1">
        <w:rPr>
          <w:i/>
          <w:lang w:eastAsia="pl-PL"/>
        </w:rPr>
        <w:t>dachowych.</w:t>
      </w:r>
    </w:p>
    <w:p w:rsidR="00B25C43" w:rsidRPr="002173F1" w:rsidRDefault="00611EE0" w:rsidP="00117558">
      <w:pPr>
        <w:ind w:firstLine="426"/>
        <w:rPr>
          <w:szCs w:val="22"/>
          <w:lang w:eastAsia="pl-PL"/>
        </w:rPr>
      </w:pPr>
      <w:r w:rsidRPr="002173F1">
        <w:rPr>
          <w:szCs w:val="22"/>
          <w:lang w:eastAsia="pl-PL"/>
        </w:rPr>
        <w:t xml:space="preserve">Ponadto ochronie środowiska służą, zawarte w projekcie </w:t>
      </w:r>
      <w:r w:rsidRPr="002173F1">
        <w:rPr>
          <w:i/>
          <w:szCs w:val="22"/>
          <w:lang w:eastAsia="pl-PL"/>
        </w:rPr>
        <w:t>planu</w:t>
      </w:r>
      <w:r w:rsidRPr="002173F1">
        <w:rPr>
          <w:szCs w:val="22"/>
          <w:lang w:eastAsia="pl-PL"/>
        </w:rPr>
        <w:t xml:space="preserve">, niektóre </w:t>
      </w:r>
      <w:r w:rsidRPr="002173F1">
        <w:rPr>
          <w:szCs w:val="22"/>
          <w:u w:val="single"/>
          <w:lang w:eastAsia="pl-PL"/>
        </w:rPr>
        <w:t xml:space="preserve">ustalenia dotyczące </w:t>
      </w:r>
      <w:r w:rsidR="00B77FC2" w:rsidRPr="002173F1">
        <w:rPr>
          <w:szCs w:val="22"/>
          <w:u w:val="single"/>
          <w:lang w:eastAsia="pl-PL"/>
        </w:rPr>
        <w:t>zasad budowy systemów komunikacji i infrastruktury technicznej</w:t>
      </w:r>
      <w:r w:rsidRPr="002173F1">
        <w:rPr>
          <w:szCs w:val="22"/>
          <w:lang w:eastAsia="pl-PL"/>
        </w:rPr>
        <w:t>,m.in.:</w:t>
      </w:r>
    </w:p>
    <w:p w:rsidR="0006232C" w:rsidRPr="002173F1" w:rsidRDefault="000F047A" w:rsidP="00D31DC4">
      <w:pPr>
        <w:pStyle w:val="Akapitzlist"/>
        <w:numPr>
          <w:ilvl w:val="0"/>
          <w:numId w:val="46"/>
        </w:numPr>
        <w:spacing w:after="0" w:line="360" w:lineRule="auto"/>
        <w:ind w:left="709" w:hanging="284"/>
        <w:rPr>
          <w:i/>
          <w:lang w:eastAsia="pl-PL"/>
        </w:rPr>
      </w:pPr>
      <w:r w:rsidRPr="002173F1">
        <w:rPr>
          <w:i/>
          <w:lang w:eastAsia="pl-PL"/>
        </w:rPr>
        <w:lastRenderedPageBreak/>
        <w:t>„</w:t>
      </w:r>
      <w:r w:rsidR="0006232C" w:rsidRPr="002173F1">
        <w:rPr>
          <w:i/>
          <w:lang w:eastAsia="pl-PL"/>
        </w:rPr>
        <w:t>Każda z działek budowlanych przeznaczonych pod zabudowę budynkami przeznaczonymi na pobyt ludzi powinna mieć zapewnioną możliwość przyłączenia uzbrojenia działki lub bezpośrednio budynku do zewnętrznych sieci: wodociągowej, kanalizacji sanitarnej i elektroenergetycznej.</w:t>
      </w:r>
    </w:p>
    <w:p w:rsidR="0006232C" w:rsidRPr="002173F1" w:rsidRDefault="0006232C" w:rsidP="00D31DC4">
      <w:pPr>
        <w:pStyle w:val="Akapitzlist"/>
        <w:numPr>
          <w:ilvl w:val="0"/>
          <w:numId w:val="46"/>
        </w:numPr>
        <w:spacing w:after="0" w:line="360" w:lineRule="auto"/>
        <w:ind w:left="709" w:hanging="284"/>
        <w:rPr>
          <w:i/>
          <w:lang w:eastAsia="pl-PL"/>
        </w:rPr>
      </w:pPr>
      <w:r w:rsidRPr="002173F1">
        <w:rPr>
          <w:i/>
          <w:lang w:eastAsia="pl-PL"/>
        </w:rPr>
        <w:t>Ustala się odprowadzanie ścieków przez przyłącza do gminnej sieci kanalizacji sanitarnej, z odprowadzeniem do gminnej oczyszczalni ścieków znajdującej się poza granicami planu.</w:t>
      </w:r>
    </w:p>
    <w:p w:rsidR="0006232C" w:rsidRPr="002173F1" w:rsidRDefault="0006232C" w:rsidP="00D31DC4">
      <w:pPr>
        <w:pStyle w:val="Akapitzlist"/>
        <w:numPr>
          <w:ilvl w:val="0"/>
          <w:numId w:val="46"/>
        </w:numPr>
        <w:spacing w:after="0" w:line="360" w:lineRule="auto"/>
        <w:ind w:left="709" w:hanging="284"/>
        <w:rPr>
          <w:i/>
          <w:lang w:eastAsia="pl-PL"/>
        </w:rPr>
      </w:pPr>
      <w:r w:rsidRPr="002173F1">
        <w:rPr>
          <w:i/>
          <w:lang w:eastAsia="pl-PL"/>
        </w:rPr>
        <w:t>Zaopatrzenie w wodę na cele bytowe, gospodarcze i przeciwpożarowe należy realizować poprzez przyłączenie do istniejącej oraz nowoprojektowanej sieci wodociągowej.</w:t>
      </w:r>
    </w:p>
    <w:p w:rsidR="0006232C" w:rsidRPr="002173F1" w:rsidRDefault="0006232C" w:rsidP="00D31DC4">
      <w:pPr>
        <w:pStyle w:val="Akapitzlist"/>
        <w:numPr>
          <w:ilvl w:val="0"/>
          <w:numId w:val="46"/>
        </w:numPr>
        <w:spacing w:after="0" w:line="360" w:lineRule="auto"/>
        <w:ind w:left="709" w:hanging="284"/>
        <w:rPr>
          <w:i/>
          <w:lang w:eastAsia="pl-PL"/>
        </w:rPr>
      </w:pPr>
      <w:r w:rsidRPr="002173F1">
        <w:rPr>
          <w:i/>
          <w:lang w:eastAsia="pl-PL"/>
        </w:rPr>
        <w:t>Ustala się nakaz kształtowania powierzchni działek w sposób zabezpieczający sąsiednie tereny przed spływem wód opadowych i roztopowych.</w:t>
      </w:r>
    </w:p>
    <w:p w:rsidR="0006232C" w:rsidRPr="002173F1" w:rsidRDefault="0006232C" w:rsidP="00D31DC4">
      <w:pPr>
        <w:pStyle w:val="Akapitzlist"/>
        <w:numPr>
          <w:ilvl w:val="0"/>
          <w:numId w:val="46"/>
        </w:numPr>
        <w:spacing w:after="0" w:line="360" w:lineRule="auto"/>
        <w:ind w:left="709" w:hanging="284"/>
        <w:rPr>
          <w:i/>
          <w:lang w:eastAsia="pl-PL"/>
        </w:rPr>
      </w:pPr>
      <w:r w:rsidRPr="002173F1">
        <w:rPr>
          <w:i/>
          <w:lang w:eastAsia="pl-PL"/>
        </w:rPr>
        <w:t>Wody opadowe z dróg i działek budowlanych należy odprowadzać na teren nieutwardzony i zagospodarować w granicach nieruchomości bez szkody dla gruntów sąsiednich (…) Wody opadowe z placów utwardzonych i dróg należy odprowadzać po ich oczyszczeniu zgodnie z przepisami odrębnymi.</w:t>
      </w:r>
    </w:p>
    <w:p w:rsidR="0006232C" w:rsidRPr="002173F1" w:rsidRDefault="0006232C" w:rsidP="00D31DC4">
      <w:pPr>
        <w:pStyle w:val="Akapitzlist"/>
        <w:numPr>
          <w:ilvl w:val="0"/>
          <w:numId w:val="46"/>
        </w:numPr>
        <w:spacing w:after="0" w:line="360" w:lineRule="auto"/>
        <w:ind w:left="709" w:hanging="284"/>
        <w:rPr>
          <w:i/>
          <w:lang w:eastAsia="pl-PL"/>
        </w:rPr>
      </w:pPr>
      <w:r w:rsidRPr="002173F1">
        <w:rPr>
          <w:i/>
          <w:lang w:eastAsia="pl-PL"/>
        </w:rPr>
        <w:t>Roboty budowlane oraz lokalizacje sieci wodociągowej, kanalizacji sanitarnej, telekomunikacyjnej, gazowej, elektroenergetycznej SN i NN urządzeń elektroenergetycznych należy realizować w liniach rozgraniczających dróg. Dopuszcza się lokalizację ww. sieci i urządzeń na terenach oznaczonych symbolem ZP oraz w granicach działek budowlanych z zachowaniem odpowiednich odległości od obiektów budowlanych i urządzeń uzbrojenia terenu, zgodnie z przepisami odrębnymi oraz w sposób niekolidujący z przeznaczeniem terenu i nie zmieniający przeznaczenia terenu.</w:t>
      </w:r>
    </w:p>
    <w:p w:rsidR="007C6DFD" w:rsidRPr="002173F1" w:rsidRDefault="007C6DFD" w:rsidP="00D31DC4">
      <w:pPr>
        <w:pStyle w:val="Akapitzlist"/>
        <w:numPr>
          <w:ilvl w:val="0"/>
          <w:numId w:val="46"/>
        </w:numPr>
        <w:spacing w:after="0" w:line="360" w:lineRule="auto"/>
        <w:ind w:left="709" w:hanging="284"/>
        <w:rPr>
          <w:i/>
          <w:lang w:eastAsia="pl-PL"/>
        </w:rPr>
      </w:pPr>
      <w:r w:rsidRPr="002173F1">
        <w:rPr>
          <w:i/>
          <w:lang w:eastAsia="pl-PL"/>
        </w:rPr>
        <w:t xml:space="preserve">Dopuszcza się uzupełnienie zasilania w energię elektryczną wytwarzaną ze źródeł odnawialnych, </w:t>
      </w:r>
      <w:r w:rsidR="002173F1" w:rsidRPr="002173F1">
        <w:rPr>
          <w:i/>
          <w:lang w:eastAsia="pl-PL"/>
        </w:rPr>
        <w:t>przez urządzenia o mocy do 100 kW, z zastrzeżeniem §6 ust. 9.</w:t>
      </w:r>
      <w:r w:rsidRPr="002173F1">
        <w:rPr>
          <w:i/>
          <w:lang w:eastAsia="pl-PL"/>
        </w:rPr>
        <w:t xml:space="preserve">. </w:t>
      </w:r>
    </w:p>
    <w:p w:rsidR="00893AC6" w:rsidRPr="002173F1" w:rsidRDefault="007C6DFD" w:rsidP="00D31DC4">
      <w:pPr>
        <w:pStyle w:val="Akapitzlist"/>
        <w:numPr>
          <w:ilvl w:val="0"/>
          <w:numId w:val="46"/>
        </w:numPr>
        <w:spacing w:after="0" w:line="360" w:lineRule="auto"/>
        <w:ind w:left="709" w:hanging="284"/>
        <w:rPr>
          <w:i/>
          <w:lang w:eastAsia="pl-PL"/>
        </w:rPr>
      </w:pPr>
      <w:r w:rsidRPr="002173F1">
        <w:rPr>
          <w:i/>
          <w:lang w:eastAsia="pl-PL"/>
        </w:rPr>
        <w:t>Ustala się możliwość skablowania istniejących linii napowietrznych niskiego i średniego napięcia 15kV na podstawie właściwych przepisów odrębnych.</w:t>
      </w:r>
    </w:p>
    <w:p w:rsidR="00861CC1" w:rsidRPr="002173F1" w:rsidRDefault="00861CC1" w:rsidP="00D31DC4">
      <w:pPr>
        <w:pStyle w:val="Akapitzlist"/>
        <w:numPr>
          <w:ilvl w:val="0"/>
          <w:numId w:val="46"/>
        </w:numPr>
        <w:spacing w:after="0" w:line="360" w:lineRule="auto"/>
        <w:ind w:left="709" w:hanging="284"/>
        <w:rPr>
          <w:i/>
          <w:lang w:eastAsia="pl-PL"/>
        </w:rPr>
      </w:pPr>
      <w:r w:rsidRPr="002173F1">
        <w:rPr>
          <w:i/>
          <w:lang w:eastAsia="pl-PL"/>
        </w:rPr>
        <w:t>W zakresie gospodarki odpadami ustala się: gromadzenie odpadów następuje w miejscach i pojemnikach przystosowanych do ich selektywnego gromadzenia w granicach nieruchomości; opróżnianych za pośrednictwem wyspecjalizowanych służb;</w:t>
      </w:r>
    </w:p>
    <w:p w:rsidR="00861CC1" w:rsidRPr="002173F1" w:rsidRDefault="00861CC1" w:rsidP="00D31DC4">
      <w:pPr>
        <w:pStyle w:val="Akapitzlist"/>
        <w:numPr>
          <w:ilvl w:val="0"/>
          <w:numId w:val="46"/>
        </w:numPr>
        <w:spacing w:after="0" w:line="360" w:lineRule="auto"/>
        <w:ind w:left="709" w:hanging="284"/>
        <w:rPr>
          <w:i/>
          <w:lang w:eastAsia="pl-PL"/>
        </w:rPr>
      </w:pPr>
      <w:r w:rsidRPr="002173F1">
        <w:rPr>
          <w:i/>
          <w:lang w:eastAsia="pl-PL"/>
        </w:rPr>
        <w:t xml:space="preserve">Ustala się zaopatrzenie budynków w energię cieplną ze źródeł charakteryzujących się niskimi wskaźnikami emisji zanieczyszczeń powietrza”. </w:t>
      </w:r>
    </w:p>
    <w:p w:rsidR="000F047A" w:rsidRPr="002173F1" w:rsidRDefault="000F047A" w:rsidP="000F047A">
      <w:pPr>
        <w:suppressAutoHyphens w:val="0"/>
        <w:autoSpaceDE w:val="0"/>
        <w:autoSpaceDN w:val="0"/>
        <w:adjustRightInd w:val="0"/>
        <w:ind w:firstLine="426"/>
        <w:rPr>
          <w:szCs w:val="22"/>
          <w:u w:val="single"/>
          <w:lang w:eastAsia="pl-PL"/>
        </w:rPr>
      </w:pPr>
      <w:r w:rsidRPr="002173F1">
        <w:rPr>
          <w:szCs w:val="22"/>
          <w:lang w:eastAsia="pl-PL"/>
        </w:rPr>
        <w:t xml:space="preserve">Dodatkowo </w:t>
      </w:r>
      <w:r w:rsidRPr="002173F1">
        <w:rPr>
          <w:szCs w:val="22"/>
          <w:u w:val="single"/>
          <w:lang w:eastAsia="pl-PL"/>
        </w:rPr>
        <w:t xml:space="preserve">w celu minimalizowania skutków realizacji ustaleń </w:t>
      </w:r>
      <w:r w:rsidR="00140FF6" w:rsidRPr="002173F1">
        <w:rPr>
          <w:i/>
          <w:szCs w:val="22"/>
          <w:u w:val="single"/>
          <w:lang w:eastAsia="pl-PL"/>
        </w:rPr>
        <w:t>planu</w:t>
      </w:r>
      <w:r w:rsidRPr="002173F1">
        <w:rPr>
          <w:szCs w:val="22"/>
          <w:u w:val="single"/>
          <w:lang w:eastAsia="pl-PL"/>
        </w:rPr>
        <w:t xml:space="preserve"> (głównie powstania nowej zabudowy) w odniesieniu do poszczególnych elementów środowiska zaleca się:</w:t>
      </w:r>
    </w:p>
    <w:p w:rsidR="00140FF6" w:rsidRPr="002173F1" w:rsidRDefault="00140FF6" w:rsidP="00755065">
      <w:pPr>
        <w:numPr>
          <w:ilvl w:val="0"/>
          <w:numId w:val="12"/>
        </w:numPr>
        <w:suppressAutoHyphens w:val="0"/>
        <w:autoSpaceDE w:val="0"/>
        <w:autoSpaceDN w:val="0"/>
        <w:adjustRightInd w:val="0"/>
        <w:ind w:left="709" w:hanging="283"/>
        <w:rPr>
          <w:szCs w:val="22"/>
          <w:lang w:eastAsia="pl-PL"/>
        </w:rPr>
      </w:pPr>
      <w:r w:rsidRPr="002173F1">
        <w:rPr>
          <w:szCs w:val="22"/>
          <w:lang w:eastAsia="pl-PL"/>
        </w:rPr>
        <w:t>N</w:t>
      </w:r>
      <w:r w:rsidR="000F047A" w:rsidRPr="002173F1">
        <w:rPr>
          <w:szCs w:val="22"/>
          <w:lang w:eastAsia="pl-PL"/>
        </w:rPr>
        <w:t xml:space="preserve">a terenie zagospodarowanym i zabudowanym trzeba chronić glebę odsłoniętą. Należy w miarę możliwości zakazać jej przykrycia betonem, asfaltem itp., gdyż ulegnie w ten sposób degradacji. </w:t>
      </w:r>
    </w:p>
    <w:p w:rsidR="00140FF6" w:rsidRPr="002173F1" w:rsidRDefault="00140FF6" w:rsidP="00755065">
      <w:pPr>
        <w:numPr>
          <w:ilvl w:val="0"/>
          <w:numId w:val="12"/>
        </w:numPr>
        <w:suppressAutoHyphens w:val="0"/>
        <w:autoSpaceDE w:val="0"/>
        <w:autoSpaceDN w:val="0"/>
        <w:adjustRightInd w:val="0"/>
        <w:ind w:left="709" w:hanging="283"/>
        <w:rPr>
          <w:szCs w:val="22"/>
          <w:lang w:eastAsia="pl-PL"/>
        </w:rPr>
      </w:pPr>
      <w:r w:rsidRPr="002173F1">
        <w:rPr>
          <w:szCs w:val="22"/>
          <w:lang w:eastAsia="pl-PL"/>
        </w:rPr>
        <w:t>W</w:t>
      </w:r>
      <w:r w:rsidR="000F047A" w:rsidRPr="002173F1">
        <w:rPr>
          <w:szCs w:val="22"/>
          <w:lang w:eastAsia="pl-PL"/>
        </w:rPr>
        <w:t> celu uniknięcia erozji wodnej i wietrznej gleb należy ziemię odkrytą, zagospodarować roślinnością zielną. Jeśli natomiast konieczna jest już zabudowa danego fragmentu gruntu</w:t>
      </w:r>
      <w:r w:rsidRPr="002173F1">
        <w:rPr>
          <w:szCs w:val="22"/>
          <w:lang w:eastAsia="pl-PL"/>
        </w:rPr>
        <w:t>,</w:t>
      </w:r>
      <w:r w:rsidR="000F047A" w:rsidRPr="002173F1">
        <w:rPr>
          <w:szCs w:val="22"/>
          <w:lang w:eastAsia="pl-PL"/>
        </w:rPr>
        <w:t xml:space="preserve"> to </w:t>
      </w:r>
      <w:r w:rsidR="000F047A" w:rsidRPr="002173F1">
        <w:rPr>
          <w:szCs w:val="22"/>
          <w:lang w:eastAsia="pl-PL"/>
        </w:rPr>
        <w:lastRenderedPageBreak/>
        <w:t>należałoby najpierw zdjąć wierzchnią warstwę tej gleby i ponownie ją wykorzystać przy założeniach trawnikowych i innych założeniach roślinności dekoracyjnej wokół tego budynku.</w:t>
      </w:r>
    </w:p>
    <w:p w:rsidR="000F047A" w:rsidRPr="002173F1" w:rsidRDefault="00140FF6" w:rsidP="00755065">
      <w:pPr>
        <w:numPr>
          <w:ilvl w:val="0"/>
          <w:numId w:val="12"/>
        </w:numPr>
        <w:suppressAutoHyphens w:val="0"/>
        <w:autoSpaceDE w:val="0"/>
        <w:autoSpaceDN w:val="0"/>
        <w:adjustRightInd w:val="0"/>
        <w:ind w:left="709" w:hanging="283"/>
        <w:rPr>
          <w:szCs w:val="22"/>
          <w:lang w:eastAsia="pl-PL"/>
        </w:rPr>
      </w:pPr>
      <w:r w:rsidRPr="002173F1">
        <w:rPr>
          <w:szCs w:val="22"/>
          <w:lang w:eastAsia="pl-PL"/>
        </w:rPr>
        <w:t>W</w:t>
      </w:r>
      <w:r w:rsidR="000F047A" w:rsidRPr="002173F1">
        <w:rPr>
          <w:szCs w:val="22"/>
          <w:lang w:eastAsia="pl-PL"/>
        </w:rPr>
        <w:t> celu minimalizowania potencjalnego negatywnego wpływu inwestycji, na etapie budowy, na zasoby naturalne, krajobraz oraz na zwierzęta i rośliny należy:</w:t>
      </w:r>
    </w:p>
    <w:p w:rsidR="000F047A" w:rsidRPr="002173F1" w:rsidRDefault="001A65B0" w:rsidP="00175FBB">
      <w:pPr>
        <w:numPr>
          <w:ilvl w:val="0"/>
          <w:numId w:val="28"/>
        </w:numPr>
        <w:suppressAutoHyphens w:val="0"/>
        <w:autoSpaceDE w:val="0"/>
        <w:autoSpaceDN w:val="0"/>
        <w:adjustRightInd w:val="0"/>
        <w:ind w:left="993" w:hanging="284"/>
        <w:rPr>
          <w:szCs w:val="22"/>
          <w:lang w:eastAsia="pl-PL"/>
        </w:rPr>
      </w:pPr>
      <w:r w:rsidRPr="002173F1">
        <w:rPr>
          <w:szCs w:val="22"/>
          <w:lang w:eastAsia="pl-PL"/>
        </w:rPr>
        <w:t xml:space="preserve">ograniczyć wycinkę drzew; </w:t>
      </w:r>
      <w:r w:rsidR="000F047A" w:rsidRPr="002173F1">
        <w:rPr>
          <w:szCs w:val="22"/>
          <w:lang w:eastAsia="pl-PL"/>
        </w:rPr>
        <w:t>zabezpieczyć drzewa przed ewentualnym zranieniem podczas wykonywania prac budowlanych;</w:t>
      </w:r>
    </w:p>
    <w:p w:rsidR="000F047A" w:rsidRPr="002173F1" w:rsidRDefault="000F047A" w:rsidP="00175FBB">
      <w:pPr>
        <w:numPr>
          <w:ilvl w:val="0"/>
          <w:numId w:val="28"/>
        </w:numPr>
        <w:suppressAutoHyphens w:val="0"/>
        <w:autoSpaceDE w:val="0"/>
        <w:autoSpaceDN w:val="0"/>
        <w:adjustRightInd w:val="0"/>
        <w:ind w:left="993" w:hanging="284"/>
        <w:rPr>
          <w:szCs w:val="22"/>
          <w:lang w:eastAsia="pl-PL"/>
        </w:rPr>
      </w:pPr>
      <w:r w:rsidRPr="002173F1">
        <w:rPr>
          <w:szCs w:val="22"/>
          <w:lang w:eastAsia="pl-PL"/>
        </w:rPr>
        <w:t>w trakcie prowadzenia prac budowlanych nie zabijać zwierząt, które dostały się do wykopu, lecz umożliwić im bezstresowe opuszczenie wykopu;</w:t>
      </w:r>
    </w:p>
    <w:p w:rsidR="002843AB" w:rsidRPr="002173F1" w:rsidRDefault="002843AB" w:rsidP="00175FBB">
      <w:pPr>
        <w:numPr>
          <w:ilvl w:val="0"/>
          <w:numId w:val="28"/>
        </w:numPr>
        <w:suppressAutoHyphens w:val="0"/>
        <w:autoSpaceDE w:val="0"/>
        <w:autoSpaceDN w:val="0"/>
        <w:adjustRightInd w:val="0"/>
        <w:ind w:left="993" w:hanging="284"/>
        <w:rPr>
          <w:szCs w:val="22"/>
          <w:lang w:eastAsia="pl-PL"/>
        </w:rPr>
      </w:pPr>
      <w:r w:rsidRPr="002173F1">
        <w:rPr>
          <w:szCs w:val="22"/>
          <w:lang w:eastAsia="pl-PL"/>
        </w:rPr>
        <w:t>prace inwestycyjne powinny być prowadzone poza sezonem lęgowym ptaków.</w:t>
      </w:r>
    </w:p>
    <w:p w:rsidR="00275A19" w:rsidRPr="002173F1" w:rsidRDefault="00140FF6" w:rsidP="007C6DFD">
      <w:pPr>
        <w:numPr>
          <w:ilvl w:val="0"/>
          <w:numId w:val="13"/>
        </w:numPr>
        <w:suppressAutoHyphens w:val="0"/>
        <w:autoSpaceDE w:val="0"/>
        <w:autoSpaceDN w:val="0"/>
        <w:adjustRightInd w:val="0"/>
        <w:ind w:left="709" w:hanging="283"/>
        <w:rPr>
          <w:szCs w:val="22"/>
          <w:lang w:eastAsia="pl-PL"/>
        </w:rPr>
      </w:pPr>
      <w:r w:rsidRPr="002173F1">
        <w:rPr>
          <w:szCs w:val="22"/>
          <w:lang w:eastAsia="pl-PL"/>
        </w:rPr>
        <w:t>Minimalizowanie</w:t>
      </w:r>
      <w:r w:rsidR="000F047A" w:rsidRPr="002173F1">
        <w:rPr>
          <w:szCs w:val="22"/>
          <w:lang w:eastAsia="pl-PL"/>
        </w:rPr>
        <w:t xml:space="preserve"> potencjalnych skutków inwestycji na stan czystośc</w:t>
      </w:r>
      <w:r w:rsidR="00EB35A5" w:rsidRPr="002173F1">
        <w:rPr>
          <w:szCs w:val="22"/>
          <w:lang w:eastAsia="pl-PL"/>
        </w:rPr>
        <w:t xml:space="preserve">i powietrza może nastąpić przez </w:t>
      </w:r>
      <w:r w:rsidR="000F047A" w:rsidRPr="002173F1">
        <w:rPr>
          <w:szCs w:val="22"/>
          <w:lang w:eastAsia="pl-PL"/>
        </w:rPr>
        <w:t>racjonalne zużycie paliw w silnikach samochodowych.</w:t>
      </w:r>
    </w:p>
    <w:p w:rsidR="000F047A" w:rsidRPr="002173F1" w:rsidRDefault="00D245DD" w:rsidP="007C6DFD">
      <w:pPr>
        <w:pStyle w:val="Akapitzlist"/>
        <w:numPr>
          <w:ilvl w:val="0"/>
          <w:numId w:val="13"/>
        </w:numPr>
        <w:autoSpaceDE w:val="0"/>
        <w:autoSpaceDN w:val="0"/>
        <w:adjustRightInd w:val="0"/>
        <w:spacing w:after="0" w:line="360" w:lineRule="auto"/>
        <w:ind w:hanging="294"/>
        <w:rPr>
          <w:rFonts w:eastAsia="Batang"/>
          <w:sz w:val="24"/>
          <w:lang w:eastAsia="pl-PL"/>
        </w:rPr>
      </w:pPr>
      <w:r w:rsidRPr="002173F1">
        <w:rPr>
          <w:rFonts w:eastAsia="Batang"/>
          <w:sz w:val="24"/>
          <w:lang w:eastAsia="pl-PL"/>
        </w:rPr>
        <w:t>W</w:t>
      </w:r>
      <w:r w:rsidR="000F047A" w:rsidRPr="002173F1">
        <w:rPr>
          <w:rFonts w:eastAsia="Batang"/>
          <w:sz w:val="24"/>
          <w:lang w:eastAsia="pl-PL"/>
        </w:rPr>
        <w:t> celu minimalizowania potencjalnego wpływu inwestycji na zdrowie i życie ludzi należy:</w:t>
      </w:r>
    </w:p>
    <w:p w:rsidR="00177E56" w:rsidRPr="002173F1" w:rsidRDefault="000F047A" w:rsidP="007C6DFD">
      <w:pPr>
        <w:numPr>
          <w:ilvl w:val="0"/>
          <w:numId w:val="11"/>
        </w:numPr>
        <w:tabs>
          <w:tab w:val="left" w:pos="993"/>
        </w:tabs>
        <w:suppressAutoHyphens w:val="0"/>
        <w:autoSpaceDE w:val="0"/>
        <w:autoSpaceDN w:val="0"/>
        <w:adjustRightInd w:val="0"/>
        <w:ind w:left="993" w:hanging="284"/>
        <w:rPr>
          <w:szCs w:val="22"/>
          <w:lang w:eastAsia="pl-PL"/>
        </w:rPr>
      </w:pPr>
      <w:r w:rsidRPr="002173F1">
        <w:rPr>
          <w:szCs w:val="22"/>
          <w:lang w:eastAsia="pl-PL"/>
        </w:rPr>
        <w:t>zabezpieczyć teren budowy stosując odpowiednie trwałe o</w:t>
      </w:r>
      <w:r w:rsidR="00D245DD" w:rsidRPr="002173F1">
        <w:rPr>
          <w:szCs w:val="22"/>
          <w:lang w:eastAsia="pl-PL"/>
        </w:rPr>
        <w:t xml:space="preserve">znaczenia na powierzchni terenu i </w:t>
      </w:r>
      <w:r w:rsidRPr="002173F1">
        <w:rPr>
          <w:szCs w:val="22"/>
          <w:lang w:eastAsia="pl-PL"/>
        </w:rPr>
        <w:t xml:space="preserve">stosować się do przepisów BHP. </w:t>
      </w:r>
    </w:p>
    <w:p w:rsidR="008D299E" w:rsidRPr="0043602E" w:rsidRDefault="008D299E" w:rsidP="008D299E">
      <w:pPr>
        <w:tabs>
          <w:tab w:val="left" w:pos="993"/>
        </w:tabs>
        <w:suppressAutoHyphens w:val="0"/>
        <w:autoSpaceDE w:val="0"/>
        <w:autoSpaceDN w:val="0"/>
        <w:adjustRightInd w:val="0"/>
        <w:ind w:left="993"/>
        <w:rPr>
          <w:szCs w:val="22"/>
          <w:highlight w:val="yellow"/>
          <w:lang w:eastAsia="pl-PL"/>
        </w:rPr>
      </w:pPr>
    </w:p>
    <w:p w:rsidR="00997E03" w:rsidRPr="002173F1" w:rsidRDefault="00326405" w:rsidP="00EC69AE">
      <w:pPr>
        <w:pStyle w:val="Nagwek1"/>
      </w:pPr>
      <w:bookmarkStart w:id="470" w:name="_Toc65627798"/>
      <w:r w:rsidRPr="002173F1">
        <w:t>R</w:t>
      </w:r>
      <w:r w:rsidR="00997E03" w:rsidRPr="002173F1">
        <w:t>ozwiązania alternatywne do rozwiązań zawartych</w:t>
      </w:r>
      <w:r w:rsidR="00214982" w:rsidRPr="002173F1">
        <w:t xml:space="preserve"> w </w:t>
      </w:r>
      <w:r w:rsidR="00997E03" w:rsidRPr="002173F1">
        <w:t>projektowanym dokumenci</w:t>
      </w:r>
      <w:bookmarkEnd w:id="467"/>
      <w:r w:rsidR="00997E03" w:rsidRPr="002173F1">
        <w:t>e</w:t>
      </w:r>
      <w:bookmarkEnd w:id="468"/>
      <w:r w:rsidR="00050631" w:rsidRPr="002173F1">
        <w:t>wraz z uzasa</w:t>
      </w:r>
      <w:r w:rsidR="00177E56" w:rsidRPr="002173F1">
        <w:t xml:space="preserve">dnieniem </w:t>
      </w:r>
      <w:r w:rsidR="0044371B" w:rsidRPr="002173F1">
        <w:t xml:space="preserve">ich wyboru oraz opis </w:t>
      </w:r>
      <w:r w:rsidR="00050631" w:rsidRPr="002173F1">
        <w:t>metod dokonania oceny prowadzącej do tego wyboru albo wyjaśnienie braku rozwiązań alternatywnych. wskazanie napotkanych trudności wynikających z niedostatków techniki lub luk we współczesnej wiedzy</w:t>
      </w:r>
      <w:bookmarkEnd w:id="470"/>
    </w:p>
    <w:p w:rsidR="00585A79" w:rsidRPr="002173F1" w:rsidRDefault="00585A79" w:rsidP="00294331">
      <w:pPr>
        <w:ind w:firstLine="360"/>
        <w:rPr>
          <w:rFonts w:cs="Arial"/>
          <w:szCs w:val="22"/>
        </w:rPr>
      </w:pPr>
      <w:r w:rsidRPr="002173F1">
        <w:rPr>
          <w:rFonts w:cs="Arial"/>
          <w:szCs w:val="22"/>
        </w:rPr>
        <w:t xml:space="preserve">Ustalenia projektu </w:t>
      </w:r>
      <w:r w:rsidRPr="002173F1">
        <w:rPr>
          <w:rFonts w:cs="Arial"/>
          <w:i/>
          <w:szCs w:val="22"/>
        </w:rPr>
        <w:t>planu</w:t>
      </w:r>
      <w:r w:rsidRPr="002173F1">
        <w:rPr>
          <w:rFonts w:cs="Arial"/>
          <w:szCs w:val="22"/>
        </w:rPr>
        <w:t xml:space="preserve"> są zgodne</w:t>
      </w:r>
      <w:r w:rsidR="00C626BA" w:rsidRPr="002173F1">
        <w:rPr>
          <w:rFonts w:cs="Arial"/>
          <w:szCs w:val="22"/>
        </w:rPr>
        <w:t xml:space="preserve"> z </w:t>
      </w:r>
      <w:r w:rsidRPr="002173F1">
        <w:rPr>
          <w:rFonts w:cs="Arial"/>
          <w:szCs w:val="22"/>
        </w:rPr>
        <w:t>przepisami ochrony środowiska.</w:t>
      </w:r>
      <w:r w:rsidR="00C626BA" w:rsidRPr="002173F1">
        <w:rPr>
          <w:rFonts w:cs="Arial"/>
          <w:szCs w:val="22"/>
        </w:rPr>
        <w:t xml:space="preserve"> Z </w:t>
      </w:r>
      <w:r w:rsidRPr="002173F1">
        <w:rPr>
          <w:rFonts w:cs="Arial"/>
          <w:szCs w:val="22"/>
        </w:rPr>
        <w:t>tego względu przygotowanie oddzielnej propozycji planistycznych rozwiązań alternatywnych uznano za zbędne</w:t>
      </w:r>
      <w:r w:rsidR="00C626BA" w:rsidRPr="002173F1">
        <w:rPr>
          <w:rFonts w:cs="Arial"/>
          <w:szCs w:val="22"/>
        </w:rPr>
        <w:t xml:space="preserve"> i </w:t>
      </w:r>
      <w:r w:rsidRPr="002173F1">
        <w:rPr>
          <w:rFonts w:cs="Arial"/>
          <w:szCs w:val="22"/>
        </w:rPr>
        <w:t>nie wnoszące nic nowego do projektu planu.</w:t>
      </w:r>
    </w:p>
    <w:p w:rsidR="0044371B" w:rsidRPr="002173F1" w:rsidRDefault="0044371B" w:rsidP="00294331">
      <w:pPr>
        <w:ind w:firstLine="360"/>
        <w:rPr>
          <w:rFonts w:cs="Arial"/>
          <w:szCs w:val="22"/>
        </w:rPr>
      </w:pPr>
      <w:r w:rsidRPr="002173F1">
        <w:rPr>
          <w:rFonts w:cs="Arial"/>
          <w:szCs w:val="22"/>
        </w:rPr>
        <w:t>Eksploatacja wszelkich inwestycji, zarówno nowo wprowadzanych, jak i modernizowanych, jest ściśle związana z wdrażaniem nowoczesnych, z punktu widzenia współczesnej wiedzy, oraz bezpiecznych dla środowiska i zdrowia ludzi rozwiązań technologicznych.</w:t>
      </w:r>
    </w:p>
    <w:p w:rsidR="00796009" w:rsidRPr="002173F1" w:rsidRDefault="00585A79" w:rsidP="00585A79">
      <w:pPr>
        <w:ind w:firstLine="360"/>
        <w:rPr>
          <w:rFonts w:cs="Arial"/>
          <w:szCs w:val="22"/>
        </w:rPr>
      </w:pPr>
      <w:r w:rsidRPr="002173F1">
        <w:rPr>
          <w:rFonts w:cs="Arial"/>
          <w:szCs w:val="22"/>
        </w:rPr>
        <w:t xml:space="preserve">W trakcie sporządzania projektu </w:t>
      </w:r>
      <w:r w:rsidRPr="002173F1">
        <w:rPr>
          <w:rFonts w:cs="Arial"/>
          <w:i/>
          <w:szCs w:val="22"/>
        </w:rPr>
        <w:t>planu</w:t>
      </w:r>
      <w:r w:rsidRPr="002173F1">
        <w:rPr>
          <w:rFonts w:cs="Arial"/>
          <w:szCs w:val="22"/>
        </w:rPr>
        <w:t xml:space="preserve"> nie napotkano na trudności wynikające</w:t>
      </w:r>
      <w:r w:rsidR="00C626BA" w:rsidRPr="002173F1">
        <w:rPr>
          <w:rFonts w:cs="Arial"/>
          <w:szCs w:val="22"/>
        </w:rPr>
        <w:t xml:space="preserve"> z </w:t>
      </w:r>
      <w:r w:rsidRPr="002173F1">
        <w:rPr>
          <w:rFonts w:cs="Arial"/>
          <w:szCs w:val="22"/>
        </w:rPr>
        <w:t xml:space="preserve">niedostatków techniki lub luk we współczesnej wiedzy. </w:t>
      </w:r>
    </w:p>
    <w:p w:rsidR="0014625A" w:rsidRPr="0043602E" w:rsidRDefault="0014625A" w:rsidP="00585A79">
      <w:pPr>
        <w:ind w:firstLine="360"/>
        <w:rPr>
          <w:rFonts w:cs="Arial"/>
          <w:bCs/>
          <w:szCs w:val="22"/>
          <w:highlight w:val="yellow"/>
        </w:rPr>
      </w:pPr>
    </w:p>
    <w:p w:rsidR="00650F65" w:rsidRPr="002173F1" w:rsidRDefault="00650F65" w:rsidP="00EC69AE">
      <w:pPr>
        <w:pStyle w:val="Nagwek1"/>
      </w:pPr>
      <w:bookmarkStart w:id="471" w:name="_Toc65627799"/>
      <w:bookmarkEnd w:id="414"/>
      <w:r w:rsidRPr="002173F1">
        <w:t>Propozycje dotyczące przewidywanych metod analizy skutków realizacji postanowień projektowanego dokumentu oraz częstotliwości jej przeprowadzania</w:t>
      </w:r>
      <w:bookmarkEnd w:id="471"/>
    </w:p>
    <w:p w:rsidR="003C1C22" w:rsidRPr="002173F1" w:rsidRDefault="007A66EC" w:rsidP="007A66EC">
      <w:pPr>
        <w:suppressAutoHyphens w:val="0"/>
        <w:autoSpaceDE w:val="0"/>
        <w:autoSpaceDN w:val="0"/>
        <w:adjustRightInd w:val="0"/>
        <w:ind w:firstLine="360"/>
        <w:rPr>
          <w:rFonts w:eastAsia="CenturyGothic"/>
          <w:lang w:eastAsia="pl-PL"/>
        </w:rPr>
      </w:pPr>
      <w:r w:rsidRPr="002173F1">
        <w:rPr>
          <w:rFonts w:eastAsia="CenturyGothic"/>
          <w:lang w:eastAsia="pl-PL"/>
        </w:rPr>
        <w:t>Zgodnie</w:t>
      </w:r>
      <w:r w:rsidR="00214982" w:rsidRPr="002173F1">
        <w:rPr>
          <w:rFonts w:eastAsia="CenturyGothic"/>
          <w:lang w:eastAsia="pl-PL"/>
        </w:rPr>
        <w:t xml:space="preserve"> z </w:t>
      </w:r>
      <w:r w:rsidRPr="002173F1">
        <w:rPr>
          <w:rFonts w:eastAsia="CenturyGothic"/>
          <w:i/>
          <w:lang w:eastAsia="pl-PL"/>
        </w:rPr>
        <w:t>art. 25 ustawy Prawo ochrony środowiska</w:t>
      </w:r>
      <w:r w:rsidR="00214982" w:rsidRPr="002173F1">
        <w:rPr>
          <w:rFonts w:eastAsia="CenturyGothic"/>
          <w:i/>
          <w:lang w:eastAsia="pl-PL"/>
        </w:rPr>
        <w:t xml:space="preserve"> z </w:t>
      </w:r>
      <w:r w:rsidRPr="002173F1">
        <w:rPr>
          <w:rFonts w:eastAsia="CenturyGothic"/>
          <w:i/>
          <w:lang w:eastAsia="pl-PL"/>
        </w:rPr>
        <w:t>dnia 27 kwietnia 2001 r.</w:t>
      </w:r>
      <w:r w:rsidRPr="002173F1">
        <w:rPr>
          <w:rFonts w:eastAsia="CenturyGothic"/>
          <w:lang w:eastAsia="pl-PL"/>
        </w:rPr>
        <w:t xml:space="preserve"> oraz</w:t>
      </w:r>
      <w:r w:rsidR="00214982" w:rsidRPr="002173F1">
        <w:rPr>
          <w:rFonts w:eastAsia="CenturyGothic"/>
          <w:lang w:eastAsia="pl-PL"/>
        </w:rPr>
        <w:t xml:space="preserve"> w </w:t>
      </w:r>
      <w:r w:rsidRPr="002173F1">
        <w:rPr>
          <w:rFonts w:eastAsia="CenturyGothic"/>
          <w:lang w:eastAsia="pl-PL"/>
        </w:rPr>
        <w:t>celu uniknięcia powielania monitorowania</w:t>
      </w:r>
      <w:r w:rsidR="00214982" w:rsidRPr="002173F1">
        <w:rPr>
          <w:rFonts w:eastAsia="CenturyGothic"/>
          <w:lang w:eastAsia="pl-PL"/>
        </w:rPr>
        <w:t xml:space="preserve"> w </w:t>
      </w:r>
      <w:r w:rsidRPr="002173F1">
        <w:rPr>
          <w:rFonts w:eastAsia="CenturyGothic"/>
          <w:lang w:eastAsia="pl-PL"/>
        </w:rPr>
        <w:t xml:space="preserve">myśl zasady </w:t>
      </w:r>
      <w:r w:rsidRPr="002173F1">
        <w:rPr>
          <w:rFonts w:eastAsia="CenturyGothic"/>
          <w:i/>
          <w:lang w:eastAsia="pl-PL"/>
        </w:rPr>
        <w:t>Dyrektywy 2001/42/WE</w:t>
      </w:r>
      <w:r w:rsidR="00214982" w:rsidRPr="002173F1">
        <w:rPr>
          <w:rFonts w:eastAsia="CenturyGothic"/>
          <w:i/>
          <w:lang w:eastAsia="pl-PL"/>
        </w:rPr>
        <w:t xml:space="preserve"> w </w:t>
      </w:r>
      <w:r w:rsidRPr="002173F1">
        <w:rPr>
          <w:rFonts w:eastAsia="CenturyGothic"/>
          <w:i/>
          <w:lang w:eastAsia="pl-PL"/>
        </w:rPr>
        <w:t xml:space="preserve">sprawie oceny </w:t>
      </w:r>
      <w:r w:rsidRPr="002173F1">
        <w:rPr>
          <w:rFonts w:eastAsia="CenturyGothic"/>
          <w:i/>
          <w:lang w:eastAsia="pl-PL"/>
        </w:rPr>
        <w:lastRenderedPageBreak/>
        <w:t>wpływu niektórych planów</w:t>
      </w:r>
      <w:r w:rsidR="00214982" w:rsidRPr="002173F1">
        <w:rPr>
          <w:rFonts w:eastAsia="CenturyGothic"/>
          <w:i/>
          <w:lang w:eastAsia="pl-PL"/>
        </w:rPr>
        <w:t xml:space="preserve"> i </w:t>
      </w:r>
      <w:r w:rsidRPr="002173F1">
        <w:rPr>
          <w:rFonts w:eastAsia="CenturyGothic"/>
          <w:i/>
          <w:lang w:eastAsia="pl-PL"/>
        </w:rPr>
        <w:t>programów na środowisko</w:t>
      </w:r>
      <w:r w:rsidRPr="002173F1">
        <w:rPr>
          <w:rFonts w:eastAsia="CenturyGothic"/>
          <w:lang w:eastAsia="pl-PL"/>
        </w:rPr>
        <w:t xml:space="preserve">, wpływ ustaleń projektu tegoż </w:t>
      </w:r>
      <w:r w:rsidR="003C1C22" w:rsidRPr="002173F1">
        <w:rPr>
          <w:rFonts w:eastAsia="CenturyGothic"/>
          <w:i/>
          <w:lang w:eastAsia="pl-PL"/>
        </w:rPr>
        <w:t>p</w:t>
      </w:r>
      <w:r w:rsidRPr="002173F1">
        <w:rPr>
          <w:rFonts w:eastAsia="CenturyGothic"/>
          <w:i/>
          <w:lang w:eastAsia="pl-PL"/>
        </w:rPr>
        <w:t>lanu</w:t>
      </w:r>
      <w:r w:rsidRPr="002173F1">
        <w:rPr>
          <w:rFonts w:eastAsia="CenturyGothic"/>
          <w:lang w:eastAsia="pl-PL"/>
        </w:rPr>
        <w:t xml:space="preserve"> na środowisko przyrodnicze</w:t>
      </w:r>
      <w:r w:rsidR="00214982" w:rsidRPr="002173F1">
        <w:rPr>
          <w:rFonts w:eastAsia="CenturyGothic"/>
          <w:lang w:eastAsia="pl-PL"/>
        </w:rPr>
        <w:t xml:space="preserve"> w </w:t>
      </w:r>
      <w:r w:rsidR="003B375E" w:rsidRPr="002173F1">
        <w:rPr>
          <w:rFonts w:eastAsia="CenturyGothic"/>
          <w:lang w:eastAsia="pl-PL"/>
        </w:rPr>
        <w:t>zakresie:</w:t>
      </w:r>
      <w:r w:rsidRPr="002173F1">
        <w:rPr>
          <w:rFonts w:eastAsia="CenturyGothic"/>
          <w:lang w:eastAsia="pl-PL"/>
        </w:rPr>
        <w:t>jakości poszczególnych elementów przyrodniczych, dotrzymywaniu standardów jakości środowiska, obszarach występowania przekroczeń, występujących zmianach jakości elementów przyrodniczych</w:t>
      </w:r>
      <w:r w:rsidR="00214982" w:rsidRPr="002173F1">
        <w:rPr>
          <w:rFonts w:eastAsia="CenturyGothic"/>
          <w:lang w:eastAsia="pl-PL"/>
        </w:rPr>
        <w:t xml:space="preserve"> i </w:t>
      </w:r>
      <w:r w:rsidRPr="002173F1">
        <w:rPr>
          <w:rFonts w:eastAsia="CenturyGothic"/>
          <w:lang w:eastAsia="pl-PL"/>
        </w:rPr>
        <w:t>przyczynach tych zmian kontrolowany będzie</w:t>
      </w:r>
      <w:r w:rsidR="00214982" w:rsidRPr="002173F1">
        <w:rPr>
          <w:rFonts w:eastAsia="CenturyGothic"/>
          <w:lang w:eastAsia="pl-PL"/>
        </w:rPr>
        <w:t xml:space="preserve"> w </w:t>
      </w:r>
      <w:r w:rsidRPr="002173F1">
        <w:rPr>
          <w:rFonts w:eastAsia="CenturyGothic"/>
          <w:lang w:eastAsia="pl-PL"/>
        </w:rPr>
        <w:t xml:space="preserve">ramach systemu Państwowego Monitoringu Środowiska. </w:t>
      </w:r>
    </w:p>
    <w:p w:rsidR="007A66EC" w:rsidRPr="002173F1" w:rsidRDefault="007A66EC" w:rsidP="007A66EC">
      <w:pPr>
        <w:suppressAutoHyphens w:val="0"/>
        <w:autoSpaceDE w:val="0"/>
        <w:autoSpaceDN w:val="0"/>
        <w:adjustRightInd w:val="0"/>
        <w:ind w:firstLine="360"/>
        <w:rPr>
          <w:rFonts w:eastAsia="CenturyGothic"/>
          <w:lang w:eastAsia="pl-PL"/>
        </w:rPr>
      </w:pPr>
      <w:r w:rsidRPr="002173F1">
        <w:rPr>
          <w:rFonts w:eastAsia="CenturyGothic"/>
          <w:lang w:eastAsia="pl-PL"/>
        </w:rPr>
        <w:t>Wyniki prowadzonego monitoringu prezentowane będą corocznie</w:t>
      </w:r>
      <w:r w:rsidR="00214982" w:rsidRPr="002173F1">
        <w:rPr>
          <w:rFonts w:eastAsia="CenturyGothic"/>
          <w:lang w:eastAsia="pl-PL"/>
        </w:rPr>
        <w:t xml:space="preserve"> w </w:t>
      </w:r>
      <w:r w:rsidRPr="002173F1">
        <w:rPr>
          <w:rFonts w:eastAsia="CenturyGothic"/>
          <w:i/>
          <w:lang w:eastAsia="pl-PL"/>
        </w:rPr>
        <w:t>Raportach</w:t>
      </w:r>
      <w:r w:rsidR="00214982" w:rsidRPr="002173F1">
        <w:rPr>
          <w:rFonts w:eastAsia="CenturyGothic"/>
          <w:i/>
          <w:lang w:eastAsia="pl-PL"/>
        </w:rPr>
        <w:t xml:space="preserve"> o </w:t>
      </w:r>
      <w:r w:rsidRPr="002173F1">
        <w:rPr>
          <w:rFonts w:eastAsia="CenturyGothic"/>
          <w:i/>
          <w:lang w:eastAsia="pl-PL"/>
        </w:rPr>
        <w:t>stanie środowiska</w:t>
      </w:r>
      <w:r w:rsidRPr="002173F1">
        <w:rPr>
          <w:rFonts w:eastAsia="CenturyGothic"/>
          <w:lang w:eastAsia="pl-PL"/>
        </w:rPr>
        <w:t>, wydawanych</w:t>
      </w:r>
      <w:r w:rsidR="00214982" w:rsidRPr="002173F1">
        <w:rPr>
          <w:rFonts w:eastAsia="CenturyGothic"/>
          <w:lang w:eastAsia="pl-PL"/>
        </w:rPr>
        <w:t xml:space="preserve"> w </w:t>
      </w:r>
      <w:r w:rsidRPr="002173F1">
        <w:rPr>
          <w:rFonts w:eastAsia="CenturyGothic"/>
          <w:lang w:eastAsia="pl-PL"/>
        </w:rPr>
        <w:t>formie ogólnodostępnej publikacji, ale źródłami danych</w:t>
      </w:r>
      <w:r w:rsidR="00214982" w:rsidRPr="002173F1">
        <w:rPr>
          <w:rFonts w:eastAsia="CenturyGothic"/>
          <w:lang w:eastAsia="pl-PL"/>
        </w:rPr>
        <w:t xml:space="preserve"> w </w:t>
      </w:r>
      <w:r w:rsidRPr="002173F1">
        <w:rPr>
          <w:rFonts w:eastAsia="CenturyGothic"/>
          <w:lang w:eastAsia="pl-PL"/>
        </w:rPr>
        <w:t>tym zakresie mogą też być: Wojewódzka Baza Danych (prowadzona przez Marszałka Województwa), źródła administracyjne wynikające z obowiązków sprawozdawczych lub zapisów ustawowych (decyzje, zezwolenia, pozwolenia) czy badania statystyczne Głównego Urzędu Statystycznego.</w:t>
      </w:r>
    </w:p>
    <w:p w:rsidR="007A66EC" w:rsidRPr="002173F1" w:rsidRDefault="007A66EC" w:rsidP="007A66EC">
      <w:pPr>
        <w:autoSpaceDE w:val="0"/>
        <w:autoSpaceDN w:val="0"/>
        <w:adjustRightInd w:val="0"/>
        <w:ind w:firstLine="360"/>
      </w:pPr>
      <w:r w:rsidRPr="002173F1">
        <w:t>Przewidywane metody analizy realizacji postanowień projektu miejscowego planu zagospodarowania przestrzennego pod kątem wpływu na środowisko mogą się odnosić do:</w:t>
      </w:r>
    </w:p>
    <w:p w:rsidR="00557FE7" w:rsidRPr="002173F1" w:rsidRDefault="007A66EC" w:rsidP="00480B56">
      <w:pPr>
        <w:numPr>
          <w:ilvl w:val="0"/>
          <w:numId w:val="3"/>
        </w:numPr>
        <w:suppressAutoHyphens w:val="0"/>
        <w:autoSpaceDE w:val="0"/>
        <w:autoSpaceDN w:val="0"/>
        <w:adjustRightInd w:val="0"/>
        <w:ind w:firstLine="426"/>
      </w:pPr>
      <w:r w:rsidRPr="002173F1">
        <w:t>oddziaływania projektowanego zagospodarowania terenu,</w:t>
      </w:r>
    </w:p>
    <w:p w:rsidR="00557FE7" w:rsidRPr="002173F1" w:rsidRDefault="00557FE7" w:rsidP="00755065">
      <w:pPr>
        <w:numPr>
          <w:ilvl w:val="0"/>
          <w:numId w:val="11"/>
        </w:numPr>
        <w:tabs>
          <w:tab w:val="num" w:pos="1134"/>
          <w:tab w:val="left" w:pos="1418"/>
        </w:tabs>
        <w:suppressAutoHyphens w:val="0"/>
        <w:autoSpaceDE w:val="0"/>
        <w:autoSpaceDN w:val="0"/>
        <w:adjustRightInd w:val="0"/>
        <w:ind w:left="1134" w:hanging="283"/>
      </w:pPr>
      <w:r w:rsidRPr="002173F1">
        <w:t xml:space="preserve">w odniesieniu do przedsięwzięć, dla których wydano decyzję o uwarunkowaniach środowiskowych, obowiązywać będzie monitoring środowiska w zakresie i metodach określonych w wydanej decyzji, </w:t>
      </w:r>
    </w:p>
    <w:p w:rsidR="00557FE7" w:rsidRPr="002173F1" w:rsidRDefault="00557FE7" w:rsidP="00755065">
      <w:pPr>
        <w:numPr>
          <w:ilvl w:val="0"/>
          <w:numId w:val="11"/>
        </w:numPr>
        <w:tabs>
          <w:tab w:val="num" w:pos="1134"/>
          <w:tab w:val="left" w:pos="1418"/>
        </w:tabs>
        <w:suppressAutoHyphens w:val="0"/>
        <w:autoSpaceDE w:val="0"/>
        <w:autoSpaceDN w:val="0"/>
        <w:adjustRightInd w:val="0"/>
        <w:ind w:left="1134" w:hanging="283"/>
      </w:pPr>
      <w:r w:rsidRPr="002173F1">
        <w:t xml:space="preserve">o w odniesieniu do pozostałych terenów może to być monitoring państwowy środowiska, prowadzony przez odpowiednie organy administracji państwowej, powołane do badania stanu środowiska, </w:t>
      </w:r>
    </w:p>
    <w:p w:rsidR="00557FE7" w:rsidRPr="002173F1" w:rsidRDefault="00557FE7" w:rsidP="00755065">
      <w:pPr>
        <w:numPr>
          <w:ilvl w:val="0"/>
          <w:numId w:val="11"/>
        </w:numPr>
        <w:tabs>
          <w:tab w:val="num" w:pos="1134"/>
          <w:tab w:val="left" w:pos="1418"/>
        </w:tabs>
        <w:suppressAutoHyphens w:val="0"/>
        <w:autoSpaceDE w:val="0"/>
        <w:autoSpaceDN w:val="0"/>
        <w:adjustRightInd w:val="0"/>
        <w:ind w:left="1134" w:hanging="283"/>
      </w:pPr>
      <w:r w:rsidRPr="002173F1">
        <w:t xml:space="preserve">o w przypadku skarg mieszkańców na uciążliwości prowadzonej działalności w oparciu o uchwalony plan, analizę realizacji zmiany miejscowego planu powinien przeprowadzić odpowiedni organ administracji samorządowej, </w:t>
      </w:r>
    </w:p>
    <w:p w:rsidR="007A66EC" w:rsidRPr="002173F1" w:rsidRDefault="007A66EC" w:rsidP="00480B56">
      <w:pPr>
        <w:numPr>
          <w:ilvl w:val="0"/>
          <w:numId w:val="3"/>
        </w:numPr>
        <w:suppressAutoHyphens w:val="0"/>
        <w:autoSpaceDE w:val="0"/>
        <w:autoSpaceDN w:val="0"/>
        <w:adjustRightInd w:val="0"/>
        <w:ind w:left="709" w:hanging="283"/>
      </w:pPr>
      <w:r w:rsidRPr="002173F1">
        <w:t>przestrzegania ustaleń dotyczących przeznaczenia terenu, ukształtowania zabudowy i zagospodarowania terenu, ustaleń dotyczących wyposażenia</w:t>
      </w:r>
      <w:r w:rsidR="00214982" w:rsidRPr="002173F1">
        <w:t xml:space="preserve"> w </w:t>
      </w:r>
      <w:r w:rsidRPr="002173F1">
        <w:t>infrastrukturę techniczną, ochrony</w:t>
      </w:r>
      <w:r w:rsidR="00214982" w:rsidRPr="002173F1">
        <w:t xml:space="preserve"> i </w:t>
      </w:r>
      <w:r w:rsidRPr="002173F1">
        <w:t>kształtowania środowiska</w:t>
      </w:r>
      <w:r w:rsidR="00214982" w:rsidRPr="002173F1">
        <w:t xml:space="preserve"> i </w:t>
      </w:r>
      <w:r w:rsidR="00E43362" w:rsidRPr="002173F1">
        <w:t>ładu przestrzennego</w:t>
      </w:r>
      <w:r w:rsidRPr="002173F1">
        <w:t>.</w:t>
      </w:r>
    </w:p>
    <w:p w:rsidR="00750E6E" w:rsidRPr="002173F1" w:rsidRDefault="00750E6E" w:rsidP="00750E6E">
      <w:pPr>
        <w:ind w:firstLine="426"/>
      </w:pPr>
      <w:r w:rsidRPr="002173F1">
        <w:t>W zakresie realizacji przestrzegania ustaleń mpzp powinny być okresowe przeglądy zainwestowania obszaru i realizacji mpzp, wykonywane przez administrację samorządową na potrzeby oceny prowadzonej polityki przestrzennej.</w:t>
      </w:r>
    </w:p>
    <w:p w:rsidR="00750E6E" w:rsidRPr="002173F1" w:rsidRDefault="00750E6E" w:rsidP="008D299E">
      <w:pPr>
        <w:ind w:firstLine="426"/>
        <w:rPr>
          <w:i/>
        </w:rPr>
      </w:pPr>
      <w:r w:rsidRPr="002173F1">
        <w:t xml:space="preserve">Ponadto zmiany jakościowe komponentów środowiska, w powiązaniu ze zmianami zagospodarowania przestrzennego gminy będą analizowane i przedstawiane podczas przeprowadzania kolejnych aktualizacji </w:t>
      </w:r>
      <w:r w:rsidRPr="002173F1">
        <w:rPr>
          <w:i/>
        </w:rPr>
        <w:t>Programu ochrony środowiska</w:t>
      </w:r>
      <w:r w:rsidRPr="002173F1">
        <w:t>, wraz z wytycznymi do dalszych działań.</w:t>
      </w:r>
    </w:p>
    <w:p w:rsidR="00650F65" w:rsidRPr="002173F1" w:rsidRDefault="00650F65" w:rsidP="00EC69AE">
      <w:pPr>
        <w:pStyle w:val="Nagwek1"/>
      </w:pPr>
      <w:bookmarkStart w:id="472" w:name="_Toc65627800"/>
      <w:r w:rsidRPr="002173F1">
        <w:lastRenderedPageBreak/>
        <w:t>Informacja</w:t>
      </w:r>
      <w:r w:rsidR="00214982" w:rsidRPr="002173F1">
        <w:t xml:space="preserve"> o </w:t>
      </w:r>
      <w:r w:rsidRPr="002173F1">
        <w:t>transgranicznym oddziaływaniu na środowisko</w:t>
      </w:r>
      <w:bookmarkEnd w:id="472"/>
    </w:p>
    <w:p w:rsidR="00A12A84" w:rsidRPr="002173F1" w:rsidRDefault="00A12A84" w:rsidP="00C9230D">
      <w:pPr>
        <w:ind w:firstLine="426"/>
        <w:rPr>
          <w:rFonts w:cs="Arial"/>
        </w:rPr>
      </w:pPr>
      <w:r w:rsidRPr="002173F1">
        <w:rPr>
          <w:rFonts w:cs="Arial"/>
        </w:rPr>
        <w:t>Mianem oddziaływania transgranicznego określa się jakiekolwiek oddziaływanie na terenie danego państwa, spowodowane planowaną działalnością, której fizyczna przyczyna jest</w:t>
      </w:r>
      <w:r w:rsidR="00214982" w:rsidRPr="002173F1">
        <w:rPr>
          <w:rFonts w:cs="Arial"/>
        </w:rPr>
        <w:t xml:space="preserve"> w </w:t>
      </w:r>
      <w:r w:rsidRPr="002173F1">
        <w:rPr>
          <w:rFonts w:cs="Arial"/>
        </w:rPr>
        <w:t>całości lub częściowo położona na terenie innego państwa</w:t>
      </w:r>
      <w:r w:rsidR="00214982" w:rsidRPr="002173F1">
        <w:rPr>
          <w:rFonts w:cs="Arial"/>
        </w:rPr>
        <w:t xml:space="preserve"> i </w:t>
      </w:r>
      <w:r w:rsidRPr="002173F1">
        <w:rPr>
          <w:rFonts w:cs="Arial"/>
        </w:rPr>
        <w:t xml:space="preserve">nie mające wyłącznie charakteru globalnego. </w:t>
      </w:r>
    </w:p>
    <w:p w:rsidR="00EF5C52" w:rsidRPr="002173F1" w:rsidRDefault="00A12A84" w:rsidP="008D1275">
      <w:pPr>
        <w:ind w:firstLine="426"/>
        <w:rPr>
          <w:rFonts w:cs="Arial"/>
        </w:rPr>
      </w:pPr>
      <w:r w:rsidRPr="002173F1">
        <w:rPr>
          <w:rFonts w:cs="Arial"/>
        </w:rPr>
        <w:t xml:space="preserve">Realizacja ustaleń analizowanego projektu miejscowego planu nie powoduje skutków środowiskowych, których charakter mógłby posiadać znaczenie transgraniczne. Skala zagospodarowania zaproponowana w projekcie ma charakter lokalny. </w:t>
      </w:r>
    </w:p>
    <w:p w:rsidR="008D299E" w:rsidRPr="0043602E" w:rsidRDefault="008D299E" w:rsidP="008D1275">
      <w:pPr>
        <w:ind w:firstLine="426"/>
        <w:rPr>
          <w:rFonts w:cs="Arial"/>
          <w:highlight w:val="yellow"/>
        </w:rPr>
      </w:pPr>
    </w:p>
    <w:p w:rsidR="00A12A84" w:rsidRPr="002173F1" w:rsidRDefault="00A12A84" w:rsidP="00EC69AE">
      <w:pPr>
        <w:pStyle w:val="Nagwek1"/>
      </w:pPr>
      <w:bookmarkStart w:id="473" w:name="_Toc65627801"/>
      <w:r w:rsidRPr="002173F1">
        <w:t>Streszczenie</w:t>
      </w:r>
      <w:r w:rsidR="00214982" w:rsidRPr="002173F1">
        <w:t xml:space="preserve"> w </w:t>
      </w:r>
      <w:r w:rsidRPr="002173F1">
        <w:t>języku niespecjalistycznym</w:t>
      </w:r>
      <w:bookmarkEnd w:id="473"/>
    </w:p>
    <w:p w:rsidR="00137627" w:rsidRPr="00F44FFE" w:rsidRDefault="00137627" w:rsidP="00175FBB">
      <w:pPr>
        <w:numPr>
          <w:ilvl w:val="0"/>
          <w:numId w:val="29"/>
        </w:numPr>
        <w:rPr>
          <w:i/>
        </w:rPr>
      </w:pPr>
      <w:r w:rsidRPr="00F44FFE">
        <w:rPr>
          <w:i/>
        </w:rPr>
        <w:t xml:space="preserve">PRZEDMIOT ZAKRES I METODA OPRACOWANIA </w:t>
      </w:r>
    </w:p>
    <w:p w:rsidR="00AA297C" w:rsidRPr="00F44FFE" w:rsidRDefault="00137627" w:rsidP="00AA297C">
      <w:pPr>
        <w:ind w:firstLine="426"/>
        <w:rPr>
          <w:bCs/>
          <w:i/>
        </w:rPr>
      </w:pPr>
      <w:r w:rsidRPr="00F44FFE">
        <w:t xml:space="preserve">Rada </w:t>
      </w:r>
      <w:r w:rsidR="00361947" w:rsidRPr="00F44FFE">
        <w:t>Miejska w Reszlu</w:t>
      </w:r>
      <w:r w:rsidRPr="00F44FFE">
        <w:t xml:space="preserve"> przyjęła </w:t>
      </w:r>
      <w:r w:rsidR="00F44FFE" w:rsidRPr="00F44FFE">
        <w:t>2</w:t>
      </w:r>
      <w:r w:rsidR="00AA297C" w:rsidRPr="00F44FFE">
        <w:rPr>
          <w:bCs/>
          <w:iCs/>
        </w:rPr>
        <w:t>9 </w:t>
      </w:r>
      <w:r w:rsidR="00F44FFE" w:rsidRPr="00F44FFE">
        <w:rPr>
          <w:bCs/>
          <w:iCs/>
        </w:rPr>
        <w:t>kwietnia</w:t>
      </w:r>
      <w:r w:rsidR="00AA297C" w:rsidRPr="00F44FFE">
        <w:rPr>
          <w:bCs/>
          <w:iCs/>
        </w:rPr>
        <w:t> 2020 r.</w:t>
      </w:r>
      <w:r w:rsidR="00AA297C" w:rsidRPr="00F44FFE">
        <w:rPr>
          <w:bCs/>
          <w:i/>
        </w:rPr>
        <w:t xml:space="preserve"> „</w:t>
      </w:r>
      <w:r w:rsidRPr="00F44FFE">
        <w:rPr>
          <w:i/>
          <w:iCs/>
        </w:rPr>
        <w:t xml:space="preserve">uchwałę </w:t>
      </w:r>
      <w:r w:rsidRPr="00F44FFE">
        <w:rPr>
          <w:i/>
        </w:rPr>
        <w:t xml:space="preserve">Nr </w:t>
      </w:r>
      <w:r w:rsidR="00AA297C" w:rsidRPr="00F44FFE">
        <w:rPr>
          <w:bCs/>
          <w:i/>
        </w:rPr>
        <w:t>XX</w:t>
      </w:r>
      <w:r w:rsidR="00F44FFE" w:rsidRPr="00F44FFE">
        <w:rPr>
          <w:bCs/>
          <w:i/>
        </w:rPr>
        <w:t>I</w:t>
      </w:r>
      <w:r w:rsidR="00AA297C" w:rsidRPr="00F44FFE">
        <w:rPr>
          <w:bCs/>
          <w:i/>
        </w:rPr>
        <w:t>V/17</w:t>
      </w:r>
      <w:r w:rsidR="00F44FFE" w:rsidRPr="00F44FFE">
        <w:rPr>
          <w:bCs/>
          <w:i/>
        </w:rPr>
        <w:t>1</w:t>
      </w:r>
      <w:r w:rsidR="00AA297C" w:rsidRPr="00F44FFE">
        <w:rPr>
          <w:bCs/>
          <w:i/>
        </w:rPr>
        <w:t xml:space="preserve">/2020 </w:t>
      </w:r>
      <w:r w:rsidRPr="00F44FFE">
        <w:rPr>
          <w:i/>
        </w:rPr>
        <w:t xml:space="preserve">w sprawie przystąpieniu </w:t>
      </w:r>
      <w:r w:rsidR="00AA297C" w:rsidRPr="00F44FFE">
        <w:rPr>
          <w:bCs/>
          <w:i/>
        </w:rPr>
        <w:t xml:space="preserve">do sporządzenia miejscowego planu zagospodarowania przestrzennego miasta Reszel w rejonie ul. T Kościuszki, Słowiańskiej, M. Konopnickiej oraz pomiędzy ul. M. Kopernika a ul. W. Pola”. </w:t>
      </w:r>
    </w:p>
    <w:p w:rsidR="00137627" w:rsidRPr="00F44FFE" w:rsidRDefault="00137627" w:rsidP="00137627">
      <w:pPr>
        <w:ind w:firstLine="426"/>
      </w:pPr>
      <w:r w:rsidRPr="00F44FFE">
        <w:t xml:space="preserve">Zgodnie z obowiązującymi przepisami, </w:t>
      </w:r>
      <w:r w:rsidR="00361947" w:rsidRPr="00F44FFE">
        <w:rPr>
          <w:bCs/>
        </w:rPr>
        <w:t xml:space="preserve">burmistrz Reszla </w:t>
      </w:r>
      <w:r w:rsidRPr="00F44FFE">
        <w:t>sporządza dla projektu planu prognozę oddziaływania na środowisko (</w:t>
      </w:r>
      <w:r w:rsidR="00BE720D" w:rsidRPr="00F44FFE">
        <w:rPr>
          <w:i/>
          <w:iCs/>
        </w:rPr>
        <w:t>p</w:t>
      </w:r>
      <w:r w:rsidRPr="00F44FFE">
        <w:rPr>
          <w:i/>
          <w:iCs/>
        </w:rPr>
        <w:t>rognozę</w:t>
      </w:r>
      <w:r w:rsidRPr="00F44FFE">
        <w:t xml:space="preserve">), której zawartość określają przepisy ustawy </w:t>
      </w:r>
      <w:r w:rsidRPr="00F44FFE">
        <w:rPr>
          <w:i/>
          <w:iCs/>
        </w:rPr>
        <w:t>„o ocenach oddziaływania na środowisko”</w:t>
      </w:r>
      <w:r w:rsidRPr="00F44FFE">
        <w:t xml:space="preserve">. Przedmiotowy dokument opracowano w zakresie zgodnym z przepisami tej ustawy. </w:t>
      </w:r>
    </w:p>
    <w:p w:rsidR="00137627" w:rsidRPr="00F44FFE" w:rsidRDefault="00137627" w:rsidP="00137627">
      <w:pPr>
        <w:ind w:firstLine="426"/>
      </w:pPr>
      <w:r w:rsidRPr="00F44FFE">
        <w:t xml:space="preserve">Podstawowym aktem prawnym na podstawie, którego sporządza się prognozę jest </w:t>
      </w:r>
      <w:r w:rsidRPr="00F44FFE">
        <w:rPr>
          <w:i/>
        </w:rPr>
        <w:t>Ustawa z dnia 3 października 2008 r. o udostępnianiu informacji o środowisku i jego ochronie, udziale społeczeństwa w ochronie środowiska oraz o ocenach oddziaływania na środowisk</w:t>
      </w:r>
      <w:r w:rsidRPr="00F44FFE">
        <w:t xml:space="preserve">o. </w:t>
      </w:r>
    </w:p>
    <w:p w:rsidR="00137627" w:rsidRPr="00F44FFE" w:rsidRDefault="00137627" w:rsidP="00137627">
      <w:pPr>
        <w:ind w:firstLine="426"/>
      </w:pPr>
      <w:r w:rsidRPr="00F44FFE">
        <w:t xml:space="preserve">Opracowanie sporządzono na podstawie badań terenowych i analizy materiałów źródłowych oraz literatury. Prognozę sporządzono przy zastosowaniu głównie metod opisowych. </w:t>
      </w:r>
    </w:p>
    <w:p w:rsidR="00CB0A8E" w:rsidRPr="00F44FFE" w:rsidRDefault="00CB0A8E" w:rsidP="00175FBB">
      <w:pPr>
        <w:numPr>
          <w:ilvl w:val="0"/>
          <w:numId w:val="29"/>
        </w:numPr>
        <w:rPr>
          <w:i/>
        </w:rPr>
      </w:pPr>
      <w:r w:rsidRPr="00F44FFE">
        <w:rPr>
          <w:i/>
        </w:rPr>
        <w:t>INFORMACJE O ZAWARTOŚCI, GŁÓWNYCH CELACH PROJEKTOWANEGO DOKUMENTU ORAZ JEGO POWIĄZANIACH Z INNYMI DOKUMENTAMI</w:t>
      </w:r>
    </w:p>
    <w:p w:rsidR="00AA297C" w:rsidRPr="00F44FFE" w:rsidRDefault="00CB0A8E" w:rsidP="00AA297C">
      <w:pPr>
        <w:ind w:firstLine="426"/>
      </w:pPr>
      <w:r w:rsidRPr="00F44FFE">
        <w:t xml:space="preserve">Dokument, jakim jest plan miejscowy, ma na celu ustalenie przeznaczenia terenów, w tym dla inwestycji celu publicznego, oraz określenie sposobów ich zagospodarowania i zabudowy. </w:t>
      </w:r>
    </w:p>
    <w:p w:rsidR="00F44FFE" w:rsidRPr="00F44FFE" w:rsidRDefault="00AA297C" w:rsidP="00F44FFE">
      <w:pPr>
        <w:ind w:firstLine="426"/>
        <w:rPr>
          <w:bCs/>
        </w:rPr>
      </w:pPr>
      <w:r w:rsidRPr="00F44FFE">
        <w:rPr>
          <w:bCs/>
        </w:rPr>
        <w:t xml:space="preserve">Powołanie nowej uchwały przystąpienia do miejscowego planu zagospodarowania przestrzennego wynika z potrzeby realizacji nowych kierunków </w:t>
      </w:r>
      <w:r w:rsidRPr="00F44FFE">
        <w:rPr>
          <w:bCs/>
          <w:i/>
          <w:iCs/>
        </w:rPr>
        <w:t>studium</w:t>
      </w:r>
      <w:r w:rsidRPr="00F44FFE">
        <w:rPr>
          <w:bCs/>
        </w:rPr>
        <w:t xml:space="preserve"> oraz</w:t>
      </w:r>
      <w:r w:rsidR="00F44FFE" w:rsidRPr="00F44FFE">
        <w:rPr>
          <w:bCs/>
        </w:rPr>
        <w:t xml:space="preserve">ze zgłaszanych wniosków zainteresowanych osób, dotyczących możliwości zmiany zagospodarowania przedmiotowych obszarów. </w:t>
      </w:r>
    </w:p>
    <w:p w:rsidR="00CB0A8E" w:rsidRPr="00F44FFE" w:rsidRDefault="00CB0A8E" w:rsidP="006F7CB8">
      <w:pPr>
        <w:ind w:firstLine="426"/>
        <w:rPr>
          <w:bCs/>
        </w:rPr>
      </w:pPr>
    </w:p>
    <w:p w:rsidR="00CB0A8E" w:rsidRPr="0043602E" w:rsidRDefault="00CB0A8E" w:rsidP="00CB0A8E">
      <w:pPr>
        <w:ind w:firstLine="426"/>
        <w:rPr>
          <w:highlight w:val="yellow"/>
        </w:rPr>
      </w:pPr>
      <w:r w:rsidRPr="00F44FFE">
        <w:lastRenderedPageBreak/>
        <w:t xml:space="preserve">W projektowanym </w:t>
      </w:r>
      <w:r w:rsidRPr="00F44FFE">
        <w:rPr>
          <w:i/>
        </w:rPr>
        <w:t>planie</w:t>
      </w:r>
      <w:r w:rsidRPr="00F44FFE">
        <w:t xml:space="preserve"> wyznacza się </w:t>
      </w:r>
      <w:r w:rsidR="0003025D" w:rsidRPr="00F44FFE">
        <w:t>tereny:</w:t>
      </w:r>
      <w:bookmarkStart w:id="474" w:name="_Hlk62559612"/>
      <w:r w:rsidR="00AD7C90" w:rsidRPr="00F44FFE">
        <w:t>zabudowy</w:t>
      </w:r>
      <w:bookmarkEnd w:id="474"/>
      <w:r w:rsidR="00AD7C90" w:rsidRPr="00F44FFE">
        <w:t xml:space="preserve"> mieszkaniowej jednorodzinnej (MN), </w:t>
      </w:r>
      <w:r w:rsidR="006F7CB8" w:rsidRPr="009D3123">
        <w:t xml:space="preserve">zabudowy </w:t>
      </w:r>
      <w:r w:rsidR="009D3123" w:rsidRPr="009D3123">
        <w:t xml:space="preserve">mieszkaniowej jednorodzinnej i usługowej (MNU), </w:t>
      </w:r>
      <w:r w:rsidR="009D3123">
        <w:t xml:space="preserve">zabudowy </w:t>
      </w:r>
      <w:r w:rsidR="00AD7C90" w:rsidRPr="009D3123">
        <w:t>usług</w:t>
      </w:r>
      <w:r w:rsidR="006F7CB8" w:rsidRPr="009D3123">
        <w:t xml:space="preserve">owej </w:t>
      </w:r>
      <w:r w:rsidR="00AD7C90" w:rsidRPr="009D3123">
        <w:t xml:space="preserve">(U), </w:t>
      </w:r>
      <w:r w:rsidR="009D3123" w:rsidRPr="009D3123">
        <w:t xml:space="preserve">usług sportu i rekreacji (US), </w:t>
      </w:r>
      <w:r w:rsidR="00AD7C90" w:rsidRPr="009D3123">
        <w:t>zieleni urządzonej (ZP), dróg publicznych klasy dojazdowej (KDD), dróg wewnętrznych (KDW)</w:t>
      </w:r>
      <w:r w:rsidR="009D3123" w:rsidRPr="009D3123">
        <w:t>.</w:t>
      </w:r>
    </w:p>
    <w:p w:rsidR="00CB0A8E" w:rsidRPr="009D3123" w:rsidRDefault="00CB0A8E" w:rsidP="00CB0A8E">
      <w:pPr>
        <w:ind w:firstLine="426"/>
      </w:pPr>
      <w:r w:rsidRPr="009D3123">
        <w:t xml:space="preserve">W </w:t>
      </w:r>
      <w:r w:rsidR="00BE720D" w:rsidRPr="009D3123">
        <w:rPr>
          <w:i/>
          <w:iCs/>
        </w:rPr>
        <w:t>p</w:t>
      </w:r>
      <w:r w:rsidRPr="009D3123">
        <w:rPr>
          <w:i/>
          <w:iCs/>
        </w:rPr>
        <w:t xml:space="preserve">rognozie </w:t>
      </w:r>
      <w:r w:rsidRPr="009D3123">
        <w:t>przywołano kluczowe ustalenia projektowanego planu miejscowego dotyczące ochrony środowiska, krajobrazu i zabytków, zasady obsługi w zakresie infrastruktury technicznej.</w:t>
      </w:r>
    </w:p>
    <w:p w:rsidR="00EC524E" w:rsidRPr="009D3123" w:rsidRDefault="00CB0A8E" w:rsidP="0003025D">
      <w:pPr>
        <w:ind w:firstLine="426"/>
        <w:rPr>
          <w:i/>
        </w:rPr>
      </w:pPr>
      <w:r w:rsidRPr="009D3123">
        <w:t xml:space="preserve">Plan zagospodarowania przestrzennego jest aktem prawa miejscowego, dla którego dokumentem wiążącym jest: </w:t>
      </w:r>
      <w:r w:rsidRPr="009D3123">
        <w:rPr>
          <w:i/>
        </w:rPr>
        <w:t xml:space="preserve">Studium uwarunkowań i kierunków zagospodarowania przestrzennego </w:t>
      </w:r>
      <w:r w:rsidR="00EC524E" w:rsidRPr="009D3123">
        <w:rPr>
          <w:bCs/>
          <w:i/>
        </w:rPr>
        <w:t>miasta i gminy Reszel (2017)</w:t>
      </w:r>
      <w:r w:rsidR="006F7CB8" w:rsidRPr="009D3123">
        <w:rPr>
          <w:i/>
          <w:iCs/>
        </w:rPr>
        <w:t xml:space="preserve">oraz </w:t>
      </w:r>
      <w:r w:rsidR="006F7CB8" w:rsidRPr="009D3123">
        <w:rPr>
          <w:i/>
        </w:rPr>
        <w:t>Opracowanie ekofizjograficzne (2020).</w:t>
      </w:r>
    </w:p>
    <w:p w:rsidR="0003025D" w:rsidRPr="009D3123" w:rsidRDefault="0003025D" w:rsidP="0003025D">
      <w:pPr>
        <w:ind w:firstLine="426"/>
      </w:pPr>
      <w:r w:rsidRPr="009D3123">
        <w:t xml:space="preserve">W tej części </w:t>
      </w:r>
      <w:r w:rsidR="00BE720D" w:rsidRPr="009D3123">
        <w:rPr>
          <w:i/>
          <w:iCs/>
        </w:rPr>
        <w:t>p</w:t>
      </w:r>
      <w:r w:rsidRPr="009D3123">
        <w:rPr>
          <w:i/>
          <w:iCs/>
        </w:rPr>
        <w:t>rognozy</w:t>
      </w:r>
      <w:r w:rsidRPr="009D3123">
        <w:t xml:space="preserve">analizie poddano również zgodność projektowanego dokumentu z </w:t>
      </w:r>
      <w:r w:rsidRPr="009D3123">
        <w:rPr>
          <w:i/>
          <w:iCs/>
        </w:rPr>
        <w:t xml:space="preserve">Programem Ochrony Środowiska </w:t>
      </w:r>
      <w:r w:rsidR="00EC524E" w:rsidRPr="009D3123">
        <w:rPr>
          <w:i/>
          <w:iCs/>
        </w:rPr>
        <w:t>Powiatu Kętrzyńskiego na lata 2009-2012 z uwzględnieniem perspektywy na lata 2013-2016</w:t>
      </w:r>
      <w:r w:rsidR="00E73D2B" w:rsidRPr="009D3123">
        <w:rPr>
          <w:i/>
          <w:iCs/>
        </w:rPr>
        <w:t>, Programem Ochrony Środowiska dla miasta i gminy Reszel na lata 2012-2015 z perspektywą do roku 2019</w:t>
      </w:r>
      <w:r w:rsidRPr="009D3123">
        <w:t xml:space="preserve">. Analiza ww. dokumentów dotyczyła zagadnień związanych z ustaleniami </w:t>
      </w:r>
      <w:r w:rsidRPr="009D3123">
        <w:rPr>
          <w:iCs/>
        </w:rPr>
        <w:t>projektowanego planu</w:t>
      </w:r>
      <w:r w:rsidRPr="009D3123">
        <w:t>.</w:t>
      </w:r>
    </w:p>
    <w:p w:rsidR="00CB0A8E" w:rsidRPr="009D3123" w:rsidRDefault="00C72752" w:rsidP="00CB0A8E">
      <w:pPr>
        <w:ind w:firstLine="426"/>
        <w:rPr>
          <w:i/>
        </w:rPr>
      </w:pPr>
      <w:r w:rsidRPr="009D3123">
        <w:t>W wyniku analizy s</w:t>
      </w:r>
      <w:r w:rsidR="00CB0A8E" w:rsidRPr="009D3123">
        <w:t xml:space="preserve">twierdzono </w:t>
      </w:r>
      <w:r w:rsidRPr="009D3123">
        <w:t xml:space="preserve">zgodność projektowanego </w:t>
      </w:r>
      <w:r w:rsidRPr="009D3123">
        <w:rPr>
          <w:i/>
        </w:rPr>
        <w:t xml:space="preserve">planu </w:t>
      </w:r>
      <w:r w:rsidRPr="009D3123">
        <w:t>z dokumentami strategicznymi.</w:t>
      </w:r>
    </w:p>
    <w:p w:rsidR="00C72752" w:rsidRPr="009D3123" w:rsidRDefault="00C72752" w:rsidP="00175FBB">
      <w:pPr>
        <w:numPr>
          <w:ilvl w:val="0"/>
          <w:numId w:val="29"/>
        </w:numPr>
        <w:rPr>
          <w:i/>
        </w:rPr>
      </w:pPr>
      <w:r w:rsidRPr="009D3123">
        <w:rPr>
          <w:i/>
        </w:rPr>
        <w:t>ISTNIEJĄCY STAN I FUNKCJONOWANIE ŚRODOWISKA NA TERENIE OPRACOWANIA ZE SZCZEGÓLNYM UWZGLĘDNIENIEM STANU ŚRODOWISKA NA OBSZARACH OBJĘTYCH PRZEWIDYWANYM ZNACZĄCYM ODDZIAŁYWANIEM</w:t>
      </w:r>
    </w:p>
    <w:p w:rsidR="009D3123" w:rsidRPr="009D3123" w:rsidRDefault="00BF5426" w:rsidP="009D3123">
      <w:pPr>
        <w:ind w:firstLine="426"/>
        <w:rPr>
          <w:bCs/>
        </w:rPr>
      </w:pPr>
      <w:r w:rsidRPr="009D3123">
        <w:t>Prognozę sporządzono dla terenu</w:t>
      </w:r>
      <w:r w:rsidR="00C13E7B" w:rsidRPr="009D3123">
        <w:t xml:space="preserve">,o powierzchni około </w:t>
      </w:r>
      <w:r w:rsidR="009D3123" w:rsidRPr="009D3123">
        <w:rPr>
          <w:bCs/>
        </w:rPr>
        <w:t>9,37 ha, obejmującego cztery odrębne obszary na terenie miasta Reszel. Przedmiotowy teren zlokalizowany jest w południowej części powiatu kętrzyńskiego, w województwie warmińsko-mazurskim.</w:t>
      </w:r>
    </w:p>
    <w:p w:rsidR="009D3123" w:rsidRPr="009D3123" w:rsidRDefault="009D3123" w:rsidP="009D3123">
      <w:pPr>
        <w:ind w:firstLine="426"/>
        <w:rPr>
          <w:bCs/>
        </w:rPr>
      </w:pPr>
      <w:r w:rsidRPr="009D3123">
        <w:rPr>
          <w:bCs/>
        </w:rPr>
        <w:t>Analizowany obszar obejmuje tereny głównie zainwestowane, którym towarzyszy roślinność synantropijna, ruderalna,  zieleń urządzona oraz zieleń niska (trawiasta – m.in na terenie boiska sportowego).</w:t>
      </w:r>
    </w:p>
    <w:p w:rsidR="009D3123" w:rsidRPr="009D3123" w:rsidRDefault="009D3123" w:rsidP="009D3123">
      <w:pPr>
        <w:ind w:firstLine="426"/>
        <w:rPr>
          <w:bCs/>
          <w:highlight w:val="yellow"/>
        </w:rPr>
      </w:pPr>
      <w:r w:rsidRPr="009D3123">
        <w:rPr>
          <w:bCs/>
        </w:rPr>
        <w:t>Na obszarze dominuje zabudowa mieszkaniowa jednorodzinna, dodatkowo na terenie działki nr 3-93 występuje boisko sportowe a na terenie działki nr 3-147/9 znajduje się obiekt handlowy (sklep „Biedronka”) wraz z przyległym parkingiem.</w:t>
      </w:r>
    </w:p>
    <w:p w:rsidR="009D3123" w:rsidRDefault="009D3123" w:rsidP="009D3123">
      <w:pPr>
        <w:ind w:firstLine="426"/>
        <w:rPr>
          <w:bCs/>
        </w:rPr>
      </w:pPr>
      <w:r w:rsidRPr="009D3123">
        <w:rPr>
          <w:bCs/>
        </w:rPr>
        <w:t xml:space="preserve">Główny układ komunikacyjny stanowi droga wojewódzka nr 590, z której można dojechać do poszczególnych działek obszaru (w tym ul. Słowiańska, ul. Kościuszki) oraz do ul. M. Konopnickiej, a na terenie os. domków jednorodzinnych: ul. M. Kopernika i ul. W. Pola.  </w:t>
      </w:r>
    </w:p>
    <w:p w:rsidR="00772B11" w:rsidRPr="00772B11" w:rsidRDefault="00772B11" w:rsidP="00772B11">
      <w:pPr>
        <w:ind w:firstLine="426"/>
        <w:rPr>
          <w:bCs/>
        </w:rPr>
      </w:pPr>
      <w:r w:rsidRPr="00772B11">
        <w:rPr>
          <w:bCs/>
        </w:rPr>
        <w:t xml:space="preserve">Obszar w większości uzbrojony w sieci inżynieryjne, w tym napowietrzną linię elektroenergetyczną NN. </w:t>
      </w:r>
    </w:p>
    <w:p w:rsidR="00B06E85" w:rsidRPr="00772B11" w:rsidRDefault="00B06E85" w:rsidP="00B06E85">
      <w:pPr>
        <w:ind w:firstLine="426"/>
      </w:pPr>
      <w:r w:rsidRPr="00772B11">
        <w:lastRenderedPageBreak/>
        <w:t xml:space="preserve">W </w:t>
      </w:r>
      <w:r w:rsidRPr="00772B11">
        <w:rPr>
          <w:i/>
          <w:iCs/>
        </w:rPr>
        <w:t xml:space="preserve">prognozie </w:t>
      </w:r>
      <w:r w:rsidRPr="00772B11">
        <w:rPr>
          <w:iCs/>
        </w:rPr>
        <w:t>dokonano</w:t>
      </w:r>
      <w:r w:rsidRPr="00772B11">
        <w:t>również charakterystyki głównych elementów środowiska: rzeźby terenu, budowy geologicznej, gleb i struktury użytkowania, wód powierzchniowych i podziemnych, klimatu, szaty roślinnej oraz zwierząt. Zwrócono</w:t>
      </w:r>
      <w:r w:rsidR="009F7F67" w:rsidRPr="00772B11">
        <w:t xml:space="preserve"> również uwagę </w:t>
      </w:r>
      <w:r w:rsidRPr="00772B11">
        <w:t>na jakość środowiska przyrodniczego, szczególnie na stan wód powierzchniowych</w:t>
      </w:r>
      <w:r w:rsidR="008759EA" w:rsidRPr="00772B11">
        <w:t xml:space="preserve"> i podziemnych, powietrza atmosferycznego oraz na zagrożenia jakości środowiska przyrodniczego</w:t>
      </w:r>
      <w:r w:rsidR="00772971" w:rsidRPr="00772B11">
        <w:t xml:space="preserve">, związane z hałasem, gospodarką odpadami i funkcjonowaniem infrastruktury technicznej, w szczególności linii elektroenergetycznych. </w:t>
      </w:r>
    </w:p>
    <w:p w:rsidR="007F58A4" w:rsidRPr="00772B11" w:rsidRDefault="00772971" w:rsidP="00F34691">
      <w:pPr>
        <w:ind w:firstLine="426"/>
      </w:pPr>
      <w:r w:rsidRPr="00772B11">
        <w:t>Teren</w:t>
      </w:r>
      <w:r w:rsidR="00B06E85" w:rsidRPr="00772B11">
        <w:t xml:space="preserve"> objęty opracowaniem </w:t>
      </w:r>
      <w:r w:rsidR="00F34691" w:rsidRPr="00772B11">
        <w:t xml:space="preserve">zlokalizowany jest </w:t>
      </w:r>
      <w:r w:rsidRPr="00772B11">
        <w:t>poza</w:t>
      </w:r>
      <w:r w:rsidR="00F34691" w:rsidRPr="00772B11">
        <w:t xml:space="preserve"> obszar</w:t>
      </w:r>
      <w:r w:rsidRPr="00772B11">
        <w:t>ami</w:t>
      </w:r>
      <w:r w:rsidR="00F34691" w:rsidRPr="00772B11">
        <w:t xml:space="preserve"> objęty</w:t>
      </w:r>
      <w:r w:rsidRPr="00772B11">
        <w:t>mi</w:t>
      </w:r>
      <w:r w:rsidR="00F34691" w:rsidRPr="00772B11">
        <w:t xml:space="preserve"> ochroną prawną, w myśl </w:t>
      </w:r>
      <w:r w:rsidR="00F34691" w:rsidRPr="00772B11">
        <w:rPr>
          <w:i/>
        </w:rPr>
        <w:t>ustawy z dnia 16 kwietnia 2004r. o ochronie przyrody</w:t>
      </w:r>
      <w:r w:rsidRPr="00772B11">
        <w:t>.</w:t>
      </w:r>
    </w:p>
    <w:p w:rsidR="006F7CB8" w:rsidRPr="00772B11" w:rsidRDefault="006F7CB8" w:rsidP="00772B11">
      <w:pPr>
        <w:ind w:firstLine="426"/>
        <w:rPr>
          <w:bCs/>
        </w:rPr>
      </w:pPr>
      <w:r w:rsidRPr="00772B11">
        <w:rPr>
          <w:bCs/>
        </w:rPr>
        <w:t>Ponadto, teren opracowania znajduje się w zasięgu strefy</w:t>
      </w:r>
      <w:r w:rsidR="00772B11" w:rsidRPr="00772B11">
        <w:rPr>
          <w:bCs/>
        </w:rPr>
        <w:t xml:space="preserve"> „B” i „B1”</w:t>
      </w:r>
      <w:r w:rsidR="00772B11">
        <w:rPr>
          <w:bCs/>
        </w:rPr>
        <w:t xml:space="preserve"> oraz </w:t>
      </w:r>
      <w:r w:rsidR="00772B11" w:rsidRPr="00772B11">
        <w:rPr>
          <w:bCs/>
        </w:rPr>
        <w:t>ustala ochronę stanowiska archeologicznego o nr ew.: AZP 18-67/64, w formie strefy ochrony archeologicznej</w:t>
      </w:r>
      <w:r w:rsidR="00772B11">
        <w:rPr>
          <w:bCs/>
        </w:rPr>
        <w:t>.</w:t>
      </w:r>
    </w:p>
    <w:p w:rsidR="00DB77F9" w:rsidRPr="00772B11" w:rsidRDefault="00DB77F9" w:rsidP="00175FBB">
      <w:pPr>
        <w:numPr>
          <w:ilvl w:val="0"/>
          <w:numId w:val="29"/>
        </w:numPr>
        <w:rPr>
          <w:i/>
        </w:rPr>
      </w:pPr>
      <w:r w:rsidRPr="00772B11">
        <w:rPr>
          <w:i/>
        </w:rPr>
        <w:t>POTENCJALNE ZMIANY STANU ŚRODOWISKA W PRZYPADKU BRAKU REALIZACJI PROJEKTOWANEGO DOKUMENTU</w:t>
      </w:r>
    </w:p>
    <w:p w:rsidR="00DB77F9" w:rsidRPr="00772B11" w:rsidRDefault="00DB77F9" w:rsidP="00DB77F9">
      <w:pPr>
        <w:ind w:firstLine="426"/>
      </w:pPr>
      <w:r w:rsidRPr="00772B11">
        <w:t xml:space="preserve">Na </w:t>
      </w:r>
      <w:r w:rsidR="00AD7C90" w:rsidRPr="00772B11">
        <w:t>badanym</w:t>
      </w:r>
      <w:r w:rsidRPr="00772B11">
        <w:t xml:space="preserve"> terenie brak realizacji postanowień </w:t>
      </w:r>
      <w:r w:rsidRPr="00772B11">
        <w:rPr>
          <w:i/>
        </w:rPr>
        <w:t>planu</w:t>
      </w:r>
      <w:r w:rsidRPr="00772B11">
        <w:t xml:space="preserve"> miejscowego mógłby skutkować zagospodarowaniem terenów w oparciu o indywidualne ustalenia dokonywane w ramach decyzji o warunkach zabudowy i zagospodarowania terenu. Wyznaczenie w </w:t>
      </w:r>
      <w:r w:rsidRPr="00772B11">
        <w:rPr>
          <w:i/>
        </w:rPr>
        <w:t>planie</w:t>
      </w:r>
      <w:r w:rsidRPr="00772B11">
        <w:t xml:space="preserve"> miejscowym terenów </w:t>
      </w:r>
      <w:r w:rsidR="006F7CB8" w:rsidRPr="00772B11">
        <w:t>zieleni</w:t>
      </w:r>
      <w:r w:rsidRPr="00772B11">
        <w:t xml:space="preserve"> stanowi podstawę</w:t>
      </w:r>
      <w:r w:rsidR="00F975B8" w:rsidRPr="00772B11">
        <w:t xml:space="preserve"> do zachowania istniejących terenów aktywnych biologicznie i wkomponowania ich w projektowane przeznaczenie</w:t>
      </w:r>
      <w:r w:rsidRPr="00772B11">
        <w:t xml:space="preserve">. Jako ważny skutek uchwalenia </w:t>
      </w:r>
      <w:r w:rsidRPr="00772B11">
        <w:rPr>
          <w:i/>
        </w:rPr>
        <w:t>planu</w:t>
      </w:r>
      <w:r w:rsidRPr="00772B11">
        <w:t xml:space="preserve"> miejscowego należy również wskazać określenie sposobów kształtowania zabudowy i zagospodarowania terenów, co w przypadku braku planu miejscowego skutkuje często dużą dowolnością odnośnie do sposobu kształtowania nowej zabudowy czy stopnia eliminacji terenów biologicznie aktywnych. </w:t>
      </w:r>
    </w:p>
    <w:p w:rsidR="00AD7C90" w:rsidRPr="00772B11" w:rsidRDefault="00AD7C90" w:rsidP="00AD7C90">
      <w:pPr>
        <w:ind w:firstLine="426"/>
      </w:pPr>
      <w:r w:rsidRPr="00772B11">
        <w:t>Jednocześnie plan wprowadza ustalenia, odnoszące się do przepisów odrębnych i służące m.in. ochronie wód podziemnych, obszarów i obiektów dziedzictwa kulturowego.</w:t>
      </w:r>
    </w:p>
    <w:p w:rsidR="00FE39E4" w:rsidRPr="00772B11" w:rsidRDefault="00FE39E4" w:rsidP="00175FBB">
      <w:pPr>
        <w:numPr>
          <w:ilvl w:val="0"/>
          <w:numId w:val="29"/>
        </w:numPr>
        <w:rPr>
          <w:i/>
        </w:rPr>
      </w:pPr>
      <w:r w:rsidRPr="00772B11">
        <w:rPr>
          <w:i/>
        </w:rPr>
        <w:t>ISTNIEJĄCE PROBLEMY OCHRONY ŚRODOWISKA ISTOTNE Z PUNKTU WIDZENIA REALIZACJI PROJEKTOWANEGO DOKUMENTU, W SZCZEGÓLNOŚCI DOTYCZĄCE OBSZARÓW PODLEGAJĄCYCH OCHRONIE NA PODSTAWIE USTAWY O OCHRONIE PRZYRODY</w:t>
      </w:r>
    </w:p>
    <w:p w:rsidR="00FE39E4" w:rsidRPr="00772B11" w:rsidRDefault="00FE39E4" w:rsidP="0063077A">
      <w:pPr>
        <w:ind w:firstLine="426"/>
      </w:pPr>
      <w:r w:rsidRPr="00772B11">
        <w:t xml:space="preserve">W zagospodarowaniu obszaru objętego projektem </w:t>
      </w:r>
      <w:r w:rsidRPr="00772B11">
        <w:rPr>
          <w:i/>
        </w:rPr>
        <w:t>planu</w:t>
      </w:r>
      <w:r w:rsidRPr="00772B11">
        <w:t xml:space="preserve"> powinno się mieć na uwadze istotne problemy ochrony środowiska, wśród których </w:t>
      </w:r>
      <w:r w:rsidR="0063077A" w:rsidRPr="00772B11">
        <w:t>najważniejsze to</w:t>
      </w:r>
      <w:r w:rsidR="00D3548E" w:rsidRPr="00772B11">
        <w:t xml:space="preserve"> obecność na terenie opracowania</w:t>
      </w:r>
      <w:r w:rsidRPr="00772B11">
        <w:t xml:space="preserve">: </w:t>
      </w:r>
    </w:p>
    <w:p w:rsidR="00D3548E" w:rsidRPr="00772B11" w:rsidRDefault="00D3548E" w:rsidP="00D31DC4">
      <w:pPr>
        <w:pStyle w:val="Akapitzlist"/>
        <w:numPr>
          <w:ilvl w:val="0"/>
          <w:numId w:val="48"/>
        </w:numPr>
        <w:spacing w:line="360" w:lineRule="auto"/>
        <w:rPr>
          <w:rFonts w:eastAsia="Batang"/>
          <w:sz w:val="24"/>
          <w:szCs w:val="24"/>
          <w:lang w:eastAsia="ar-SA"/>
        </w:rPr>
      </w:pPr>
      <w:r w:rsidRPr="00772B11">
        <w:rPr>
          <w:rFonts w:eastAsia="Batang"/>
          <w:sz w:val="24"/>
          <w:szCs w:val="24"/>
          <w:lang w:eastAsia="ar-SA"/>
        </w:rPr>
        <w:t xml:space="preserve">potencjalnych </w:t>
      </w:r>
      <w:r w:rsidR="0063077A" w:rsidRPr="00772B11">
        <w:rPr>
          <w:rFonts w:eastAsia="Batang"/>
          <w:sz w:val="24"/>
          <w:szCs w:val="24"/>
          <w:lang w:eastAsia="ar-SA"/>
        </w:rPr>
        <w:t>chronio</w:t>
      </w:r>
      <w:r w:rsidRPr="00772B11">
        <w:rPr>
          <w:rFonts w:eastAsia="Batang"/>
          <w:sz w:val="24"/>
          <w:szCs w:val="24"/>
          <w:lang w:eastAsia="ar-SA"/>
        </w:rPr>
        <w:t>nych gatunków roślin i zwierząt,</w:t>
      </w:r>
    </w:p>
    <w:p w:rsidR="00D3548E" w:rsidRPr="00772B11" w:rsidRDefault="00D3548E" w:rsidP="00D31DC4">
      <w:pPr>
        <w:pStyle w:val="Akapitzlist"/>
        <w:numPr>
          <w:ilvl w:val="0"/>
          <w:numId w:val="48"/>
        </w:numPr>
        <w:spacing w:line="360" w:lineRule="auto"/>
        <w:ind w:left="1134" w:hanging="348"/>
        <w:rPr>
          <w:rFonts w:eastAsia="Batang"/>
          <w:sz w:val="24"/>
          <w:szCs w:val="24"/>
          <w:lang w:eastAsia="ar-SA"/>
        </w:rPr>
      </w:pPr>
      <w:r w:rsidRPr="00772B11">
        <w:rPr>
          <w:rFonts w:eastAsia="Batang"/>
          <w:sz w:val="24"/>
          <w:szCs w:val="24"/>
          <w:lang w:eastAsia="ar-SA"/>
        </w:rPr>
        <w:t xml:space="preserve">Głównego Zbiornika Wód Podziemnych nr 205 „Subzbiornika Warmia”, </w:t>
      </w:r>
    </w:p>
    <w:p w:rsidR="00FE39E4" w:rsidRPr="00772B11" w:rsidRDefault="00D3548E" w:rsidP="00D31DC4">
      <w:pPr>
        <w:pStyle w:val="Akapitzlist"/>
        <w:numPr>
          <w:ilvl w:val="0"/>
          <w:numId w:val="48"/>
        </w:numPr>
        <w:spacing w:line="360" w:lineRule="auto"/>
        <w:ind w:left="1134" w:hanging="348"/>
        <w:rPr>
          <w:rFonts w:eastAsia="Batang"/>
          <w:sz w:val="24"/>
          <w:szCs w:val="24"/>
          <w:lang w:eastAsia="ar-SA"/>
        </w:rPr>
      </w:pPr>
      <w:r w:rsidRPr="00772B11">
        <w:rPr>
          <w:rFonts w:eastAsia="Batang"/>
          <w:sz w:val="24"/>
          <w:szCs w:val="24"/>
          <w:lang w:eastAsia="ar-SA"/>
        </w:rPr>
        <w:t>obszarów i obiektów dziedzictwa kulturowego</w:t>
      </w:r>
    </w:p>
    <w:p w:rsidR="00FE39E4" w:rsidRPr="00772B11" w:rsidRDefault="00FE39E4" w:rsidP="00175FBB">
      <w:pPr>
        <w:pStyle w:val="Akapitzlist"/>
        <w:numPr>
          <w:ilvl w:val="0"/>
          <w:numId w:val="29"/>
        </w:numPr>
        <w:spacing w:after="0" w:line="360" w:lineRule="auto"/>
        <w:rPr>
          <w:i/>
          <w:sz w:val="24"/>
          <w:szCs w:val="24"/>
        </w:rPr>
      </w:pPr>
      <w:r w:rsidRPr="00772B11">
        <w:rPr>
          <w:i/>
          <w:sz w:val="24"/>
          <w:szCs w:val="24"/>
        </w:rPr>
        <w:lastRenderedPageBreak/>
        <w:t xml:space="preserve">CELE OCHRONY ŚRODOWISKA USTANOWIONE NA SZCZEBLU MIĘDZYNARODOWYM, WSPÓLNOTOWYM I KRAJOWYM, ISTOTNE Z PUNKTU WIDZENIA PROJEKTOWANEGO DOKUMENTU, ORAZ SPOSOBY, W JAKICH TE CELE I INNE PROBLEMY ŚRODOWISKA ZOSTAŁY UWZGLĘDNIONE PODCZAS OPRACOWYWANIA DOKUMENTU </w:t>
      </w:r>
    </w:p>
    <w:p w:rsidR="00FE39E4" w:rsidRPr="00772B11" w:rsidRDefault="00FE39E4" w:rsidP="00D3548E">
      <w:pPr>
        <w:ind w:firstLine="426"/>
      </w:pPr>
      <w:r w:rsidRPr="00772B11">
        <w:t xml:space="preserve">Przy sporządzaniu projektu </w:t>
      </w:r>
      <w:r w:rsidRPr="00772B11">
        <w:rPr>
          <w:i/>
        </w:rPr>
        <w:t>planu</w:t>
      </w:r>
      <w:r w:rsidRPr="00772B11">
        <w:t xml:space="preserve"> miały zastosowanie cele ochrony środowiska ustanowione na szczeblu międzynarodowym, wspólnotowym i krajowym, istotne z punktu widzenia projektowanego dokumentu. W tej części </w:t>
      </w:r>
      <w:r w:rsidR="0063077A" w:rsidRPr="00772B11">
        <w:rPr>
          <w:i/>
          <w:iCs/>
        </w:rPr>
        <w:t>p</w:t>
      </w:r>
      <w:r w:rsidRPr="00772B11">
        <w:rPr>
          <w:i/>
          <w:iCs/>
        </w:rPr>
        <w:t xml:space="preserve">rognozy </w:t>
      </w:r>
      <w:r w:rsidRPr="00772B11">
        <w:t>przedstawiono dokumenty, które w kontekście ochrony przyrody obowiązują na różnych poziomach decyzyjności.</w:t>
      </w:r>
    </w:p>
    <w:p w:rsidR="00FE39E4" w:rsidRPr="00772B11" w:rsidRDefault="00FE39E4" w:rsidP="00FE39E4">
      <w:pPr>
        <w:ind w:firstLine="426"/>
      </w:pPr>
      <w:r w:rsidRPr="00772B11">
        <w:t xml:space="preserve">W części opisującej cele ochrony międzynarodowej przywołano m.in. </w:t>
      </w:r>
      <w:r w:rsidRPr="00772B11">
        <w:rPr>
          <w:i/>
          <w:iCs/>
        </w:rPr>
        <w:t xml:space="preserve">Konwencję Berneńską </w:t>
      </w:r>
      <w:r w:rsidRPr="00772B11">
        <w:t xml:space="preserve">dotyczącą </w:t>
      </w:r>
      <w:r w:rsidRPr="00772B11">
        <w:rPr>
          <w:i/>
          <w:iCs/>
        </w:rPr>
        <w:t xml:space="preserve">ochrony gatunków fauny i flory oraz ich siedlisk </w:t>
      </w:r>
      <w:r w:rsidRPr="00772B11">
        <w:t xml:space="preserve">oraz </w:t>
      </w:r>
      <w:r w:rsidRPr="00772B11">
        <w:rPr>
          <w:i/>
          <w:iCs/>
        </w:rPr>
        <w:t>Konwencję z Rio de Janeiro o ochroniebioróżnorodności</w:t>
      </w:r>
      <w:r w:rsidRPr="00772B11">
        <w:t>. Na poziomie Unii Europejskiej wyróżniono program sieci obszarów objętych ochroną przyrody Natura 2000 oraz dyrektywę 2000/60/WE ustanawiającą ramy wspólnotowego działania w dziedzinie polityki wodnej tzw. Ramową Dyrektywę Wodną (RDW), która ma na celu ochronę wody przed zanieczyszczeniem u jej źródła.</w:t>
      </w:r>
    </w:p>
    <w:p w:rsidR="00FE39E4" w:rsidRPr="00772B11" w:rsidRDefault="00FE39E4" w:rsidP="00FE39E4">
      <w:pPr>
        <w:ind w:firstLine="426"/>
      </w:pPr>
      <w:r w:rsidRPr="00772B11">
        <w:t xml:space="preserve">Krajowy porządek prawny jest zharmonizowany ze wspomnianymi przepisami m.in. poprzez ustawę </w:t>
      </w:r>
      <w:r w:rsidRPr="00772B11">
        <w:rPr>
          <w:i/>
          <w:iCs/>
        </w:rPr>
        <w:t xml:space="preserve">Prawo wodne, </w:t>
      </w:r>
      <w:r w:rsidRPr="00772B11">
        <w:rPr>
          <w:bCs/>
          <w:i/>
          <w:iCs/>
        </w:rPr>
        <w:t>Krajowy Program Oczyszczania Ścieków Komunalnych</w:t>
      </w:r>
      <w:r w:rsidRPr="00772B11">
        <w:t xml:space="preserve">. </w:t>
      </w:r>
    </w:p>
    <w:p w:rsidR="00FE39E4" w:rsidRPr="00772B11" w:rsidRDefault="00FE39E4" w:rsidP="00FE39E4">
      <w:pPr>
        <w:ind w:firstLine="426"/>
        <w:rPr>
          <w:bCs/>
        </w:rPr>
      </w:pPr>
      <w:r w:rsidRPr="00772B11">
        <w:t xml:space="preserve">Wyróżniono również </w:t>
      </w:r>
      <w:r w:rsidRPr="00772B11">
        <w:rPr>
          <w:bCs/>
        </w:rPr>
        <w:t>c</w:t>
      </w:r>
      <w:r w:rsidRPr="00772B11">
        <w:rPr>
          <w:bCs/>
          <w:lang/>
        </w:rPr>
        <w:t>ele ochrony środowiska na szczeblu lokalnym</w:t>
      </w:r>
      <w:r w:rsidRPr="00772B11">
        <w:rPr>
          <w:bCs/>
        </w:rPr>
        <w:t xml:space="preserve">, </w:t>
      </w:r>
      <w:r w:rsidRPr="00772B11">
        <w:rPr>
          <w:bCs/>
          <w:lang/>
        </w:rPr>
        <w:t xml:space="preserve">zwarte m.in. w  </w:t>
      </w:r>
      <w:r w:rsidRPr="00772B11">
        <w:rPr>
          <w:bCs/>
          <w:i/>
          <w:lang/>
        </w:rPr>
        <w:t>Program</w:t>
      </w:r>
      <w:r w:rsidRPr="00772B11">
        <w:rPr>
          <w:bCs/>
          <w:i/>
        </w:rPr>
        <w:t>ie</w:t>
      </w:r>
      <w:r w:rsidRPr="00772B11">
        <w:rPr>
          <w:bCs/>
          <w:i/>
          <w:lang/>
        </w:rPr>
        <w:t xml:space="preserve"> Ochrony Środowiska Powiatu</w:t>
      </w:r>
      <w:r w:rsidR="0044106B" w:rsidRPr="00772B11">
        <w:rPr>
          <w:bCs/>
          <w:i/>
          <w:lang/>
        </w:rPr>
        <w:t xml:space="preserve"> Kętrzyńskiego na lata 2009-2012 z uwzględnieniem perspektywy na lata 2013-2016 </w:t>
      </w:r>
      <w:r w:rsidRPr="00772B11">
        <w:rPr>
          <w:bCs/>
        </w:rPr>
        <w:t xml:space="preserve">(2017),które są </w:t>
      </w:r>
      <w:r w:rsidRPr="00772B11">
        <w:rPr>
          <w:bCs/>
          <w:lang/>
        </w:rPr>
        <w:t xml:space="preserve">zbieżne z celami </w:t>
      </w:r>
      <w:r w:rsidRPr="00772B11">
        <w:rPr>
          <w:bCs/>
        </w:rPr>
        <w:t>ochrony środowiska</w:t>
      </w:r>
      <w:r w:rsidRPr="00772B11">
        <w:rPr>
          <w:bCs/>
          <w:lang/>
        </w:rPr>
        <w:t xml:space="preserve"> zawartymi na poziomie regionalnym w </w:t>
      </w:r>
      <w:r w:rsidRPr="00772B11">
        <w:rPr>
          <w:bCs/>
          <w:i/>
          <w:lang/>
        </w:rPr>
        <w:t xml:space="preserve">Programie Ochrony Środowiska Województwa Warmińsko-Mazurskiego </w:t>
      </w:r>
      <w:r w:rsidRPr="00772B11">
        <w:rPr>
          <w:bCs/>
          <w:i/>
        </w:rPr>
        <w:t xml:space="preserve">do roku 2020 </w:t>
      </w:r>
      <w:r w:rsidRPr="00772B11">
        <w:rPr>
          <w:bCs/>
        </w:rPr>
        <w:t>(2016)</w:t>
      </w:r>
      <w:r w:rsidRPr="00772B11">
        <w:rPr>
          <w:bCs/>
          <w:i/>
        </w:rPr>
        <w:t>.</w:t>
      </w:r>
    </w:p>
    <w:p w:rsidR="00FE6979" w:rsidRPr="00772B11" w:rsidRDefault="00FE6979" w:rsidP="00175FBB">
      <w:pPr>
        <w:numPr>
          <w:ilvl w:val="0"/>
          <w:numId w:val="29"/>
        </w:numPr>
        <w:rPr>
          <w:i/>
        </w:rPr>
      </w:pPr>
      <w:r w:rsidRPr="00772B11">
        <w:rPr>
          <w:i/>
        </w:rPr>
        <w:t xml:space="preserve">PRZEWIDYWANE ZNACZĄCE ODDZIAŁYWANIA NA ŚRODOWISKO W WYNIKU REALIZACJI ZAŁOŻEŃ </w:t>
      </w:r>
      <w:r w:rsidRPr="00772B11">
        <w:rPr>
          <w:i/>
          <w:iCs/>
        </w:rPr>
        <w:t>PROJEKTU PLANU</w:t>
      </w:r>
    </w:p>
    <w:p w:rsidR="00FE6979" w:rsidRPr="00772B11" w:rsidRDefault="00FE6979" w:rsidP="00FE6979">
      <w:pPr>
        <w:ind w:firstLine="426"/>
      </w:pPr>
      <w:r w:rsidRPr="00772B11">
        <w:t xml:space="preserve">W wyniku przeprowadzonej w </w:t>
      </w:r>
      <w:r w:rsidR="004E5B6E" w:rsidRPr="00772B11">
        <w:rPr>
          <w:i/>
          <w:iCs/>
        </w:rPr>
        <w:t>p</w:t>
      </w:r>
      <w:r w:rsidRPr="00772B11">
        <w:rPr>
          <w:i/>
          <w:iCs/>
        </w:rPr>
        <w:t xml:space="preserve">rognozie </w:t>
      </w:r>
      <w:r w:rsidRPr="00772B11">
        <w:t>analizy sposobu zagospodarowania przedmiotowego terenu i stanu środowiska oraz powiązania tych uwarunkowań z ustaleniami projektowanego planu zagospodarowania nie stwierdzono wystąpienia znaczących (negatywnych) oddziaływań na środowisko wskutek realizacji jego postanowień.</w:t>
      </w:r>
    </w:p>
    <w:p w:rsidR="00FE6979" w:rsidRPr="00772B11" w:rsidRDefault="00FE6979" w:rsidP="00FE6979">
      <w:pPr>
        <w:ind w:firstLine="426"/>
      </w:pPr>
      <w:r w:rsidRPr="00772B11">
        <w:t xml:space="preserve">Przeznaczenie terenów pod planowane funkcje będzie w pewnym stopniu oddziaływać na poszczególne elementy środowiska. Pomimo bezpośredniego i stałego charakteru niektórych oddziaływań, przy zastosowaniu ustaleń zawartych w projekcie miejscowego </w:t>
      </w:r>
      <w:r w:rsidRPr="00772B11">
        <w:rPr>
          <w:i/>
        </w:rPr>
        <w:t>planu</w:t>
      </w:r>
      <w:r w:rsidRPr="00772B11">
        <w:t xml:space="preserve"> i uwag zawartych w </w:t>
      </w:r>
      <w:r w:rsidRPr="00772B11">
        <w:rPr>
          <w:i/>
        </w:rPr>
        <w:t>prognozie</w:t>
      </w:r>
      <w:r w:rsidRPr="00772B11">
        <w:t xml:space="preserve"> oraz nowoczesnych rozwiązań technicznych, przekroczenie standardów jakości środowiska określonych prawem jest mało prawdopodobne. Najbardziej widocznym </w:t>
      </w:r>
      <w:r w:rsidRPr="00772B11">
        <w:lastRenderedPageBreak/>
        <w:t>oddziaływaniem przekształcającym środowisko jest ubytek powierzchni biologicznie czynnej i pojawienie się nowych obiektów budowalnych.</w:t>
      </w:r>
    </w:p>
    <w:p w:rsidR="00FE6979" w:rsidRPr="00772B11" w:rsidRDefault="00FE6979" w:rsidP="00FE6979">
      <w:pPr>
        <w:ind w:firstLine="426"/>
      </w:pPr>
      <w:r w:rsidRPr="00772B11">
        <w:t>Dla terenów o projektowanej funkcji zabudowy</w:t>
      </w:r>
      <w:r w:rsidR="007601B6" w:rsidRPr="00772B11">
        <w:t xml:space="preserve">mieszkaniowej, zabudowy </w:t>
      </w:r>
      <w:r w:rsidR="00F975B8" w:rsidRPr="00772B11">
        <w:t>usługowej</w:t>
      </w:r>
      <w:r w:rsidRPr="00772B11">
        <w:t>charakterystyczne są następujące oddziaływania środowiskowe:</w:t>
      </w:r>
    </w:p>
    <w:p w:rsidR="004E5B6E" w:rsidRPr="00772B11" w:rsidRDefault="004E5B6E" w:rsidP="004E5B6E">
      <w:pPr>
        <w:ind w:left="709" w:right="139" w:hanging="283"/>
      </w:pPr>
      <w:r w:rsidRPr="00772B11">
        <w:t>–</w:t>
      </w:r>
      <w:r w:rsidRPr="00772B11">
        <w:tab/>
        <w:t>wytwarzanie ścieków i odpadów; wzrost zapotrzebowania na wodę, energię elektryczną i cieplną</w:t>
      </w:r>
    </w:p>
    <w:p w:rsidR="004E5B6E" w:rsidRPr="00772B11" w:rsidRDefault="004E5B6E" w:rsidP="004E5B6E">
      <w:pPr>
        <w:ind w:left="709" w:right="139" w:hanging="283"/>
      </w:pPr>
      <w:r w:rsidRPr="00772B11">
        <w:t>–</w:t>
      </w:r>
      <w:r w:rsidRPr="00772B11">
        <w:tab/>
        <w:t>zmiany w szacie roślinnej (m.in. pojawienie się nowej roślinności) i w krajobrazie (nowe obiekty)</w:t>
      </w:r>
    </w:p>
    <w:p w:rsidR="004E5B6E" w:rsidRPr="00772B11" w:rsidRDefault="004E5B6E" w:rsidP="004E5B6E">
      <w:pPr>
        <w:ind w:right="139" w:firstLine="426"/>
      </w:pPr>
      <w:r w:rsidRPr="00772B11">
        <w:t>–</w:t>
      </w:r>
      <w:r w:rsidRPr="00772B11">
        <w:tab/>
        <w:t>nowe źródło hałasu (zmiany niewielkie);</w:t>
      </w:r>
    </w:p>
    <w:p w:rsidR="004E5B6E" w:rsidRPr="00772B11" w:rsidRDefault="004E5B6E" w:rsidP="004E5B6E">
      <w:pPr>
        <w:ind w:right="139" w:firstLine="426"/>
      </w:pPr>
      <w:r w:rsidRPr="00772B11">
        <w:t>–</w:t>
      </w:r>
      <w:r w:rsidRPr="00772B11">
        <w:tab/>
        <w:t>ograniczenie powierzchni biologicznie czynnej, większy udział nawierzchni szczelnej.</w:t>
      </w:r>
    </w:p>
    <w:p w:rsidR="00FE6979" w:rsidRPr="00772B11" w:rsidRDefault="00FE6979" w:rsidP="004E5B6E">
      <w:pPr>
        <w:ind w:firstLine="426"/>
      </w:pPr>
      <w:r w:rsidRPr="00772B11">
        <w:t>Zakłócenia w środowisku powodowane ich budową będą typowe dla prac budowlanych, a więc lokalne, przemijające i potencjalnie okresowo uciążliwe. Niezbędne jest przestrzeganie z</w:t>
      </w:r>
      <w:r w:rsidR="004E5B6E" w:rsidRPr="00772B11">
        <w:t>asad dobrej praktyki budowlanej</w:t>
      </w:r>
      <w:r w:rsidRPr="00772B11">
        <w:t>. Realizacja nowych usług może powodować lokalnie dodatkową kumulację oddziaływań akustycznych (zwiększony ruch pojazdów).</w:t>
      </w:r>
    </w:p>
    <w:p w:rsidR="00FE6979" w:rsidRPr="00772B11" w:rsidRDefault="00FE6979" w:rsidP="00FE6979">
      <w:pPr>
        <w:ind w:firstLine="426"/>
        <w:rPr>
          <w:bCs/>
        </w:rPr>
      </w:pPr>
      <w:r w:rsidRPr="00772B11">
        <w:rPr>
          <w:bCs/>
        </w:rPr>
        <w:t xml:space="preserve">Ustalenia </w:t>
      </w:r>
      <w:r w:rsidRPr="00772B11">
        <w:rPr>
          <w:bCs/>
          <w:i/>
        </w:rPr>
        <w:t>planu</w:t>
      </w:r>
      <w:r w:rsidRPr="00772B11">
        <w:rPr>
          <w:bCs/>
        </w:rPr>
        <w:t xml:space="preserve"> mogą pozytywnie wpłynąć na krajobraz</w:t>
      </w:r>
      <w:r w:rsidR="004E5B6E" w:rsidRPr="00772B11">
        <w:rPr>
          <w:bCs/>
        </w:rPr>
        <w:t xml:space="preserve"> oraz na zdrowie i życie ludzi, przyczynić się do poprawy jakości infrastruktury </w:t>
      </w:r>
      <w:r w:rsidR="007601B6" w:rsidRPr="00772B11">
        <w:rPr>
          <w:bCs/>
        </w:rPr>
        <w:t>technicznej, komunikacji</w:t>
      </w:r>
      <w:r w:rsidR="004E5B6E" w:rsidRPr="00772B11">
        <w:rPr>
          <w:bCs/>
        </w:rPr>
        <w:t>.</w:t>
      </w:r>
    </w:p>
    <w:p w:rsidR="00FE6979" w:rsidRPr="00772B11" w:rsidRDefault="00FE6979" w:rsidP="00FE6979">
      <w:pPr>
        <w:ind w:firstLine="426"/>
        <w:rPr>
          <w:bCs/>
        </w:rPr>
      </w:pPr>
      <w:r w:rsidRPr="00772B11">
        <w:rPr>
          <w:bCs/>
        </w:rPr>
        <w:t>Wprowadzenie us</w:t>
      </w:r>
      <w:r w:rsidR="007601B6" w:rsidRPr="00772B11">
        <w:rPr>
          <w:bCs/>
        </w:rPr>
        <w:t xml:space="preserve">taleń odnośnie terenów zieleni </w:t>
      </w:r>
      <w:r w:rsidRPr="00772B11">
        <w:rPr>
          <w:bCs/>
        </w:rPr>
        <w:t xml:space="preserve">oraz pozostawienie istniejących cenniejszych obszarów roślinności jako zieleni ogólnodostępnej, będzie pozytywnie oddziaływać na ludzi. </w:t>
      </w:r>
    </w:p>
    <w:p w:rsidR="004E5B6E" w:rsidRPr="00772B11" w:rsidRDefault="004E5B6E" w:rsidP="00175FBB">
      <w:pPr>
        <w:numPr>
          <w:ilvl w:val="0"/>
          <w:numId w:val="29"/>
        </w:numPr>
        <w:rPr>
          <w:i/>
        </w:rPr>
      </w:pPr>
      <w:r w:rsidRPr="00772B11">
        <w:rPr>
          <w:i/>
        </w:rPr>
        <w:t>ROZWIĄZANIA MAJĄCE NA CELU ZAPOBIEGANIE, OGRANICZANIE LUB KOMPENSACJĘ PRZYRODNICZĄ NEGATYWNYCH ODDZIAŁYWAŃ NA ŚRODOWISKO, MOGĄCYCH BYĆ REZULTATEM REALIZACJI PROJEKTOWANEGO DOKUMENTU</w:t>
      </w:r>
    </w:p>
    <w:p w:rsidR="004E5B6E" w:rsidRPr="00772B11" w:rsidRDefault="004E5B6E" w:rsidP="004E5B6E">
      <w:pPr>
        <w:ind w:firstLine="426"/>
      </w:pPr>
      <w:r w:rsidRPr="00772B11">
        <w:t xml:space="preserve">W projekcie </w:t>
      </w:r>
      <w:r w:rsidRPr="00772B11">
        <w:rPr>
          <w:i/>
        </w:rPr>
        <w:t>planu</w:t>
      </w:r>
      <w:r w:rsidRPr="00772B11">
        <w:t xml:space="preserve"> zawarto szereg ustaleń mających na celu zapobieganie i ograniczanie potencjalnych negatywnych oddziaływań na środowisko mogących być rezultatem realizacji projektowanego dokumentu. Realizacja nowych obiektów winna być zgodna z wytycznymi zawartymi w projekcie miejscowego planu zagospodarowania przestrzennego. Wykonanie obiektów i instalacji przewidzianych w projekcie </w:t>
      </w:r>
      <w:r w:rsidRPr="00772B11">
        <w:rPr>
          <w:i/>
        </w:rPr>
        <w:t>planu</w:t>
      </w:r>
      <w:r w:rsidRPr="00772B11">
        <w:t xml:space="preserve">, zgodnie z obowiązującymi normami i przy użyciu odpowiednich technologii ograniczy do minimum negatywne oddziaływanie inwestycji na środowisko przyrodnicze. </w:t>
      </w:r>
    </w:p>
    <w:p w:rsidR="004E5B6E" w:rsidRPr="00772B11" w:rsidRDefault="004E5B6E" w:rsidP="004E5B6E">
      <w:pPr>
        <w:ind w:firstLine="426"/>
      </w:pPr>
      <w:r w:rsidRPr="00772B11">
        <w:t>Ścieki sanitarne będą odprowadzone do sieci kanalizacji sanitarnej. Nakazano również odprowadz</w:t>
      </w:r>
      <w:r w:rsidR="007601B6" w:rsidRPr="00772B11">
        <w:t>a</w:t>
      </w:r>
      <w:r w:rsidRPr="00772B11">
        <w:t xml:space="preserve">nie </w:t>
      </w:r>
      <w:r w:rsidR="007601B6" w:rsidRPr="00772B11">
        <w:t xml:space="preserve">wód opadowych z placów utwardzonych i dróg po ich oczyszczeniu. </w:t>
      </w:r>
    </w:p>
    <w:p w:rsidR="004E5B6E" w:rsidRPr="00772B11" w:rsidRDefault="004E5B6E" w:rsidP="004E5B6E">
      <w:pPr>
        <w:ind w:firstLine="426"/>
        <w:rPr>
          <w:bCs/>
        </w:rPr>
      </w:pPr>
      <w:r w:rsidRPr="00772B11">
        <w:t>Zaopatrzenie w ciepło projektowanej zabudowy należy realizować</w:t>
      </w:r>
      <w:r w:rsidRPr="00772B11">
        <w:rPr>
          <w:bCs/>
        </w:rPr>
        <w:t xml:space="preserve">w oparciu </w:t>
      </w:r>
      <w:r w:rsidRPr="00772B11">
        <w:rPr>
          <w:bCs/>
          <w:lang w:bidi="pl-PL"/>
        </w:rPr>
        <w:t xml:space="preserve">energię </w:t>
      </w:r>
      <w:r w:rsidR="007601B6" w:rsidRPr="00772B11">
        <w:rPr>
          <w:bCs/>
          <w:lang w:bidi="pl-PL"/>
        </w:rPr>
        <w:t>ze źródeł charakteryzujących się niskimi wskaźnikami emisji zanieczyszczeń powietrza</w:t>
      </w:r>
      <w:r w:rsidRPr="00772B11">
        <w:rPr>
          <w:bCs/>
        </w:rPr>
        <w:t>.</w:t>
      </w:r>
    </w:p>
    <w:p w:rsidR="004E5B6E" w:rsidRDefault="004E5B6E" w:rsidP="004E5B6E">
      <w:pPr>
        <w:ind w:firstLine="426"/>
      </w:pPr>
      <w:r w:rsidRPr="00772B11">
        <w:lastRenderedPageBreak/>
        <w:t xml:space="preserve">Ponadto w ustaleniach planu zawarto </w:t>
      </w:r>
      <w:r w:rsidR="00F975B8" w:rsidRPr="00772B11">
        <w:t>ustalenia służące</w:t>
      </w:r>
      <w:r w:rsidR="000C5B1E" w:rsidRPr="00772B11">
        <w:t xml:space="preserve"> ochron</w:t>
      </w:r>
      <w:r w:rsidR="00F975B8" w:rsidRPr="00772B11">
        <w:t>ie</w:t>
      </w:r>
      <w:r w:rsidR="000C5B1E" w:rsidRPr="00772B11">
        <w:t xml:space="preserve"> wód</w:t>
      </w:r>
      <w:r w:rsidR="00F975B8" w:rsidRPr="00772B11">
        <w:t xml:space="preserve">, dotyczące </w:t>
      </w:r>
      <w:r w:rsidR="000C5B1E" w:rsidRPr="00772B11">
        <w:t>zastosowani</w:t>
      </w:r>
      <w:r w:rsidR="00F975B8" w:rsidRPr="00772B11">
        <w:t>a„</w:t>
      </w:r>
      <w:r w:rsidR="000C5B1E" w:rsidRPr="00772B11">
        <w:t>rozwiązań technicznych i technologicznych nie powodujących zagrożeń dla środowiska wodnego i mogących doprowadzić do skażenia wód powierzchniowych i podziemnych jak również pogorszenia ich stanu ilościowego i jakościowego</w:t>
      </w:r>
      <w:r w:rsidR="00F975B8" w:rsidRPr="00772B11">
        <w:t>”</w:t>
      </w:r>
      <w:r w:rsidR="000C5B1E" w:rsidRPr="00772B11">
        <w:t>.</w:t>
      </w:r>
    </w:p>
    <w:p w:rsidR="00772B11" w:rsidRPr="00C14E9D" w:rsidRDefault="00772B11" w:rsidP="00C14E9D">
      <w:pPr>
        <w:ind w:firstLine="426"/>
        <w:rPr>
          <w:bCs/>
        </w:rPr>
      </w:pPr>
      <w:r>
        <w:t xml:space="preserve">Jednocześnie </w:t>
      </w:r>
      <w:r w:rsidR="00C14E9D" w:rsidRPr="00C14E9D">
        <w:t>zapisy</w:t>
      </w:r>
      <w:r w:rsidR="00C14E9D" w:rsidRPr="00C14E9D">
        <w:rPr>
          <w:i/>
          <w:iCs/>
        </w:rPr>
        <w:t xml:space="preserve">planu </w:t>
      </w:r>
      <w:r w:rsidR="00C14E9D" w:rsidRPr="00C14E9D">
        <w:t>dąż</w:t>
      </w:r>
      <w:r w:rsidR="00C14E9D">
        <w:t xml:space="preserve">ą </w:t>
      </w:r>
      <w:r w:rsidR="00C14E9D" w:rsidRPr="00C14E9D">
        <w:t>„do zachowania istniejącej zieleni oraz wkomponowania zadrzewień w sposób zagospodarowania terenów”.</w:t>
      </w:r>
    </w:p>
    <w:p w:rsidR="004E5B6E" w:rsidRPr="002173F1" w:rsidRDefault="004E5B6E" w:rsidP="00175FBB">
      <w:pPr>
        <w:numPr>
          <w:ilvl w:val="0"/>
          <w:numId w:val="29"/>
        </w:numPr>
        <w:rPr>
          <w:i/>
        </w:rPr>
      </w:pPr>
      <w:r w:rsidRPr="002173F1">
        <w:rPr>
          <w:i/>
        </w:rPr>
        <w:t>ROZWIĄZANIA ALTERNATYWNE DO ROZWIĄZAŃ ZAWARTYCH W PROJEKTOWANYM DOKUMENCIE WRAZ Z UZASADNIENIEM ICH WYBORU ORAZ OPIS METOD DOKONANIA OCENY PROWADZĄCEJ DO TEGO WYBORU ALBO WYJAŚNIENIE BRAKU ROZWIĄZAŃ ALTERNATYWNYCH. WSKAZANIE NAPOTKANYCH TRUDNOŚCI WYNIKAJĄCYCH Z NIEDOSTATKÓW TECHNIKI LUB LUK WE WSPÓŁCZESNEJ WIEDZY</w:t>
      </w:r>
    </w:p>
    <w:p w:rsidR="004E5B6E" w:rsidRPr="002173F1" w:rsidRDefault="004E5B6E" w:rsidP="004E5B6E">
      <w:pPr>
        <w:ind w:firstLine="426"/>
      </w:pPr>
      <w:r w:rsidRPr="002173F1">
        <w:t>Nie wskazuje się rozwiązań alternatywnych oraz luk wynikających z niedostatków techniki lub luk we współczesnej wiedzy.</w:t>
      </w:r>
    </w:p>
    <w:p w:rsidR="004E5B6E" w:rsidRPr="002173F1" w:rsidRDefault="004E5B6E" w:rsidP="00175FBB">
      <w:pPr>
        <w:numPr>
          <w:ilvl w:val="0"/>
          <w:numId w:val="29"/>
        </w:numPr>
        <w:rPr>
          <w:i/>
        </w:rPr>
      </w:pPr>
      <w:r w:rsidRPr="002173F1">
        <w:rPr>
          <w:i/>
        </w:rPr>
        <w:t>PROPOZYCJE DOTYCZĄCE PRZEWIDYWANYCH METOD ANALIZY SKUTKÓW REALIZACJI POSTANOWIEŃ PROJEKTOWANEGO DOKUMENTU ORAZ CZĘSTOTLIWOŚCI JEJ PRZEPROWADZANIA</w:t>
      </w:r>
    </w:p>
    <w:p w:rsidR="004E5B6E" w:rsidRPr="002173F1" w:rsidRDefault="004E5B6E" w:rsidP="004E5B6E">
      <w:pPr>
        <w:ind w:firstLine="426"/>
      </w:pPr>
      <w:r w:rsidRPr="002173F1">
        <w:t>Wpływ ustaleń projektu tegoż planu na środowisko przyrodnicze w zakresie jakości poszczególnych elementów przyrodniczych będzie kontrolowany w ramach systemu Państwowego Monitoringu Środowiska. Nie wskazuje się dodatkowych metod analizy skutków realizacji postanowień projektowanego planu.</w:t>
      </w:r>
    </w:p>
    <w:p w:rsidR="004E5B6E" w:rsidRPr="002173F1" w:rsidRDefault="004E5B6E" w:rsidP="00175FBB">
      <w:pPr>
        <w:numPr>
          <w:ilvl w:val="0"/>
          <w:numId w:val="29"/>
        </w:numPr>
        <w:rPr>
          <w:i/>
        </w:rPr>
      </w:pPr>
      <w:r w:rsidRPr="002173F1">
        <w:rPr>
          <w:i/>
        </w:rPr>
        <w:t>INFORMACJE O MOŻLIWYM TRANSGRANICZNYM ODDZIAŁYWANIU NA ŚRODOWISKO</w:t>
      </w:r>
    </w:p>
    <w:p w:rsidR="00CB0A8E" w:rsidRPr="002173F1" w:rsidRDefault="004E5B6E" w:rsidP="00861152">
      <w:pPr>
        <w:ind w:firstLine="426"/>
      </w:pPr>
      <w:r w:rsidRPr="002173F1">
        <w:t>Realizacja ustaleń analizowanego projektu miejscowego planu nie powoduje skutków środowiskowych, których charakter mógłby posiadać znaczenie transgraniczne. Skala zagospodarowania zaproponowana w projekcie ma charakter lokalny i nie wykracza poza granice państwa.</w:t>
      </w:r>
    </w:p>
    <w:p w:rsidR="00861152" w:rsidRPr="0043602E" w:rsidRDefault="00861152" w:rsidP="00861152">
      <w:pPr>
        <w:ind w:firstLine="426"/>
        <w:rPr>
          <w:highlight w:val="yellow"/>
        </w:rPr>
      </w:pPr>
    </w:p>
    <w:p w:rsidR="0030534C" w:rsidRPr="002173F1" w:rsidRDefault="0030534C" w:rsidP="00EC69AE">
      <w:pPr>
        <w:pStyle w:val="Nagwek1"/>
      </w:pPr>
      <w:bookmarkStart w:id="475" w:name="_Toc40458072"/>
      <w:bookmarkStart w:id="476" w:name="_Toc65627802"/>
      <w:r w:rsidRPr="002173F1">
        <w:t>Materiały źródłowe i literatura</w:t>
      </w:r>
      <w:bookmarkEnd w:id="475"/>
      <w:bookmarkEnd w:id="476"/>
    </w:p>
    <w:p w:rsidR="0030534C" w:rsidRPr="002173F1" w:rsidRDefault="0030534C" w:rsidP="0030534C">
      <w:pPr>
        <w:rPr>
          <w:b/>
        </w:rPr>
      </w:pPr>
      <w:r w:rsidRPr="002173F1">
        <w:rPr>
          <w:b/>
        </w:rPr>
        <w:t>Materiały źródłowe i literatura:</w:t>
      </w:r>
    </w:p>
    <w:p w:rsidR="00E73261" w:rsidRDefault="00E73261" w:rsidP="00D31DC4">
      <w:pPr>
        <w:numPr>
          <w:ilvl w:val="1"/>
          <w:numId w:val="43"/>
        </w:numPr>
        <w:shd w:val="clear" w:color="auto" w:fill="FFFFFF"/>
        <w:tabs>
          <w:tab w:val="clear" w:pos="700"/>
          <w:tab w:val="left" w:pos="567"/>
          <w:tab w:val="left" w:pos="9214"/>
        </w:tabs>
        <w:suppressAutoHyphens w:val="0"/>
        <w:ind w:left="567" w:hanging="283"/>
        <w:rPr>
          <w:rFonts w:cs="Calibri"/>
          <w:bCs/>
          <w:i/>
        </w:rPr>
      </w:pPr>
      <w:r w:rsidRPr="00E73261">
        <w:rPr>
          <w:rFonts w:cs="Calibri"/>
          <w:bCs/>
          <w:i/>
        </w:rPr>
        <w:t>Opracowanie ekofizjograficzne do projektów miejscowych planów zagospodarowania przestrzennego części miasta i gminy Reszel (obręb Dębnik, obręb Robawy)</w:t>
      </w:r>
      <w:r>
        <w:rPr>
          <w:rFonts w:cs="Calibri"/>
          <w:bCs/>
          <w:i/>
        </w:rPr>
        <w:t xml:space="preserve">, </w:t>
      </w:r>
      <w:r w:rsidRPr="00E73261">
        <w:rPr>
          <w:rFonts w:cs="Calibri"/>
          <w:bCs/>
          <w:i/>
        </w:rPr>
        <w:t>Reszel, 2020</w:t>
      </w:r>
      <w:r>
        <w:rPr>
          <w:rFonts w:cs="Calibri"/>
          <w:bCs/>
          <w:i/>
        </w:rPr>
        <w:t>;</w:t>
      </w:r>
    </w:p>
    <w:p w:rsidR="00EC524E" w:rsidRPr="002173F1" w:rsidRDefault="00EC524E" w:rsidP="00D31DC4">
      <w:pPr>
        <w:numPr>
          <w:ilvl w:val="1"/>
          <w:numId w:val="43"/>
        </w:numPr>
        <w:shd w:val="clear" w:color="auto" w:fill="FFFFFF"/>
        <w:tabs>
          <w:tab w:val="clear" w:pos="700"/>
          <w:tab w:val="left" w:pos="567"/>
          <w:tab w:val="left" w:pos="9214"/>
        </w:tabs>
        <w:suppressAutoHyphens w:val="0"/>
        <w:ind w:left="567" w:hanging="283"/>
        <w:rPr>
          <w:rFonts w:cs="Calibri"/>
          <w:bCs/>
          <w:i/>
        </w:rPr>
      </w:pPr>
      <w:r w:rsidRPr="002173F1">
        <w:rPr>
          <w:rFonts w:cs="Calibri"/>
          <w:bCs/>
          <w:i/>
        </w:rPr>
        <w:t>Studium uwarunkowań i kierunków zagospodarowania przestrzennego miasta i gminy Reszel, Olsztyn, grudzień 2017 r., "BDK" s.c.;</w:t>
      </w:r>
    </w:p>
    <w:p w:rsidR="00EC524E" w:rsidRPr="002173F1" w:rsidRDefault="00EC524E" w:rsidP="00D31DC4">
      <w:pPr>
        <w:numPr>
          <w:ilvl w:val="1"/>
          <w:numId w:val="43"/>
        </w:numPr>
        <w:shd w:val="clear" w:color="auto" w:fill="FFFFFF"/>
        <w:tabs>
          <w:tab w:val="clear" w:pos="700"/>
          <w:tab w:val="left" w:pos="567"/>
          <w:tab w:val="left" w:pos="9214"/>
        </w:tabs>
        <w:suppressAutoHyphens w:val="0"/>
        <w:ind w:left="567" w:hanging="283"/>
        <w:rPr>
          <w:rFonts w:cs="Calibri"/>
          <w:bCs/>
          <w:i/>
        </w:rPr>
      </w:pPr>
      <w:r w:rsidRPr="002173F1">
        <w:rPr>
          <w:rFonts w:cs="Calibri"/>
          <w:bCs/>
          <w:i/>
        </w:rPr>
        <w:lastRenderedPageBreak/>
        <w:t>J. M. Matuszkiewicz, Regionalizacja geobotaniczna Polski, IGiPZ PAN, Warszawa, 2008;</w:t>
      </w:r>
    </w:p>
    <w:p w:rsidR="00EC524E" w:rsidRPr="002173F1" w:rsidRDefault="00EC524E" w:rsidP="00D31DC4">
      <w:pPr>
        <w:numPr>
          <w:ilvl w:val="1"/>
          <w:numId w:val="43"/>
        </w:numPr>
        <w:shd w:val="clear" w:color="auto" w:fill="FFFFFF"/>
        <w:tabs>
          <w:tab w:val="clear" w:pos="700"/>
          <w:tab w:val="left" w:pos="567"/>
          <w:tab w:val="left" w:pos="9214"/>
        </w:tabs>
        <w:suppressAutoHyphens w:val="0"/>
        <w:ind w:left="567" w:hanging="283"/>
        <w:rPr>
          <w:rFonts w:cs="Calibri"/>
          <w:bCs/>
          <w:i/>
        </w:rPr>
      </w:pPr>
      <w:r w:rsidRPr="002173F1">
        <w:rPr>
          <w:rFonts w:cs="Calibri"/>
          <w:bCs/>
          <w:i/>
        </w:rPr>
        <w:t>J. M. Matuszkiewicz, Krajobrazy roślinne i regiony geobotaniczne Polski, Prace Geograficzne IGiPZ PAN 158, Warszawa, 1993,s. 80;</w:t>
      </w:r>
    </w:p>
    <w:p w:rsidR="00EC524E" w:rsidRPr="002173F1" w:rsidRDefault="00EC524E" w:rsidP="00D31DC4">
      <w:pPr>
        <w:numPr>
          <w:ilvl w:val="1"/>
          <w:numId w:val="43"/>
        </w:numPr>
        <w:shd w:val="clear" w:color="auto" w:fill="FFFFFF"/>
        <w:tabs>
          <w:tab w:val="clear" w:pos="700"/>
          <w:tab w:val="left" w:pos="567"/>
          <w:tab w:val="left" w:pos="9214"/>
        </w:tabs>
        <w:suppressAutoHyphens w:val="0"/>
        <w:ind w:left="567" w:hanging="283"/>
        <w:rPr>
          <w:rFonts w:cs="Calibri"/>
          <w:bCs/>
          <w:i/>
        </w:rPr>
      </w:pPr>
      <w:r w:rsidRPr="002173F1">
        <w:rPr>
          <w:rFonts w:cs="Calibri"/>
          <w:bCs/>
          <w:i/>
        </w:rPr>
        <w:t>J.M. Matuszkiewicz, Potencjalna roślinność naturalna Polski, IGiPZ PAN, Warszawa, 2008;</w:t>
      </w:r>
    </w:p>
    <w:p w:rsidR="00EC524E" w:rsidRPr="002173F1" w:rsidRDefault="00EC524E" w:rsidP="00D31DC4">
      <w:pPr>
        <w:numPr>
          <w:ilvl w:val="1"/>
          <w:numId w:val="43"/>
        </w:numPr>
        <w:shd w:val="clear" w:color="auto" w:fill="FFFFFF"/>
        <w:tabs>
          <w:tab w:val="clear" w:pos="700"/>
          <w:tab w:val="left" w:pos="567"/>
          <w:tab w:val="left" w:pos="9072"/>
        </w:tabs>
        <w:suppressAutoHyphens w:val="0"/>
        <w:ind w:left="567" w:right="280" w:hanging="283"/>
        <w:rPr>
          <w:rFonts w:cs="Calibri"/>
          <w:bCs/>
          <w:i/>
        </w:rPr>
      </w:pPr>
      <w:r w:rsidRPr="002173F1">
        <w:rPr>
          <w:rFonts w:cs="Calibri"/>
          <w:bCs/>
          <w:i/>
        </w:rPr>
        <w:t xml:space="preserve"> J. Kondracki, Geografia regionalna Polski, PWN, 2000; </w:t>
      </w:r>
    </w:p>
    <w:p w:rsidR="00EC524E" w:rsidRPr="002173F1" w:rsidRDefault="00EC524E" w:rsidP="00D31DC4">
      <w:pPr>
        <w:numPr>
          <w:ilvl w:val="1"/>
          <w:numId w:val="43"/>
        </w:numPr>
        <w:shd w:val="clear" w:color="auto" w:fill="FFFFFF"/>
        <w:tabs>
          <w:tab w:val="clear" w:pos="700"/>
          <w:tab w:val="left" w:pos="567"/>
        </w:tabs>
        <w:suppressAutoHyphens w:val="0"/>
        <w:ind w:left="567" w:right="280" w:hanging="283"/>
        <w:rPr>
          <w:rFonts w:cs="Calibri"/>
          <w:bCs/>
          <w:i/>
        </w:rPr>
      </w:pPr>
      <w:r w:rsidRPr="002173F1">
        <w:rPr>
          <w:rFonts w:cs="Calibri"/>
          <w:bCs/>
          <w:i/>
        </w:rPr>
        <w:t xml:space="preserve">R. Zielony, A. Kliczkowska, Regionalizacja przyrodniczo-leśna Polski 2010, Centrum Informacyjne Lasów Państwowych, Warszawa, listopad 2012r.; </w:t>
      </w:r>
    </w:p>
    <w:p w:rsidR="00EC524E" w:rsidRPr="002173F1" w:rsidRDefault="00EC524E" w:rsidP="00D31DC4">
      <w:pPr>
        <w:numPr>
          <w:ilvl w:val="1"/>
          <w:numId w:val="43"/>
        </w:numPr>
        <w:tabs>
          <w:tab w:val="clear" w:pos="700"/>
          <w:tab w:val="left" w:pos="567"/>
        </w:tabs>
        <w:ind w:left="567" w:hanging="283"/>
        <w:rPr>
          <w:rFonts w:cs="Calibri"/>
          <w:bCs/>
          <w:i/>
        </w:rPr>
      </w:pPr>
      <w:r w:rsidRPr="002173F1">
        <w:rPr>
          <w:i/>
        </w:rPr>
        <w:t>S. Lisicki, J. Rychel, D. Nizicka</w:t>
      </w:r>
      <w:r w:rsidRPr="002173F1">
        <w:rPr>
          <w:rFonts w:cs="Calibri"/>
          <w:bCs/>
          <w:i/>
        </w:rPr>
        <w:t xml:space="preserve">, Objaśnienia do szczegółowej mapy geologicznej Polski 1:50 000, Arkusz </w:t>
      </w:r>
      <w:r w:rsidRPr="002173F1">
        <w:rPr>
          <w:i/>
        </w:rPr>
        <w:t>Reszel (101) (z 1 fig., 3 tab. i 3 tabl.)</w:t>
      </w:r>
      <w:r w:rsidRPr="002173F1">
        <w:rPr>
          <w:rFonts w:cs="Calibri"/>
          <w:bCs/>
          <w:i/>
        </w:rPr>
        <w:t>, 2011, Warszawa,Państwowy Instytut Geologiczny;</w:t>
      </w:r>
    </w:p>
    <w:p w:rsidR="00EC524E" w:rsidRPr="002173F1" w:rsidRDefault="00EC524E" w:rsidP="00D31DC4">
      <w:pPr>
        <w:numPr>
          <w:ilvl w:val="1"/>
          <w:numId w:val="43"/>
        </w:numPr>
        <w:tabs>
          <w:tab w:val="clear" w:pos="700"/>
          <w:tab w:val="left" w:pos="567"/>
        </w:tabs>
        <w:ind w:left="567" w:hanging="283"/>
        <w:rPr>
          <w:rFonts w:cs="Calibri"/>
          <w:bCs/>
          <w:i/>
        </w:rPr>
      </w:pPr>
      <w:r w:rsidRPr="002173F1">
        <w:rPr>
          <w:rFonts w:cs="Calibri"/>
          <w:bCs/>
          <w:i/>
        </w:rPr>
        <w:t xml:space="preserve">A. Woś, Regiony klimatyczne Polski w świetle częstości występowania różnych typów pogody,Zeszyty IGiPZ, Nr 20, PAN, 1993; </w:t>
      </w:r>
    </w:p>
    <w:p w:rsidR="00EC524E" w:rsidRPr="002173F1" w:rsidRDefault="00EC524E" w:rsidP="00D31DC4">
      <w:pPr>
        <w:numPr>
          <w:ilvl w:val="1"/>
          <w:numId w:val="43"/>
        </w:numPr>
        <w:tabs>
          <w:tab w:val="clear" w:pos="700"/>
          <w:tab w:val="num" w:pos="567"/>
        </w:tabs>
        <w:ind w:hanging="416"/>
        <w:rPr>
          <w:bCs/>
          <w:i/>
        </w:rPr>
      </w:pPr>
      <w:r w:rsidRPr="002173F1">
        <w:rPr>
          <w:bCs/>
          <w:i/>
        </w:rPr>
        <w:t>Strategia Rozwoju Gminy Reszel do roku 2020, Reszel – Warszawa 2015</w:t>
      </w:r>
    </w:p>
    <w:p w:rsidR="00EC524E" w:rsidRPr="002173F1" w:rsidRDefault="00EC524E" w:rsidP="00D31DC4">
      <w:pPr>
        <w:numPr>
          <w:ilvl w:val="1"/>
          <w:numId w:val="43"/>
        </w:numPr>
        <w:tabs>
          <w:tab w:val="clear" w:pos="700"/>
          <w:tab w:val="num" w:pos="567"/>
        </w:tabs>
        <w:ind w:left="567" w:hanging="283"/>
        <w:rPr>
          <w:rFonts w:cs="Calibri"/>
          <w:bCs/>
          <w:i/>
        </w:rPr>
      </w:pPr>
      <w:r w:rsidRPr="002173F1">
        <w:rPr>
          <w:rFonts w:cs="Calibri"/>
          <w:bCs/>
          <w:i/>
        </w:rPr>
        <w:t>Analiza funkcjonowania systemu gospodarowania odpadami komunalnymi w gminie Reszel za rok 2018, 2019;</w:t>
      </w:r>
    </w:p>
    <w:p w:rsidR="00EC524E" w:rsidRPr="002173F1" w:rsidRDefault="00EC524E" w:rsidP="00D31DC4">
      <w:pPr>
        <w:numPr>
          <w:ilvl w:val="1"/>
          <w:numId w:val="43"/>
        </w:numPr>
        <w:tabs>
          <w:tab w:val="clear" w:pos="700"/>
          <w:tab w:val="num" w:pos="567"/>
        </w:tabs>
        <w:ind w:left="567" w:hanging="283"/>
        <w:rPr>
          <w:rFonts w:cs="Calibri"/>
          <w:bCs/>
          <w:i/>
        </w:rPr>
      </w:pPr>
      <w:r w:rsidRPr="002173F1">
        <w:rPr>
          <w:rFonts w:cs="Calibri"/>
          <w:bCs/>
          <w:i/>
        </w:rPr>
        <w:t>Gminna ewidencja zabytków miasta i gminy Reszel, Załącznik Nr 1 do Zarządzenia Nr 79/2014 Burmistrza Reszla z dnia 18 lipca 2014 r.</w:t>
      </w:r>
    </w:p>
    <w:p w:rsidR="00EC524E" w:rsidRPr="002173F1" w:rsidRDefault="00EC524E" w:rsidP="00D31DC4">
      <w:pPr>
        <w:numPr>
          <w:ilvl w:val="1"/>
          <w:numId w:val="43"/>
        </w:numPr>
        <w:tabs>
          <w:tab w:val="clear" w:pos="700"/>
          <w:tab w:val="num" w:pos="567"/>
        </w:tabs>
        <w:ind w:left="567" w:hanging="283"/>
        <w:rPr>
          <w:rFonts w:cs="Calibri"/>
          <w:bCs/>
          <w:i/>
        </w:rPr>
      </w:pPr>
      <w:r w:rsidRPr="002173F1">
        <w:rPr>
          <w:rFonts w:cs="Calibri"/>
          <w:bCs/>
          <w:i/>
        </w:rPr>
        <w:t>Ocena roczna jakości powietrza w województwie warmińsko – mazurskim za rok 2017, Olsztyn, kwiecień 2018r.;</w:t>
      </w:r>
    </w:p>
    <w:p w:rsidR="00EC524E" w:rsidRPr="002173F1" w:rsidRDefault="00EC524E" w:rsidP="00D31DC4">
      <w:pPr>
        <w:numPr>
          <w:ilvl w:val="1"/>
          <w:numId w:val="43"/>
        </w:numPr>
        <w:shd w:val="clear" w:color="auto" w:fill="FFFFFF"/>
        <w:tabs>
          <w:tab w:val="clear" w:pos="700"/>
          <w:tab w:val="num" w:pos="567"/>
        </w:tabs>
        <w:suppressAutoHyphens w:val="0"/>
        <w:ind w:left="567" w:right="280" w:hanging="283"/>
        <w:rPr>
          <w:rFonts w:cs="Calibri"/>
          <w:bCs/>
          <w:i/>
        </w:rPr>
      </w:pPr>
      <w:r w:rsidRPr="002173F1">
        <w:rPr>
          <w:rFonts w:cs="Calibri"/>
          <w:bCs/>
          <w:i/>
        </w:rPr>
        <w:t>Informator PSH. Główne Zbiorniki Wód Podziemnych, PIG, Warszawa 2017;</w:t>
      </w:r>
    </w:p>
    <w:p w:rsidR="00EC524E" w:rsidRPr="002173F1" w:rsidRDefault="00EC524E" w:rsidP="00D31DC4">
      <w:pPr>
        <w:widowControl w:val="0"/>
        <w:numPr>
          <w:ilvl w:val="1"/>
          <w:numId w:val="43"/>
        </w:numPr>
        <w:shd w:val="clear" w:color="auto" w:fill="FFFFFF"/>
        <w:tabs>
          <w:tab w:val="clear" w:pos="700"/>
          <w:tab w:val="num" w:pos="567"/>
        </w:tabs>
        <w:ind w:left="567" w:right="278" w:hanging="283"/>
        <w:rPr>
          <w:rFonts w:cs="Calibri"/>
          <w:bCs/>
          <w:i/>
        </w:rPr>
      </w:pPr>
      <w:r w:rsidRPr="002173F1">
        <w:rPr>
          <w:rFonts w:cs="Calibri"/>
          <w:bCs/>
          <w:i/>
        </w:rPr>
        <w:t>Program ochrony środowiska dla gminy Reszel na lata 2019-2023, z perspektywą na lata 2024-2026, EKOD URBANISTYKA, 2019;</w:t>
      </w:r>
    </w:p>
    <w:p w:rsidR="00EC524E" w:rsidRPr="002173F1" w:rsidRDefault="00EC524E" w:rsidP="00D31DC4">
      <w:pPr>
        <w:numPr>
          <w:ilvl w:val="1"/>
          <w:numId w:val="43"/>
        </w:numPr>
        <w:shd w:val="clear" w:color="auto" w:fill="FFFFFF"/>
        <w:tabs>
          <w:tab w:val="clear" w:pos="700"/>
        </w:tabs>
        <w:suppressAutoHyphens w:val="0"/>
        <w:ind w:left="567" w:right="280" w:hanging="283"/>
        <w:rPr>
          <w:rFonts w:cs="Calibri"/>
          <w:bCs/>
          <w:i/>
        </w:rPr>
      </w:pPr>
      <w:r w:rsidRPr="002173F1">
        <w:rPr>
          <w:rFonts w:cs="Calibri"/>
          <w:bCs/>
          <w:i/>
        </w:rPr>
        <w:t>Charakterystyka geologiczna i hydrogeologiczna zweryfikowanych JCWPdWarszawa, grudzień 2009;</w:t>
      </w:r>
    </w:p>
    <w:p w:rsidR="00EC524E" w:rsidRPr="002173F1" w:rsidRDefault="00EC524E" w:rsidP="00EC524E">
      <w:pPr>
        <w:shd w:val="clear" w:color="auto" w:fill="FFFFFF"/>
        <w:tabs>
          <w:tab w:val="num" w:pos="709"/>
        </w:tabs>
        <w:suppressAutoHyphens w:val="0"/>
        <w:ind w:left="340" w:right="280"/>
        <w:rPr>
          <w:rFonts w:cs="Calibri"/>
          <w:b/>
        </w:rPr>
      </w:pPr>
      <w:r w:rsidRPr="002173F1">
        <w:rPr>
          <w:rFonts w:cs="Calibri"/>
          <w:b/>
        </w:rPr>
        <w:t>Mapy:</w:t>
      </w:r>
    </w:p>
    <w:p w:rsidR="00EC524E" w:rsidRPr="002173F1" w:rsidRDefault="00EC524E" w:rsidP="00E73261">
      <w:pPr>
        <w:numPr>
          <w:ilvl w:val="1"/>
          <w:numId w:val="43"/>
        </w:numPr>
        <w:shd w:val="clear" w:color="auto" w:fill="FFFFFF"/>
        <w:tabs>
          <w:tab w:val="clear" w:pos="700"/>
          <w:tab w:val="num" w:pos="567"/>
        </w:tabs>
        <w:suppressAutoHyphens w:val="0"/>
        <w:ind w:left="426" w:right="280" w:hanging="142"/>
        <w:rPr>
          <w:rFonts w:cs="Calibri"/>
        </w:rPr>
      </w:pPr>
      <w:r w:rsidRPr="002173F1">
        <w:rPr>
          <w:rFonts w:cs="Calibri"/>
        </w:rPr>
        <w:t>Mapa zasadnicza;</w:t>
      </w:r>
    </w:p>
    <w:p w:rsidR="00EC524E" w:rsidRPr="002173F1" w:rsidRDefault="00EC524E" w:rsidP="00E73261">
      <w:pPr>
        <w:numPr>
          <w:ilvl w:val="1"/>
          <w:numId w:val="43"/>
        </w:numPr>
        <w:shd w:val="clear" w:color="auto" w:fill="FFFFFF"/>
        <w:tabs>
          <w:tab w:val="clear" w:pos="700"/>
          <w:tab w:val="num" w:pos="567"/>
        </w:tabs>
        <w:suppressAutoHyphens w:val="0"/>
        <w:ind w:left="426" w:right="280" w:hanging="142"/>
        <w:rPr>
          <w:rFonts w:cs="Calibri"/>
        </w:rPr>
      </w:pPr>
      <w:r w:rsidRPr="002173F1">
        <w:rPr>
          <w:rFonts w:cs="Calibri"/>
        </w:rPr>
        <w:t>Ortofotomapa</w:t>
      </w:r>
    </w:p>
    <w:p w:rsidR="00EC524E" w:rsidRPr="002173F1" w:rsidRDefault="00EC524E" w:rsidP="00EC524E">
      <w:pPr>
        <w:shd w:val="clear" w:color="auto" w:fill="FFFFFF"/>
        <w:tabs>
          <w:tab w:val="num" w:pos="709"/>
        </w:tabs>
        <w:suppressAutoHyphens w:val="0"/>
        <w:ind w:right="280" w:firstLine="284"/>
        <w:rPr>
          <w:rFonts w:cs="Calibri"/>
          <w:b/>
        </w:rPr>
      </w:pPr>
      <w:r w:rsidRPr="002173F1">
        <w:rPr>
          <w:rFonts w:cs="Calibri"/>
          <w:b/>
        </w:rPr>
        <w:t>Strony internetowe:</w:t>
      </w:r>
    </w:p>
    <w:p w:rsidR="00EC524E" w:rsidRPr="002173F1" w:rsidRDefault="00EC524E" w:rsidP="00EC524E">
      <w:pPr>
        <w:shd w:val="clear" w:color="auto" w:fill="FFFFFF"/>
        <w:tabs>
          <w:tab w:val="num" w:pos="709"/>
        </w:tabs>
        <w:suppressAutoHyphens w:val="0"/>
        <w:ind w:right="280" w:firstLine="284"/>
        <w:rPr>
          <w:rFonts w:cs="Calibri"/>
          <w:i/>
        </w:rPr>
      </w:pPr>
      <w:r w:rsidRPr="002173F1">
        <w:rPr>
          <w:rFonts w:cs="Calibri"/>
          <w:i/>
        </w:rPr>
        <w:t>http://www.bdl.lasy.gov.pl/portal/mapy</w:t>
      </w:r>
    </w:p>
    <w:p w:rsidR="00EC524E" w:rsidRPr="002173F1" w:rsidRDefault="00EC524E" w:rsidP="00EC524E">
      <w:pPr>
        <w:shd w:val="clear" w:color="auto" w:fill="FFFFFF"/>
        <w:tabs>
          <w:tab w:val="num" w:pos="709"/>
        </w:tabs>
        <w:suppressAutoHyphens w:val="0"/>
        <w:ind w:right="280" w:firstLine="284"/>
        <w:rPr>
          <w:rFonts w:cs="Calibri"/>
          <w:i/>
        </w:rPr>
      </w:pPr>
      <w:r w:rsidRPr="002173F1">
        <w:rPr>
          <w:rFonts w:cs="Calibri"/>
          <w:i/>
        </w:rPr>
        <w:t>https://cbdgportal.pgi.gov.pl/</w:t>
      </w:r>
    </w:p>
    <w:p w:rsidR="00EC524E" w:rsidRPr="002173F1" w:rsidRDefault="00EC524E" w:rsidP="00EC524E">
      <w:pPr>
        <w:shd w:val="clear" w:color="auto" w:fill="FFFFFF"/>
        <w:suppressAutoHyphens w:val="0"/>
        <w:ind w:right="280" w:firstLine="284"/>
        <w:rPr>
          <w:rFonts w:cs="Calibri"/>
          <w:i/>
        </w:rPr>
      </w:pPr>
      <w:r w:rsidRPr="002173F1">
        <w:rPr>
          <w:rFonts w:cs="Calibri"/>
          <w:i/>
        </w:rPr>
        <w:t>http://mjwp.gios.gov.pl/mapa/mapa,172.html</w:t>
      </w:r>
    </w:p>
    <w:p w:rsidR="00EC524E" w:rsidRPr="002173F1" w:rsidRDefault="00EC524E" w:rsidP="00EC524E">
      <w:pPr>
        <w:shd w:val="clear" w:color="auto" w:fill="FFFFFF"/>
        <w:suppressAutoHyphens w:val="0"/>
        <w:ind w:right="280" w:firstLine="284"/>
        <w:rPr>
          <w:rFonts w:cs="Calibri"/>
          <w:i/>
        </w:rPr>
      </w:pPr>
      <w:r w:rsidRPr="002173F1">
        <w:rPr>
          <w:rFonts w:cs="Calibri"/>
          <w:i/>
        </w:rPr>
        <w:t>http://geoserwis.gdos.gov.pl/mapy/</w:t>
      </w:r>
    </w:p>
    <w:p w:rsidR="00EC524E" w:rsidRPr="002173F1" w:rsidRDefault="00EC524E" w:rsidP="00EC524E">
      <w:pPr>
        <w:shd w:val="clear" w:color="auto" w:fill="FFFFFF"/>
        <w:suppressAutoHyphens w:val="0"/>
        <w:ind w:right="280" w:firstLine="284"/>
        <w:rPr>
          <w:rFonts w:cs="Calibri"/>
          <w:i/>
        </w:rPr>
      </w:pPr>
      <w:r w:rsidRPr="002173F1">
        <w:rPr>
          <w:rFonts w:cs="Calibri"/>
          <w:i/>
        </w:rPr>
        <w:t>http://klimat.pogodynka.pl/pl</w:t>
      </w:r>
    </w:p>
    <w:p w:rsidR="00EC524E" w:rsidRPr="002173F1" w:rsidRDefault="00EC524E" w:rsidP="00EC524E">
      <w:pPr>
        <w:shd w:val="clear" w:color="auto" w:fill="FFFFFF"/>
        <w:suppressAutoHyphens w:val="0"/>
        <w:ind w:right="280" w:firstLine="284"/>
        <w:rPr>
          <w:rFonts w:cs="Calibri"/>
          <w:i/>
        </w:rPr>
      </w:pPr>
      <w:r w:rsidRPr="002173F1">
        <w:rPr>
          <w:rFonts w:cs="Calibri"/>
          <w:i/>
        </w:rPr>
        <w:lastRenderedPageBreak/>
        <w:t>http://powiatketrzynski.geoportal2.pl</w:t>
      </w:r>
    </w:p>
    <w:p w:rsidR="00EC524E" w:rsidRPr="002173F1" w:rsidRDefault="00EC524E" w:rsidP="00EC524E">
      <w:pPr>
        <w:shd w:val="clear" w:color="auto" w:fill="FFFFFF"/>
        <w:suppressAutoHyphens w:val="0"/>
        <w:ind w:right="280" w:firstLine="284"/>
        <w:rPr>
          <w:rFonts w:cs="Calibri"/>
          <w:i/>
        </w:rPr>
      </w:pPr>
      <w:r w:rsidRPr="002173F1">
        <w:rPr>
          <w:rFonts w:cs="Calibri"/>
          <w:i/>
        </w:rPr>
        <w:t>https://atlas.warmia.mazury.pl/atlas</w:t>
      </w:r>
    </w:p>
    <w:p w:rsidR="00EC524E" w:rsidRPr="002173F1" w:rsidRDefault="00EC524E" w:rsidP="00EC524E">
      <w:pPr>
        <w:shd w:val="clear" w:color="auto" w:fill="FFFFFF"/>
        <w:suppressAutoHyphens w:val="0"/>
        <w:ind w:right="280" w:firstLine="284"/>
        <w:rPr>
          <w:rFonts w:cs="Calibri"/>
          <w:i/>
        </w:rPr>
      </w:pPr>
      <w:r w:rsidRPr="002173F1">
        <w:rPr>
          <w:rFonts w:cs="Calibri"/>
          <w:i/>
        </w:rPr>
        <w:t>https://reszel.e-mapa.net/</w:t>
      </w:r>
    </w:p>
    <w:p w:rsidR="00EC524E" w:rsidRPr="001143F7" w:rsidRDefault="00EC524E" w:rsidP="00EC524E">
      <w:pPr>
        <w:ind w:left="576"/>
        <w:rPr>
          <w:bCs/>
          <w:i/>
        </w:rPr>
      </w:pPr>
    </w:p>
    <w:p w:rsidR="002877E6" w:rsidRPr="001143F7" w:rsidRDefault="00061984" w:rsidP="00EC69AE">
      <w:pPr>
        <w:pStyle w:val="Nagwek1"/>
      </w:pPr>
      <w:bookmarkStart w:id="477" w:name="_Toc65627803"/>
      <w:r w:rsidRPr="001143F7">
        <w:t>Spis</w:t>
      </w:r>
      <w:r w:rsidR="007758AC" w:rsidRPr="001143F7">
        <w:t xml:space="preserve"> tabel, fotografii</w:t>
      </w:r>
      <w:r w:rsidR="002877E6" w:rsidRPr="001143F7">
        <w:t xml:space="preserve"> i  rysunków</w:t>
      </w:r>
      <w:bookmarkEnd w:id="477"/>
    </w:p>
    <w:p w:rsidR="00D43E93" w:rsidRDefault="00851C41">
      <w:pPr>
        <w:pStyle w:val="Spisilustracji"/>
        <w:tabs>
          <w:tab w:val="right" w:leader="dot" w:pos="9768"/>
        </w:tabs>
        <w:rPr>
          <w:rFonts w:asciiTheme="minorHAnsi" w:eastAsiaTheme="minorEastAsia" w:hAnsiTheme="minorHAnsi" w:cstheme="minorBidi"/>
          <w:noProof/>
          <w:sz w:val="22"/>
          <w:szCs w:val="22"/>
          <w:lang w:eastAsia="pl-PL"/>
        </w:rPr>
      </w:pPr>
      <w:r w:rsidRPr="0043602E">
        <w:rPr>
          <w:highlight w:val="yellow"/>
        </w:rPr>
        <w:fldChar w:fldCharType="begin"/>
      </w:r>
      <w:r w:rsidR="005C1003" w:rsidRPr="0043602E">
        <w:rPr>
          <w:highlight w:val="yellow"/>
        </w:rPr>
        <w:instrText xml:space="preserve"> TOC \h \z \c "Tabela" </w:instrText>
      </w:r>
      <w:r w:rsidRPr="0043602E">
        <w:rPr>
          <w:highlight w:val="yellow"/>
        </w:rPr>
        <w:fldChar w:fldCharType="separate"/>
      </w:r>
      <w:hyperlink w:anchor="_Toc65627913" w:history="1">
        <w:r w:rsidR="00D43E93" w:rsidRPr="00AF2E7A">
          <w:rPr>
            <w:rStyle w:val="Hipercze"/>
            <w:noProof/>
          </w:rPr>
          <w:t xml:space="preserve">Tabela 1Projektowane funkcje na terenie objętym </w:t>
        </w:r>
        <w:r w:rsidR="00D43E93" w:rsidRPr="00AF2E7A">
          <w:rPr>
            <w:rStyle w:val="Hipercze"/>
            <w:iCs/>
            <w:noProof/>
          </w:rPr>
          <w:t>projektem</w:t>
        </w:r>
        <w:r w:rsidR="00D43E93" w:rsidRPr="00AF2E7A">
          <w:rPr>
            <w:rStyle w:val="Hipercze"/>
            <w:i/>
            <w:iCs/>
            <w:noProof/>
          </w:rPr>
          <w:t xml:space="preserve"> planu</w:t>
        </w:r>
        <w:r w:rsidR="00D43E93">
          <w:rPr>
            <w:noProof/>
            <w:webHidden/>
          </w:rPr>
          <w:tab/>
        </w:r>
        <w:r>
          <w:rPr>
            <w:noProof/>
            <w:webHidden/>
          </w:rPr>
          <w:fldChar w:fldCharType="begin"/>
        </w:r>
        <w:r w:rsidR="00D43E93">
          <w:rPr>
            <w:noProof/>
            <w:webHidden/>
          </w:rPr>
          <w:instrText xml:space="preserve"> PAGEREF _Toc65627913 \h </w:instrText>
        </w:r>
        <w:r>
          <w:rPr>
            <w:noProof/>
            <w:webHidden/>
          </w:rPr>
        </w:r>
        <w:r>
          <w:rPr>
            <w:noProof/>
            <w:webHidden/>
          </w:rPr>
          <w:fldChar w:fldCharType="separate"/>
        </w:r>
        <w:r w:rsidR="001C567A">
          <w:rPr>
            <w:noProof/>
            <w:webHidden/>
          </w:rPr>
          <w:t>8</w:t>
        </w:r>
        <w:r>
          <w:rPr>
            <w:noProof/>
            <w:webHidden/>
          </w:rPr>
          <w:fldChar w:fldCharType="end"/>
        </w:r>
      </w:hyperlink>
    </w:p>
    <w:p w:rsidR="00D43E93" w:rsidRPr="00D43E93" w:rsidRDefault="00851C41">
      <w:pPr>
        <w:pStyle w:val="Spisilustracji"/>
        <w:tabs>
          <w:tab w:val="right" w:leader="dot" w:pos="9768"/>
        </w:tabs>
        <w:rPr>
          <w:rFonts w:asciiTheme="minorHAnsi" w:eastAsiaTheme="minorEastAsia" w:hAnsiTheme="minorHAnsi" w:cstheme="minorBidi"/>
          <w:noProof/>
          <w:sz w:val="22"/>
          <w:szCs w:val="22"/>
          <w:lang w:eastAsia="pl-PL"/>
        </w:rPr>
      </w:pPr>
      <w:hyperlink w:anchor="_Toc65627914" w:history="1">
        <w:r w:rsidR="00D43E93" w:rsidRPr="00D43E93">
          <w:rPr>
            <w:rStyle w:val="Hipercze"/>
            <w:noProof/>
          </w:rPr>
          <w:t>Tabela 2 Ocena jednolitych części wód powierzchniowych występujących na terenie opracowania</w:t>
        </w:r>
        <w:r w:rsidR="00D43E93" w:rsidRPr="00D43E93">
          <w:rPr>
            <w:noProof/>
            <w:webHidden/>
          </w:rPr>
          <w:tab/>
        </w:r>
        <w:r w:rsidRPr="00D43E93">
          <w:rPr>
            <w:noProof/>
            <w:webHidden/>
          </w:rPr>
          <w:fldChar w:fldCharType="begin"/>
        </w:r>
        <w:r w:rsidR="00D43E93" w:rsidRPr="00D43E93">
          <w:rPr>
            <w:noProof/>
            <w:webHidden/>
          </w:rPr>
          <w:instrText xml:space="preserve"> PAGEREF _Toc65627914 \h </w:instrText>
        </w:r>
        <w:r w:rsidRPr="00D43E93">
          <w:rPr>
            <w:noProof/>
            <w:webHidden/>
          </w:rPr>
        </w:r>
        <w:r w:rsidRPr="00D43E93">
          <w:rPr>
            <w:noProof/>
            <w:webHidden/>
          </w:rPr>
          <w:fldChar w:fldCharType="separate"/>
        </w:r>
        <w:r w:rsidR="001C567A">
          <w:rPr>
            <w:noProof/>
            <w:webHidden/>
          </w:rPr>
          <w:t>23</w:t>
        </w:r>
        <w:r w:rsidRPr="00D43E93">
          <w:rPr>
            <w:noProof/>
            <w:webHidden/>
          </w:rPr>
          <w:fldChar w:fldCharType="end"/>
        </w:r>
      </w:hyperlink>
    </w:p>
    <w:p w:rsidR="00D43E93" w:rsidRPr="00D43E93" w:rsidRDefault="00851C41">
      <w:pPr>
        <w:pStyle w:val="Spisilustracji"/>
        <w:tabs>
          <w:tab w:val="right" w:leader="dot" w:pos="9768"/>
        </w:tabs>
        <w:rPr>
          <w:rFonts w:asciiTheme="minorHAnsi" w:eastAsiaTheme="minorEastAsia" w:hAnsiTheme="minorHAnsi" w:cstheme="minorBidi"/>
          <w:noProof/>
          <w:sz w:val="22"/>
          <w:szCs w:val="22"/>
          <w:lang w:eastAsia="pl-PL"/>
        </w:rPr>
      </w:pPr>
      <w:hyperlink w:anchor="_Toc65627915" w:history="1">
        <w:r w:rsidR="00D43E93" w:rsidRPr="00D43E93">
          <w:rPr>
            <w:rStyle w:val="Hipercze"/>
            <w:noProof/>
          </w:rPr>
          <w:t>Tabela 3 Rodzaje uciążliwości i zagrożeń oddziaływujących na poszczególne elementy środowiska oraz zależności między tymi elementami</w:t>
        </w:r>
        <w:r w:rsidR="00D43E93" w:rsidRPr="00D43E93">
          <w:rPr>
            <w:noProof/>
            <w:webHidden/>
          </w:rPr>
          <w:tab/>
        </w:r>
        <w:r w:rsidRPr="00D43E93">
          <w:rPr>
            <w:noProof/>
            <w:webHidden/>
          </w:rPr>
          <w:fldChar w:fldCharType="begin"/>
        </w:r>
        <w:r w:rsidR="00D43E93" w:rsidRPr="00D43E93">
          <w:rPr>
            <w:noProof/>
            <w:webHidden/>
          </w:rPr>
          <w:instrText xml:space="preserve"> PAGEREF _Toc65627915 \h </w:instrText>
        </w:r>
        <w:r w:rsidRPr="00D43E93">
          <w:rPr>
            <w:noProof/>
            <w:webHidden/>
          </w:rPr>
        </w:r>
        <w:r w:rsidRPr="00D43E93">
          <w:rPr>
            <w:noProof/>
            <w:webHidden/>
          </w:rPr>
          <w:fldChar w:fldCharType="separate"/>
        </w:r>
        <w:r w:rsidR="001C567A">
          <w:rPr>
            <w:noProof/>
            <w:webHidden/>
          </w:rPr>
          <w:t>44</w:t>
        </w:r>
        <w:r w:rsidRPr="00D43E93">
          <w:rPr>
            <w:noProof/>
            <w:webHidden/>
          </w:rPr>
          <w:fldChar w:fldCharType="end"/>
        </w:r>
      </w:hyperlink>
    </w:p>
    <w:p w:rsidR="00D43E93" w:rsidRPr="00D43E93" w:rsidRDefault="00851C41">
      <w:pPr>
        <w:pStyle w:val="Spisilustracji"/>
        <w:tabs>
          <w:tab w:val="right" w:leader="dot" w:pos="9768"/>
        </w:tabs>
        <w:rPr>
          <w:rFonts w:asciiTheme="minorHAnsi" w:eastAsiaTheme="minorEastAsia" w:hAnsiTheme="minorHAnsi" w:cstheme="minorBidi"/>
          <w:noProof/>
          <w:sz w:val="22"/>
          <w:szCs w:val="22"/>
          <w:lang w:eastAsia="pl-PL"/>
        </w:rPr>
      </w:pPr>
      <w:hyperlink w:anchor="_Toc65627916" w:history="1">
        <w:r w:rsidR="00D43E93" w:rsidRPr="00D43E93">
          <w:rPr>
            <w:rStyle w:val="Hipercze"/>
            <w:noProof/>
          </w:rPr>
          <w:t>Tabela 4 Prognozowane oddziaływanie ustaleń projektu planu na poszczególne komponenty środowiska</w:t>
        </w:r>
        <w:r w:rsidR="00D43E93" w:rsidRPr="00D43E93">
          <w:rPr>
            <w:noProof/>
            <w:webHidden/>
          </w:rPr>
          <w:tab/>
        </w:r>
        <w:r w:rsidRPr="00D43E93">
          <w:rPr>
            <w:noProof/>
            <w:webHidden/>
          </w:rPr>
          <w:fldChar w:fldCharType="begin"/>
        </w:r>
        <w:r w:rsidR="00D43E93" w:rsidRPr="00D43E93">
          <w:rPr>
            <w:noProof/>
            <w:webHidden/>
          </w:rPr>
          <w:instrText xml:space="preserve"> PAGEREF _Toc65627916 \h </w:instrText>
        </w:r>
        <w:r w:rsidRPr="00D43E93">
          <w:rPr>
            <w:noProof/>
            <w:webHidden/>
          </w:rPr>
        </w:r>
        <w:r w:rsidRPr="00D43E93">
          <w:rPr>
            <w:noProof/>
            <w:webHidden/>
          </w:rPr>
          <w:fldChar w:fldCharType="separate"/>
        </w:r>
        <w:r w:rsidR="001C567A">
          <w:rPr>
            <w:noProof/>
            <w:webHidden/>
          </w:rPr>
          <w:t>45</w:t>
        </w:r>
        <w:r w:rsidRPr="00D43E93">
          <w:rPr>
            <w:noProof/>
            <w:webHidden/>
          </w:rPr>
          <w:fldChar w:fldCharType="end"/>
        </w:r>
      </w:hyperlink>
    </w:p>
    <w:p w:rsidR="00E73261" w:rsidRDefault="00851C41">
      <w:pPr>
        <w:pStyle w:val="Spisilustracji"/>
        <w:tabs>
          <w:tab w:val="right" w:leader="dot" w:pos="9768"/>
        </w:tabs>
        <w:rPr>
          <w:noProof/>
        </w:rPr>
      </w:pPr>
      <w:r w:rsidRPr="0043602E">
        <w:rPr>
          <w:highlight w:val="yellow"/>
        </w:rPr>
        <w:fldChar w:fldCharType="end"/>
      </w:r>
      <w:r w:rsidRPr="0043602E">
        <w:rPr>
          <w:highlight w:val="yellow"/>
        </w:rPr>
        <w:fldChar w:fldCharType="begin"/>
      </w:r>
      <w:r w:rsidR="002877E6" w:rsidRPr="0043602E">
        <w:rPr>
          <w:highlight w:val="yellow"/>
        </w:rPr>
        <w:instrText xml:space="preserve"> TOC \h \z \c "Fot." </w:instrText>
      </w:r>
      <w:r w:rsidRPr="0043602E">
        <w:rPr>
          <w:highlight w:val="yellow"/>
        </w:rPr>
        <w:fldChar w:fldCharType="separate"/>
      </w:r>
    </w:p>
    <w:p w:rsidR="00E73261" w:rsidRDefault="00851C41">
      <w:pPr>
        <w:pStyle w:val="Spisilustracji"/>
        <w:tabs>
          <w:tab w:val="right" w:leader="dot" w:pos="9768"/>
        </w:tabs>
        <w:rPr>
          <w:rFonts w:asciiTheme="minorHAnsi" w:eastAsiaTheme="minorEastAsia" w:hAnsiTheme="minorHAnsi" w:cstheme="minorBidi"/>
          <w:noProof/>
          <w:sz w:val="22"/>
          <w:szCs w:val="22"/>
          <w:lang w:eastAsia="pl-PL"/>
        </w:rPr>
      </w:pPr>
      <w:hyperlink w:anchor="_Toc65514251" w:history="1">
        <w:r w:rsidR="00E73261" w:rsidRPr="0009495B">
          <w:rPr>
            <w:rStyle w:val="Hipercze"/>
            <w:noProof/>
          </w:rPr>
          <w:t>Fot. 1 Widok na tereny niezainwestowane przy ul. Konopnickiej</w:t>
        </w:r>
        <w:r w:rsidR="00E73261" w:rsidRPr="0009495B">
          <w:rPr>
            <w:rStyle w:val="Hipercze"/>
            <w:i/>
            <w:noProof/>
          </w:rPr>
          <w:t xml:space="preserve"> (fot. własna)</w:t>
        </w:r>
        <w:r w:rsidR="00E73261">
          <w:rPr>
            <w:noProof/>
            <w:webHidden/>
          </w:rPr>
          <w:tab/>
        </w:r>
        <w:r>
          <w:rPr>
            <w:noProof/>
            <w:webHidden/>
          </w:rPr>
          <w:fldChar w:fldCharType="begin"/>
        </w:r>
        <w:r w:rsidR="00E73261">
          <w:rPr>
            <w:noProof/>
            <w:webHidden/>
          </w:rPr>
          <w:instrText xml:space="preserve"> PAGEREF _Toc65514251 \h </w:instrText>
        </w:r>
        <w:r>
          <w:rPr>
            <w:noProof/>
            <w:webHidden/>
          </w:rPr>
        </w:r>
        <w:r>
          <w:rPr>
            <w:noProof/>
            <w:webHidden/>
          </w:rPr>
          <w:fldChar w:fldCharType="separate"/>
        </w:r>
        <w:r w:rsidR="001C567A">
          <w:rPr>
            <w:noProof/>
            <w:webHidden/>
          </w:rPr>
          <w:t>17</w:t>
        </w:r>
        <w:r>
          <w:rPr>
            <w:noProof/>
            <w:webHidden/>
          </w:rPr>
          <w:fldChar w:fldCharType="end"/>
        </w:r>
      </w:hyperlink>
    </w:p>
    <w:p w:rsidR="00E73261" w:rsidRDefault="00851C41">
      <w:pPr>
        <w:pStyle w:val="Spisilustracji"/>
        <w:tabs>
          <w:tab w:val="right" w:leader="dot" w:pos="9768"/>
        </w:tabs>
        <w:rPr>
          <w:rFonts w:asciiTheme="minorHAnsi" w:eastAsiaTheme="minorEastAsia" w:hAnsiTheme="minorHAnsi" w:cstheme="minorBidi"/>
          <w:noProof/>
          <w:sz w:val="22"/>
          <w:szCs w:val="22"/>
          <w:lang w:eastAsia="pl-PL"/>
        </w:rPr>
      </w:pPr>
      <w:hyperlink w:anchor="_Toc65514252" w:history="1">
        <w:r w:rsidR="00E73261" w:rsidRPr="0009495B">
          <w:rPr>
            <w:rStyle w:val="Hipercze"/>
            <w:noProof/>
          </w:rPr>
          <w:t xml:space="preserve">Fot. 2 Widok na obiekt handlowy (sklep „Biedronka”) wraz z przyległym parkingiem przy DW nr 590 </w:t>
        </w:r>
        <w:r w:rsidR="00E73261" w:rsidRPr="0009495B">
          <w:rPr>
            <w:rStyle w:val="Hipercze"/>
            <w:i/>
            <w:noProof/>
          </w:rPr>
          <w:t>(fot. własna)</w:t>
        </w:r>
        <w:r w:rsidR="00E73261">
          <w:rPr>
            <w:noProof/>
            <w:webHidden/>
          </w:rPr>
          <w:tab/>
        </w:r>
        <w:r>
          <w:rPr>
            <w:noProof/>
            <w:webHidden/>
          </w:rPr>
          <w:fldChar w:fldCharType="begin"/>
        </w:r>
        <w:r w:rsidR="00E73261">
          <w:rPr>
            <w:noProof/>
            <w:webHidden/>
          </w:rPr>
          <w:instrText xml:space="preserve"> PAGEREF _Toc65514252 \h </w:instrText>
        </w:r>
        <w:r>
          <w:rPr>
            <w:noProof/>
            <w:webHidden/>
          </w:rPr>
        </w:r>
        <w:r>
          <w:rPr>
            <w:noProof/>
            <w:webHidden/>
          </w:rPr>
          <w:fldChar w:fldCharType="separate"/>
        </w:r>
        <w:r w:rsidR="001C567A">
          <w:rPr>
            <w:noProof/>
            <w:webHidden/>
          </w:rPr>
          <w:t>17</w:t>
        </w:r>
        <w:r>
          <w:rPr>
            <w:noProof/>
            <w:webHidden/>
          </w:rPr>
          <w:fldChar w:fldCharType="end"/>
        </w:r>
      </w:hyperlink>
    </w:p>
    <w:p w:rsidR="00E73261" w:rsidRDefault="00851C41">
      <w:pPr>
        <w:pStyle w:val="Spisilustracji"/>
        <w:tabs>
          <w:tab w:val="right" w:leader="dot" w:pos="9768"/>
        </w:tabs>
        <w:rPr>
          <w:rFonts w:asciiTheme="minorHAnsi" w:eastAsiaTheme="minorEastAsia" w:hAnsiTheme="minorHAnsi" w:cstheme="minorBidi"/>
          <w:noProof/>
          <w:sz w:val="22"/>
          <w:szCs w:val="22"/>
          <w:lang w:eastAsia="pl-PL"/>
        </w:rPr>
      </w:pPr>
      <w:hyperlink w:anchor="_Toc65514253" w:history="1">
        <w:r w:rsidR="00E73261" w:rsidRPr="0009495B">
          <w:rPr>
            <w:rStyle w:val="Hipercze"/>
            <w:noProof/>
          </w:rPr>
          <w:t xml:space="preserve">Fot. 3 Wiata na terenie działki ewid. nr 3-50/5 przy ul. Kościuszki </w:t>
        </w:r>
        <w:r w:rsidR="00E73261" w:rsidRPr="0009495B">
          <w:rPr>
            <w:rStyle w:val="Hipercze"/>
            <w:i/>
            <w:noProof/>
          </w:rPr>
          <w:t>(fot. własna)</w:t>
        </w:r>
        <w:r w:rsidR="00E73261">
          <w:rPr>
            <w:noProof/>
            <w:webHidden/>
          </w:rPr>
          <w:tab/>
        </w:r>
        <w:r>
          <w:rPr>
            <w:noProof/>
            <w:webHidden/>
          </w:rPr>
          <w:fldChar w:fldCharType="begin"/>
        </w:r>
        <w:r w:rsidR="00E73261">
          <w:rPr>
            <w:noProof/>
            <w:webHidden/>
          </w:rPr>
          <w:instrText xml:space="preserve"> PAGEREF _Toc65514253 \h </w:instrText>
        </w:r>
        <w:r>
          <w:rPr>
            <w:noProof/>
            <w:webHidden/>
          </w:rPr>
        </w:r>
        <w:r>
          <w:rPr>
            <w:noProof/>
            <w:webHidden/>
          </w:rPr>
          <w:fldChar w:fldCharType="separate"/>
        </w:r>
        <w:r w:rsidR="001C567A">
          <w:rPr>
            <w:noProof/>
            <w:webHidden/>
          </w:rPr>
          <w:t>18</w:t>
        </w:r>
        <w:r>
          <w:rPr>
            <w:noProof/>
            <w:webHidden/>
          </w:rPr>
          <w:fldChar w:fldCharType="end"/>
        </w:r>
      </w:hyperlink>
    </w:p>
    <w:p w:rsidR="00E73261" w:rsidRDefault="00851C41" w:rsidP="003F4048">
      <w:pPr>
        <w:pStyle w:val="Spisilustracji"/>
        <w:tabs>
          <w:tab w:val="right" w:leader="dot" w:pos="9768"/>
        </w:tabs>
        <w:spacing w:line="240" w:lineRule="auto"/>
        <w:rPr>
          <w:noProof/>
        </w:rPr>
      </w:pPr>
      <w:r w:rsidRPr="0043602E">
        <w:rPr>
          <w:highlight w:val="yellow"/>
        </w:rPr>
        <w:fldChar w:fldCharType="end"/>
      </w:r>
      <w:r w:rsidRPr="00851C41">
        <w:rPr>
          <w:highlight w:val="yellow"/>
        </w:rPr>
        <w:fldChar w:fldCharType="begin"/>
      </w:r>
      <w:r w:rsidR="002877E6" w:rsidRPr="0043602E">
        <w:rPr>
          <w:highlight w:val="yellow"/>
        </w:rPr>
        <w:instrText xml:space="preserve"> TOC \h \z \c "Rysunek" </w:instrText>
      </w:r>
      <w:r w:rsidRPr="00851C41">
        <w:rPr>
          <w:highlight w:val="yellow"/>
        </w:rPr>
        <w:fldChar w:fldCharType="separate"/>
      </w:r>
    </w:p>
    <w:p w:rsidR="00E73261" w:rsidRDefault="00851C41">
      <w:pPr>
        <w:pStyle w:val="Spisilustracji"/>
        <w:tabs>
          <w:tab w:val="right" w:leader="dot" w:pos="9768"/>
        </w:tabs>
        <w:rPr>
          <w:rFonts w:asciiTheme="minorHAnsi" w:eastAsiaTheme="minorEastAsia" w:hAnsiTheme="minorHAnsi" w:cstheme="minorBidi"/>
          <w:noProof/>
          <w:sz w:val="22"/>
          <w:szCs w:val="22"/>
          <w:lang w:eastAsia="pl-PL"/>
        </w:rPr>
      </w:pPr>
      <w:hyperlink w:anchor="_Toc65514256" w:history="1">
        <w:r w:rsidR="00E73261" w:rsidRPr="00413B78">
          <w:rPr>
            <w:rStyle w:val="Hipercze"/>
            <w:noProof/>
          </w:rPr>
          <w:t>Rysunek 1 Rysunek projektowanego planu</w:t>
        </w:r>
        <w:r w:rsidR="00E73261">
          <w:rPr>
            <w:noProof/>
            <w:webHidden/>
          </w:rPr>
          <w:tab/>
        </w:r>
        <w:r>
          <w:rPr>
            <w:noProof/>
            <w:webHidden/>
          </w:rPr>
          <w:fldChar w:fldCharType="begin"/>
        </w:r>
        <w:r w:rsidR="00E73261">
          <w:rPr>
            <w:noProof/>
            <w:webHidden/>
          </w:rPr>
          <w:instrText xml:space="preserve"> PAGEREF _Toc65514256 \h </w:instrText>
        </w:r>
        <w:r>
          <w:rPr>
            <w:noProof/>
            <w:webHidden/>
          </w:rPr>
        </w:r>
        <w:r>
          <w:rPr>
            <w:noProof/>
            <w:webHidden/>
          </w:rPr>
          <w:fldChar w:fldCharType="separate"/>
        </w:r>
        <w:r w:rsidR="001C567A">
          <w:rPr>
            <w:noProof/>
            <w:webHidden/>
          </w:rPr>
          <w:t>10</w:t>
        </w:r>
        <w:r>
          <w:rPr>
            <w:noProof/>
            <w:webHidden/>
          </w:rPr>
          <w:fldChar w:fldCharType="end"/>
        </w:r>
      </w:hyperlink>
    </w:p>
    <w:p w:rsidR="00E73261" w:rsidRDefault="00851C41">
      <w:pPr>
        <w:pStyle w:val="Spisilustracji"/>
        <w:tabs>
          <w:tab w:val="right" w:leader="dot" w:pos="9768"/>
        </w:tabs>
        <w:rPr>
          <w:rFonts w:asciiTheme="minorHAnsi" w:eastAsiaTheme="minorEastAsia" w:hAnsiTheme="minorHAnsi" w:cstheme="minorBidi"/>
          <w:noProof/>
          <w:sz w:val="22"/>
          <w:szCs w:val="22"/>
          <w:lang w:eastAsia="pl-PL"/>
        </w:rPr>
      </w:pPr>
      <w:hyperlink w:anchor="_Toc65514257" w:history="1">
        <w:r w:rsidR="00E73261" w:rsidRPr="00413B78">
          <w:rPr>
            <w:rStyle w:val="Hipercze"/>
            <w:noProof/>
          </w:rPr>
          <w:t>Rysunek 2 Lokalizacja obszaru opracowania na tle miasta Reszel</w:t>
        </w:r>
        <w:r w:rsidR="00E73261">
          <w:rPr>
            <w:noProof/>
            <w:webHidden/>
          </w:rPr>
          <w:tab/>
        </w:r>
        <w:r>
          <w:rPr>
            <w:noProof/>
            <w:webHidden/>
          </w:rPr>
          <w:fldChar w:fldCharType="begin"/>
        </w:r>
        <w:r w:rsidR="00E73261">
          <w:rPr>
            <w:noProof/>
            <w:webHidden/>
          </w:rPr>
          <w:instrText xml:space="preserve"> PAGEREF _Toc65514257 \h </w:instrText>
        </w:r>
        <w:r>
          <w:rPr>
            <w:noProof/>
            <w:webHidden/>
          </w:rPr>
        </w:r>
        <w:r>
          <w:rPr>
            <w:noProof/>
            <w:webHidden/>
          </w:rPr>
          <w:fldChar w:fldCharType="separate"/>
        </w:r>
        <w:r w:rsidR="001C567A">
          <w:rPr>
            <w:noProof/>
            <w:webHidden/>
          </w:rPr>
          <w:t>15</w:t>
        </w:r>
        <w:r>
          <w:rPr>
            <w:noProof/>
            <w:webHidden/>
          </w:rPr>
          <w:fldChar w:fldCharType="end"/>
        </w:r>
      </w:hyperlink>
    </w:p>
    <w:p w:rsidR="00E73261" w:rsidRDefault="00851C41">
      <w:pPr>
        <w:pStyle w:val="Spisilustracji"/>
        <w:tabs>
          <w:tab w:val="right" w:leader="dot" w:pos="9768"/>
        </w:tabs>
        <w:rPr>
          <w:rFonts w:asciiTheme="minorHAnsi" w:eastAsiaTheme="minorEastAsia" w:hAnsiTheme="minorHAnsi" w:cstheme="minorBidi"/>
          <w:noProof/>
          <w:sz w:val="22"/>
          <w:szCs w:val="22"/>
          <w:lang w:eastAsia="pl-PL"/>
        </w:rPr>
      </w:pPr>
      <w:hyperlink w:anchor="_Toc65514258" w:history="1">
        <w:r w:rsidR="00E73261" w:rsidRPr="00413B78">
          <w:rPr>
            <w:rStyle w:val="Hipercze"/>
            <w:noProof/>
          </w:rPr>
          <w:t xml:space="preserve">Rysunek 3 </w:t>
        </w:r>
        <w:r w:rsidR="00E73261" w:rsidRPr="00413B78">
          <w:rPr>
            <w:rStyle w:val="Hipercze"/>
            <w:rFonts w:cs="Calibri"/>
            <w:noProof/>
          </w:rPr>
          <w:t>Lokalizacja obszaru opracowania na tle miasta i gminy Reszel oraz względem sąsiednich gmin</w:t>
        </w:r>
        <w:r w:rsidR="00E73261">
          <w:rPr>
            <w:noProof/>
            <w:webHidden/>
          </w:rPr>
          <w:tab/>
        </w:r>
        <w:r>
          <w:rPr>
            <w:noProof/>
            <w:webHidden/>
          </w:rPr>
          <w:fldChar w:fldCharType="begin"/>
        </w:r>
        <w:r w:rsidR="00E73261">
          <w:rPr>
            <w:noProof/>
            <w:webHidden/>
          </w:rPr>
          <w:instrText xml:space="preserve"> PAGEREF _Toc65514258 \h </w:instrText>
        </w:r>
        <w:r>
          <w:rPr>
            <w:noProof/>
            <w:webHidden/>
          </w:rPr>
        </w:r>
        <w:r>
          <w:rPr>
            <w:noProof/>
            <w:webHidden/>
          </w:rPr>
          <w:fldChar w:fldCharType="separate"/>
        </w:r>
        <w:r w:rsidR="001C567A">
          <w:rPr>
            <w:noProof/>
            <w:webHidden/>
          </w:rPr>
          <w:t>16</w:t>
        </w:r>
        <w:r>
          <w:rPr>
            <w:noProof/>
            <w:webHidden/>
          </w:rPr>
          <w:fldChar w:fldCharType="end"/>
        </w:r>
      </w:hyperlink>
    </w:p>
    <w:p w:rsidR="00E73261" w:rsidRDefault="00851C41">
      <w:pPr>
        <w:pStyle w:val="Spisilustracji"/>
        <w:tabs>
          <w:tab w:val="right" w:leader="dot" w:pos="9768"/>
        </w:tabs>
        <w:rPr>
          <w:rFonts w:asciiTheme="minorHAnsi" w:eastAsiaTheme="minorEastAsia" w:hAnsiTheme="minorHAnsi" w:cstheme="minorBidi"/>
          <w:noProof/>
          <w:sz w:val="22"/>
          <w:szCs w:val="22"/>
          <w:lang w:eastAsia="pl-PL"/>
        </w:rPr>
      </w:pPr>
      <w:hyperlink w:anchor="_Toc65514259" w:history="1">
        <w:r w:rsidR="00E73261" w:rsidRPr="00413B78">
          <w:rPr>
            <w:rStyle w:val="Hipercze"/>
            <w:noProof/>
          </w:rPr>
          <w:t>Rysunek 4 Obszar opracowania na podkładzie z ortofotomapy</w:t>
        </w:r>
        <w:r w:rsidR="00E73261">
          <w:rPr>
            <w:noProof/>
            <w:webHidden/>
          </w:rPr>
          <w:tab/>
        </w:r>
        <w:r>
          <w:rPr>
            <w:noProof/>
            <w:webHidden/>
          </w:rPr>
          <w:fldChar w:fldCharType="begin"/>
        </w:r>
        <w:r w:rsidR="00E73261">
          <w:rPr>
            <w:noProof/>
            <w:webHidden/>
          </w:rPr>
          <w:instrText xml:space="preserve"> PAGEREF _Toc65514259 \h </w:instrText>
        </w:r>
        <w:r>
          <w:rPr>
            <w:noProof/>
            <w:webHidden/>
          </w:rPr>
        </w:r>
        <w:r>
          <w:rPr>
            <w:noProof/>
            <w:webHidden/>
          </w:rPr>
          <w:fldChar w:fldCharType="separate"/>
        </w:r>
        <w:r w:rsidR="001C567A">
          <w:rPr>
            <w:noProof/>
            <w:webHidden/>
          </w:rPr>
          <w:t>19</w:t>
        </w:r>
        <w:r>
          <w:rPr>
            <w:noProof/>
            <w:webHidden/>
          </w:rPr>
          <w:fldChar w:fldCharType="end"/>
        </w:r>
      </w:hyperlink>
    </w:p>
    <w:p w:rsidR="00E73261" w:rsidRDefault="00851C41">
      <w:pPr>
        <w:pStyle w:val="Spisilustracji"/>
        <w:tabs>
          <w:tab w:val="right" w:leader="dot" w:pos="9768"/>
        </w:tabs>
        <w:rPr>
          <w:rFonts w:asciiTheme="minorHAnsi" w:eastAsiaTheme="minorEastAsia" w:hAnsiTheme="minorHAnsi" w:cstheme="minorBidi"/>
          <w:noProof/>
          <w:sz w:val="22"/>
          <w:szCs w:val="22"/>
          <w:lang w:eastAsia="pl-PL"/>
        </w:rPr>
      </w:pPr>
      <w:hyperlink w:anchor="_Toc65514260" w:history="1">
        <w:r w:rsidR="00E73261" w:rsidRPr="00413B78">
          <w:rPr>
            <w:rStyle w:val="Hipercze"/>
            <w:noProof/>
          </w:rPr>
          <w:t xml:space="preserve">Rysunek 5 </w:t>
        </w:r>
        <w:r w:rsidR="00E73261" w:rsidRPr="00413B78">
          <w:rPr>
            <w:rStyle w:val="Hipercze"/>
            <w:rFonts w:cs="Calibri"/>
            <w:noProof/>
          </w:rPr>
          <w:t>Lokalizacja obszaru opracowania na tle mezoregionów</w:t>
        </w:r>
        <w:r w:rsidR="00E73261">
          <w:rPr>
            <w:noProof/>
            <w:webHidden/>
          </w:rPr>
          <w:tab/>
        </w:r>
        <w:r>
          <w:rPr>
            <w:noProof/>
            <w:webHidden/>
          </w:rPr>
          <w:fldChar w:fldCharType="begin"/>
        </w:r>
        <w:r w:rsidR="00E73261">
          <w:rPr>
            <w:noProof/>
            <w:webHidden/>
          </w:rPr>
          <w:instrText xml:space="preserve"> PAGEREF _Toc65514260 \h </w:instrText>
        </w:r>
        <w:r>
          <w:rPr>
            <w:noProof/>
            <w:webHidden/>
          </w:rPr>
        </w:r>
        <w:r>
          <w:rPr>
            <w:noProof/>
            <w:webHidden/>
          </w:rPr>
          <w:fldChar w:fldCharType="separate"/>
        </w:r>
        <w:r w:rsidR="001C567A">
          <w:rPr>
            <w:noProof/>
            <w:webHidden/>
          </w:rPr>
          <w:t>20</w:t>
        </w:r>
        <w:r>
          <w:rPr>
            <w:noProof/>
            <w:webHidden/>
          </w:rPr>
          <w:fldChar w:fldCharType="end"/>
        </w:r>
      </w:hyperlink>
    </w:p>
    <w:p w:rsidR="00E73261" w:rsidRDefault="00851C41">
      <w:pPr>
        <w:pStyle w:val="Spisilustracji"/>
        <w:tabs>
          <w:tab w:val="right" w:leader="dot" w:pos="9768"/>
        </w:tabs>
        <w:rPr>
          <w:rFonts w:asciiTheme="minorHAnsi" w:eastAsiaTheme="minorEastAsia" w:hAnsiTheme="minorHAnsi" w:cstheme="minorBidi"/>
          <w:noProof/>
          <w:sz w:val="22"/>
          <w:szCs w:val="22"/>
          <w:lang w:eastAsia="pl-PL"/>
        </w:rPr>
      </w:pPr>
      <w:hyperlink w:anchor="_Toc65514261" w:history="1">
        <w:r w:rsidR="00E73261" w:rsidRPr="00413B78">
          <w:rPr>
            <w:rStyle w:val="Hipercze"/>
            <w:noProof/>
          </w:rPr>
          <w:t>Rysunek 6 Lokalizacja obszaru opracowania na tle mapy hipsometrycznej i NMT</w:t>
        </w:r>
        <w:r w:rsidR="00E73261">
          <w:rPr>
            <w:noProof/>
            <w:webHidden/>
          </w:rPr>
          <w:tab/>
        </w:r>
        <w:r>
          <w:rPr>
            <w:noProof/>
            <w:webHidden/>
          </w:rPr>
          <w:fldChar w:fldCharType="begin"/>
        </w:r>
        <w:r w:rsidR="00E73261">
          <w:rPr>
            <w:noProof/>
            <w:webHidden/>
          </w:rPr>
          <w:instrText xml:space="preserve"> PAGEREF _Toc65514261 \h </w:instrText>
        </w:r>
        <w:r>
          <w:rPr>
            <w:noProof/>
            <w:webHidden/>
          </w:rPr>
        </w:r>
        <w:r>
          <w:rPr>
            <w:noProof/>
            <w:webHidden/>
          </w:rPr>
          <w:fldChar w:fldCharType="separate"/>
        </w:r>
        <w:r w:rsidR="001C567A">
          <w:rPr>
            <w:noProof/>
            <w:webHidden/>
          </w:rPr>
          <w:t>21</w:t>
        </w:r>
        <w:r>
          <w:rPr>
            <w:noProof/>
            <w:webHidden/>
          </w:rPr>
          <w:fldChar w:fldCharType="end"/>
        </w:r>
      </w:hyperlink>
    </w:p>
    <w:p w:rsidR="00E73261" w:rsidRDefault="00851C41">
      <w:pPr>
        <w:pStyle w:val="Spisilustracji"/>
        <w:tabs>
          <w:tab w:val="right" w:leader="dot" w:pos="9768"/>
        </w:tabs>
        <w:rPr>
          <w:rStyle w:val="Hipercze"/>
          <w:noProof/>
        </w:rPr>
      </w:pPr>
      <w:hyperlink w:anchor="_Toc65514262" w:history="1">
        <w:r w:rsidR="00E73261" w:rsidRPr="00413B78">
          <w:rPr>
            <w:rStyle w:val="Hipercze"/>
            <w:noProof/>
          </w:rPr>
          <w:t>Rysunek 7 Obszar opracowania na tle GZWP nr 205</w:t>
        </w:r>
        <w:r w:rsidR="00E73261">
          <w:rPr>
            <w:noProof/>
            <w:webHidden/>
          </w:rPr>
          <w:tab/>
        </w:r>
        <w:r>
          <w:rPr>
            <w:noProof/>
            <w:webHidden/>
          </w:rPr>
          <w:fldChar w:fldCharType="begin"/>
        </w:r>
        <w:r w:rsidR="00E73261">
          <w:rPr>
            <w:noProof/>
            <w:webHidden/>
          </w:rPr>
          <w:instrText xml:space="preserve"> PAGEREF _Toc65514262 \h </w:instrText>
        </w:r>
        <w:r>
          <w:rPr>
            <w:noProof/>
            <w:webHidden/>
          </w:rPr>
        </w:r>
        <w:r>
          <w:rPr>
            <w:noProof/>
            <w:webHidden/>
          </w:rPr>
          <w:fldChar w:fldCharType="separate"/>
        </w:r>
        <w:r w:rsidR="001C567A">
          <w:rPr>
            <w:noProof/>
            <w:webHidden/>
          </w:rPr>
          <w:t>25</w:t>
        </w:r>
        <w:r>
          <w:rPr>
            <w:noProof/>
            <w:webHidden/>
          </w:rPr>
          <w:fldChar w:fldCharType="end"/>
        </w:r>
      </w:hyperlink>
    </w:p>
    <w:p w:rsidR="00E73261" w:rsidRPr="00E73261" w:rsidRDefault="00E73261" w:rsidP="00E73261">
      <w:pPr>
        <w:rPr>
          <w:noProof/>
        </w:rPr>
      </w:pPr>
    </w:p>
    <w:p w:rsidR="00CA38A6" w:rsidRPr="00586598" w:rsidRDefault="00851C41" w:rsidP="00EC69AE">
      <w:pPr>
        <w:pStyle w:val="Nagwek1"/>
      </w:pPr>
      <w:r w:rsidRPr="0043602E">
        <w:rPr>
          <w:sz w:val="24"/>
          <w:highlight w:val="yellow"/>
        </w:rPr>
        <w:fldChar w:fldCharType="end"/>
      </w:r>
      <w:bookmarkStart w:id="478" w:name="_Toc65627804"/>
      <w:r w:rsidR="008F45F7" w:rsidRPr="00586598">
        <w:t>Z</w:t>
      </w:r>
      <w:r w:rsidR="008F578C" w:rsidRPr="00586598">
        <w:t>ałącznik</w:t>
      </w:r>
      <w:r w:rsidR="008F74A1" w:rsidRPr="00586598">
        <w:t xml:space="preserve"> graficzn</w:t>
      </w:r>
      <w:r w:rsidR="008F578C" w:rsidRPr="00586598">
        <w:t>y</w:t>
      </w:r>
      <w:bookmarkEnd w:id="478"/>
    </w:p>
    <w:p w:rsidR="00E10FEB" w:rsidRPr="00586598" w:rsidRDefault="00E10FEB" w:rsidP="00175FBB">
      <w:pPr>
        <w:pStyle w:val="Zwykytekst1"/>
        <w:numPr>
          <w:ilvl w:val="0"/>
          <w:numId w:val="30"/>
        </w:numPr>
        <w:ind w:left="284" w:hanging="284"/>
        <w:rPr>
          <w:rFonts w:ascii="Calibri" w:hAnsi="Calibri" w:cs="Arial"/>
          <w:sz w:val="24"/>
          <w:szCs w:val="24"/>
        </w:rPr>
      </w:pPr>
      <w:r w:rsidRPr="00586598">
        <w:rPr>
          <w:rFonts w:ascii="Calibri" w:hAnsi="Calibri" w:cs="Arial"/>
          <w:sz w:val="24"/>
          <w:szCs w:val="24"/>
        </w:rPr>
        <w:t>Oświadczenie</w:t>
      </w:r>
    </w:p>
    <w:p w:rsidR="008F74A1" w:rsidRPr="00586598" w:rsidRDefault="00570058" w:rsidP="00570058">
      <w:pPr>
        <w:numPr>
          <w:ilvl w:val="0"/>
          <w:numId w:val="30"/>
        </w:numPr>
        <w:ind w:left="284" w:hanging="284"/>
        <w:rPr>
          <w:rFonts w:cs="Arial"/>
          <w:bCs/>
        </w:rPr>
      </w:pPr>
      <w:r w:rsidRPr="00586598">
        <w:rPr>
          <w:rFonts w:cs="Arial"/>
          <w:i/>
        </w:rPr>
        <w:t>Prognoza oddziaływania na środowisko do projektu</w:t>
      </w:r>
      <w:r w:rsidR="004C4A20" w:rsidRPr="00586598">
        <w:rPr>
          <w:rFonts w:cs="Arial"/>
          <w:bCs/>
          <w:i/>
        </w:rPr>
        <w:t>„</w:t>
      </w:r>
      <w:r w:rsidR="006021C6" w:rsidRPr="00586598">
        <w:rPr>
          <w:rFonts w:cs="Arial"/>
          <w:bCs/>
          <w:i/>
        </w:rPr>
        <w:t xml:space="preserve">miejscowego planu zagospodarowania </w:t>
      </w:r>
      <w:r w:rsidR="00586598" w:rsidRPr="00586598">
        <w:rPr>
          <w:rFonts w:cs="Arial"/>
          <w:bCs/>
          <w:i/>
        </w:rPr>
        <w:t>przestrzennego miasta Reszelw rejonie ul. T Kościuszki, Słowiańskiej, M. Konopnickiej oraz pomiędzy ul. M. Kopernika a ul. W. Pola</w:t>
      </w:r>
      <w:r w:rsidR="00586598" w:rsidRPr="00586598">
        <w:rPr>
          <w:rFonts w:cs="Arial"/>
        </w:rPr>
        <w:t>- mapa w skali 1:</w:t>
      </w:r>
      <w:r w:rsidR="00D43E93">
        <w:rPr>
          <w:rFonts w:cs="Arial"/>
        </w:rPr>
        <w:t>1</w:t>
      </w:r>
      <w:r w:rsidR="00586598" w:rsidRPr="00586598">
        <w:rPr>
          <w:rFonts w:cs="Arial"/>
        </w:rPr>
        <w:t>000</w:t>
      </w:r>
      <w:r w:rsidR="00D43E93">
        <w:rPr>
          <w:rFonts w:cs="Arial"/>
        </w:rPr>
        <w:t>, 1:500</w:t>
      </w:r>
      <w:r w:rsidR="00586598" w:rsidRPr="00586598">
        <w:rPr>
          <w:rFonts w:cs="Arial"/>
          <w:bCs/>
          <w:i/>
        </w:rPr>
        <w:t>”.</w:t>
      </w:r>
    </w:p>
    <w:sectPr w:rsidR="008F74A1" w:rsidRPr="00586598" w:rsidSect="00E37252">
      <w:footnotePr>
        <w:pos w:val="beneathText"/>
      </w:footnotePr>
      <w:pgSz w:w="11905" w:h="16837" w:code="9"/>
      <w:pgMar w:top="1100" w:right="851" w:bottom="1418" w:left="1276" w:header="709" w:footer="27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16CA" w:rsidRDefault="008616CA">
      <w:r>
        <w:separator/>
      </w:r>
    </w:p>
  </w:endnote>
  <w:endnote w:type="continuationSeparator" w:id="1">
    <w:p w:rsidR="008616CA" w:rsidRDefault="008616C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Courier New">
    <w:panose1 w:val="02070309020205020404"/>
    <w:charset w:val="EE"/>
    <w:family w:val="modern"/>
    <w:pitch w:val="fixed"/>
    <w:sig w:usb0="E0002EFF" w:usb1="C0007843"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Bold">
    <w:altName w:val="Arial"/>
    <w:panose1 w:val="00000000000000000000"/>
    <w:charset w:val="00"/>
    <w:family w:val="swiss"/>
    <w:notTrueType/>
    <w:pitch w:val="default"/>
    <w:sig w:usb0="00000001" w:usb1="00000000" w:usb2="00000000" w:usb3="00000000" w:csb0="00000003" w:csb1="00000000"/>
  </w:font>
  <w:font w:name="OpenSymbol">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 w:name="Luxi Sans">
    <w:altName w:val="Times New Roman"/>
    <w:charset w:val="00"/>
    <w:family w:val="auto"/>
    <w:pitch w:val="variable"/>
    <w:sig w:usb0="00000003" w:usb1="00000000" w:usb2="00000000" w:usb3="00000000" w:csb0="00000001" w:csb1="00000000"/>
  </w:font>
  <w:font w:name="HG Mincho Light J">
    <w:altName w:val="Times New Roman"/>
    <w:charset w:val="00"/>
    <w:family w:val="auto"/>
    <w:pitch w:val="variable"/>
    <w:sig w:usb0="00000000" w:usb1="00000000" w:usb2="00000000" w:usb3="00000000" w:csb0="00000000" w:csb1="00000000"/>
  </w:font>
  <w:font w:name="Trebuchet MS">
    <w:panose1 w:val="020B0603020202020204"/>
    <w:charset w:val="EE"/>
    <w:family w:val="swiss"/>
    <w:pitch w:val="variable"/>
    <w:sig w:usb0="00000687" w:usb1="00000000" w:usb2="00000000" w:usb3="00000000" w:csb0="0000009F" w:csb1="00000000"/>
  </w:font>
  <w:font w:name="Avinion">
    <w:altName w:val="Symbol"/>
    <w:charset w:val="02"/>
    <w:family w:val="swiss"/>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CenturyGothic">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567A" w:rsidRPr="00C160FE" w:rsidRDefault="001C567A">
    <w:pPr>
      <w:pStyle w:val="Stopka"/>
      <w:jc w:val="center"/>
      <w:rPr>
        <w:rFonts w:ascii="Calibri" w:hAnsi="Calibri"/>
      </w:rPr>
    </w:pPr>
    <w:r w:rsidRPr="00C160FE">
      <w:rPr>
        <w:rFonts w:ascii="Calibri" w:hAnsi="Calibri"/>
      </w:rPr>
      <w:fldChar w:fldCharType="begin"/>
    </w:r>
    <w:r w:rsidRPr="00C160FE">
      <w:rPr>
        <w:rFonts w:ascii="Calibri" w:hAnsi="Calibri"/>
      </w:rPr>
      <w:instrText>PAGE   \* MERGEFORMAT</w:instrText>
    </w:r>
    <w:r w:rsidRPr="00C160FE">
      <w:rPr>
        <w:rFonts w:ascii="Calibri" w:hAnsi="Calibri"/>
      </w:rPr>
      <w:fldChar w:fldCharType="separate"/>
    </w:r>
    <w:r>
      <w:rPr>
        <w:rFonts w:ascii="Calibri" w:hAnsi="Calibri"/>
        <w:noProof/>
      </w:rPr>
      <w:t>59</w:t>
    </w:r>
    <w:r w:rsidRPr="00C160FE">
      <w:rPr>
        <w:rFonts w:ascii="Calibri" w:hAnsi="Calibri"/>
      </w:rPr>
      <w:fldChar w:fldCharType="end"/>
    </w:r>
  </w:p>
  <w:p w:rsidR="001C567A" w:rsidRDefault="001C567A"/>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16CA" w:rsidRDefault="008616CA">
      <w:r>
        <w:separator/>
      </w:r>
    </w:p>
  </w:footnote>
  <w:footnote w:type="continuationSeparator" w:id="1">
    <w:p w:rsidR="008616CA" w:rsidRDefault="008616C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567A" w:rsidRPr="00C160FE" w:rsidRDefault="001C567A" w:rsidP="00977E62">
    <w:pPr>
      <w:pStyle w:val="Nagwek"/>
      <w:pBdr>
        <w:bottom w:val="single" w:sz="4" w:space="1" w:color="auto"/>
      </w:pBdr>
      <w:spacing w:line="240" w:lineRule="auto"/>
      <w:jc w:val="center"/>
      <w:rPr>
        <w:rFonts w:ascii="Calibri" w:hAnsi="Calibri"/>
        <w:i/>
      </w:rPr>
    </w:pPr>
    <w:r w:rsidRPr="00C160FE">
      <w:rPr>
        <w:rFonts w:ascii="Calibri" w:hAnsi="Calibri"/>
        <w:i/>
      </w:rPr>
      <w:t>PROGNOZA ODDZIAŁYWANIA NA ŚRODOWISKO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w:hAnsi="Wingdings"/>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w:hAnsi="Wingdings"/>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w:hAnsi="Wingdings"/>
      </w:rPr>
    </w:lvl>
    <w:lvl w:ilvl="8">
      <w:start w:val="1"/>
      <w:numFmt w:val="bullet"/>
      <w:lvlText w:val=""/>
      <w:lvlJc w:val="left"/>
      <w:pPr>
        <w:tabs>
          <w:tab w:val="num" w:pos="3600"/>
        </w:tabs>
        <w:ind w:left="3600" w:hanging="360"/>
      </w:pPr>
      <w:rPr>
        <w:rFonts w:ascii="Wingdings" w:hAnsi="Wingdings"/>
      </w:rPr>
    </w:lvl>
  </w:abstractNum>
  <w:abstractNum w:abstractNumId="2">
    <w:nsid w:val="00000004"/>
    <w:multiLevelType w:val="multilevel"/>
    <w:tmpl w:val="00000004"/>
    <w:name w:val="WW8Num4"/>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w:hAnsi="Wingdings"/>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w:hAnsi="Wingdings"/>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w:hAnsi="Wingdings"/>
      </w:rPr>
    </w:lvl>
    <w:lvl w:ilvl="8">
      <w:start w:val="1"/>
      <w:numFmt w:val="bullet"/>
      <w:lvlText w:val=""/>
      <w:lvlJc w:val="left"/>
      <w:pPr>
        <w:tabs>
          <w:tab w:val="num" w:pos="3600"/>
        </w:tabs>
        <w:ind w:left="3600" w:hanging="360"/>
      </w:pPr>
      <w:rPr>
        <w:rFonts w:ascii="Wingdings" w:hAnsi="Wingdings"/>
      </w:rPr>
    </w:lvl>
  </w:abstractNum>
  <w:abstractNum w:abstractNumId="3">
    <w:nsid w:val="00000005"/>
    <w:multiLevelType w:val="multilevel"/>
    <w:tmpl w:val="00000005"/>
    <w:name w:val="WW8Num5"/>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w:hAnsi="Wingdings" w:cs="StarSymbol"/>
        <w:sz w:val="18"/>
        <w:szCs w:val="18"/>
      </w:rPr>
    </w:lvl>
    <w:lvl w:ilvl="2">
      <w:start w:val="1"/>
      <w:numFmt w:val="bullet"/>
      <w:lvlText w:val=""/>
      <w:lvlJc w:val="left"/>
      <w:pPr>
        <w:tabs>
          <w:tab w:val="num" w:pos="1440"/>
        </w:tabs>
        <w:ind w:left="1440" w:hanging="360"/>
      </w:pPr>
      <w:rPr>
        <w:rFonts w:ascii="Wingdings" w:hAnsi="Wingdings"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w:hAnsi="Wingdings" w:cs="StarSymbol"/>
        <w:sz w:val="18"/>
        <w:szCs w:val="18"/>
      </w:rPr>
    </w:lvl>
    <w:lvl w:ilvl="5">
      <w:start w:val="1"/>
      <w:numFmt w:val="bullet"/>
      <w:lvlText w:val=""/>
      <w:lvlJc w:val="left"/>
      <w:pPr>
        <w:tabs>
          <w:tab w:val="num" w:pos="2520"/>
        </w:tabs>
        <w:ind w:left="2520" w:hanging="360"/>
      </w:pPr>
      <w:rPr>
        <w:rFonts w:ascii="Wingdings" w:hAnsi="Wingdings"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w:hAnsi="Wingdings" w:cs="StarSymbol"/>
        <w:sz w:val="18"/>
        <w:szCs w:val="18"/>
      </w:rPr>
    </w:lvl>
    <w:lvl w:ilvl="8">
      <w:start w:val="1"/>
      <w:numFmt w:val="bullet"/>
      <w:lvlText w:val=""/>
      <w:lvlJc w:val="left"/>
      <w:pPr>
        <w:tabs>
          <w:tab w:val="num" w:pos="3600"/>
        </w:tabs>
        <w:ind w:left="3600" w:hanging="360"/>
      </w:pPr>
      <w:rPr>
        <w:rFonts w:ascii="Wingdings" w:hAnsi="Wingdings" w:cs="StarSymbol"/>
        <w:sz w:val="18"/>
        <w:szCs w:val="18"/>
      </w:rPr>
    </w:lvl>
  </w:abstractNum>
  <w:abstractNum w:abstractNumId="4">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5">
    <w:nsid w:val="00000007"/>
    <w:multiLevelType w:val="singleLevel"/>
    <w:tmpl w:val="00000007"/>
    <w:name w:val="WW8Num7"/>
    <w:lvl w:ilvl="0">
      <w:start w:val="1"/>
      <w:numFmt w:val="bullet"/>
      <w:lvlText w:val=""/>
      <w:lvlJc w:val="left"/>
      <w:pPr>
        <w:tabs>
          <w:tab w:val="num" w:pos="720"/>
        </w:tabs>
        <w:ind w:left="720" w:hanging="360"/>
      </w:pPr>
      <w:rPr>
        <w:rFonts w:ascii="Wingdings" w:hAnsi="Wingdings"/>
      </w:rPr>
    </w:lvl>
  </w:abstractNum>
  <w:abstractNum w:abstractNumId="6">
    <w:nsid w:val="00000008"/>
    <w:multiLevelType w:val="multilevel"/>
    <w:tmpl w:val="00000008"/>
    <w:name w:val="WW8Num8"/>
    <w:lvl w:ilvl="0">
      <w:start w:val="2"/>
      <w:numFmt w:val="none"/>
      <w:lvlText w:val="1"/>
      <w:lvlJc w:val="left"/>
      <w:pPr>
        <w:tabs>
          <w:tab w:val="num" w:pos="927"/>
        </w:tabs>
        <w:ind w:left="927" w:hanging="360"/>
      </w:pPr>
    </w:lvl>
    <w:lvl w:ilvl="1">
      <w:start w:val="1"/>
      <w:numFmt w:val="none"/>
      <w:lvlText w:val="2.1."/>
      <w:lvlJc w:val="left"/>
      <w:pPr>
        <w:tabs>
          <w:tab w:val="num" w:pos="924"/>
        </w:tabs>
        <w:ind w:left="1359" w:hanging="432"/>
      </w:pPr>
    </w:lvl>
    <w:lvl w:ilvl="2">
      <w:start w:val="1"/>
      <w:numFmt w:val="decimal"/>
      <w:lvlText w:val="...%3"/>
      <w:lvlJc w:val="left"/>
      <w:pPr>
        <w:tabs>
          <w:tab w:val="num" w:pos="2007"/>
        </w:tabs>
        <w:ind w:left="1791" w:hanging="504"/>
      </w:pPr>
    </w:lvl>
    <w:lvl w:ilvl="3">
      <w:start w:val="1"/>
      <w:numFmt w:val="decimal"/>
      <w:lvlText w:val=".....%4"/>
      <w:lvlJc w:val="left"/>
      <w:pPr>
        <w:tabs>
          <w:tab w:val="num" w:pos="2367"/>
        </w:tabs>
        <w:ind w:left="2295" w:hanging="648"/>
      </w:pPr>
    </w:lvl>
    <w:lvl w:ilvl="4">
      <w:start w:val="1"/>
      <w:numFmt w:val="decimal"/>
      <w:lvlText w:val="....%5.."/>
      <w:lvlJc w:val="left"/>
      <w:pPr>
        <w:tabs>
          <w:tab w:val="num" w:pos="3087"/>
        </w:tabs>
        <w:ind w:left="2799" w:hanging="792"/>
      </w:pPr>
    </w:lvl>
    <w:lvl w:ilvl="5">
      <w:start w:val="1"/>
      <w:numFmt w:val="decimal"/>
      <w:lvlText w:val="....%4.%5.%6..."/>
      <w:lvlJc w:val="left"/>
      <w:pPr>
        <w:tabs>
          <w:tab w:val="num" w:pos="3447"/>
        </w:tabs>
        <w:ind w:left="3303" w:hanging="936"/>
      </w:pPr>
    </w:lvl>
    <w:lvl w:ilvl="6">
      <w:start w:val="1"/>
      <w:numFmt w:val="decimal"/>
      <w:lvlText w:val="....%4.%5.%6.%7..."/>
      <w:lvlJc w:val="left"/>
      <w:pPr>
        <w:tabs>
          <w:tab w:val="num" w:pos="4167"/>
        </w:tabs>
        <w:ind w:left="3807" w:hanging="1080"/>
      </w:pPr>
    </w:lvl>
    <w:lvl w:ilvl="7">
      <w:start w:val="1"/>
      <w:numFmt w:val="decimal"/>
      <w:lvlText w:val="....%4.%5.%6.%7.%8..."/>
      <w:lvlJc w:val="left"/>
      <w:pPr>
        <w:tabs>
          <w:tab w:val="num" w:pos="4527"/>
        </w:tabs>
        <w:ind w:left="4311" w:hanging="1224"/>
      </w:pPr>
    </w:lvl>
    <w:lvl w:ilvl="8">
      <w:start w:val="1"/>
      <w:numFmt w:val="decimal"/>
      <w:lvlText w:val="....%4.%5.%6.%7.%8.%9..."/>
      <w:lvlJc w:val="left"/>
      <w:pPr>
        <w:tabs>
          <w:tab w:val="num" w:pos="5247"/>
        </w:tabs>
        <w:ind w:left="4887" w:hanging="1440"/>
      </w:pPr>
    </w:lvl>
  </w:abstractNum>
  <w:abstractNum w:abstractNumId="7">
    <w:nsid w:val="00000009"/>
    <w:multiLevelType w:val="singleLevel"/>
    <w:tmpl w:val="00000009"/>
    <w:name w:val="WW8Num9"/>
    <w:lvl w:ilvl="0">
      <w:start w:val="1"/>
      <w:numFmt w:val="bullet"/>
      <w:lvlText w:val=""/>
      <w:lvlJc w:val="left"/>
      <w:pPr>
        <w:tabs>
          <w:tab w:val="num" w:pos="720"/>
        </w:tabs>
        <w:ind w:left="720" w:hanging="360"/>
      </w:pPr>
      <w:rPr>
        <w:rFonts w:ascii="Symbol" w:hAnsi="Symbol"/>
      </w:rPr>
    </w:lvl>
  </w:abstractNum>
  <w:abstractNum w:abstractNumId="8">
    <w:nsid w:val="0000000A"/>
    <w:multiLevelType w:val="singleLevel"/>
    <w:tmpl w:val="0000000A"/>
    <w:name w:val="WW8Num10"/>
    <w:lvl w:ilvl="0">
      <w:start w:val="1"/>
      <w:numFmt w:val="bullet"/>
      <w:lvlText w:val=""/>
      <w:lvlJc w:val="left"/>
      <w:pPr>
        <w:tabs>
          <w:tab w:val="num" w:pos="720"/>
        </w:tabs>
        <w:ind w:left="720" w:hanging="360"/>
      </w:pPr>
      <w:rPr>
        <w:rFonts w:ascii="Symbol" w:hAnsi="Symbol"/>
      </w:rPr>
    </w:lvl>
  </w:abstractNum>
  <w:abstractNum w:abstractNumId="9">
    <w:nsid w:val="0000000B"/>
    <w:multiLevelType w:val="singleLevel"/>
    <w:tmpl w:val="0000000B"/>
    <w:name w:val="WW8Num11"/>
    <w:lvl w:ilvl="0">
      <w:start w:val="1"/>
      <w:numFmt w:val="bullet"/>
      <w:lvlText w:val=""/>
      <w:lvlJc w:val="left"/>
      <w:pPr>
        <w:tabs>
          <w:tab w:val="num" w:pos="720"/>
        </w:tabs>
        <w:ind w:left="720" w:hanging="360"/>
      </w:pPr>
      <w:rPr>
        <w:rFonts w:ascii="Symbol" w:hAnsi="Symbol"/>
      </w:rPr>
    </w:lvl>
  </w:abstractNum>
  <w:abstractNum w:abstractNumId="10">
    <w:nsid w:val="0000000C"/>
    <w:multiLevelType w:val="singleLevel"/>
    <w:tmpl w:val="0000000C"/>
    <w:name w:val="WW8Num12"/>
    <w:lvl w:ilvl="0">
      <w:start w:val="1"/>
      <w:numFmt w:val="bullet"/>
      <w:lvlText w:val="o"/>
      <w:lvlJc w:val="left"/>
      <w:pPr>
        <w:tabs>
          <w:tab w:val="num" w:pos="720"/>
        </w:tabs>
        <w:ind w:left="720" w:hanging="360"/>
      </w:pPr>
      <w:rPr>
        <w:rFonts w:ascii="Courier New" w:hAnsi="Courier New"/>
      </w:rPr>
    </w:lvl>
  </w:abstractNum>
  <w:abstractNum w:abstractNumId="11">
    <w:nsid w:val="0000000D"/>
    <w:multiLevelType w:val="singleLevel"/>
    <w:tmpl w:val="0000000D"/>
    <w:name w:val="WW8Num13"/>
    <w:lvl w:ilvl="0">
      <w:start w:val="1"/>
      <w:numFmt w:val="bullet"/>
      <w:lvlText w:val="–"/>
      <w:lvlJc w:val="left"/>
      <w:pPr>
        <w:tabs>
          <w:tab w:val="num" w:pos="680"/>
        </w:tabs>
        <w:ind w:left="680" w:hanging="340"/>
      </w:pPr>
      <w:rPr>
        <w:rFonts w:ascii="Times New Roman" w:hAnsi="Times New Roman" w:cs="Times New Roman"/>
      </w:rPr>
    </w:lvl>
  </w:abstractNum>
  <w:abstractNum w:abstractNumId="12">
    <w:nsid w:val="0000000E"/>
    <w:multiLevelType w:val="singleLevel"/>
    <w:tmpl w:val="0000000E"/>
    <w:name w:val="WW8Num14"/>
    <w:lvl w:ilvl="0">
      <w:start w:val="2"/>
      <w:numFmt w:val="bullet"/>
      <w:lvlText w:val="-"/>
      <w:lvlJc w:val="left"/>
      <w:pPr>
        <w:tabs>
          <w:tab w:val="num" w:pos="720"/>
        </w:tabs>
        <w:ind w:left="720" w:hanging="360"/>
      </w:pPr>
      <w:rPr>
        <w:rFonts w:ascii="Times New Roman" w:hAnsi="Times New Roman"/>
      </w:rPr>
    </w:lvl>
  </w:abstractNum>
  <w:abstractNum w:abstractNumId="13">
    <w:nsid w:val="0000000F"/>
    <w:multiLevelType w:val="singleLevel"/>
    <w:tmpl w:val="0000000F"/>
    <w:name w:val="WW8Num15"/>
    <w:lvl w:ilvl="0">
      <w:start w:val="1"/>
      <w:numFmt w:val="bullet"/>
      <w:lvlText w:val=""/>
      <w:lvlJc w:val="left"/>
      <w:pPr>
        <w:tabs>
          <w:tab w:val="num" w:pos="720"/>
        </w:tabs>
        <w:ind w:left="720" w:hanging="360"/>
      </w:pPr>
      <w:rPr>
        <w:rFonts w:ascii="Symbol" w:hAnsi="Symbol" w:cs="Courier New"/>
      </w:rPr>
    </w:lvl>
  </w:abstractNum>
  <w:abstractNum w:abstractNumId="14">
    <w:nsid w:val="00000010"/>
    <w:multiLevelType w:val="singleLevel"/>
    <w:tmpl w:val="00000010"/>
    <w:name w:val="WW8Num16"/>
    <w:lvl w:ilvl="0">
      <w:start w:val="1"/>
      <w:numFmt w:val="bullet"/>
      <w:lvlText w:val=""/>
      <w:lvlJc w:val="left"/>
      <w:pPr>
        <w:tabs>
          <w:tab w:val="num" w:pos="720"/>
        </w:tabs>
        <w:ind w:left="720" w:hanging="360"/>
      </w:pPr>
      <w:rPr>
        <w:rFonts w:ascii="Symbol" w:hAnsi="Symbol" w:cs="Times New Roman"/>
      </w:rPr>
    </w:lvl>
  </w:abstractNum>
  <w:abstractNum w:abstractNumId="15">
    <w:nsid w:val="00000011"/>
    <w:multiLevelType w:val="singleLevel"/>
    <w:tmpl w:val="00000011"/>
    <w:name w:val="WW8Num17"/>
    <w:lvl w:ilvl="0">
      <w:start w:val="1"/>
      <w:numFmt w:val="bullet"/>
      <w:lvlText w:val=""/>
      <w:lvlJc w:val="left"/>
      <w:pPr>
        <w:tabs>
          <w:tab w:val="num" w:pos="720"/>
        </w:tabs>
        <w:ind w:left="720" w:hanging="360"/>
      </w:pPr>
      <w:rPr>
        <w:rFonts w:ascii="Symbol" w:hAnsi="Symbol" w:cs="Courier New"/>
      </w:rPr>
    </w:lvl>
  </w:abstractNum>
  <w:abstractNum w:abstractNumId="16">
    <w:nsid w:val="00000013"/>
    <w:multiLevelType w:val="singleLevel"/>
    <w:tmpl w:val="00000013"/>
    <w:name w:val="WW8Num19"/>
    <w:lvl w:ilvl="0">
      <w:start w:val="1"/>
      <w:numFmt w:val="bullet"/>
      <w:lvlText w:val=""/>
      <w:lvlJc w:val="left"/>
      <w:pPr>
        <w:tabs>
          <w:tab w:val="num" w:pos="720"/>
        </w:tabs>
        <w:ind w:left="720" w:hanging="360"/>
      </w:pPr>
      <w:rPr>
        <w:rFonts w:ascii="Wingdings" w:hAnsi="Wingdings"/>
      </w:rPr>
    </w:lvl>
  </w:abstractNum>
  <w:abstractNum w:abstractNumId="17">
    <w:nsid w:val="00000014"/>
    <w:multiLevelType w:val="singleLevel"/>
    <w:tmpl w:val="17522BB2"/>
    <w:name w:val="WW8Num20"/>
    <w:lvl w:ilvl="0">
      <w:start w:val="1"/>
      <w:numFmt w:val="bullet"/>
      <w:lvlText w:val=""/>
      <w:lvlJc w:val="left"/>
      <w:pPr>
        <w:tabs>
          <w:tab w:val="num" w:pos="720"/>
        </w:tabs>
        <w:ind w:left="720" w:hanging="360"/>
      </w:pPr>
      <w:rPr>
        <w:rFonts w:ascii="Symbol" w:hAnsi="Symbol"/>
        <w:color w:val="auto"/>
      </w:rPr>
    </w:lvl>
  </w:abstractNum>
  <w:abstractNum w:abstractNumId="18">
    <w:nsid w:val="00000015"/>
    <w:multiLevelType w:val="singleLevel"/>
    <w:tmpl w:val="00000015"/>
    <w:name w:val="WW8Num21"/>
    <w:lvl w:ilvl="0">
      <w:start w:val="2"/>
      <w:numFmt w:val="bullet"/>
      <w:lvlText w:val="-"/>
      <w:lvlJc w:val="left"/>
      <w:pPr>
        <w:tabs>
          <w:tab w:val="num" w:pos="720"/>
        </w:tabs>
        <w:ind w:left="720" w:hanging="360"/>
      </w:pPr>
      <w:rPr>
        <w:rFonts w:ascii="Times New Roman" w:hAnsi="Times New Roman"/>
      </w:rPr>
    </w:lvl>
  </w:abstractNum>
  <w:abstractNum w:abstractNumId="19">
    <w:nsid w:val="00000016"/>
    <w:multiLevelType w:val="singleLevel"/>
    <w:tmpl w:val="00000016"/>
    <w:name w:val="WW8Num22"/>
    <w:lvl w:ilvl="0">
      <w:start w:val="2"/>
      <w:numFmt w:val="bullet"/>
      <w:lvlText w:val="-"/>
      <w:lvlJc w:val="left"/>
      <w:pPr>
        <w:tabs>
          <w:tab w:val="num" w:pos="720"/>
        </w:tabs>
        <w:ind w:left="720" w:hanging="360"/>
      </w:pPr>
      <w:rPr>
        <w:rFonts w:ascii="Times New Roman" w:hAnsi="Times New Roman"/>
      </w:rPr>
    </w:lvl>
  </w:abstractNum>
  <w:abstractNum w:abstractNumId="20">
    <w:nsid w:val="00000017"/>
    <w:multiLevelType w:val="singleLevel"/>
    <w:tmpl w:val="00000017"/>
    <w:name w:val="WW8Num23"/>
    <w:lvl w:ilvl="0">
      <w:start w:val="2"/>
      <w:numFmt w:val="bullet"/>
      <w:lvlText w:val="-"/>
      <w:lvlJc w:val="left"/>
      <w:pPr>
        <w:tabs>
          <w:tab w:val="num" w:pos="720"/>
        </w:tabs>
        <w:ind w:left="720" w:hanging="360"/>
      </w:pPr>
      <w:rPr>
        <w:rFonts w:ascii="Times New Roman" w:hAnsi="Times New Roman"/>
      </w:rPr>
    </w:lvl>
  </w:abstractNum>
  <w:abstractNum w:abstractNumId="21">
    <w:nsid w:val="00000018"/>
    <w:multiLevelType w:val="singleLevel"/>
    <w:tmpl w:val="00000018"/>
    <w:name w:val="WW8Num24"/>
    <w:lvl w:ilvl="0">
      <w:start w:val="1"/>
      <w:numFmt w:val="bullet"/>
      <w:lvlText w:val=""/>
      <w:lvlJc w:val="left"/>
      <w:pPr>
        <w:tabs>
          <w:tab w:val="num" w:pos="720"/>
        </w:tabs>
        <w:ind w:left="720" w:hanging="360"/>
      </w:pPr>
      <w:rPr>
        <w:rFonts w:ascii="Wingdings" w:hAnsi="Wingdings"/>
      </w:rPr>
    </w:lvl>
  </w:abstractNum>
  <w:abstractNum w:abstractNumId="22">
    <w:nsid w:val="00000019"/>
    <w:multiLevelType w:val="singleLevel"/>
    <w:tmpl w:val="00000019"/>
    <w:name w:val="WW8Num25"/>
    <w:lvl w:ilvl="0">
      <w:start w:val="1"/>
      <w:numFmt w:val="bullet"/>
      <w:lvlText w:val=""/>
      <w:lvlJc w:val="left"/>
      <w:pPr>
        <w:tabs>
          <w:tab w:val="num" w:pos="720"/>
        </w:tabs>
        <w:ind w:left="720" w:hanging="360"/>
      </w:pPr>
      <w:rPr>
        <w:rFonts w:ascii="Symbol" w:hAnsi="Symbol"/>
      </w:rPr>
    </w:lvl>
  </w:abstractNum>
  <w:abstractNum w:abstractNumId="23">
    <w:nsid w:val="0000001B"/>
    <w:multiLevelType w:val="singleLevel"/>
    <w:tmpl w:val="0000001B"/>
    <w:name w:val="WW8Num27"/>
    <w:lvl w:ilvl="0">
      <w:start w:val="2"/>
      <w:numFmt w:val="bullet"/>
      <w:lvlText w:val="-"/>
      <w:lvlJc w:val="left"/>
      <w:pPr>
        <w:tabs>
          <w:tab w:val="num" w:pos="720"/>
        </w:tabs>
        <w:ind w:left="720" w:hanging="360"/>
      </w:pPr>
      <w:rPr>
        <w:rFonts w:ascii="Times New Roman" w:hAnsi="Times New Roman"/>
      </w:rPr>
    </w:lvl>
  </w:abstractNum>
  <w:abstractNum w:abstractNumId="24">
    <w:nsid w:val="0000001C"/>
    <w:multiLevelType w:val="singleLevel"/>
    <w:tmpl w:val="0000001C"/>
    <w:name w:val="WW8Num28"/>
    <w:lvl w:ilvl="0">
      <w:start w:val="1"/>
      <w:numFmt w:val="bullet"/>
      <w:lvlText w:val=""/>
      <w:lvlJc w:val="left"/>
      <w:pPr>
        <w:tabs>
          <w:tab w:val="num" w:pos="1080"/>
        </w:tabs>
        <w:ind w:left="1080" w:hanging="360"/>
      </w:pPr>
      <w:rPr>
        <w:rFonts w:ascii="Symbol" w:hAnsi="Symbol"/>
        <w:color w:val="auto"/>
      </w:rPr>
    </w:lvl>
  </w:abstractNum>
  <w:abstractNum w:abstractNumId="25">
    <w:nsid w:val="0000001D"/>
    <w:multiLevelType w:val="multilevel"/>
    <w:tmpl w:val="0000001D"/>
    <w:name w:val="WW8Num29"/>
    <w:lvl w:ilvl="0">
      <w:start w:val="1"/>
      <w:numFmt w:val="bullet"/>
      <w:lvlText w:val=""/>
      <w:lvlJc w:val="left"/>
      <w:pPr>
        <w:tabs>
          <w:tab w:val="num" w:pos="720"/>
        </w:tabs>
        <w:ind w:left="720" w:hanging="360"/>
      </w:pPr>
      <w:rPr>
        <w:rFonts w:ascii="Wingdings" w:hAnsi="Wingdings"/>
      </w:rPr>
    </w:lvl>
    <w:lvl w:ilvl="1">
      <w:start w:val="2"/>
      <w:numFmt w:val="bullet"/>
      <w:lvlText w:val="-"/>
      <w:lvlJc w:val="left"/>
      <w:pPr>
        <w:tabs>
          <w:tab w:val="num" w:pos="1440"/>
        </w:tabs>
        <w:ind w:left="1440" w:hanging="360"/>
      </w:pPr>
      <w:rPr>
        <w:rFonts w:ascii="Times New Roman" w:hAnsi="Times New Roman"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6">
    <w:nsid w:val="0000001F"/>
    <w:multiLevelType w:val="singleLevel"/>
    <w:tmpl w:val="0000001F"/>
    <w:name w:val="WW8Num31"/>
    <w:lvl w:ilvl="0">
      <w:start w:val="1"/>
      <w:numFmt w:val="bullet"/>
      <w:lvlText w:val="o"/>
      <w:lvlJc w:val="left"/>
      <w:pPr>
        <w:tabs>
          <w:tab w:val="num" w:pos="720"/>
        </w:tabs>
        <w:ind w:left="720" w:hanging="360"/>
      </w:pPr>
      <w:rPr>
        <w:rFonts w:ascii="Courier New" w:hAnsi="Courier New"/>
      </w:rPr>
    </w:lvl>
  </w:abstractNum>
  <w:abstractNum w:abstractNumId="27">
    <w:nsid w:val="00000020"/>
    <w:multiLevelType w:val="singleLevel"/>
    <w:tmpl w:val="00000020"/>
    <w:name w:val="WW8Num32"/>
    <w:lvl w:ilvl="0">
      <w:start w:val="1"/>
      <w:numFmt w:val="bullet"/>
      <w:lvlText w:val="o"/>
      <w:lvlJc w:val="left"/>
      <w:pPr>
        <w:tabs>
          <w:tab w:val="num" w:pos="720"/>
        </w:tabs>
        <w:ind w:left="720" w:hanging="360"/>
      </w:pPr>
      <w:rPr>
        <w:rFonts w:ascii="Courier New" w:hAnsi="Courier New" w:cs="Times New Roman"/>
      </w:rPr>
    </w:lvl>
  </w:abstractNum>
  <w:abstractNum w:abstractNumId="28">
    <w:nsid w:val="00000021"/>
    <w:multiLevelType w:val="singleLevel"/>
    <w:tmpl w:val="00000021"/>
    <w:name w:val="WW8Num33"/>
    <w:lvl w:ilvl="0">
      <w:start w:val="1"/>
      <w:numFmt w:val="bullet"/>
      <w:lvlText w:val=""/>
      <w:lvlJc w:val="left"/>
      <w:pPr>
        <w:tabs>
          <w:tab w:val="num" w:pos="720"/>
        </w:tabs>
        <w:ind w:left="720" w:hanging="360"/>
      </w:pPr>
      <w:rPr>
        <w:rFonts w:ascii="Wingdings" w:hAnsi="Wingdings"/>
      </w:rPr>
    </w:lvl>
  </w:abstractNum>
  <w:abstractNum w:abstractNumId="29">
    <w:nsid w:val="00000022"/>
    <w:multiLevelType w:val="singleLevel"/>
    <w:tmpl w:val="00000022"/>
    <w:name w:val="WW8Num34"/>
    <w:lvl w:ilvl="0">
      <w:start w:val="1"/>
      <w:numFmt w:val="bullet"/>
      <w:lvlText w:val=""/>
      <w:lvlJc w:val="left"/>
      <w:pPr>
        <w:tabs>
          <w:tab w:val="num" w:pos="720"/>
        </w:tabs>
        <w:ind w:left="720" w:hanging="360"/>
      </w:pPr>
      <w:rPr>
        <w:rFonts w:ascii="Symbol" w:hAnsi="Symbol" w:cs="Times New Roman"/>
      </w:rPr>
    </w:lvl>
  </w:abstractNum>
  <w:abstractNum w:abstractNumId="30">
    <w:nsid w:val="01321BDC"/>
    <w:multiLevelType w:val="hybridMultilevel"/>
    <w:tmpl w:val="0DDC37C6"/>
    <w:lvl w:ilvl="0" w:tplc="0415000D">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1">
    <w:nsid w:val="0285495B"/>
    <w:multiLevelType w:val="hybridMultilevel"/>
    <w:tmpl w:val="B6E27A7C"/>
    <w:lvl w:ilvl="0" w:tplc="F27AE3D4">
      <w:start w:val="1"/>
      <w:numFmt w:val="bullet"/>
      <w:lvlText w:val="–"/>
      <w:lvlJc w:val="left"/>
      <w:pPr>
        <w:ind w:left="1146" w:hanging="360"/>
      </w:pPr>
      <w:rPr>
        <w:rFonts w:ascii="Times New Roman" w:hAnsi="Times New Roman" w:cs="Times New Roman" w:hint="default"/>
        <w:sz w:val="18"/>
        <w:szCs w:val="18"/>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2">
    <w:nsid w:val="058A2A0E"/>
    <w:multiLevelType w:val="hybridMultilevel"/>
    <w:tmpl w:val="0854DBF2"/>
    <w:lvl w:ilvl="0" w:tplc="F27AE3D4">
      <w:start w:val="1"/>
      <w:numFmt w:val="bullet"/>
      <w:lvlText w:val="–"/>
      <w:lvlJc w:val="left"/>
      <w:rPr>
        <w:rFonts w:ascii="Times New Roman" w:hAnsi="Times New Roman" w:cs="Times New Roman" w:hint="default"/>
        <w:sz w:val="18"/>
        <w:szCs w:val="18"/>
      </w:rPr>
    </w:lvl>
    <w:lvl w:ilvl="1" w:tplc="04150003">
      <w:numFmt w:val="decimal"/>
      <w:lvlText w:val=""/>
      <w:lvlJc w:val="left"/>
    </w:lvl>
    <w:lvl w:ilvl="2" w:tplc="04150005">
      <w:numFmt w:val="decimal"/>
      <w:lvlText w:val=""/>
      <w:lvlJc w:val="left"/>
    </w:lvl>
    <w:lvl w:ilvl="3" w:tplc="04150001">
      <w:numFmt w:val="decimal"/>
      <w:lvlText w:val=""/>
      <w:lvlJc w:val="left"/>
    </w:lvl>
    <w:lvl w:ilvl="4" w:tplc="04150003">
      <w:numFmt w:val="decimal"/>
      <w:lvlText w:val=""/>
      <w:lvlJc w:val="left"/>
    </w:lvl>
    <w:lvl w:ilvl="5" w:tplc="04150005">
      <w:numFmt w:val="decimal"/>
      <w:lvlText w:val=""/>
      <w:lvlJc w:val="left"/>
    </w:lvl>
    <w:lvl w:ilvl="6" w:tplc="04150001">
      <w:numFmt w:val="decimal"/>
      <w:lvlText w:val=""/>
      <w:lvlJc w:val="left"/>
    </w:lvl>
    <w:lvl w:ilvl="7" w:tplc="04150003">
      <w:numFmt w:val="decimal"/>
      <w:lvlText w:val=""/>
      <w:lvlJc w:val="left"/>
    </w:lvl>
    <w:lvl w:ilvl="8" w:tplc="04150005">
      <w:numFmt w:val="decimal"/>
      <w:lvlText w:val=""/>
      <w:lvlJc w:val="left"/>
    </w:lvl>
  </w:abstractNum>
  <w:abstractNum w:abstractNumId="33">
    <w:nsid w:val="05C91258"/>
    <w:multiLevelType w:val="hybridMultilevel"/>
    <w:tmpl w:val="32EE50AE"/>
    <w:lvl w:ilvl="0" w:tplc="04150011">
      <w:start w:val="1"/>
      <w:numFmt w:val="decimal"/>
      <w:lvlText w:val="%1)"/>
      <w:lvlJc w:val="left"/>
      <w:pPr>
        <w:tabs>
          <w:tab w:val="num" w:pos="360"/>
        </w:tabs>
        <w:ind w:left="360" w:hanging="360"/>
      </w:pPr>
      <w:rPr>
        <w:rFonts w:hint="default"/>
        <w:color w:val="auto"/>
      </w:rPr>
    </w:lvl>
    <w:lvl w:ilvl="1" w:tplc="1B4EEDCE">
      <w:start w:val="1"/>
      <w:numFmt w:val="bullet"/>
      <w:lvlText w:val=""/>
      <w:lvlJc w:val="left"/>
      <w:pPr>
        <w:tabs>
          <w:tab w:val="num" w:pos="1156"/>
        </w:tabs>
        <w:ind w:left="1156" w:hanging="360"/>
      </w:pPr>
      <w:rPr>
        <w:rFonts w:ascii="Symbol" w:hAnsi="Symbol" w:hint="default"/>
        <w:color w:val="auto"/>
      </w:rPr>
    </w:lvl>
    <w:lvl w:ilvl="2" w:tplc="04150005" w:tentative="1">
      <w:start w:val="1"/>
      <w:numFmt w:val="bullet"/>
      <w:lvlText w:val=""/>
      <w:lvlJc w:val="left"/>
      <w:pPr>
        <w:tabs>
          <w:tab w:val="num" w:pos="1876"/>
        </w:tabs>
        <w:ind w:left="1876" w:hanging="360"/>
      </w:pPr>
      <w:rPr>
        <w:rFonts w:ascii="Wingdings" w:hAnsi="Wingdings" w:hint="default"/>
      </w:rPr>
    </w:lvl>
    <w:lvl w:ilvl="3" w:tplc="04150001" w:tentative="1">
      <w:start w:val="1"/>
      <w:numFmt w:val="bullet"/>
      <w:lvlText w:val=""/>
      <w:lvlJc w:val="left"/>
      <w:pPr>
        <w:tabs>
          <w:tab w:val="num" w:pos="2596"/>
        </w:tabs>
        <w:ind w:left="2596" w:hanging="360"/>
      </w:pPr>
      <w:rPr>
        <w:rFonts w:ascii="Symbol" w:hAnsi="Symbol" w:hint="default"/>
      </w:rPr>
    </w:lvl>
    <w:lvl w:ilvl="4" w:tplc="04150003" w:tentative="1">
      <w:start w:val="1"/>
      <w:numFmt w:val="bullet"/>
      <w:lvlText w:val="o"/>
      <w:lvlJc w:val="left"/>
      <w:pPr>
        <w:tabs>
          <w:tab w:val="num" w:pos="3316"/>
        </w:tabs>
        <w:ind w:left="3316" w:hanging="360"/>
      </w:pPr>
      <w:rPr>
        <w:rFonts w:ascii="Courier New" w:hAnsi="Courier New" w:cs="Courier New" w:hint="default"/>
      </w:rPr>
    </w:lvl>
    <w:lvl w:ilvl="5" w:tplc="04150005" w:tentative="1">
      <w:start w:val="1"/>
      <w:numFmt w:val="bullet"/>
      <w:lvlText w:val=""/>
      <w:lvlJc w:val="left"/>
      <w:pPr>
        <w:tabs>
          <w:tab w:val="num" w:pos="4036"/>
        </w:tabs>
        <w:ind w:left="4036" w:hanging="360"/>
      </w:pPr>
      <w:rPr>
        <w:rFonts w:ascii="Wingdings" w:hAnsi="Wingdings" w:hint="default"/>
      </w:rPr>
    </w:lvl>
    <w:lvl w:ilvl="6" w:tplc="04150001" w:tentative="1">
      <w:start w:val="1"/>
      <w:numFmt w:val="bullet"/>
      <w:lvlText w:val=""/>
      <w:lvlJc w:val="left"/>
      <w:pPr>
        <w:tabs>
          <w:tab w:val="num" w:pos="4756"/>
        </w:tabs>
        <w:ind w:left="4756" w:hanging="360"/>
      </w:pPr>
      <w:rPr>
        <w:rFonts w:ascii="Symbol" w:hAnsi="Symbol" w:hint="default"/>
      </w:rPr>
    </w:lvl>
    <w:lvl w:ilvl="7" w:tplc="04150003" w:tentative="1">
      <w:start w:val="1"/>
      <w:numFmt w:val="bullet"/>
      <w:lvlText w:val="o"/>
      <w:lvlJc w:val="left"/>
      <w:pPr>
        <w:tabs>
          <w:tab w:val="num" w:pos="5476"/>
        </w:tabs>
        <w:ind w:left="5476" w:hanging="360"/>
      </w:pPr>
      <w:rPr>
        <w:rFonts w:ascii="Courier New" w:hAnsi="Courier New" w:cs="Courier New" w:hint="default"/>
      </w:rPr>
    </w:lvl>
    <w:lvl w:ilvl="8" w:tplc="04150005" w:tentative="1">
      <w:start w:val="1"/>
      <w:numFmt w:val="bullet"/>
      <w:lvlText w:val=""/>
      <w:lvlJc w:val="left"/>
      <w:pPr>
        <w:tabs>
          <w:tab w:val="num" w:pos="6196"/>
        </w:tabs>
        <w:ind w:left="6196" w:hanging="360"/>
      </w:pPr>
      <w:rPr>
        <w:rFonts w:ascii="Wingdings" w:hAnsi="Wingdings" w:hint="default"/>
      </w:rPr>
    </w:lvl>
  </w:abstractNum>
  <w:abstractNum w:abstractNumId="34">
    <w:nsid w:val="099E2AA2"/>
    <w:multiLevelType w:val="hybridMultilevel"/>
    <w:tmpl w:val="A59CDB82"/>
    <w:lvl w:ilvl="0" w:tplc="F27AE3D4">
      <w:start w:val="1"/>
      <w:numFmt w:val="bullet"/>
      <w:lvlText w:val="–"/>
      <w:lvlJc w:val="left"/>
      <w:rPr>
        <w:rFonts w:ascii="Times New Roman" w:hAnsi="Times New Roman" w:cs="Times New Roman" w:hint="default"/>
        <w:sz w:val="18"/>
        <w:szCs w:val="18"/>
      </w:rPr>
    </w:lvl>
    <w:lvl w:ilvl="1" w:tplc="04150003">
      <w:numFmt w:val="decimal"/>
      <w:lvlText w:val=""/>
      <w:lvlJc w:val="left"/>
    </w:lvl>
    <w:lvl w:ilvl="2" w:tplc="04150005">
      <w:numFmt w:val="decimal"/>
      <w:lvlText w:val=""/>
      <w:lvlJc w:val="left"/>
    </w:lvl>
    <w:lvl w:ilvl="3" w:tplc="04150001">
      <w:numFmt w:val="decimal"/>
      <w:lvlText w:val=""/>
      <w:lvlJc w:val="left"/>
    </w:lvl>
    <w:lvl w:ilvl="4" w:tplc="04150003">
      <w:numFmt w:val="decimal"/>
      <w:lvlText w:val=""/>
      <w:lvlJc w:val="left"/>
    </w:lvl>
    <w:lvl w:ilvl="5" w:tplc="04150005">
      <w:numFmt w:val="decimal"/>
      <w:lvlText w:val=""/>
      <w:lvlJc w:val="left"/>
    </w:lvl>
    <w:lvl w:ilvl="6" w:tplc="04150001">
      <w:numFmt w:val="decimal"/>
      <w:lvlText w:val=""/>
      <w:lvlJc w:val="left"/>
    </w:lvl>
    <w:lvl w:ilvl="7" w:tplc="04150003">
      <w:numFmt w:val="decimal"/>
      <w:lvlText w:val=""/>
      <w:lvlJc w:val="left"/>
    </w:lvl>
    <w:lvl w:ilvl="8" w:tplc="04150005">
      <w:numFmt w:val="decimal"/>
      <w:lvlText w:val=""/>
      <w:lvlJc w:val="left"/>
    </w:lvl>
  </w:abstractNum>
  <w:abstractNum w:abstractNumId="35">
    <w:nsid w:val="0A075E36"/>
    <w:multiLevelType w:val="hybridMultilevel"/>
    <w:tmpl w:val="2F8A2510"/>
    <w:lvl w:ilvl="0" w:tplc="F27AE3D4">
      <w:start w:val="1"/>
      <w:numFmt w:val="bullet"/>
      <w:lvlText w:val="–"/>
      <w:lvlJc w:val="left"/>
      <w:rPr>
        <w:rFonts w:ascii="Times New Roman" w:hAnsi="Times New Roman" w:cs="Times New Roman" w:hint="default"/>
        <w:sz w:val="18"/>
        <w:szCs w:val="18"/>
      </w:rPr>
    </w:lvl>
    <w:lvl w:ilvl="1" w:tplc="04150003">
      <w:numFmt w:val="decimal"/>
      <w:lvlText w:val=""/>
      <w:lvlJc w:val="left"/>
    </w:lvl>
    <w:lvl w:ilvl="2" w:tplc="04150005">
      <w:numFmt w:val="decimal"/>
      <w:lvlText w:val=""/>
      <w:lvlJc w:val="left"/>
    </w:lvl>
    <w:lvl w:ilvl="3" w:tplc="04150001">
      <w:numFmt w:val="decimal"/>
      <w:lvlText w:val=""/>
      <w:lvlJc w:val="left"/>
    </w:lvl>
    <w:lvl w:ilvl="4" w:tplc="04150003">
      <w:numFmt w:val="decimal"/>
      <w:lvlText w:val=""/>
      <w:lvlJc w:val="left"/>
    </w:lvl>
    <w:lvl w:ilvl="5" w:tplc="04150005">
      <w:numFmt w:val="decimal"/>
      <w:lvlText w:val=""/>
      <w:lvlJc w:val="left"/>
    </w:lvl>
    <w:lvl w:ilvl="6" w:tplc="04150001">
      <w:numFmt w:val="decimal"/>
      <w:lvlText w:val=""/>
      <w:lvlJc w:val="left"/>
    </w:lvl>
    <w:lvl w:ilvl="7" w:tplc="04150003">
      <w:numFmt w:val="decimal"/>
      <w:lvlText w:val=""/>
      <w:lvlJc w:val="left"/>
    </w:lvl>
    <w:lvl w:ilvl="8" w:tplc="04150005">
      <w:numFmt w:val="decimal"/>
      <w:lvlText w:val=""/>
      <w:lvlJc w:val="left"/>
    </w:lvl>
  </w:abstractNum>
  <w:abstractNum w:abstractNumId="36">
    <w:nsid w:val="0A1B6145"/>
    <w:multiLevelType w:val="multilevel"/>
    <w:tmpl w:val="7452DC00"/>
    <w:lvl w:ilvl="0">
      <w:numFmt w:val="decimal"/>
      <w:pStyle w:val="MICHAL1"/>
      <w:lvlText w:val=""/>
      <w:lvlJc w:val="left"/>
    </w:lvl>
    <w:lvl w:ilvl="1">
      <w:numFmt w:val="decimal"/>
      <w:lvlText w:val=""/>
      <w:lvlJc w:val="left"/>
    </w:lvl>
    <w:lvl w:ilvl="2">
      <w:numFmt w:val="decimal"/>
      <w:pStyle w:val="MICHALa"/>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0AD95804"/>
    <w:multiLevelType w:val="hybridMultilevel"/>
    <w:tmpl w:val="5632568A"/>
    <w:lvl w:ilvl="0" w:tplc="04150011">
      <w:start w:val="1"/>
      <w:numFmt w:val="decimal"/>
      <w:lvlText w:val="%1)"/>
      <w:lvlJc w:val="left"/>
    </w:lvl>
    <w:lvl w:ilvl="1" w:tplc="1B4EEDCE">
      <w:numFmt w:val="decimal"/>
      <w:lvlText w:val=""/>
      <w:lvlJc w:val="left"/>
    </w:lvl>
    <w:lvl w:ilvl="2" w:tplc="04150005">
      <w:numFmt w:val="decimal"/>
      <w:lvlText w:val=""/>
      <w:lvlJc w:val="left"/>
    </w:lvl>
    <w:lvl w:ilvl="3" w:tplc="04150001">
      <w:numFmt w:val="decimal"/>
      <w:lvlText w:val=""/>
      <w:lvlJc w:val="left"/>
    </w:lvl>
    <w:lvl w:ilvl="4" w:tplc="04150003">
      <w:numFmt w:val="decimal"/>
      <w:lvlText w:val=""/>
      <w:lvlJc w:val="left"/>
    </w:lvl>
    <w:lvl w:ilvl="5" w:tplc="04150005">
      <w:numFmt w:val="decimal"/>
      <w:lvlText w:val=""/>
      <w:lvlJc w:val="left"/>
    </w:lvl>
    <w:lvl w:ilvl="6" w:tplc="04150001">
      <w:numFmt w:val="decimal"/>
      <w:lvlText w:val=""/>
      <w:lvlJc w:val="left"/>
    </w:lvl>
    <w:lvl w:ilvl="7" w:tplc="04150003">
      <w:numFmt w:val="decimal"/>
      <w:lvlText w:val=""/>
      <w:lvlJc w:val="left"/>
    </w:lvl>
    <w:lvl w:ilvl="8" w:tplc="04150005">
      <w:numFmt w:val="decimal"/>
      <w:lvlText w:val=""/>
      <w:lvlJc w:val="left"/>
    </w:lvl>
  </w:abstractNum>
  <w:abstractNum w:abstractNumId="38">
    <w:nsid w:val="0DB748BE"/>
    <w:multiLevelType w:val="hybridMultilevel"/>
    <w:tmpl w:val="C39CD71C"/>
    <w:lvl w:ilvl="0" w:tplc="F27AE3D4">
      <w:start w:val="1"/>
      <w:numFmt w:val="bullet"/>
      <w:lvlText w:val="–"/>
      <w:lvlJc w:val="left"/>
      <w:pPr>
        <w:ind w:left="1204" w:hanging="360"/>
      </w:pPr>
      <w:rPr>
        <w:rFonts w:ascii="Times New Roman" w:hAnsi="Times New Roman" w:cs="Times New Roman" w:hint="default"/>
        <w:sz w:val="18"/>
        <w:szCs w:val="18"/>
      </w:rPr>
    </w:lvl>
    <w:lvl w:ilvl="1" w:tplc="04150003" w:tentative="1">
      <w:start w:val="1"/>
      <w:numFmt w:val="bullet"/>
      <w:lvlText w:val="o"/>
      <w:lvlJc w:val="left"/>
      <w:pPr>
        <w:ind w:left="1924" w:hanging="360"/>
      </w:pPr>
      <w:rPr>
        <w:rFonts w:ascii="Courier New" w:hAnsi="Courier New" w:cs="Courier New" w:hint="default"/>
      </w:rPr>
    </w:lvl>
    <w:lvl w:ilvl="2" w:tplc="04150005" w:tentative="1">
      <w:start w:val="1"/>
      <w:numFmt w:val="bullet"/>
      <w:lvlText w:val=""/>
      <w:lvlJc w:val="left"/>
      <w:pPr>
        <w:ind w:left="2644" w:hanging="360"/>
      </w:pPr>
      <w:rPr>
        <w:rFonts w:ascii="Wingdings" w:hAnsi="Wingdings" w:hint="default"/>
      </w:rPr>
    </w:lvl>
    <w:lvl w:ilvl="3" w:tplc="04150001" w:tentative="1">
      <w:start w:val="1"/>
      <w:numFmt w:val="bullet"/>
      <w:lvlText w:val=""/>
      <w:lvlJc w:val="left"/>
      <w:pPr>
        <w:ind w:left="3364" w:hanging="360"/>
      </w:pPr>
      <w:rPr>
        <w:rFonts w:ascii="Symbol" w:hAnsi="Symbol" w:hint="default"/>
      </w:rPr>
    </w:lvl>
    <w:lvl w:ilvl="4" w:tplc="04150003" w:tentative="1">
      <w:start w:val="1"/>
      <w:numFmt w:val="bullet"/>
      <w:lvlText w:val="o"/>
      <w:lvlJc w:val="left"/>
      <w:pPr>
        <w:ind w:left="4084" w:hanging="360"/>
      </w:pPr>
      <w:rPr>
        <w:rFonts w:ascii="Courier New" w:hAnsi="Courier New" w:cs="Courier New" w:hint="default"/>
      </w:rPr>
    </w:lvl>
    <w:lvl w:ilvl="5" w:tplc="04150005" w:tentative="1">
      <w:start w:val="1"/>
      <w:numFmt w:val="bullet"/>
      <w:lvlText w:val=""/>
      <w:lvlJc w:val="left"/>
      <w:pPr>
        <w:ind w:left="4804" w:hanging="360"/>
      </w:pPr>
      <w:rPr>
        <w:rFonts w:ascii="Wingdings" w:hAnsi="Wingdings" w:hint="default"/>
      </w:rPr>
    </w:lvl>
    <w:lvl w:ilvl="6" w:tplc="04150001" w:tentative="1">
      <w:start w:val="1"/>
      <w:numFmt w:val="bullet"/>
      <w:lvlText w:val=""/>
      <w:lvlJc w:val="left"/>
      <w:pPr>
        <w:ind w:left="5524" w:hanging="360"/>
      </w:pPr>
      <w:rPr>
        <w:rFonts w:ascii="Symbol" w:hAnsi="Symbol" w:hint="default"/>
      </w:rPr>
    </w:lvl>
    <w:lvl w:ilvl="7" w:tplc="04150003" w:tentative="1">
      <w:start w:val="1"/>
      <w:numFmt w:val="bullet"/>
      <w:lvlText w:val="o"/>
      <w:lvlJc w:val="left"/>
      <w:pPr>
        <w:ind w:left="6244" w:hanging="360"/>
      </w:pPr>
      <w:rPr>
        <w:rFonts w:ascii="Courier New" w:hAnsi="Courier New" w:cs="Courier New" w:hint="default"/>
      </w:rPr>
    </w:lvl>
    <w:lvl w:ilvl="8" w:tplc="04150005" w:tentative="1">
      <w:start w:val="1"/>
      <w:numFmt w:val="bullet"/>
      <w:lvlText w:val=""/>
      <w:lvlJc w:val="left"/>
      <w:pPr>
        <w:ind w:left="6964" w:hanging="360"/>
      </w:pPr>
      <w:rPr>
        <w:rFonts w:ascii="Wingdings" w:hAnsi="Wingdings" w:hint="default"/>
      </w:rPr>
    </w:lvl>
  </w:abstractNum>
  <w:abstractNum w:abstractNumId="39">
    <w:nsid w:val="10606186"/>
    <w:multiLevelType w:val="hybridMultilevel"/>
    <w:tmpl w:val="539E6418"/>
    <w:lvl w:ilvl="0" w:tplc="8CEA6E82">
      <w:start w:val="1"/>
      <w:numFmt w:val="lowerLetter"/>
      <w:lvlText w:val="%1)"/>
      <w:lvlJc w:val="left"/>
      <w:pPr>
        <w:ind w:left="1287" w:hanging="360"/>
      </w:pPr>
      <w:rPr>
        <w:i/>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0">
    <w:nsid w:val="10BB0E37"/>
    <w:multiLevelType w:val="hybridMultilevel"/>
    <w:tmpl w:val="1ADA9F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12CD7182"/>
    <w:multiLevelType w:val="hybridMultilevel"/>
    <w:tmpl w:val="2B887082"/>
    <w:lvl w:ilvl="0" w:tplc="F27AE3D4">
      <w:start w:val="1"/>
      <w:numFmt w:val="bullet"/>
      <w:lvlText w:val="–"/>
      <w:lvlJc w:val="left"/>
      <w:rPr>
        <w:rFonts w:ascii="Times New Roman" w:hAnsi="Times New Roman" w:cs="Times New Roman" w:hint="default"/>
        <w:sz w:val="18"/>
        <w:szCs w:val="18"/>
      </w:rPr>
    </w:lvl>
    <w:lvl w:ilvl="1" w:tplc="04150003">
      <w:numFmt w:val="decimal"/>
      <w:lvlText w:val=""/>
      <w:lvlJc w:val="left"/>
    </w:lvl>
    <w:lvl w:ilvl="2" w:tplc="04150005">
      <w:numFmt w:val="decimal"/>
      <w:lvlText w:val=""/>
      <w:lvlJc w:val="left"/>
    </w:lvl>
    <w:lvl w:ilvl="3" w:tplc="04150001">
      <w:numFmt w:val="decimal"/>
      <w:lvlText w:val=""/>
      <w:lvlJc w:val="left"/>
    </w:lvl>
    <w:lvl w:ilvl="4" w:tplc="04150003">
      <w:numFmt w:val="decimal"/>
      <w:lvlText w:val=""/>
      <w:lvlJc w:val="left"/>
    </w:lvl>
    <w:lvl w:ilvl="5" w:tplc="04150005">
      <w:numFmt w:val="decimal"/>
      <w:lvlText w:val=""/>
      <w:lvlJc w:val="left"/>
    </w:lvl>
    <w:lvl w:ilvl="6" w:tplc="04150001">
      <w:numFmt w:val="decimal"/>
      <w:lvlText w:val=""/>
      <w:lvlJc w:val="left"/>
    </w:lvl>
    <w:lvl w:ilvl="7" w:tplc="04150003">
      <w:numFmt w:val="decimal"/>
      <w:lvlText w:val=""/>
      <w:lvlJc w:val="left"/>
    </w:lvl>
    <w:lvl w:ilvl="8" w:tplc="04150005">
      <w:numFmt w:val="decimal"/>
      <w:lvlText w:val=""/>
      <w:lvlJc w:val="left"/>
    </w:lvl>
  </w:abstractNum>
  <w:abstractNum w:abstractNumId="42">
    <w:nsid w:val="16771AD2"/>
    <w:multiLevelType w:val="hybridMultilevel"/>
    <w:tmpl w:val="F4DE839C"/>
    <w:styleLink w:val="PASYM1"/>
    <w:lvl w:ilvl="0" w:tplc="861E9E8C">
      <w:numFmt w:val="decimal"/>
      <w:pStyle w:val="Styl3"/>
      <w:lvlText w:val=""/>
      <w:lvlJc w:val="left"/>
    </w:lvl>
    <w:lvl w:ilvl="1" w:tplc="04150003">
      <w:numFmt w:val="decimal"/>
      <w:lvlText w:val=""/>
      <w:lvlJc w:val="left"/>
    </w:lvl>
    <w:lvl w:ilvl="2" w:tplc="04150005">
      <w:numFmt w:val="decimal"/>
      <w:lvlText w:val=""/>
      <w:lvlJc w:val="left"/>
    </w:lvl>
    <w:lvl w:ilvl="3" w:tplc="04150001">
      <w:numFmt w:val="decimal"/>
      <w:lvlText w:val=""/>
      <w:lvlJc w:val="left"/>
    </w:lvl>
    <w:lvl w:ilvl="4" w:tplc="04150003">
      <w:numFmt w:val="decimal"/>
      <w:lvlText w:val=""/>
      <w:lvlJc w:val="left"/>
    </w:lvl>
    <w:lvl w:ilvl="5" w:tplc="04150005">
      <w:numFmt w:val="decimal"/>
      <w:lvlText w:val=""/>
      <w:lvlJc w:val="left"/>
    </w:lvl>
    <w:lvl w:ilvl="6" w:tplc="04150001">
      <w:numFmt w:val="decimal"/>
      <w:lvlText w:val=""/>
      <w:lvlJc w:val="left"/>
    </w:lvl>
    <w:lvl w:ilvl="7" w:tplc="04150003">
      <w:numFmt w:val="decimal"/>
      <w:lvlText w:val=""/>
      <w:lvlJc w:val="left"/>
    </w:lvl>
    <w:lvl w:ilvl="8" w:tplc="04150005">
      <w:numFmt w:val="decimal"/>
      <w:lvlText w:val=""/>
      <w:lvlJc w:val="left"/>
    </w:lvl>
  </w:abstractNum>
  <w:abstractNum w:abstractNumId="43">
    <w:nsid w:val="19C26E85"/>
    <w:multiLevelType w:val="hybridMultilevel"/>
    <w:tmpl w:val="6DE6AC84"/>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4">
    <w:nsid w:val="1BF00F1A"/>
    <w:multiLevelType w:val="hybridMultilevel"/>
    <w:tmpl w:val="FC16A5C6"/>
    <w:lvl w:ilvl="0" w:tplc="0415000D">
      <w:start w:val="1"/>
      <w:numFmt w:val="bullet"/>
      <w:lvlText w:val=""/>
      <w:lvlJc w:val="left"/>
      <w:pPr>
        <w:ind w:left="1145" w:hanging="360"/>
      </w:pPr>
      <w:rPr>
        <w:rFonts w:ascii="Wingdings" w:hAnsi="Wingdings"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45">
    <w:nsid w:val="1D9B0539"/>
    <w:multiLevelType w:val="multilevel"/>
    <w:tmpl w:val="D9DA120E"/>
    <w:lvl w:ilvl="0">
      <w:start w:val="1"/>
      <w:numFmt w:val="decimal"/>
      <w:pStyle w:val="Nagwek1"/>
      <w:lvlText w:val="%1"/>
      <w:lvlJc w:val="left"/>
      <w:pPr>
        <w:ind w:left="432" w:hanging="432"/>
      </w:pPr>
      <w:rPr>
        <w:sz w:val="28"/>
        <w:szCs w:val="28"/>
      </w:r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46">
    <w:nsid w:val="225D1431"/>
    <w:multiLevelType w:val="hybridMultilevel"/>
    <w:tmpl w:val="9454DF98"/>
    <w:lvl w:ilvl="0" w:tplc="F27AE3D4">
      <w:start w:val="1"/>
      <w:numFmt w:val="bullet"/>
      <w:lvlText w:val="–"/>
      <w:lvlJc w:val="left"/>
      <w:rPr>
        <w:rFonts w:ascii="Times New Roman" w:hAnsi="Times New Roman" w:cs="Times New Roman" w:hint="default"/>
        <w:sz w:val="18"/>
        <w:szCs w:val="18"/>
      </w:rPr>
    </w:lvl>
    <w:lvl w:ilvl="1" w:tplc="04150003">
      <w:numFmt w:val="decimal"/>
      <w:lvlText w:val=""/>
      <w:lvlJc w:val="left"/>
    </w:lvl>
    <w:lvl w:ilvl="2" w:tplc="04150005">
      <w:numFmt w:val="decimal"/>
      <w:lvlText w:val=""/>
      <w:lvlJc w:val="left"/>
    </w:lvl>
    <w:lvl w:ilvl="3" w:tplc="04150001">
      <w:numFmt w:val="decimal"/>
      <w:lvlText w:val=""/>
      <w:lvlJc w:val="left"/>
    </w:lvl>
    <w:lvl w:ilvl="4" w:tplc="04150003">
      <w:numFmt w:val="decimal"/>
      <w:lvlText w:val=""/>
      <w:lvlJc w:val="left"/>
    </w:lvl>
    <w:lvl w:ilvl="5" w:tplc="04150005">
      <w:numFmt w:val="decimal"/>
      <w:lvlText w:val=""/>
      <w:lvlJc w:val="left"/>
    </w:lvl>
    <w:lvl w:ilvl="6" w:tplc="04150001">
      <w:numFmt w:val="decimal"/>
      <w:lvlText w:val=""/>
      <w:lvlJc w:val="left"/>
    </w:lvl>
    <w:lvl w:ilvl="7" w:tplc="04150003">
      <w:numFmt w:val="decimal"/>
      <w:lvlText w:val=""/>
      <w:lvlJc w:val="left"/>
    </w:lvl>
    <w:lvl w:ilvl="8" w:tplc="04150005">
      <w:numFmt w:val="decimal"/>
      <w:lvlText w:val=""/>
      <w:lvlJc w:val="left"/>
    </w:lvl>
  </w:abstractNum>
  <w:abstractNum w:abstractNumId="47">
    <w:nsid w:val="236F11D9"/>
    <w:multiLevelType w:val="hybridMultilevel"/>
    <w:tmpl w:val="EA823C66"/>
    <w:lvl w:ilvl="0" w:tplc="EFCE3DD4">
      <w:numFmt w:val="decimal"/>
      <w:lvlText w:val=""/>
      <w:lvlJc w:val="left"/>
    </w:lvl>
    <w:lvl w:ilvl="1" w:tplc="04150019">
      <w:numFmt w:val="decimal"/>
      <w:lvlText w:val=""/>
      <w:lvlJc w:val="left"/>
    </w:lvl>
    <w:lvl w:ilvl="2" w:tplc="0415001B">
      <w:numFmt w:val="decimal"/>
      <w:lvlText w:val=""/>
      <w:lvlJc w:val="left"/>
    </w:lvl>
    <w:lvl w:ilvl="3" w:tplc="F27AE3D4">
      <w:start w:val="1"/>
      <w:numFmt w:val="bullet"/>
      <w:lvlText w:val="–"/>
      <w:lvlJc w:val="left"/>
      <w:rPr>
        <w:rFonts w:ascii="Times New Roman" w:hAnsi="Times New Roman" w:cs="Times New Roman" w:hint="default"/>
        <w:sz w:val="18"/>
        <w:szCs w:val="18"/>
      </w:rPr>
    </w:lvl>
    <w:lvl w:ilvl="4" w:tplc="04150019">
      <w:numFmt w:val="decimal"/>
      <w:lvlText w:val=""/>
      <w:lvlJc w:val="left"/>
    </w:lvl>
    <w:lvl w:ilvl="5" w:tplc="0415001B">
      <w:numFmt w:val="decimal"/>
      <w:lvlText w:val=""/>
      <w:lvlJc w:val="left"/>
    </w:lvl>
    <w:lvl w:ilvl="6" w:tplc="0415000F">
      <w:numFmt w:val="decimal"/>
      <w:lvlText w:val=""/>
      <w:lvlJc w:val="left"/>
    </w:lvl>
    <w:lvl w:ilvl="7" w:tplc="04150019">
      <w:numFmt w:val="decimal"/>
      <w:lvlText w:val=""/>
      <w:lvlJc w:val="left"/>
    </w:lvl>
    <w:lvl w:ilvl="8" w:tplc="0415001B">
      <w:numFmt w:val="decimal"/>
      <w:lvlText w:val=""/>
      <w:lvlJc w:val="left"/>
    </w:lvl>
  </w:abstractNum>
  <w:abstractNum w:abstractNumId="48">
    <w:nsid w:val="246F684B"/>
    <w:multiLevelType w:val="multilevel"/>
    <w:tmpl w:val="8FE2620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2533408A"/>
    <w:multiLevelType w:val="hybridMultilevel"/>
    <w:tmpl w:val="76FC026C"/>
    <w:lvl w:ilvl="0" w:tplc="F27AE3D4">
      <w:start w:val="1"/>
      <w:numFmt w:val="bullet"/>
      <w:lvlText w:val="–"/>
      <w:lvlJc w:val="left"/>
      <w:rPr>
        <w:rFonts w:ascii="Times New Roman" w:hAnsi="Times New Roman" w:cs="Times New Roman" w:hint="default"/>
        <w:sz w:val="18"/>
        <w:szCs w:val="18"/>
      </w:rPr>
    </w:lvl>
    <w:lvl w:ilvl="1" w:tplc="04150003">
      <w:numFmt w:val="decimal"/>
      <w:lvlText w:val=""/>
      <w:lvlJc w:val="left"/>
    </w:lvl>
    <w:lvl w:ilvl="2" w:tplc="04150005">
      <w:numFmt w:val="decimal"/>
      <w:lvlText w:val=""/>
      <w:lvlJc w:val="left"/>
    </w:lvl>
    <w:lvl w:ilvl="3" w:tplc="04150001">
      <w:numFmt w:val="decimal"/>
      <w:lvlText w:val=""/>
      <w:lvlJc w:val="left"/>
    </w:lvl>
    <w:lvl w:ilvl="4" w:tplc="04150003">
      <w:numFmt w:val="decimal"/>
      <w:lvlText w:val=""/>
      <w:lvlJc w:val="left"/>
    </w:lvl>
    <w:lvl w:ilvl="5" w:tplc="04150005">
      <w:numFmt w:val="decimal"/>
      <w:lvlText w:val=""/>
      <w:lvlJc w:val="left"/>
    </w:lvl>
    <w:lvl w:ilvl="6" w:tplc="04150001">
      <w:numFmt w:val="decimal"/>
      <w:lvlText w:val=""/>
      <w:lvlJc w:val="left"/>
    </w:lvl>
    <w:lvl w:ilvl="7" w:tplc="04150003">
      <w:numFmt w:val="decimal"/>
      <w:lvlText w:val=""/>
      <w:lvlJc w:val="left"/>
    </w:lvl>
    <w:lvl w:ilvl="8" w:tplc="04150005">
      <w:numFmt w:val="decimal"/>
      <w:lvlText w:val=""/>
      <w:lvlJc w:val="left"/>
    </w:lvl>
  </w:abstractNum>
  <w:abstractNum w:abstractNumId="50">
    <w:nsid w:val="25381B52"/>
    <w:multiLevelType w:val="hybridMultilevel"/>
    <w:tmpl w:val="7E8C1E28"/>
    <w:lvl w:ilvl="0" w:tplc="F27AE3D4">
      <w:start w:val="1"/>
      <w:numFmt w:val="bullet"/>
      <w:lvlText w:val="–"/>
      <w:lvlJc w:val="left"/>
      <w:pPr>
        <w:ind w:left="1146" w:hanging="360"/>
      </w:pPr>
      <w:rPr>
        <w:rFonts w:ascii="Times New Roman" w:hAnsi="Times New Roman" w:cs="Times New Roman" w:hint="default"/>
        <w:sz w:val="18"/>
        <w:szCs w:val="18"/>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1">
    <w:nsid w:val="267E7C1E"/>
    <w:multiLevelType w:val="hybridMultilevel"/>
    <w:tmpl w:val="A9F6BE6C"/>
    <w:lvl w:ilvl="0" w:tplc="9C5C0084">
      <w:start w:val="1"/>
      <w:numFmt w:val="bullet"/>
      <w:lvlText w:val="–"/>
      <w:lvlJc w:val="left"/>
      <w:pPr>
        <w:ind w:left="720" w:hanging="360"/>
      </w:pPr>
      <w:rPr>
        <w:rFonts w:ascii="Times New Roman" w:hAnsi="Times New Roman" w:cs="Times New Roman" w:hint="default"/>
        <w:sz w:val="18"/>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nsid w:val="26D857CF"/>
    <w:multiLevelType w:val="hybridMultilevel"/>
    <w:tmpl w:val="E7809FCA"/>
    <w:lvl w:ilvl="0" w:tplc="0415000D">
      <w:start w:val="1"/>
      <w:numFmt w:val="bullet"/>
      <w:lvlText w:val=""/>
      <w:lvlJc w:val="left"/>
      <w:rPr>
        <w:rFonts w:ascii="Wingdings" w:hAnsi="Wingdings" w:hint="default"/>
      </w:rPr>
    </w:lvl>
    <w:lvl w:ilvl="1" w:tplc="04150003">
      <w:numFmt w:val="decimal"/>
      <w:lvlText w:val=""/>
      <w:lvlJc w:val="left"/>
    </w:lvl>
    <w:lvl w:ilvl="2" w:tplc="04150005">
      <w:numFmt w:val="decimal"/>
      <w:lvlText w:val=""/>
      <w:lvlJc w:val="left"/>
    </w:lvl>
    <w:lvl w:ilvl="3" w:tplc="04150001">
      <w:numFmt w:val="decimal"/>
      <w:lvlText w:val=""/>
      <w:lvlJc w:val="left"/>
    </w:lvl>
    <w:lvl w:ilvl="4" w:tplc="04150003">
      <w:numFmt w:val="decimal"/>
      <w:lvlText w:val=""/>
      <w:lvlJc w:val="left"/>
    </w:lvl>
    <w:lvl w:ilvl="5" w:tplc="04150005">
      <w:numFmt w:val="decimal"/>
      <w:lvlText w:val=""/>
      <w:lvlJc w:val="left"/>
    </w:lvl>
    <w:lvl w:ilvl="6" w:tplc="04150001">
      <w:numFmt w:val="decimal"/>
      <w:lvlText w:val=""/>
      <w:lvlJc w:val="left"/>
    </w:lvl>
    <w:lvl w:ilvl="7" w:tplc="04150003">
      <w:numFmt w:val="decimal"/>
      <w:lvlText w:val=""/>
      <w:lvlJc w:val="left"/>
    </w:lvl>
    <w:lvl w:ilvl="8" w:tplc="04150005">
      <w:numFmt w:val="decimal"/>
      <w:lvlText w:val=""/>
      <w:lvlJc w:val="left"/>
    </w:lvl>
  </w:abstractNum>
  <w:abstractNum w:abstractNumId="53">
    <w:nsid w:val="30543441"/>
    <w:multiLevelType w:val="hybridMultilevel"/>
    <w:tmpl w:val="BA249FBA"/>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nsid w:val="30E74598"/>
    <w:multiLevelType w:val="hybridMultilevel"/>
    <w:tmpl w:val="2C9A7F46"/>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5">
    <w:nsid w:val="37EE6E2F"/>
    <w:multiLevelType w:val="hybridMultilevel"/>
    <w:tmpl w:val="A342A6DE"/>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6">
    <w:nsid w:val="3B2B2339"/>
    <w:multiLevelType w:val="hybridMultilevel"/>
    <w:tmpl w:val="568A66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3DB63685"/>
    <w:multiLevelType w:val="hybridMultilevel"/>
    <w:tmpl w:val="9E7A43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3E613D32"/>
    <w:multiLevelType w:val="hybridMultilevel"/>
    <w:tmpl w:val="BA7E2C9E"/>
    <w:lvl w:ilvl="0" w:tplc="F27AE3D4">
      <w:start w:val="1"/>
      <w:numFmt w:val="bullet"/>
      <w:lvlText w:val="–"/>
      <w:lvlJc w:val="left"/>
      <w:pPr>
        <w:ind w:left="720" w:hanging="360"/>
      </w:pPr>
      <w:rPr>
        <w:rFonts w:ascii="Times New Roman" w:hAnsi="Times New Roman" w:cs="Times New Roman" w:hint="default"/>
        <w:sz w:val="18"/>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nsid w:val="48094CDE"/>
    <w:multiLevelType w:val="hybridMultilevel"/>
    <w:tmpl w:val="5EBA917C"/>
    <w:lvl w:ilvl="0" w:tplc="F27AE3D4">
      <w:start w:val="1"/>
      <w:numFmt w:val="bullet"/>
      <w:lvlText w:val="–"/>
      <w:lvlJc w:val="left"/>
      <w:rPr>
        <w:rFonts w:ascii="Times New Roman" w:hAnsi="Times New Roman" w:cs="Times New Roman" w:hint="default"/>
        <w:sz w:val="18"/>
        <w:szCs w:val="18"/>
      </w:rPr>
    </w:lvl>
    <w:lvl w:ilvl="1" w:tplc="04150003">
      <w:numFmt w:val="decimal"/>
      <w:lvlText w:val=""/>
      <w:lvlJc w:val="left"/>
    </w:lvl>
    <w:lvl w:ilvl="2" w:tplc="04150005">
      <w:numFmt w:val="decimal"/>
      <w:lvlText w:val=""/>
      <w:lvlJc w:val="left"/>
    </w:lvl>
    <w:lvl w:ilvl="3" w:tplc="04150001">
      <w:numFmt w:val="decimal"/>
      <w:lvlText w:val=""/>
      <w:lvlJc w:val="left"/>
    </w:lvl>
    <w:lvl w:ilvl="4" w:tplc="04150003">
      <w:numFmt w:val="decimal"/>
      <w:lvlText w:val=""/>
      <w:lvlJc w:val="left"/>
    </w:lvl>
    <w:lvl w:ilvl="5" w:tplc="04150005">
      <w:numFmt w:val="decimal"/>
      <w:lvlText w:val=""/>
      <w:lvlJc w:val="left"/>
    </w:lvl>
    <w:lvl w:ilvl="6" w:tplc="04150001">
      <w:numFmt w:val="decimal"/>
      <w:lvlText w:val=""/>
      <w:lvlJc w:val="left"/>
    </w:lvl>
    <w:lvl w:ilvl="7" w:tplc="04150003">
      <w:numFmt w:val="decimal"/>
      <w:lvlText w:val=""/>
      <w:lvlJc w:val="left"/>
    </w:lvl>
    <w:lvl w:ilvl="8" w:tplc="04150005">
      <w:numFmt w:val="decimal"/>
      <w:lvlText w:val=""/>
      <w:lvlJc w:val="left"/>
    </w:lvl>
  </w:abstractNum>
  <w:abstractNum w:abstractNumId="60">
    <w:nsid w:val="4D905BD3"/>
    <w:multiLevelType w:val="hybridMultilevel"/>
    <w:tmpl w:val="EEE0B9F8"/>
    <w:lvl w:ilvl="0" w:tplc="F27AE3D4">
      <w:start w:val="1"/>
      <w:numFmt w:val="bullet"/>
      <w:lvlText w:val="–"/>
      <w:lvlJc w:val="left"/>
      <w:pPr>
        <w:ind w:left="720" w:hanging="360"/>
      </w:pPr>
      <w:rPr>
        <w:rFonts w:ascii="Times New Roman" w:hAnsi="Times New Roman" w:cs="Times New Roman" w:hint="default"/>
        <w:sz w:val="18"/>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nsid w:val="4E612F9B"/>
    <w:multiLevelType w:val="hybridMultilevel"/>
    <w:tmpl w:val="389C3504"/>
    <w:name w:val="WW8Num92"/>
    <w:lvl w:ilvl="0" w:tplc="E4D8B568">
      <w:numFmt w:val="decimal"/>
      <w:lvlText w:val=""/>
      <w:lvlJc w:val="left"/>
    </w:lvl>
    <w:lvl w:ilvl="1" w:tplc="04150003">
      <w:numFmt w:val="decimal"/>
      <w:lvlText w:val=""/>
      <w:lvlJc w:val="left"/>
    </w:lvl>
    <w:lvl w:ilvl="2" w:tplc="04150005">
      <w:numFmt w:val="decimal"/>
      <w:lvlText w:val=""/>
      <w:lvlJc w:val="left"/>
    </w:lvl>
    <w:lvl w:ilvl="3" w:tplc="04150001">
      <w:numFmt w:val="decimal"/>
      <w:lvlText w:val=""/>
      <w:lvlJc w:val="left"/>
    </w:lvl>
    <w:lvl w:ilvl="4" w:tplc="04150003">
      <w:numFmt w:val="decimal"/>
      <w:lvlText w:val=""/>
      <w:lvlJc w:val="left"/>
    </w:lvl>
    <w:lvl w:ilvl="5" w:tplc="04150005">
      <w:numFmt w:val="decimal"/>
      <w:lvlText w:val=""/>
      <w:lvlJc w:val="left"/>
    </w:lvl>
    <w:lvl w:ilvl="6" w:tplc="04150001">
      <w:numFmt w:val="decimal"/>
      <w:lvlText w:val=""/>
      <w:lvlJc w:val="left"/>
    </w:lvl>
    <w:lvl w:ilvl="7" w:tplc="04150003">
      <w:numFmt w:val="decimal"/>
      <w:lvlText w:val=""/>
      <w:lvlJc w:val="left"/>
    </w:lvl>
    <w:lvl w:ilvl="8" w:tplc="04150005">
      <w:numFmt w:val="decimal"/>
      <w:lvlText w:val=""/>
      <w:lvlJc w:val="left"/>
    </w:lvl>
  </w:abstractNum>
  <w:abstractNum w:abstractNumId="62">
    <w:nsid w:val="4F9974A5"/>
    <w:multiLevelType w:val="hybridMultilevel"/>
    <w:tmpl w:val="4F76B37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3">
    <w:nsid w:val="539960C4"/>
    <w:multiLevelType w:val="hybridMultilevel"/>
    <w:tmpl w:val="7DF0C630"/>
    <w:lvl w:ilvl="0" w:tplc="F27AE3D4">
      <w:start w:val="1"/>
      <w:numFmt w:val="bullet"/>
      <w:lvlText w:val="–"/>
      <w:lvlJc w:val="left"/>
      <w:rPr>
        <w:rFonts w:ascii="Times New Roman" w:hAnsi="Times New Roman" w:cs="Times New Roman" w:hint="default"/>
        <w:sz w:val="18"/>
        <w:szCs w:val="18"/>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4">
    <w:nsid w:val="55AE4A08"/>
    <w:multiLevelType w:val="multilevel"/>
    <w:tmpl w:val="8FE2620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nsid w:val="57E40D0D"/>
    <w:multiLevelType w:val="hybridMultilevel"/>
    <w:tmpl w:val="D7DE0012"/>
    <w:lvl w:ilvl="0" w:tplc="0415000D">
      <w:start w:val="1"/>
      <w:numFmt w:val="bullet"/>
      <w:lvlText w:val=""/>
      <w:lvlJc w:val="left"/>
      <w:pPr>
        <w:ind w:left="1287" w:hanging="360"/>
      </w:pPr>
      <w:rPr>
        <w:rFonts w:ascii="Wingdings" w:hAnsi="Wingdings"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6">
    <w:nsid w:val="5BCB4868"/>
    <w:multiLevelType w:val="hybridMultilevel"/>
    <w:tmpl w:val="B2587BBC"/>
    <w:lvl w:ilvl="0" w:tplc="0BF88C68">
      <w:start w:val="1"/>
      <w:numFmt w:val="bullet"/>
      <w:lvlText w:val=""/>
      <w:lvlJc w:val="left"/>
      <w:pPr>
        <w:tabs>
          <w:tab w:val="num" w:pos="340"/>
        </w:tabs>
        <w:ind w:left="340" w:hanging="340"/>
      </w:pPr>
      <w:rPr>
        <w:rFonts w:ascii="Wingdings" w:hAnsi="Wingdings" w:hint="default"/>
      </w:rPr>
    </w:lvl>
    <w:lvl w:ilvl="1" w:tplc="0415000D">
      <w:start w:val="1"/>
      <w:numFmt w:val="bullet"/>
      <w:lvlText w:val=""/>
      <w:lvlJc w:val="left"/>
      <w:pPr>
        <w:tabs>
          <w:tab w:val="num" w:pos="700"/>
        </w:tabs>
        <w:ind w:left="700" w:hanging="360"/>
      </w:pPr>
      <w:rPr>
        <w:rFonts w:ascii="Wingdings" w:hAnsi="Wingdings" w:hint="default"/>
      </w:rPr>
    </w:lvl>
    <w:lvl w:ilvl="2" w:tplc="F27AE3D4">
      <w:start w:val="1"/>
      <w:numFmt w:val="bullet"/>
      <w:lvlText w:val="–"/>
      <w:lvlJc w:val="left"/>
      <w:pPr>
        <w:tabs>
          <w:tab w:val="num" w:pos="2140"/>
        </w:tabs>
        <w:ind w:left="2140" w:hanging="340"/>
      </w:pPr>
      <w:rPr>
        <w:rFonts w:ascii="Times New Roman" w:hAnsi="Times New Roman" w:cs="Times New Roman" w:hint="default"/>
        <w:sz w:val="18"/>
        <w:szCs w:val="18"/>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7">
    <w:nsid w:val="5E1F11E4"/>
    <w:multiLevelType w:val="multilevel"/>
    <w:tmpl w:val="8FE2620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nsid w:val="6016746B"/>
    <w:multiLevelType w:val="hybridMultilevel"/>
    <w:tmpl w:val="14F696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60F010EB"/>
    <w:multiLevelType w:val="multilevel"/>
    <w:tmpl w:val="7A7086B2"/>
    <w:lvl w:ilvl="0">
      <w:start w:val="1"/>
      <w:numFmt w:val="decimal"/>
      <w:lvlText w:val="%1."/>
      <w:lvlJc w:val="left"/>
      <w:pPr>
        <w:ind w:left="1429" w:hanging="360"/>
      </w:pPr>
    </w:lvl>
    <w:lvl w:ilvl="1">
      <w:start w:val="1"/>
      <w:numFmt w:val="decimal"/>
      <w:isLgl/>
      <w:lvlText w:val="%1.%2."/>
      <w:lvlJc w:val="left"/>
      <w:pPr>
        <w:ind w:left="1459" w:hanging="39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70">
    <w:nsid w:val="612B7C2F"/>
    <w:multiLevelType w:val="hybridMultilevel"/>
    <w:tmpl w:val="BA165DDA"/>
    <w:lvl w:ilvl="0" w:tplc="F27AE3D4">
      <w:start w:val="1"/>
      <w:numFmt w:val="bullet"/>
      <w:lvlText w:val="–"/>
      <w:lvlJc w:val="left"/>
      <w:pPr>
        <w:ind w:left="1146" w:hanging="360"/>
      </w:pPr>
      <w:rPr>
        <w:rFonts w:ascii="Times New Roman" w:hAnsi="Times New Roman" w:cs="Times New Roman" w:hint="default"/>
        <w:sz w:val="18"/>
        <w:szCs w:val="18"/>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1">
    <w:nsid w:val="66354E88"/>
    <w:multiLevelType w:val="multilevel"/>
    <w:tmpl w:val="2DF42DAE"/>
    <w:styleLink w:val="PASYM"/>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695360D7"/>
    <w:multiLevelType w:val="hybridMultilevel"/>
    <w:tmpl w:val="83109EE0"/>
    <w:lvl w:ilvl="0" w:tplc="0415000F">
      <w:start w:val="1"/>
      <w:numFmt w:val="decimal"/>
      <w:lvlText w:val="%1."/>
      <w:lvlJc w:val="left"/>
      <w:pPr>
        <w:ind w:left="2102" w:hanging="360"/>
      </w:pPr>
    </w:lvl>
    <w:lvl w:ilvl="1" w:tplc="04150019" w:tentative="1">
      <w:start w:val="1"/>
      <w:numFmt w:val="lowerLetter"/>
      <w:lvlText w:val="%2."/>
      <w:lvlJc w:val="left"/>
      <w:pPr>
        <w:ind w:left="2822" w:hanging="360"/>
      </w:pPr>
    </w:lvl>
    <w:lvl w:ilvl="2" w:tplc="0415001B" w:tentative="1">
      <w:start w:val="1"/>
      <w:numFmt w:val="lowerRoman"/>
      <w:lvlText w:val="%3."/>
      <w:lvlJc w:val="right"/>
      <w:pPr>
        <w:ind w:left="3542" w:hanging="180"/>
      </w:pPr>
    </w:lvl>
    <w:lvl w:ilvl="3" w:tplc="0415000F" w:tentative="1">
      <w:start w:val="1"/>
      <w:numFmt w:val="decimal"/>
      <w:lvlText w:val="%4."/>
      <w:lvlJc w:val="left"/>
      <w:pPr>
        <w:ind w:left="4262" w:hanging="360"/>
      </w:pPr>
    </w:lvl>
    <w:lvl w:ilvl="4" w:tplc="04150019" w:tentative="1">
      <w:start w:val="1"/>
      <w:numFmt w:val="lowerLetter"/>
      <w:lvlText w:val="%5."/>
      <w:lvlJc w:val="left"/>
      <w:pPr>
        <w:ind w:left="4982" w:hanging="360"/>
      </w:pPr>
    </w:lvl>
    <w:lvl w:ilvl="5" w:tplc="0415001B" w:tentative="1">
      <w:start w:val="1"/>
      <w:numFmt w:val="lowerRoman"/>
      <w:lvlText w:val="%6."/>
      <w:lvlJc w:val="right"/>
      <w:pPr>
        <w:ind w:left="5702" w:hanging="180"/>
      </w:pPr>
    </w:lvl>
    <w:lvl w:ilvl="6" w:tplc="0415000F" w:tentative="1">
      <w:start w:val="1"/>
      <w:numFmt w:val="decimal"/>
      <w:lvlText w:val="%7."/>
      <w:lvlJc w:val="left"/>
      <w:pPr>
        <w:ind w:left="6422" w:hanging="360"/>
      </w:pPr>
    </w:lvl>
    <w:lvl w:ilvl="7" w:tplc="04150019" w:tentative="1">
      <w:start w:val="1"/>
      <w:numFmt w:val="lowerLetter"/>
      <w:lvlText w:val="%8."/>
      <w:lvlJc w:val="left"/>
      <w:pPr>
        <w:ind w:left="7142" w:hanging="360"/>
      </w:pPr>
    </w:lvl>
    <w:lvl w:ilvl="8" w:tplc="0415001B" w:tentative="1">
      <w:start w:val="1"/>
      <w:numFmt w:val="lowerRoman"/>
      <w:lvlText w:val="%9."/>
      <w:lvlJc w:val="right"/>
      <w:pPr>
        <w:ind w:left="7862" w:hanging="180"/>
      </w:pPr>
    </w:lvl>
  </w:abstractNum>
  <w:abstractNum w:abstractNumId="73">
    <w:nsid w:val="6A5C0ABD"/>
    <w:multiLevelType w:val="hybridMultilevel"/>
    <w:tmpl w:val="86D04C98"/>
    <w:lvl w:ilvl="0" w:tplc="0415000D">
      <w:start w:val="1"/>
      <w:numFmt w:val="bullet"/>
      <w:lvlText w:val=""/>
      <w:lvlJc w:val="left"/>
      <w:rPr>
        <w:rFonts w:ascii="Wingdings" w:hAnsi="Wingdings" w:hint="default"/>
      </w:rPr>
    </w:lvl>
    <w:lvl w:ilvl="1" w:tplc="04150003">
      <w:numFmt w:val="decimal"/>
      <w:lvlText w:val=""/>
      <w:lvlJc w:val="left"/>
    </w:lvl>
    <w:lvl w:ilvl="2" w:tplc="04150005">
      <w:numFmt w:val="decimal"/>
      <w:lvlText w:val=""/>
      <w:lvlJc w:val="left"/>
    </w:lvl>
    <w:lvl w:ilvl="3" w:tplc="04150001">
      <w:numFmt w:val="decimal"/>
      <w:lvlText w:val=""/>
      <w:lvlJc w:val="left"/>
    </w:lvl>
    <w:lvl w:ilvl="4" w:tplc="04150003">
      <w:numFmt w:val="decimal"/>
      <w:lvlText w:val=""/>
      <w:lvlJc w:val="left"/>
    </w:lvl>
    <w:lvl w:ilvl="5" w:tplc="04150005">
      <w:numFmt w:val="decimal"/>
      <w:lvlText w:val=""/>
      <w:lvlJc w:val="left"/>
    </w:lvl>
    <w:lvl w:ilvl="6" w:tplc="04150001">
      <w:numFmt w:val="decimal"/>
      <w:lvlText w:val=""/>
      <w:lvlJc w:val="left"/>
    </w:lvl>
    <w:lvl w:ilvl="7" w:tplc="04150003">
      <w:numFmt w:val="decimal"/>
      <w:lvlText w:val=""/>
      <w:lvlJc w:val="left"/>
    </w:lvl>
    <w:lvl w:ilvl="8" w:tplc="04150005">
      <w:numFmt w:val="decimal"/>
      <w:lvlText w:val=""/>
      <w:lvlJc w:val="left"/>
    </w:lvl>
  </w:abstractNum>
  <w:abstractNum w:abstractNumId="74">
    <w:nsid w:val="6E882AC9"/>
    <w:multiLevelType w:val="hybridMultilevel"/>
    <w:tmpl w:val="5878573E"/>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70356831"/>
    <w:multiLevelType w:val="hybridMultilevel"/>
    <w:tmpl w:val="BC4A1CC4"/>
    <w:lvl w:ilvl="0" w:tplc="F27AE3D4">
      <w:start w:val="1"/>
      <w:numFmt w:val="bullet"/>
      <w:lvlText w:val="–"/>
      <w:lvlJc w:val="left"/>
      <w:rPr>
        <w:rFonts w:ascii="Times New Roman" w:hAnsi="Times New Roman" w:cs="Times New Roman" w:hint="default"/>
        <w:sz w:val="18"/>
        <w:szCs w:val="18"/>
      </w:rPr>
    </w:lvl>
    <w:lvl w:ilvl="1" w:tplc="04150003">
      <w:numFmt w:val="decimal"/>
      <w:lvlText w:val=""/>
      <w:lvlJc w:val="left"/>
    </w:lvl>
    <w:lvl w:ilvl="2" w:tplc="04150005">
      <w:numFmt w:val="decimal"/>
      <w:lvlText w:val=""/>
      <w:lvlJc w:val="left"/>
    </w:lvl>
    <w:lvl w:ilvl="3" w:tplc="04150001">
      <w:numFmt w:val="decimal"/>
      <w:lvlText w:val=""/>
      <w:lvlJc w:val="left"/>
    </w:lvl>
    <w:lvl w:ilvl="4" w:tplc="04150003">
      <w:numFmt w:val="decimal"/>
      <w:lvlText w:val=""/>
      <w:lvlJc w:val="left"/>
    </w:lvl>
    <w:lvl w:ilvl="5" w:tplc="04150005">
      <w:numFmt w:val="decimal"/>
      <w:lvlText w:val=""/>
      <w:lvlJc w:val="left"/>
    </w:lvl>
    <w:lvl w:ilvl="6" w:tplc="04150001">
      <w:numFmt w:val="decimal"/>
      <w:lvlText w:val=""/>
      <w:lvlJc w:val="left"/>
    </w:lvl>
    <w:lvl w:ilvl="7" w:tplc="04150003">
      <w:numFmt w:val="decimal"/>
      <w:lvlText w:val=""/>
      <w:lvlJc w:val="left"/>
    </w:lvl>
    <w:lvl w:ilvl="8" w:tplc="04150005">
      <w:numFmt w:val="decimal"/>
      <w:lvlText w:val=""/>
      <w:lvlJc w:val="left"/>
    </w:lvl>
  </w:abstractNum>
  <w:abstractNum w:abstractNumId="76">
    <w:nsid w:val="72B305D0"/>
    <w:multiLevelType w:val="hybridMultilevel"/>
    <w:tmpl w:val="7474E0DC"/>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7">
    <w:nsid w:val="750F1355"/>
    <w:multiLevelType w:val="hybridMultilevel"/>
    <w:tmpl w:val="3F841D8A"/>
    <w:lvl w:ilvl="0" w:tplc="F27AE3D4">
      <w:start w:val="1"/>
      <w:numFmt w:val="bullet"/>
      <w:lvlText w:val="–"/>
      <w:lvlJc w:val="left"/>
      <w:rPr>
        <w:rFonts w:ascii="Times New Roman" w:hAnsi="Times New Roman" w:cs="Times New Roman" w:hint="default"/>
        <w:sz w:val="18"/>
        <w:szCs w:val="18"/>
      </w:rPr>
    </w:lvl>
    <w:lvl w:ilvl="1" w:tplc="04150003">
      <w:numFmt w:val="decimal"/>
      <w:lvlText w:val=""/>
      <w:lvlJc w:val="left"/>
    </w:lvl>
    <w:lvl w:ilvl="2" w:tplc="04150005">
      <w:numFmt w:val="decimal"/>
      <w:lvlText w:val=""/>
      <w:lvlJc w:val="left"/>
    </w:lvl>
    <w:lvl w:ilvl="3" w:tplc="04150001">
      <w:numFmt w:val="decimal"/>
      <w:lvlText w:val=""/>
      <w:lvlJc w:val="left"/>
    </w:lvl>
    <w:lvl w:ilvl="4" w:tplc="04150003">
      <w:numFmt w:val="decimal"/>
      <w:lvlText w:val=""/>
      <w:lvlJc w:val="left"/>
    </w:lvl>
    <w:lvl w:ilvl="5" w:tplc="04150005">
      <w:numFmt w:val="decimal"/>
      <w:lvlText w:val=""/>
      <w:lvlJc w:val="left"/>
    </w:lvl>
    <w:lvl w:ilvl="6" w:tplc="04150001">
      <w:numFmt w:val="decimal"/>
      <w:lvlText w:val=""/>
      <w:lvlJc w:val="left"/>
    </w:lvl>
    <w:lvl w:ilvl="7" w:tplc="04150003">
      <w:numFmt w:val="decimal"/>
      <w:lvlText w:val=""/>
      <w:lvlJc w:val="left"/>
    </w:lvl>
    <w:lvl w:ilvl="8" w:tplc="04150005">
      <w:numFmt w:val="decimal"/>
      <w:lvlText w:val=""/>
      <w:lvlJc w:val="left"/>
    </w:lvl>
  </w:abstractNum>
  <w:abstractNum w:abstractNumId="78">
    <w:nsid w:val="75DD6630"/>
    <w:multiLevelType w:val="hybridMultilevel"/>
    <w:tmpl w:val="0F8CBB26"/>
    <w:lvl w:ilvl="0" w:tplc="F27AE3D4">
      <w:start w:val="1"/>
      <w:numFmt w:val="bullet"/>
      <w:lvlText w:val="–"/>
      <w:lvlJc w:val="left"/>
      <w:rPr>
        <w:rFonts w:ascii="Times New Roman" w:hAnsi="Times New Roman" w:cs="Times New Roman" w:hint="default"/>
        <w:sz w:val="18"/>
        <w:szCs w:val="18"/>
      </w:rPr>
    </w:lvl>
    <w:lvl w:ilvl="1" w:tplc="04150003">
      <w:numFmt w:val="decimal"/>
      <w:lvlText w:val=""/>
      <w:lvlJc w:val="left"/>
    </w:lvl>
    <w:lvl w:ilvl="2" w:tplc="04150005">
      <w:numFmt w:val="decimal"/>
      <w:lvlText w:val=""/>
      <w:lvlJc w:val="left"/>
    </w:lvl>
    <w:lvl w:ilvl="3" w:tplc="04150001">
      <w:numFmt w:val="decimal"/>
      <w:lvlText w:val=""/>
      <w:lvlJc w:val="left"/>
    </w:lvl>
    <w:lvl w:ilvl="4" w:tplc="04150003">
      <w:numFmt w:val="decimal"/>
      <w:lvlText w:val=""/>
      <w:lvlJc w:val="left"/>
    </w:lvl>
    <w:lvl w:ilvl="5" w:tplc="04150005">
      <w:numFmt w:val="decimal"/>
      <w:lvlText w:val=""/>
      <w:lvlJc w:val="left"/>
    </w:lvl>
    <w:lvl w:ilvl="6" w:tplc="04150001">
      <w:numFmt w:val="decimal"/>
      <w:lvlText w:val=""/>
      <w:lvlJc w:val="left"/>
    </w:lvl>
    <w:lvl w:ilvl="7" w:tplc="04150003">
      <w:numFmt w:val="decimal"/>
      <w:lvlText w:val=""/>
      <w:lvlJc w:val="left"/>
    </w:lvl>
    <w:lvl w:ilvl="8" w:tplc="04150005">
      <w:numFmt w:val="decimal"/>
      <w:lvlText w:val=""/>
      <w:lvlJc w:val="left"/>
    </w:lvl>
  </w:abstractNum>
  <w:abstractNum w:abstractNumId="79">
    <w:nsid w:val="772C213D"/>
    <w:multiLevelType w:val="hybridMultilevel"/>
    <w:tmpl w:val="7996FAFE"/>
    <w:lvl w:ilvl="0" w:tplc="0415000D">
      <w:start w:val="1"/>
      <w:numFmt w:val="bullet"/>
      <w:lvlText w:val=""/>
      <w:lvlJc w:val="left"/>
      <w:rPr>
        <w:rFonts w:ascii="Wingdings" w:hAnsi="Wingdings" w:hint="default"/>
      </w:rPr>
    </w:lvl>
    <w:lvl w:ilvl="1" w:tplc="04150019">
      <w:numFmt w:val="decimal"/>
      <w:lvlText w:val=""/>
      <w:lvlJc w:val="left"/>
    </w:lvl>
    <w:lvl w:ilvl="2" w:tplc="0415001B">
      <w:numFmt w:val="decimal"/>
      <w:lvlText w:val=""/>
      <w:lvlJc w:val="left"/>
    </w:lvl>
    <w:lvl w:ilvl="3" w:tplc="0415000F">
      <w:numFmt w:val="decimal"/>
      <w:lvlText w:val=""/>
      <w:lvlJc w:val="left"/>
    </w:lvl>
    <w:lvl w:ilvl="4" w:tplc="04150019">
      <w:numFmt w:val="decimal"/>
      <w:lvlText w:val=""/>
      <w:lvlJc w:val="left"/>
    </w:lvl>
    <w:lvl w:ilvl="5" w:tplc="0415001B">
      <w:numFmt w:val="decimal"/>
      <w:lvlText w:val=""/>
      <w:lvlJc w:val="left"/>
    </w:lvl>
    <w:lvl w:ilvl="6" w:tplc="0415000F">
      <w:numFmt w:val="decimal"/>
      <w:lvlText w:val=""/>
      <w:lvlJc w:val="left"/>
    </w:lvl>
    <w:lvl w:ilvl="7" w:tplc="04150019">
      <w:numFmt w:val="decimal"/>
      <w:lvlText w:val=""/>
      <w:lvlJc w:val="left"/>
    </w:lvl>
    <w:lvl w:ilvl="8" w:tplc="0415001B">
      <w:numFmt w:val="decimal"/>
      <w:lvlText w:val=""/>
      <w:lvlJc w:val="left"/>
    </w:lvl>
  </w:abstractNum>
  <w:abstractNum w:abstractNumId="80">
    <w:nsid w:val="782C086A"/>
    <w:multiLevelType w:val="hybridMultilevel"/>
    <w:tmpl w:val="E5988A9C"/>
    <w:lvl w:ilvl="0" w:tplc="F27AE3D4">
      <w:start w:val="1"/>
      <w:numFmt w:val="bullet"/>
      <w:lvlText w:val="–"/>
      <w:lvlJc w:val="left"/>
      <w:rPr>
        <w:rFonts w:ascii="Times New Roman" w:hAnsi="Times New Roman" w:cs="Times New Roman" w:hint="default"/>
        <w:sz w:val="18"/>
        <w:szCs w:val="18"/>
      </w:rPr>
    </w:lvl>
    <w:lvl w:ilvl="1" w:tplc="04150003">
      <w:numFmt w:val="decimal"/>
      <w:lvlText w:val=""/>
      <w:lvlJc w:val="left"/>
    </w:lvl>
    <w:lvl w:ilvl="2" w:tplc="04150005">
      <w:numFmt w:val="decimal"/>
      <w:lvlText w:val=""/>
      <w:lvlJc w:val="left"/>
    </w:lvl>
    <w:lvl w:ilvl="3" w:tplc="04150001">
      <w:numFmt w:val="decimal"/>
      <w:lvlText w:val=""/>
      <w:lvlJc w:val="left"/>
    </w:lvl>
    <w:lvl w:ilvl="4" w:tplc="04150003">
      <w:numFmt w:val="decimal"/>
      <w:lvlText w:val=""/>
      <w:lvlJc w:val="left"/>
    </w:lvl>
    <w:lvl w:ilvl="5" w:tplc="04150005">
      <w:numFmt w:val="decimal"/>
      <w:lvlText w:val=""/>
      <w:lvlJc w:val="left"/>
    </w:lvl>
    <w:lvl w:ilvl="6" w:tplc="04150001">
      <w:numFmt w:val="decimal"/>
      <w:lvlText w:val=""/>
      <w:lvlJc w:val="left"/>
    </w:lvl>
    <w:lvl w:ilvl="7" w:tplc="04150003">
      <w:numFmt w:val="decimal"/>
      <w:lvlText w:val=""/>
      <w:lvlJc w:val="left"/>
    </w:lvl>
    <w:lvl w:ilvl="8" w:tplc="04150005">
      <w:numFmt w:val="decimal"/>
      <w:lvlText w:val=""/>
      <w:lvlJc w:val="left"/>
    </w:lvl>
  </w:abstractNum>
  <w:abstractNum w:abstractNumId="81">
    <w:nsid w:val="7995119E"/>
    <w:multiLevelType w:val="multilevel"/>
    <w:tmpl w:val="27E01610"/>
    <w:lvl w:ilvl="0">
      <w:start w:val="1"/>
      <w:numFmt w:val="bullet"/>
      <w:lvlText w:val="–"/>
      <w:lvlJc w:val="left"/>
      <w:rPr>
        <w:rFonts w:ascii="Times New Roman" w:hAnsi="Times New Roman" w:cs="Times New Roman" w:hint="default"/>
        <w:sz w:val="18"/>
        <w:szCs w:val="1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7A67114F"/>
    <w:multiLevelType w:val="hybridMultilevel"/>
    <w:tmpl w:val="D3C836B8"/>
    <w:lvl w:ilvl="0" w:tplc="0415000F">
      <w:start w:val="1"/>
      <w:numFmt w:val="decimal"/>
      <w:lvlText w:val="%1."/>
      <w:lvlJc w:val="left"/>
      <w:pPr>
        <w:tabs>
          <w:tab w:val="num" w:pos="360"/>
        </w:tabs>
        <w:ind w:left="360" w:hanging="360"/>
      </w:pPr>
      <w:rPr>
        <w:rFonts w:hint="default"/>
        <w:color w:val="auto"/>
      </w:rPr>
    </w:lvl>
    <w:lvl w:ilvl="1" w:tplc="1B4EEDCE">
      <w:start w:val="1"/>
      <w:numFmt w:val="bullet"/>
      <w:lvlText w:val=""/>
      <w:lvlJc w:val="left"/>
      <w:pPr>
        <w:tabs>
          <w:tab w:val="num" w:pos="1156"/>
        </w:tabs>
        <w:ind w:left="1156" w:hanging="360"/>
      </w:pPr>
      <w:rPr>
        <w:rFonts w:ascii="Symbol" w:hAnsi="Symbol" w:hint="default"/>
        <w:color w:val="auto"/>
      </w:rPr>
    </w:lvl>
    <w:lvl w:ilvl="2" w:tplc="04150005" w:tentative="1">
      <w:start w:val="1"/>
      <w:numFmt w:val="bullet"/>
      <w:lvlText w:val=""/>
      <w:lvlJc w:val="left"/>
      <w:pPr>
        <w:tabs>
          <w:tab w:val="num" w:pos="1876"/>
        </w:tabs>
        <w:ind w:left="1876" w:hanging="360"/>
      </w:pPr>
      <w:rPr>
        <w:rFonts w:ascii="Wingdings" w:hAnsi="Wingdings" w:hint="default"/>
      </w:rPr>
    </w:lvl>
    <w:lvl w:ilvl="3" w:tplc="04150001" w:tentative="1">
      <w:start w:val="1"/>
      <w:numFmt w:val="bullet"/>
      <w:lvlText w:val=""/>
      <w:lvlJc w:val="left"/>
      <w:pPr>
        <w:tabs>
          <w:tab w:val="num" w:pos="2596"/>
        </w:tabs>
        <w:ind w:left="2596" w:hanging="360"/>
      </w:pPr>
      <w:rPr>
        <w:rFonts w:ascii="Symbol" w:hAnsi="Symbol" w:hint="default"/>
      </w:rPr>
    </w:lvl>
    <w:lvl w:ilvl="4" w:tplc="04150003" w:tentative="1">
      <w:start w:val="1"/>
      <w:numFmt w:val="bullet"/>
      <w:lvlText w:val="o"/>
      <w:lvlJc w:val="left"/>
      <w:pPr>
        <w:tabs>
          <w:tab w:val="num" w:pos="3316"/>
        </w:tabs>
        <w:ind w:left="3316" w:hanging="360"/>
      </w:pPr>
      <w:rPr>
        <w:rFonts w:ascii="Courier New" w:hAnsi="Courier New" w:cs="Courier New" w:hint="default"/>
      </w:rPr>
    </w:lvl>
    <w:lvl w:ilvl="5" w:tplc="04150005" w:tentative="1">
      <w:start w:val="1"/>
      <w:numFmt w:val="bullet"/>
      <w:lvlText w:val=""/>
      <w:lvlJc w:val="left"/>
      <w:pPr>
        <w:tabs>
          <w:tab w:val="num" w:pos="4036"/>
        </w:tabs>
        <w:ind w:left="4036" w:hanging="360"/>
      </w:pPr>
      <w:rPr>
        <w:rFonts w:ascii="Wingdings" w:hAnsi="Wingdings" w:hint="default"/>
      </w:rPr>
    </w:lvl>
    <w:lvl w:ilvl="6" w:tplc="04150001" w:tentative="1">
      <w:start w:val="1"/>
      <w:numFmt w:val="bullet"/>
      <w:lvlText w:val=""/>
      <w:lvlJc w:val="left"/>
      <w:pPr>
        <w:tabs>
          <w:tab w:val="num" w:pos="4756"/>
        </w:tabs>
        <w:ind w:left="4756" w:hanging="360"/>
      </w:pPr>
      <w:rPr>
        <w:rFonts w:ascii="Symbol" w:hAnsi="Symbol" w:hint="default"/>
      </w:rPr>
    </w:lvl>
    <w:lvl w:ilvl="7" w:tplc="04150003" w:tentative="1">
      <w:start w:val="1"/>
      <w:numFmt w:val="bullet"/>
      <w:lvlText w:val="o"/>
      <w:lvlJc w:val="left"/>
      <w:pPr>
        <w:tabs>
          <w:tab w:val="num" w:pos="5476"/>
        </w:tabs>
        <w:ind w:left="5476" w:hanging="360"/>
      </w:pPr>
      <w:rPr>
        <w:rFonts w:ascii="Courier New" w:hAnsi="Courier New" w:cs="Courier New" w:hint="default"/>
      </w:rPr>
    </w:lvl>
    <w:lvl w:ilvl="8" w:tplc="04150005" w:tentative="1">
      <w:start w:val="1"/>
      <w:numFmt w:val="bullet"/>
      <w:lvlText w:val=""/>
      <w:lvlJc w:val="left"/>
      <w:pPr>
        <w:tabs>
          <w:tab w:val="num" w:pos="6196"/>
        </w:tabs>
        <w:ind w:left="6196" w:hanging="360"/>
      </w:pPr>
      <w:rPr>
        <w:rFonts w:ascii="Wingdings" w:hAnsi="Wingdings" w:hint="default"/>
      </w:rPr>
    </w:lvl>
  </w:abstractNum>
  <w:abstractNum w:abstractNumId="83">
    <w:nsid w:val="7AE5763B"/>
    <w:multiLevelType w:val="hybridMultilevel"/>
    <w:tmpl w:val="0AD87CC8"/>
    <w:lvl w:ilvl="0" w:tplc="0415000D">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84">
    <w:nsid w:val="7AE735DB"/>
    <w:multiLevelType w:val="hybridMultilevel"/>
    <w:tmpl w:val="B1BAA30C"/>
    <w:lvl w:ilvl="0" w:tplc="0415000D">
      <w:start w:val="1"/>
      <w:numFmt w:val="bullet"/>
      <w:lvlText w:val=""/>
      <w:lvlJc w:val="left"/>
      <w:pPr>
        <w:ind w:left="1146" w:hanging="360"/>
      </w:pPr>
      <w:rPr>
        <w:rFonts w:ascii="Wingdings" w:hAnsi="Wingding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5">
    <w:nsid w:val="7B320C60"/>
    <w:multiLevelType w:val="hybridMultilevel"/>
    <w:tmpl w:val="06D46AA6"/>
    <w:lvl w:ilvl="0" w:tplc="F27AE3D4">
      <w:start w:val="1"/>
      <w:numFmt w:val="bullet"/>
      <w:lvlText w:val="–"/>
      <w:lvlJc w:val="left"/>
      <w:rPr>
        <w:rFonts w:ascii="Times New Roman" w:hAnsi="Times New Roman" w:cs="Times New Roman" w:hint="default"/>
        <w:sz w:val="18"/>
        <w:szCs w:val="18"/>
      </w:rPr>
    </w:lvl>
    <w:lvl w:ilvl="1" w:tplc="04150003">
      <w:numFmt w:val="decimal"/>
      <w:lvlText w:val=""/>
      <w:lvlJc w:val="left"/>
    </w:lvl>
    <w:lvl w:ilvl="2" w:tplc="04150005">
      <w:numFmt w:val="decimal"/>
      <w:lvlText w:val=""/>
      <w:lvlJc w:val="left"/>
    </w:lvl>
    <w:lvl w:ilvl="3" w:tplc="04150001">
      <w:numFmt w:val="decimal"/>
      <w:lvlText w:val=""/>
      <w:lvlJc w:val="left"/>
    </w:lvl>
    <w:lvl w:ilvl="4" w:tplc="04150003">
      <w:numFmt w:val="decimal"/>
      <w:lvlText w:val=""/>
      <w:lvlJc w:val="left"/>
    </w:lvl>
    <w:lvl w:ilvl="5" w:tplc="04150005">
      <w:numFmt w:val="decimal"/>
      <w:lvlText w:val=""/>
      <w:lvlJc w:val="left"/>
    </w:lvl>
    <w:lvl w:ilvl="6" w:tplc="04150001">
      <w:numFmt w:val="decimal"/>
      <w:lvlText w:val=""/>
      <w:lvlJc w:val="left"/>
    </w:lvl>
    <w:lvl w:ilvl="7" w:tplc="04150003">
      <w:numFmt w:val="decimal"/>
      <w:lvlText w:val=""/>
      <w:lvlJc w:val="left"/>
    </w:lvl>
    <w:lvl w:ilvl="8" w:tplc="04150005">
      <w:numFmt w:val="decimal"/>
      <w:lvlText w:val=""/>
      <w:lvlJc w:val="left"/>
    </w:lvl>
  </w:abstractNum>
  <w:abstractNum w:abstractNumId="86">
    <w:nsid w:val="7C436000"/>
    <w:multiLevelType w:val="hybridMultilevel"/>
    <w:tmpl w:val="665E817E"/>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42"/>
  </w:num>
  <w:num w:numId="2">
    <w:abstractNumId w:val="30"/>
  </w:num>
  <w:num w:numId="3">
    <w:abstractNumId w:val="63"/>
  </w:num>
  <w:num w:numId="4">
    <w:abstractNumId w:val="33"/>
  </w:num>
  <w:num w:numId="5">
    <w:abstractNumId w:val="37"/>
  </w:num>
  <w:num w:numId="6">
    <w:abstractNumId w:val="77"/>
  </w:num>
  <w:num w:numId="7">
    <w:abstractNumId w:val="41"/>
  </w:num>
  <w:num w:numId="8">
    <w:abstractNumId w:val="35"/>
  </w:num>
  <w:num w:numId="9">
    <w:abstractNumId w:val="36"/>
  </w:num>
  <w:num w:numId="10">
    <w:abstractNumId w:val="79"/>
  </w:num>
  <w:num w:numId="11">
    <w:abstractNumId w:val="73"/>
  </w:num>
  <w:num w:numId="12">
    <w:abstractNumId w:val="31"/>
  </w:num>
  <w:num w:numId="13">
    <w:abstractNumId w:val="46"/>
  </w:num>
  <w:num w:numId="14">
    <w:abstractNumId w:val="64"/>
  </w:num>
  <w:num w:numId="15">
    <w:abstractNumId w:val="71"/>
  </w:num>
  <w:num w:numId="16">
    <w:abstractNumId w:val="70"/>
  </w:num>
  <w:num w:numId="17">
    <w:abstractNumId w:val="81"/>
  </w:num>
  <w:num w:numId="18">
    <w:abstractNumId w:val="58"/>
  </w:num>
  <w:num w:numId="19">
    <w:abstractNumId w:val="49"/>
  </w:num>
  <w:num w:numId="20">
    <w:abstractNumId w:val="32"/>
  </w:num>
  <w:num w:numId="21">
    <w:abstractNumId w:val="80"/>
  </w:num>
  <w:num w:numId="22">
    <w:abstractNumId w:val="59"/>
  </w:num>
  <w:num w:numId="23">
    <w:abstractNumId w:val="75"/>
  </w:num>
  <w:num w:numId="24">
    <w:abstractNumId w:val="85"/>
  </w:num>
  <w:num w:numId="25">
    <w:abstractNumId w:val="78"/>
  </w:num>
  <w:num w:numId="26">
    <w:abstractNumId w:val="34"/>
  </w:num>
  <w:num w:numId="27">
    <w:abstractNumId w:val="47"/>
  </w:num>
  <w:num w:numId="28">
    <w:abstractNumId w:val="52"/>
  </w:num>
  <w:num w:numId="29">
    <w:abstractNumId w:val="82"/>
  </w:num>
  <w:num w:numId="30">
    <w:abstractNumId w:val="55"/>
  </w:num>
  <w:num w:numId="31">
    <w:abstractNumId w:val="56"/>
  </w:num>
  <w:num w:numId="32">
    <w:abstractNumId w:val="72"/>
  </w:num>
  <w:num w:numId="33">
    <w:abstractNumId w:val="54"/>
  </w:num>
  <w:num w:numId="34">
    <w:abstractNumId w:val="68"/>
  </w:num>
  <w:num w:numId="35">
    <w:abstractNumId w:val="57"/>
  </w:num>
  <w:num w:numId="36">
    <w:abstractNumId w:val="67"/>
  </w:num>
  <w:num w:numId="37">
    <w:abstractNumId w:val="69"/>
  </w:num>
  <w:num w:numId="38">
    <w:abstractNumId w:val="48"/>
  </w:num>
  <w:num w:numId="39">
    <w:abstractNumId w:val="62"/>
  </w:num>
  <w:num w:numId="40">
    <w:abstractNumId w:val="39"/>
  </w:num>
  <w:num w:numId="41">
    <w:abstractNumId w:val="60"/>
  </w:num>
  <w:num w:numId="42">
    <w:abstractNumId w:val="51"/>
  </w:num>
  <w:num w:numId="43">
    <w:abstractNumId w:val="66"/>
  </w:num>
  <w:num w:numId="44">
    <w:abstractNumId w:val="84"/>
  </w:num>
  <w:num w:numId="45">
    <w:abstractNumId w:val="86"/>
  </w:num>
  <w:num w:numId="46">
    <w:abstractNumId w:val="38"/>
  </w:num>
  <w:num w:numId="47">
    <w:abstractNumId w:val="83"/>
  </w:num>
  <w:num w:numId="48">
    <w:abstractNumId w:val="50"/>
  </w:num>
  <w:num w:numId="49">
    <w:abstractNumId w:val="45"/>
  </w:num>
  <w:num w:numId="50">
    <w:abstractNumId w:val="44"/>
  </w:num>
  <w:num w:numId="51">
    <w:abstractNumId w:val="65"/>
  </w:num>
  <w:num w:numId="52">
    <w:abstractNumId w:val="53"/>
  </w:num>
  <w:num w:numId="53">
    <w:abstractNumId w:val="74"/>
  </w:num>
  <w:num w:numId="54">
    <w:abstractNumId w:val="43"/>
  </w:num>
  <w:num w:numId="55">
    <w:abstractNumId w:val="40"/>
  </w:num>
  <w:num w:numId="56">
    <w:abstractNumId w:val="76"/>
  </w:num>
  <w:num w:numId="5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embedSystemFonts/>
  <w:activeWritingStyle w:appName="MSWord" w:lang="pl-PL" w:vendorID="12" w:dllVersion="512" w:checkStyle="1"/>
  <w:stylePaneFormatFilter w:val="3F01"/>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5122"/>
  </w:hdrShapeDefaults>
  <w:footnotePr>
    <w:pos w:val="beneathText"/>
    <w:footnote w:id="0"/>
    <w:footnote w:id="1"/>
  </w:footnotePr>
  <w:endnotePr>
    <w:endnote w:id="0"/>
    <w:endnote w:id="1"/>
  </w:endnotePr>
  <w:compat>
    <w:useFELayout/>
  </w:compat>
  <w:rsids>
    <w:rsidRoot w:val="00E6712D"/>
    <w:rsid w:val="000003AB"/>
    <w:rsid w:val="0000065A"/>
    <w:rsid w:val="00000665"/>
    <w:rsid w:val="00000743"/>
    <w:rsid w:val="0000093C"/>
    <w:rsid w:val="000016C9"/>
    <w:rsid w:val="0000206C"/>
    <w:rsid w:val="000025DB"/>
    <w:rsid w:val="0000267F"/>
    <w:rsid w:val="00002BFA"/>
    <w:rsid w:val="00002E9B"/>
    <w:rsid w:val="000033D4"/>
    <w:rsid w:val="00003A60"/>
    <w:rsid w:val="00003ACA"/>
    <w:rsid w:val="00003E8D"/>
    <w:rsid w:val="00004AC7"/>
    <w:rsid w:val="00004E6C"/>
    <w:rsid w:val="00005394"/>
    <w:rsid w:val="000054AE"/>
    <w:rsid w:val="0000552E"/>
    <w:rsid w:val="0000565C"/>
    <w:rsid w:val="000062D2"/>
    <w:rsid w:val="00006483"/>
    <w:rsid w:val="00006753"/>
    <w:rsid w:val="000068B2"/>
    <w:rsid w:val="000068D2"/>
    <w:rsid w:val="00006E60"/>
    <w:rsid w:val="000078D6"/>
    <w:rsid w:val="00007A98"/>
    <w:rsid w:val="00007B48"/>
    <w:rsid w:val="00010208"/>
    <w:rsid w:val="00010209"/>
    <w:rsid w:val="00010A17"/>
    <w:rsid w:val="00010DF2"/>
    <w:rsid w:val="000116D3"/>
    <w:rsid w:val="00011813"/>
    <w:rsid w:val="00011A44"/>
    <w:rsid w:val="00012215"/>
    <w:rsid w:val="0001441E"/>
    <w:rsid w:val="00014597"/>
    <w:rsid w:val="00014A6F"/>
    <w:rsid w:val="00014C2B"/>
    <w:rsid w:val="00015172"/>
    <w:rsid w:val="00015208"/>
    <w:rsid w:val="00015289"/>
    <w:rsid w:val="00015E22"/>
    <w:rsid w:val="00015EDD"/>
    <w:rsid w:val="00015FA2"/>
    <w:rsid w:val="0001694C"/>
    <w:rsid w:val="00016D9B"/>
    <w:rsid w:val="00016F96"/>
    <w:rsid w:val="0001700A"/>
    <w:rsid w:val="0001729D"/>
    <w:rsid w:val="000172A6"/>
    <w:rsid w:val="0001759A"/>
    <w:rsid w:val="000176A0"/>
    <w:rsid w:val="000177BD"/>
    <w:rsid w:val="00017880"/>
    <w:rsid w:val="00017911"/>
    <w:rsid w:val="00017D92"/>
    <w:rsid w:val="00020561"/>
    <w:rsid w:val="00020618"/>
    <w:rsid w:val="000207A7"/>
    <w:rsid w:val="00020A6B"/>
    <w:rsid w:val="00020CE8"/>
    <w:rsid w:val="00021496"/>
    <w:rsid w:val="0002177C"/>
    <w:rsid w:val="00021C59"/>
    <w:rsid w:val="00022270"/>
    <w:rsid w:val="00023254"/>
    <w:rsid w:val="0002328F"/>
    <w:rsid w:val="0002374C"/>
    <w:rsid w:val="00023ACF"/>
    <w:rsid w:val="00023BAE"/>
    <w:rsid w:val="00023BC6"/>
    <w:rsid w:val="000247B5"/>
    <w:rsid w:val="000248D8"/>
    <w:rsid w:val="00024B25"/>
    <w:rsid w:val="00024DD2"/>
    <w:rsid w:val="00024E14"/>
    <w:rsid w:val="00025473"/>
    <w:rsid w:val="00025ADB"/>
    <w:rsid w:val="00025B1F"/>
    <w:rsid w:val="00025BDB"/>
    <w:rsid w:val="00025EFD"/>
    <w:rsid w:val="000261B8"/>
    <w:rsid w:val="00026767"/>
    <w:rsid w:val="000269EA"/>
    <w:rsid w:val="000270A5"/>
    <w:rsid w:val="000270BD"/>
    <w:rsid w:val="0002731F"/>
    <w:rsid w:val="0002787C"/>
    <w:rsid w:val="00027D32"/>
    <w:rsid w:val="00027D51"/>
    <w:rsid w:val="00030172"/>
    <w:rsid w:val="0003025D"/>
    <w:rsid w:val="00030789"/>
    <w:rsid w:val="00031114"/>
    <w:rsid w:val="000316A2"/>
    <w:rsid w:val="000319DD"/>
    <w:rsid w:val="00031B22"/>
    <w:rsid w:val="000321FD"/>
    <w:rsid w:val="00032B13"/>
    <w:rsid w:val="00032F05"/>
    <w:rsid w:val="00033B48"/>
    <w:rsid w:val="00033CAF"/>
    <w:rsid w:val="00033D22"/>
    <w:rsid w:val="00033D26"/>
    <w:rsid w:val="000343D4"/>
    <w:rsid w:val="00034628"/>
    <w:rsid w:val="000349C2"/>
    <w:rsid w:val="00034A9E"/>
    <w:rsid w:val="00035140"/>
    <w:rsid w:val="00035155"/>
    <w:rsid w:val="00035348"/>
    <w:rsid w:val="0003593A"/>
    <w:rsid w:val="00036B96"/>
    <w:rsid w:val="00036D3F"/>
    <w:rsid w:val="000372E6"/>
    <w:rsid w:val="000373FB"/>
    <w:rsid w:val="00037FD0"/>
    <w:rsid w:val="00040888"/>
    <w:rsid w:val="00040FF2"/>
    <w:rsid w:val="00041006"/>
    <w:rsid w:val="00042670"/>
    <w:rsid w:val="00042BC7"/>
    <w:rsid w:val="00042D75"/>
    <w:rsid w:val="0004363A"/>
    <w:rsid w:val="000446B6"/>
    <w:rsid w:val="00044793"/>
    <w:rsid w:val="00044BA6"/>
    <w:rsid w:val="00044CB2"/>
    <w:rsid w:val="00044E64"/>
    <w:rsid w:val="00045158"/>
    <w:rsid w:val="000457C3"/>
    <w:rsid w:val="000458D6"/>
    <w:rsid w:val="00045966"/>
    <w:rsid w:val="00045985"/>
    <w:rsid w:val="00045D24"/>
    <w:rsid w:val="000461D3"/>
    <w:rsid w:val="000463EC"/>
    <w:rsid w:val="00046456"/>
    <w:rsid w:val="0004694A"/>
    <w:rsid w:val="00046A2F"/>
    <w:rsid w:val="00046B25"/>
    <w:rsid w:val="000470B0"/>
    <w:rsid w:val="000470E8"/>
    <w:rsid w:val="00047266"/>
    <w:rsid w:val="0004738C"/>
    <w:rsid w:val="00047C43"/>
    <w:rsid w:val="00047D6D"/>
    <w:rsid w:val="0005022C"/>
    <w:rsid w:val="00050277"/>
    <w:rsid w:val="0005044E"/>
    <w:rsid w:val="0005050B"/>
    <w:rsid w:val="00050631"/>
    <w:rsid w:val="000509F0"/>
    <w:rsid w:val="00051440"/>
    <w:rsid w:val="00051804"/>
    <w:rsid w:val="00051A09"/>
    <w:rsid w:val="00052016"/>
    <w:rsid w:val="00052793"/>
    <w:rsid w:val="0005298A"/>
    <w:rsid w:val="0005300C"/>
    <w:rsid w:val="00053211"/>
    <w:rsid w:val="00053240"/>
    <w:rsid w:val="000534FD"/>
    <w:rsid w:val="00053BAF"/>
    <w:rsid w:val="000544AC"/>
    <w:rsid w:val="000544F8"/>
    <w:rsid w:val="000545F7"/>
    <w:rsid w:val="0005484C"/>
    <w:rsid w:val="00054AA1"/>
    <w:rsid w:val="0005582C"/>
    <w:rsid w:val="00055B4B"/>
    <w:rsid w:val="00055E57"/>
    <w:rsid w:val="00056031"/>
    <w:rsid w:val="000561D8"/>
    <w:rsid w:val="00056368"/>
    <w:rsid w:val="00056FE9"/>
    <w:rsid w:val="00057B65"/>
    <w:rsid w:val="00057BE5"/>
    <w:rsid w:val="00057DF6"/>
    <w:rsid w:val="00057F68"/>
    <w:rsid w:val="00060514"/>
    <w:rsid w:val="0006056E"/>
    <w:rsid w:val="0006074C"/>
    <w:rsid w:val="00061136"/>
    <w:rsid w:val="000618A7"/>
    <w:rsid w:val="00061984"/>
    <w:rsid w:val="00061A6A"/>
    <w:rsid w:val="00061AD6"/>
    <w:rsid w:val="00061E9E"/>
    <w:rsid w:val="0006232C"/>
    <w:rsid w:val="00062E0F"/>
    <w:rsid w:val="00063386"/>
    <w:rsid w:val="0006353B"/>
    <w:rsid w:val="00063BAA"/>
    <w:rsid w:val="00063BE1"/>
    <w:rsid w:val="00063D91"/>
    <w:rsid w:val="00063FE8"/>
    <w:rsid w:val="00064992"/>
    <w:rsid w:val="0006575A"/>
    <w:rsid w:val="00065A24"/>
    <w:rsid w:val="00065B16"/>
    <w:rsid w:val="0006613B"/>
    <w:rsid w:val="000663A1"/>
    <w:rsid w:val="00066DED"/>
    <w:rsid w:val="00067626"/>
    <w:rsid w:val="0007006B"/>
    <w:rsid w:val="000708BA"/>
    <w:rsid w:val="000712DD"/>
    <w:rsid w:val="0007190C"/>
    <w:rsid w:val="00071EF4"/>
    <w:rsid w:val="00071F18"/>
    <w:rsid w:val="0007249D"/>
    <w:rsid w:val="00072C8E"/>
    <w:rsid w:val="000732D6"/>
    <w:rsid w:val="00073734"/>
    <w:rsid w:val="0007374D"/>
    <w:rsid w:val="00073B86"/>
    <w:rsid w:val="00073EE6"/>
    <w:rsid w:val="00073F7D"/>
    <w:rsid w:val="00074046"/>
    <w:rsid w:val="000752F8"/>
    <w:rsid w:val="0007532B"/>
    <w:rsid w:val="00075596"/>
    <w:rsid w:val="00076609"/>
    <w:rsid w:val="00076637"/>
    <w:rsid w:val="00076843"/>
    <w:rsid w:val="00076E1C"/>
    <w:rsid w:val="00077903"/>
    <w:rsid w:val="00077966"/>
    <w:rsid w:val="0007797E"/>
    <w:rsid w:val="00080146"/>
    <w:rsid w:val="000801F4"/>
    <w:rsid w:val="0008035F"/>
    <w:rsid w:val="00080967"/>
    <w:rsid w:val="00080CA7"/>
    <w:rsid w:val="0008142B"/>
    <w:rsid w:val="000817F6"/>
    <w:rsid w:val="0008187C"/>
    <w:rsid w:val="00081D26"/>
    <w:rsid w:val="0008213D"/>
    <w:rsid w:val="00082255"/>
    <w:rsid w:val="0008247A"/>
    <w:rsid w:val="0008265E"/>
    <w:rsid w:val="00082DED"/>
    <w:rsid w:val="00082F33"/>
    <w:rsid w:val="00083851"/>
    <w:rsid w:val="00083BA5"/>
    <w:rsid w:val="00084527"/>
    <w:rsid w:val="0008485F"/>
    <w:rsid w:val="000849FA"/>
    <w:rsid w:val="00084E32"/>
    <w:rsid w:val="0008521D"/>
    <w:rsid w:val="00085B6A"/>
    <w:rsid w:val="00085E18"/>
    <w:rsid w:val="0008608B"/>
    <w:rsid w:val="000866EC"/>
    <w:rsid w:val="00086C7C"/>
    <w:rsid w:val="00086E63"/>
    <w:rsid w:val="00090363"/>
    <w:rsid w:val="000904AA"/>
    <w:rsid w:val="00090636"/>
    <w:rsid w:val="0009077D"/>
    <w:rsid w:val="00090885"/>
    <w:rsid w:val="00090B24"/>
    <w:rsid w:val="00090B8B"/>
    <w:rsid w:val="000911F4"/>
    <w:rsid w:val="0009127E"/>
    <w:rsid w:val="0009136D"/>
    <w:rsid w:val="0009169D"/>
    <w:rsid w:val="0009212E"/>
    <w:rsid w:val="0009230E"/>
    <w:rsid w:val="000925B5"/>
    <w:rsid w:val="00092A8D"/>
    <w:rsid w:val="00092B6A"/>
    <w:rsid w:val="00092FEA"/>
    <w:rsid w:val="00092FEE"/>
    <w:rsid w:val="0009319C"/>
    <w:rsid w:val="000932F6"/>
    <w:rsid w:val="00093614"/>
    <w:rsid w:val="0009366B"/>
    <w:rsid w:val="00093B6F"/>
    <w:rsid w:val="0009401F"/>
    <w:rsid w:val="00094067"/>
    <w:rsid w:val="000945C3"/>
    <w:rsid w:val="00094B5F"/>
    <w:rsid w:val="00094BD4"/>
    <w:rsid w:val="00094F06"/>
    <w:rsid w:val="00094F9F"/>
    <w:rsid w:val="000951D1"/>
    <w:rsid w:val="00095943"/>
    <w:rsid w:val="00095B83"/>
    <w:rsid w:val="00096183"/>
    <w:rsid w:val="00096A7C"/>
    <w:rsid w:val="00097826"/>
    <w:rsid w:val="00097CEE"/>
    <w:rsid w:val="00097E8B"/>
    <w:rsid w:val="000A0F0B"/>
    <w:rsid w:val="000A138C"/>
    <w:rsid w:val="000A1600"/>
    <w:rsid w:val="000A1802"/>
    <w:rsid w:val="000A20D6"/>
    <w:rsid w:val="000A20D7"/>
    <w:rsid w:val="000A23F6"/>
    <w:rsid w:val="000A24B8"/>
    <w:rsid w:val="000A2559"/>
    <w:rsid w:val="000A28D8"/>
    <w:rsid w:val="000A298F"/>
    <w:rsid w:val="000A2CBD"/>
    <w:rsid w:val="000A2F27"/>
    <w:rsid w:val="000A3329"/>
    <w:rsid w:val="000A3967"/>
    <w:rsid w:val="000A3A3E"/>
    <w:rsid w:val="000A3E47"/>
    <w:rsid w:val="000A41D8"/>
    <w:rsid w:val="000A438F"/>
    <w:rsid w:val="000A4A83"/>
    <w:rsid w:val="000A4C30"/>
    <w:rsid w:val="000A4D82"/>
    <w:rsid w:val="000A4DDF"/>
    <w:rsid w:val="000A4F9D"/>
    <w:rsid w:val="000A52ED"/>
    <w:rsid w:val="000A535E"/>
    <w:rsid w:val="000A5654"/>
    <w:rsid w:val="000A5693"/>
    <w:rsid w:val="000A582D"/>
    <w:rsid w:val="000A582E"/>
    <w:rsid w:val="000A592D"/>
    <w:rsid w:val="000A595D"/>
    <w:rsid w:val="000A5C2F"/>
    <w:rsid w:val="000A6485"/>
    <w:rsid w:val="000A6C68"/>
    <w:rsid w:val="000A7260"/>
    <w:rsid w:val="000A78D8"/>
    <w:rsid w:val="000B06BE"/>
    <w:rsid w:val="000B0961"/>
    <w:rsid w:val="000B121B"/>
    <w:rsid w:val="000B166C"/>
    <w:rsid w:val="000B1E29"/>
    <w:rsid w:val="000B223F"/>
    <w:rsid w:val="000B2315"/>
    <w:rsid w:val="000B2508"/>
    <w:rsid w:val="000B3094"/>
    <w:rsid w:val="000B355E"/>
    <w:rsid w:val="000B3632"/>
    <w:rsid w:val="000B37FB"/>
    <w:rsid w:val="000B3B9C"/>
    <w:rsid w:val="000B3BDD"/>
    <w:rsid w:val="000B42A8"/>
    <w:rsid w:val="000B50C7"/>
    <w:rsid w:val="000B5268"/>
    <w:rsid w:val="000B5488"/>
    <w:rsid w:val="000B59CE"/>
    <w:rsid w:val="000B5DB3"/>
    <w:rsid w:val="000B5F44"/>
    <w:rsid w:val="000B6114"/>
    <w:rsid w:val="000B6181"/>
    <w:rsid w:val="000B63A9"/>
    <w:rsid w:val="000B63B6"/>
    <w:rsid w:val="000B668F"/>
    <w:rsid w:val="000B6C87"/>
    <w:rsid w:val="000B6FF0"/>
    <w:rsid w:val="000B70E7"/>
    <w:rsid w:val="000B7447"/>
    <w:rsid w:val="000B7476"/>
    <w:rsid w:val="000B7927"/>
    <w:rsid w:val="000B7BF7"/>
    <w:rsid w:val="000C0007"/>
    <w:rsid w:val="000C006F"/>
    <w:rsid w:val="000C061C"/>
    <w:rsid w:val="000C099F"/>
    <w:rsid w:val="000C0A22"/>
    <w:rsid w:val="000C0B03"/>
    <w:rsid w:val="000C0C9F"/>
    <w:rsid w:val="000C0D00"/>
    <w:rsid w:val="000C10E9"/>
    <w:rsid w:val="000C115B"/>
    <w:rsid w:val="000C11CB"/>
    <w:rsid w:val="000C120C"/>
    <w:rsid w:val="000C1769"/>
    <w:rsid w:val="000C1AF1"/>
    <w:rsid w:val="000C1D58"/>
    <w:rsid w:val="000C2020"/>
    <w:rsid w:val="000C26C4"/>
    <w:rsid w:val="000C27DC"/>
    <w:rsid w:val="000C2B83"/>
    <w:rsid w:val="000C31F0"/>
    <w:rsid w:val="000C3E17"/>
    <w:rsid w:val="000C3E78"/>
    <w:rsid w:val="000C42DC"/>
    <w:rsid w:val="000C438F"/>
    <w:rsid w:val="000C45AE"/>
    <w:rsid w:val="000C4FD5"/>
    <w:rsid w:val="000C51C0"/>
    <w:rsid w:val="000C56BC"/>
    <w:rsid w:val="000C5B1E"/>
    <w:rsid w:val="000C5C60"/>
    <w:rsid w:val="000C5F02"/>
    <w:rsid w:val="000C6172"/>
    <w:rsid w:val="000C6B89"/>
    <w:rsid w:val="000C71BC"/>
    <w:rsid w:val="000C7410"/>
    <w:rsid w:val="000C748A"/>
    <w:rsid w:val="000C7892"/>
    <w:rsid w:val="000C7E30"/>
    <w:rsid w:val="000D00FE"/>
    <w:rsid w:val="000D0318"/>
    <w:rsid w:val="000D0F8C"/>
    <w:rsid w:val="000D16A0"/>
    <w:rsid w:val="000D196B"/>
    <w:rsid w:val="000D1E08"/>
    <w:rsid w:val="000D1EE4"/>
    <w:rsid w:val="000D224D"/>
    <w:rsid w:val="000D2695"/>
    <w:rsid w:val="000D283D"/>
    <w:rsid w:val="000D34C9"/>
    <w:rsid w:val="000D36F8"/>
    <w:rsid w:val="000D3CFC"/>
    <w:rsid w:val="000D4297"/>
    <w:rsid w:val="000D49D6"/>
    <w:rsid w:val="000D4CF7"/>
    <w:rsid w:val="000D4E01"/>
    <w:rsid w:val="000D4E6B"/>
    <w:rsid w:val="000D4F6C"/>
    <w:rsid w:val="000D57BA"/>
    <w:rsid w:val="000D5DA3"/>
    <w:rsid w:val="000D6389"/>
    <w:rsid w:val="000D6573"/>
    <w:rsid w:val="000D6D6B"/>
    <w:rsid w:val="000D7D57"/>
    <w:rsid w:val="000D7E91"/>
    <w:rsid w:val="000E0202"/>
    <w:rsid w:val="000E086D"/>
    <w:rsid w:val="000E0D25"/>
    <w:rsid w:val="000E18F3"/>
    <w:rsid w:val="000E21CD"/>
    <w:rsid w:val="000E24A6"/>
    <w:rsid w:val="000E280E"/>
    <w:rsid w:val="000E2DD9"/>
    <w:rsid w:val="000E303F"/>
    <w:rsid w:val="000E4405"/>
    <w:rsid w:val="000E4457"/>
    <w:rsid w:val="000E47DD"/>
    <w:rsid w:val="000E4A28"/>
    <w:rsid w:val="000E4B4C"/>
    <w:rsid w:val="000E4D6E"/>
    <w:rsid w:val="000E4E32"/>
    <w:rsid w:val="000E4FBF"/>
    <w:rsid w:val="000E5765"/>
    <w:rsid w:val="000E5FD2"/>
    <w:rsid w:val="000E60FE"/>
    <w:rsid w:val="000E69DE"/>
    <w:rsid w:val="000E6C2F"/>
    <w:rsid w:val="000E6D0C"/>
    <w:rsid w:val="000E7085"/>
    <w:rsid w:val="000E715B"/>
    <w:rsid w:val="000E75CE"/>
    <w:rsid w:val="000F0111"/>
    <w:rsid w:val="000F047A"/>
    <w:rsid w:val="000F09D4"/>
    <w:rsid w:val="000F0BD0"/>
    <w:rsid w:val="000F1447"/>
    <w:rsid w:val="000F145F"/>
    <w:rsid w:val="000F1676"/>
    <w:rsid w:val="000F1EA5"/>
    <w:rsid w:val="000F2070"/>
    <w:rsid w:val="000F2159"/>
    <w:rsid w:val="000F2583"/>
    <w:rsid w:val="000F28C4"/>
    <w:rsid w:val="000F2A91"/>
    <w:rsid w:val="000F2E83"/>
    <w:rsid w:val="000F3513"/>
    <w:rsid w:val="000F3947"/>
    <w:rsid w:val="000F4476"/>
    <w:rsid w:val="000F44EC"/>
    <w:rsid w:val="000F4A4A"/>
    <w:rsid w:val="000F4AC1"/>
    <w:rsid w:val="000F4DB5"/>
    <w:rsid w:val="000F5862"/>
    <w:rsid w:val="000F5B4F"/>
    <w:rsid w:val="000F6567"/>
    <w:rsid w:val="000F72C7"/>
    <w:rsid w:val="000F7C74"/>
    <w:rsid w:val="000F7E78"/>
    <w:rsid w:val="00100A49"/>
    <w:rsid w:val="00100ACF"/>
    <w:rsid w:val="00100BC9"/>
    <w:rsid w:val="0010252B"/>
    <w:rsid w:val="0010275A"/>
    <w:rsid w:val="00103946"/>
    <w:rsid w:val="00103A64"/>
    <w:rsid w:val="00103BAF"/>
    <w:rsid w:val="00103ECF"/>
    <w:rsid w:val="00104DA7"/>
    <w:rsid w:val="00104FC7"/>
    <w:rsid w:val="001051F3"/>
    <w:rsid w:val="00105358"/>
    <w:rsid w:val="00105A66"/>
    <w:rsid w:val="00105B14"/>
    <w:rsid w:val="00105FE8"/>
    <w:rsid w:val="001065F7"/>
    <w:rsid w:val="00106DB5"/>
    <w:rsid w:val="001073F6"/>
    <w:rsid w:val="0011074E"/>
    <w:rsid w:val="00110DCF"/>
    <w:rsid w:val="00110E99"/>
    <w:rsid w:val="00111EEC"/>
    <w:rsid w:val="00112090"/>
    <w:rsid w:val="00112560"/>
    <w:rsid w:val="001128AA"/>
    <w:rsid w:val="00112A99"/>
    <w:rsid w:val="00112D69"/>
    <w:rsid w:val="00113047"/>
    <w:rsid w:val="0011305B"/>
    <w:rsid w:val="0011309F"/>
    <w:rsid w:val="00113DC5"/>
    <w:rsid w:val="0011438E"/>
    <w:rsid w:val="001143F7"/>
    <w:rsid w:val="00114545"/>
    <w:rsid w:val="00114A1D"/>
    <w:rsid w:val="00114E5C"/>
    <w:rsid w:val="00114E71"/>
    <w:rsid w:val="00115293"/>
    <w:rsid w:val="001157B7"/>
    <w:rsid w:val="00115863"/>
    <w:rsid w:val="00115AB2"/>
    <w:rsid w:val="001162C4"/>
    <w:rsid w:val="00117357"/>
    <w:rsid w:val="00117558"/>
    <w:rsid w:val="0011777B"/>
    <w:rsid w:val="00117A1A"/>
    <w:rsid w:val="00117B39"/>
    <w:rsid w:val="00117F1A"/>
    <w:rsid w:val="001210D8"/>
    <w:rsid w:val="00121190"/>
    <w:rsid w:val="00121BA2"/>
    <w:rsid w:val="00121EAC"/>
    <w:rsid w:val="0012235A"/>
    <w:rsid w:val="00122494"/>
    <w:rsid w:val="001227A1"/>
    <w:rsid w:val="00123207"/>
    <w:rsid w:val="001232CD"/>
    <w:rsid w:val="0012379A"/>
    <w:rsid w:val="00123957"/>
    <w:rsid w:val="00124855"/>
    <w:rsid w:val="00124B42"/>
    <w:rsid w:val="00124B56"/>
    <w:rsid w:val="00125C50"/>
    <w:rsid w:val="0012612E"/>
    <w:rsid w:val="00126937"/>
    <w:rsid w:val="0012702F"/>
    <w:rsid w:val="001270A9"/>
    <w:rsid w:val="001275AD"/>
    <w:rsid w:val="00127CE9"/>
    <w:rsid w:val="001310D3"/>
    <w:rsid w:val="00132A0B"/>
    <w:rsid w:val="0013371B"/>
    <w:rsid w:val="00133D6B"/>
    <w:rsid w:val="0013404F"/>
    <w:rsid w:val="001341C4"/>
    <w:rsid w:val="001349FD"/>
    <w:rsid w:val="001350C6"/>
    <w:rsid w:val="001352F4"/>
    <w:rsid w:val="00135619"/>
    <w:rsid w:val="001356B6"/>
    <w:rsid w:val="00135C32"/>
    <w:rsid w:val="00135CDE"/>
    <w:rsid w:val="001361AD"/>
    <w:rsid w:val="0013627C"/>
    <w:rsid w:val="001366A4"/>
    <w:rsid w:val="00136DC7"/>
    <w:rsid w:val="00137590"/>
    <w:rsid w:val="00137627"/>
    <w:rsid w:val="00137F74"/>
    <w:rsid w:val="00137FB6"/>
    <w:rsid w:val="00140917"/>
    <w:rsid w:val="00140A3E"/>
    <w:rsid w:val="00140BF3"/>
    <w:rsid w:val="00140EBE"/>
    <w:rsid w:val="00140FF6"/>
    <w:rsid w:val="0014194D"/>
    <w:rsid w:val="00141BF1"/>
    <w:rsid w:val="00141CF7"/>
    <w:rsid w:val="00142141"/>
    <w:rsid w:val="00142941"/>
    <w:rsid w:val="00142AF8"/>
    <w:rsid w:val="00142E03"/>
    <w:rsid w:val="001431FA"/>
    <w:rsid w:val="0014390C"/>
    <w:rsid w:val="0014396D"/>
    <w:rsid w:val="00143CF2"/>
    <w:rsid w:val="00144200"/>
    <w:rsid w:val="00144EF6"/>
    <w:rsid w:val="0014506C"/>
    <w:rsid w:val="001453F2"/>
    <w:rsid w:val="001457F9"/>
    <w:rsid w:val="00145E10"/>
    <w:rsid w:val="00146208"/>
    <w:rsid w:val="0014625A"/>
    <w:rsid w:val="001465BA"/>
    <w:rsid w:val="001473B7"/>
    <w:rsid w:val="0014744E"/>
    <w:rsid w:val="00147A46"/>
    <w:rsid w:val="00150AC5"/>
    <w:rsid w:val="001514B8"/>
    <w:rsid w:val="001517F6"/>
    <w:rsid w:val="00151976"/>
    <w:rsid w:val="00151996"/>
    <w:rsid w:val="00151FA1"/>
    <w:rsid w:val="0015218D"/>
    <w:rsid w:val="001523A1"/>
    <w:rsid w:val="00152883"/>
    <w:rsid w:val="001529CD"/>
    <w:rsid w:val="00152BF6"/>
    <w:rsid w:val="00152C96"/>
    <w:rsid w:val="00153AB4"/>
    <w:rsid w:val="0015495F"/>
    <w:rsid w:val="00154AB6"/>
    <w:rsid w:val="00154FD7"/>
    <w:rsid w:val="00155F86"/>
    <w:rsid w:val="00156569"/>
    <w:rsid w:val="00156F8D"/>
    <w:rsid w:val="0015759E"/>
    <w:rsid w:val="00157643"/>
    <w:rsid w:val="00157777"/>
    <w:rsid w:val="001577DA"/>
    <w:rsid w:val="00157D48"/>
    <w:rsid w:val="0016031C"/>
    <w:rsid w:val="00160378"/>
    <w:rsid w:val="001604A0"/>
    <w:rsid w:val="0016060E"/>
    <w:rsid w:val="00160AC2"/>
    <w:rsid w:val="00160D81"/>
    <w:rsid w:val="001611A7"/>
    <w:rsid w:val="0016120B"/>
    <w:rsid w:val="001614A8"/>
    <w:rsid w:val="0016172B"/>
    <w:rsid w:val="001617DD"/>
    <w:rsid w:val="00161808"/>
    <w:rsid w:val="00161B43"/>
    <w:rsid w:val="00161F24"/>
    <w:rsid w:val="00162067"/>
    <w:rsid w:val="001625EA"/>
    <w:rsid w:val="00162726"/>
    <w:rsid w:val="0016287A"/>
    <w:rsid w:val="00163273"/>
    <w:rsid w:val="001632E7"/>
    <w:rsid w:val="00163317"/>
    <w:rsid w:val="00163364"/>
    <w:rsid w:val="00163A19"/>
    <w:rsid w:val="00163C9B"/>
    <w:rsid w:val="00163F6C"/>
    <w:rsid w:val="001644C0"/>
    <w:rsid w:val="00164804"/>
    <w:rsid w:val="00164A02"/>
    <w:rsid w:val="00164B72"/>
    <w:rsid w:val="00164E53"/>
    <w:rsid w:val="001651F9"/>
    <w:rsid w:val="00165489"/>
    <w:rsid w:val="001654FF"/>
    <w:rsid w:val="001655C0"/>
    <w:rsid w:val="00165EFC"/>
    <w:rsid w:val="00166A6A"/>
    <w:rsid w:val="00166E2A"/>
    <w:rsid w:val="00167E77"/>
    <w:rsid w:val="00167EC0"/>
    <w:rsid w:val="00170499"/>
    <w:rsid w:val="001704F6"/>
    <w:rsid w:val="00170C39"/>
    <w:rsid w:val="00170D00"/>
    <w:rsid w:val="00171215"/>
    <w:rsid w:val="0017137A"/>
    <w:rsid w:val="00171510"/>
    <w:rsid w:val="00171958"/>
    <w:rsid w:val="00171B8F"/>
    <w:rsid w:val="00172A87"/>
    <w:rsid w:val="00172F0F"/>
    <w:rsid w:val="001736A9"/>
    <w:rsid w:val="00173845"/>
    <w:rsid w:val="00174C8A"/>
    <w:rsid w:val="00174ED7"/>
    <w:rsid w:val="00175CD5"/>
    <w:rsid w:val="00175FBB"/>
    <w:rsid w:val="001765ED"/>
    <w:rsid w:val="0017664B"/>
    <w:rsid w:val="00176A61"/>
    <w:rsid w:val="0017744F"/>
    <w:rsid w:val="00177B59"/>
    <w:rsid w:val="00177B6E"/>
    <w:rsid w:val="00177E56"/>
    <w:rsid w:val="00177EDF"/>
    <w:rsid w:val="0018002D"/>
    <w:rsid w:val="001802C1"/>
    <w:rsid w:val="0018088D"/>
    <w:rsid w:val="00180990"/>
    <w:rsid w:val="00180C44"/>
    <w:rsid w:val="0018105E"/>
    <w:rsid w:val="0018130B"/>
    <w:rsid w:val="00181466"/>
    <w:rsid w:val="00181AA8"/>
    <w:rsid w:val="0018209A"/>
    <w:rsid w:val="001822AF"/>
    <w:rsid w:val="00182AA3"/>
    <w:rsid w:val="00182F13"/>
    <w:rsid w:val="00182F1D"/>
    <w:rsid w:val="00183016"/>
    <w:rsid w:val="00183423"/>
    <w:rsid w:val="00183E44"/>
    <w:rsid w:val="001843A9"/>
    <w:rsid w:val="00184666"/>
    <w:rsid w:val="001847DF"/>
    <w:rsid w:val="0018498D"/>
    <w:rsid w:val="00184CE5"/>
    <w:rsid w:val="0018543D"/>
    <w:rsid w:val="00185C80"/>
    <w:rsid w:val="001862BD"/>
    <w:rsid w:val="001863AE"/>
    <w:rsid w:val="001865BE"/>
    <w:rsid w:val="00186852"/>
    <w:rsid w:val="001870A0"/>
    <w:rsid w:val="00187536"/>
    <w:rsid w:val="00187E82"/>
    <w:rsid w:val="00190174"/>
    <w:rsid w:val="0019051F"/>
    <w:rsid w:val="00190E4D"/>
    <w:rsid w:val="0019125D"/>
    <w:rsid w:val="00191590"/>
    <w:rsid w:val="001915B8"/>
    <w:rsid w:val="0019207A"/>
    <w:rsid w:val="0019210D"/>
    <w:rsid w:val="00192725"/>
    <w:rsid w:val="0019373F"/>
    <w:rsid w:val="00193A3B"/>
    <w:rsid w:val="00193FB8"/>
    <w:rsid w:val="0019456F"/>
    <w:rsid w:val="001945CC"/>
    <w:rsid w:val="00194A1C"/>
    <w:rsid w:val="00194D40"/>
    <w:rsid w:val="00194EC6"/>
    <w:rsid w:val="00195304"/>
    <w:rsid w:val="00195521"/>
    <w:rsid w:val="0019577D"/>
    <w:rsid w:val="001959C1"/>
    <w:rsid w:val="001959E0"/>
    <w:rsid w:val="00195C37"/>
    <w:rsid w:val="00195EA7"/>
    <w:rsid w:val="00196D58"/>
    <w:rsid w:val="00197341"/>
    <w:rsid w:val="00197517"/>
    <w:rsid w:val="001A00A5"/>
    <w:rsid w:val="001A027A"/>
    <w:rsid w:val="001A08FE"/>
    <w:rsid w:val="001A13E9"/>
    <w:rsid w:val="001A15CE"/>
    <w:rsid w:val="001A16FB"/>
    <w:rsid w:val="001A1E19"/>
    <w:rsid w:val="001A1F13"/>
    <w:rsid w:val="001A210C"/>
    <w:rsid w:val="001A25BF"/>
    <w:rsid w:val="001A27B7"/>
    <w:rsid w:val="001A2986"/>
    <w:rsid w:val="001A2CDD"/>
    <w:rsid w:val="001A2ED0"/>
    <w:rsid w:val="001A3283"/>
    <w:rsid w:val="001A409E"/>
    <w:rsid w:val="001A4386"/>
    <w:rsid w:val="001A4508"/>
    <w:rsid w:val="001A4722"/>
    <w:rsid w:val="001A48DF"/>
    <w:rsid w:val="001A4B4A"/>
    <w:rsid w:val="001A4D78"/>
    <w:rsid w:val="001A5BC5"/>
    <w:rsid w:val="001A5BC6"/>
    <w:rsid w:val="001A64E4"/>
    <w:rsid w:val="001A65B0"/>
    <w:rsid w:val="001A68AE"/>
    <w:rsid w:val="001A6F0C"/>
    <w:rsid w:val="001A7C6F"/>
    <w:rsid w:val="001A7E7B"/>
    <w:rsid w:val="001B00B6"/>
    <w:rsid w:val="001B035F"/>
    <w:rsid w:val="001B09A2"/>
    <w:rsid w:val="001B0AA2"/>
    <w:rsid w:val="001B0B0D"/>
    <w:rsid w:val="001B0BD1"/>
    <w:rsid w:val="001B0DD3"/>
    <w:rsid w:val="001B0DEF"/>
    <w:rsid w:val="001B0FF7"/>
    <w:rsid w:val="001B10A8"/>
    <w:rsid w:val="001B1490"/>
    <w:rsid w:val="001B1678"/>
    <w:rsid w:val="001B1BA0"/>
    <w:rsid w:val="001B1EAB"/>
    <w:rsid w:val="001B25AC"/>
    <w:rsid w:val="001B285E"/>
    <w:rsid w:val="001B2A10"/>
    <w:rsid w:val="001B2AC5"/>
    <w:rsid w:val="001B2BAC"/>
    <w:rsid w:val="001B2DEC"/>
    <w:rsid w:val="001B3BBE"/>
    <w:rsid w:val="001B4022"/>
    <w:rsid w:val="001B4147"/>
    <w:rsid w:val="001B44DC"/>
    <w:rsid w:val="001B483A"/>
    <w:rsid w:val="001B4BD6"/>
    <w:rsid w:val="001B4C04"/>
    <w:rsid w:val="001B5235"/>
    <w:rsid w:val="001B5ABF"/>
    <w:rsid w:val="001B641F"/>
    <w:rsid w:val="001B6743"/>
    <w:rsid w:val="001B6879"/>
    <w:rsid w:val="001B688C"/>
    <w:rsid w:val="001B7F54"/>
    <w:rsid w:val="001C0279"/>
    <w:rsid w:val="001C0743"/>
    <w:rsid w:val="001C07DE"/>
    <w:rsid w:val="001C0859"/>
    <w:rsid w:val="001C13B7"/>
    <w:rsid w:val="001C1771"/>
    <w:rsid w:val="001C1AC8"/>
    <w:rsid w:val="001C1DBD"/>
    <w:rsid w:val="001C228F"/>
    <w:rsid w:val="001C230A"/>
    <w:rsid w:val="001C45C7"/>
    <w:rsid w:val="001C4A33"/>
    <w:rsid w:val="001C567A"/>
    <w:rsid w:val="001C5923"/>
    <w:rsid w:val="001C59E1"/>
    <w:rsid w:val="001C5CE7"/>
    <w:rsid w:val="001C5D57"/>
    <w:rsid w:val="001C63B1"/>
    <w:rsid w:val="001C704D"/>
    <w:rsid w:val="001C7928"/>
    <w:rsid w:val="001C7B47"/>
    <w:rsid w:val="001C7CCD"/>
    <w:rsid w:val="001D00F6"/>
    <w:rsid w:val="001D0534"/>
    <w:rsid w:val="001D0719"/>
    <w:rsid w:val="001D130A"/>
    <w:rsid w:val="001D17E3"/>
    <w:rsid w:val="001D19F0"/>
    <w:rsid w:val="001D2091"/>
    <w:rsid w:val="001D2271"/>
    <w:rsid w:val="001D2CCC"/>
    <w:rsid w:val="001D2D6E"/>
    <w:rsid w:val="001D2F15"/>
    <w:rsid w:val="001D3012"/>
    <w:rsid w:val="001D323B"/>
    <w:rsid w:val="001D35AA"/>
    <w:rsid w:val="001D36C1"/>
    <w:rsid w:val="001D3B9F"/>
    <w:rsid w:val="001D4877"/>
    <w:rsid w:val="001D4DD3"/>
    <w:rsid w:val="001D50F5"/>
    <w:rsid w:val="001D52B8"/>
    <w:rsid w:val="001D596F"/>
    <w:rsid w:val="001D5F82"/>
    <w:rsid w:val="001D6110"/>
    <w:rsid w:val="001D62DF"/>
    <w:rsid w:val="001D6642"/>
    <w:rsid w:val="001D7075"/>
    <w:rsid w:val="001D70E0"/>
    <w:rsid w:val="001D7377"/>
    <w:rsid w:val="001D7E4C"/>
    <w:rsid w:val="001E02D7"/>
    <w:rsid w:val="001E02F9"/>
    <w:rsid w:val="001E07EB"/>
    <w:rsid w:val="001E0B5F"/>
    <w:rsid w:val="001E0D78"/>
    <w:rsid w:val="001E0E9A"/>
    <w:rsid w:val="001E0FE5"/>
    <w:rsid w:val="001E1775"/>
    <w:rsid w:val="001E1893"/>
    <w:rsid w:val="001E1C5E"/>
    <w:rsid w:val="001E1FD9"/>
    <w:rsid w:val="001E2AE3"/>
    <w:rsid w:val="001E3314"/>
    <w:rsid w:val="001E3A85"/>
    <w:rsid w:val="001E3E0F"/>
    <w:rsid w:val="001E3FF2"/>
    <w:rsid w:val="001E401C"/>
    <w:rsid w:val="001E5C57"/>
    <w:rsid w:val="001E6529"/>
    <w:rsid w:val="001E69D2"/>
    <w:rsid w:val="001E6B29"/>
    <w:rsid w:val="001E6FBA"/>
    <w:rsid w:val="001E6FEF"/>
    <w:rsid w:val="001E7876"/>
    <w:rsid w:val="001F068B"/>
    <w:rsid w:val="001F06CC"/>
    <w:rsid w:val="001F0805"/>
    <w:rsid w:val="001F08E7"/>
    <w:rsid w:val="001F0D5C"/>
    <w:rsid w:val="001F1C89"/>
    <w:rsid w:val="001F1E2C"/>
    <w:rsid w:val="001F1FA6"/>
    <w:rsid w:val="001F2175"/>
    <w:rsid w:val="001F23B4"/>
    <w:rsid w:val="001F242F"/>
    <w:rsid w:val="001F43BF"/>
    <w:rsid w:val="001F4430"/>
    <w:rsid w:val="001F46CF"/>
    <w:rsid w:val="001F4F9D"/>
    <w:rsid w:val="001F50E9"/>
    <w:rsid w:val="001F57F8"/>
    <w:rsid w:val="001F5AC7"/>
    <w:rsid w:val="001F5BF9"/>
    <w:rsid w:val="001F5C0F"/>
    <w:rsid w:val="001F612E"/>
    <w:rsid w:val="001F6231"/>
    <w:rsid w:val="001F66CF"/>
    <w:rsid w:val="001F68D4"/>
    <w:rsid w:val="001F6B9D"/>
    <w:rsid w:val="001F6DA3"/>
    <w:rsid w:val="001F72C3"/>
    <w:rsid w:val="001F75EE"/>
    <w:rsid w:val="002001E0"/>
    <w:rsid w:val="0020021B"/>
    <w:rsid w:val="00200870"/>
    <w:rsid w:val="00200B96"/>
    <w:rsid w:val="00200D79"/>
    <w:rsid w:val="00200D7D"/>
    <w:rsid w:val="0020115D"/>
    <w:rsid w:val="00201407"/>
    <w:rsid w:val="00202624"/>
    <w:rsid w:val="00202708"/>
    <w:rsid w:val="002034D1"/>
    <w:rsid w:val="00203580"/>
    <w:rsid w:val="0020389A"/>
    <w:rsid w:val="00203A55"/>
    <w:rsid w:val="00203F79"/>
    <w:rsid w:val="0020450E"/>
    <w:rsid w:val="00204866"/>
    <w:rsid w:val="00204A1B"/>
    <w:rsid w:val="00204CF8"/>
    <w:rsid w:val="00205C07"/>
    <w:rsid w:val="0020660D"/>
    <w:rsid w:val="00206B3F"/>
    <w:rsid w:val="00206D73"/>
    <w:rsid w:val="00206F4D"/>
    <w:rsid w:val="00206FF6"/>
    <w:rsid w:val="002071F4"/>
    <w:rsid w:val="00207A29"/>
    <w:rsid w:val="00207E47"/>
    <w:rsid w:val="00210011"/>
    <w:rsid w:val="00210770"/>
    <w:rsid w:val="00210E83"/>
    <w:rsid w:val="00210E8D"/>
    <w:rsid w:val="002110E4"/>
    <w:rsid w:val="00211159"/>
    <w:rsid w:val="002114F6"/>
    <w:rsid w:val="002116A3"/>
    <w:rsid w:val="00211A20"/>
    <w:rsid w:val="00211E81"/>
    <w:rsid w:val="0021202C"/>
    <w:rsid w:val="002125E5"/>
    <w:rsid w:val="00212888"/>
    <w:rsid w:val="0021290F"/>
    <w:rsid w:val="00212FCC"/>
    <w:rsid w:val="00213737"/>
    <w:rsid w:val="0021377F"/>
    <w:rsid w:val="0021378A"/>
    <w:rsid w:val="00213BE7"/>
    <w:rsid w:val="00213C4F"/>
    <w:rsid w:val="00214019"/>
    <w:rsid w:val="00214256"/>
    <w:rsid w:val="002145AB"/>
    <w:rsid w:val="00214982"/>
    <w:rsid w:val="00214A8F"/>
    <w:rsid w:val="00214B8E"/>
    <w:rsid w:val="00214E36"/>
    <w:rsid w:val="0021507E"/>
    <w:rsid w:val="0021537A"/>
    <w:rsid w:val="00215615"/>
    <w:rsid w:val="00215A1A"/>
    <w:rsid w:val="00215B47"/>
    <w:rsid w:val="00215EBD"/>
    <w:rsid w:val="00215FC8"/>
    <w:rsid w:val="00216F95"/>
    <w:rsid w:val="002173E7"/>
    <w:rsid w:val="002173F1"/>
    <w:rsid w:val="00217CBE"/>
    <w:rsid w:val="00220283"/>
    <w:rsid w:val="00220B76"/>
    <w:rsid w:val="002211E6"/>
    <w:rsid w:val="002221E6"/>
    <w:rsid w:val="0022239F"/>
    <w:rsid w:val="002223DB"/>
    <w:rsid w:val="00223095"/>
    <w:rsid w:val="0022387D"/>
    <w:rsid w:val="00223DBA"/>
    <w:rsid w:val="002240E4"/>
    <w:rsid w:val="00224101"/>
    <w:rsid w:val="00224809"/>
    <w:rsid w:val="0022502A"/>
    <w:rsid w:val="00225BBE"/>
    <w:rsid w:val="0022679A"/>
    <w:rsid w:val="00226840"/>
    <w:rsid w:val="0022737D"/>
    <w:rsid w:val="00227E9C"/>
    <w:rsid w:val="0023001A"/>
    <w:rsid w:val="00230157"/>
    <w:rsid w:val="002309F5"/>
    <w:rsid w:val="00231605"/>
    <w:rsid w:val="00231CDB"/>
    <w:rsid w:val="00231FF5"/>
    <w:rsid w:val="002320B3"/>
    <w:rsid w:val="00232256"/>
    <w:rsid w:val="0023273E"/>
    <w:rsid w:val="0023284B"/>
    <w:rsid w:val="0023286B"/>
    <w:rsid w:val="002328B9"/>
    <w:rsid w:val="00233AC6"/>
    <w:rsid w:val="00233BCA"/>
    <w:rsid w:val="00233C16"/>
    <w:rsid w:val="00234061"/>
    <w:rsid w:val="00234087"/>
    <w:rsid w:val="0023452D"/>
    <w:rsid w:val="00234763"/>
    <w:rsid w:val="00234839"/>
    <w:rsid w:val="002348DB"/>
    <w:rsid w:val="0023519D"/>
    <w:rsid w:val="00235224"/>
    <w:rsid w:val="00235578"/>
    <w:rsid w:val="0023575F"/>
    <w:rsid w:val="00235BFE"/>
    <w:rsid w:val="00236563"/>
    <w:rsid w:val="002368FC"/>
    <w:rsid w:val="00236B8D"/>
    <w:rsid w:val="0023719B"/>
    <w:rsid w:val="0024036B"/>
    <w:rsid w:val="002403E0"/>
    <w:rsid w:val="0024126B"/>
    <w:rsid w:val="0024160D"/>
    <w:rsid w:val="002419D5"/>
    <w:rsid w:val="00242345"/>
    <w:rsid w:val="002427F4"/>
    <w:rsid w:val="002428E3"/>
    <w:rsid w:val="00242964"/>
    <w:rsid w:val="00242D60"/>
    <w:rsid w:val="00243EC5"/>
    <w:rsid w:val="00244606"/>
    <w:rsid w:val="00244951"/>
    <w:rsid w:val="00244C20"/>
    <w:rsid w:val="00244DEC"/>
    <w:rsid w:val="00246553"/>
    <w:rsid w:val="002467BA"/>
    <w:rsid w:val="00246D89"/>
    <w:rsid w:val="00247AB9"/>
    <w:rsid w:val="00247F39"/>
    <w:rsid w:val="0025029C"/>
    <w:rsid w:val="00250315"/>
    <w:rsid w:val="00250454"/>
    <w:rsid w:val="00250460"/>
    <w:rsid w:val="002506E3"/>
    <w:rsid w:val="00250AB0"/>
    <w:rsid w:val="00250CE2"/>
    <w:rsid w:val="00251B9F"/>
    <w:rsid w:val="002521A0"/>
    <w:rsid w:val="002522E9"/>
    <w:rsid w:val="002523A7"/>
    <w:rsid w:val="002526EA"/>
    <w:rsid w:val="00252F8A"/>
    <w:rsid w:val="0025315A"/>
    <w:rsid w:val="002532C5"/>
    <w:rsid w:val="00253504"/>
    <w:rsid w:val="00253D3A"/>
    <w:rsid w:val="0025424A"/>
    <w:rsid w:val="002548F8"/>
    <w:rsid w:val="002549AB"/>
    <w:rsid w:val="00254A56"/>
    <w:rsid w:val="00254AFD"/>
    <w:rsid w:val="00254E98"/>
    <w:rsid w:val="00255AF8"/>
    <w:rsid w:val="00255B74"/>
    <w:rsid w:val="00255B8F"/>
    <w:rsid w:val="00255E1F"/>
    <w:rsid w:val="00255E46"/>
    <w:rsid w:val="00255ED7"/>
    <w:rsid w:val="00256820"/>
    <w:rsid w:val="00256910"/>
    <w:rsid w:val="0025724E"/>
    <w:rsid w:val="0025773F"/>
    <w:rsid w:val="002579DA"/>
    <w:rsid w:val="00257D88"/>
    <w:rsid w:val="00257D99"/>
    <w:rsid w:val="00260E76"/>
    <w:rsid w:val="00261142"/>
    <w:rsid w:val="00261455"/>
    <w:rsid w:val="00261972"/>
    <w:rsid w:val="00261F5F"/>
    <w:rsid w:val="002621C4"/>
    <w:rsid w:val="0026276E"/>
    <w:rsid w:val="00263798"/>
    <w:rsid w:val="0026402D"/>
    <w:rsid w:val="002641A4"/>
    <w:rsid w:val="002645A2"/>
    <w:rsid w:val="002646B0"/>
    <w:rsid w:val="002648BB"/>
    <w:rsid w:val="00264AEB"/>
    <w:rsid w:val="00264C24"/>
    <w:rsid w:val="00264CA5"/>
    <w:rsid w:val="00264CAC"/>
    <w:rsid w:val="0026543C"/>
    <w:rsid w:val="002655D2"/>
    <w:rsid w:val="00265D5C"/>
    <w:rsid w:val="00266194"/>
    <w:rsid w:val="002661B9"/>
    <w:rsid w:val="002663C9"/>
    <w:rsid w:val="002663F0"/>
    <w:rsid w:val="002667C5"/>
    <w:rsid w:val="00266D6D"/>
    <w:rsid w:val="00266DEE"/>
    <w:rsid w:val="0026724E"/>
    <w:rsid w:val="00270AB8"/>
    <w:rsid w:val="00270C17"/>
    <w:rsid w:val="00271236"/>
    <w:rsid w:val="00271275"/>
    <w:rsid w:val="00271302"/>
    <w:rsid w:val="002715B3"/>
    <w:rsid w:val="00271BB5"/>
    <w:rsid w:val="00271C54"/>
    <w:rsid w:val="00272066"/>
    <w:rsid w:val="00272550"/>
    <w:rsid w:val="0027271F"/>
    <w:rsid w:val="002730EC"/>
    <w:rsid w:val="00273621"/>
    <w:rsid w:val="00273FA5"/>
    <w:rsid w:val="00274091"/>
    <w:rsid w:val="0027524C"/>
    <w:rsid w:val="00275704"/>
    <w:rsid w:val="00275A19"/>
    <w:rsid w:val="0027613F"/>
    <w:rsid w:val="0027655C"/>
    <w:rsid w:val="00276971"/>
    <w:rsid w:val="00276BFF"/>
    <w:rsid w:val="00276F92"/>
    <w:rsid w:val="002772B8"/>
    <w:rsid w:val="0027735E"/>
    <w:rsid w:val="0027761B"/>
    <w:rsid w:val="00277CBC"/>
    <w:rsid w:val="00277D2C"/>
    <w:rsid w:val="00280539"/>
    <w:rsid w:val="00280BBF"/>
    <w:rsid w:val="00280C7F"/>
    <w:rsid w:val="00280F35"/>
    <w:rsid w:val="00280FDC"/>
    <w:rsid w:val="00281483"/>
    <w:rsid w:val="002815DA"/>
    <w:rsid w:val="002820A2"/>
    <w:rsid w:val="002820EE"/>
    <w:rsid w:val="00282154"/>
    <w:rsid w:val="0028218B"/>
    <w:rsid w:val="00282700"/>
    <w:rsid w:val="00282BF3"/>
    <w:rsid w:val="00283170"/>
    <w:rsid w:val="0028405A"/>
    <w:rsid w:val="002843AB"/>
    <w:rsid w:val="002845F3"/>
    <w:rsid w:val="00284667"/>
    <w:rsid w:val="002847A7"/>
    <w:rsid w:val="002852D6"/>
    <w:rsid w:val="0028531A"/>
    <w:rsid w:val="00285454"/>
    <w:rsid w:val="00285611"/>
    <w:rsid w:val="00286437"/>
    <w:rsid w:val="0028680C"/>
    <w:rsid w:val="00286ED3"/>
    <w:rsid w:val="00287282"/>
    <w:rsid w:val="0028744C"/>
    <w:rsid w:val="002875E9"/>
    <w:rsid w:val="002877E6"/>
    <w:rsid w:val="002878A1"/>
    <w:rsid w:val="002878FF"/>
    <w:rsid w:val="002905EB"/>
    <w:rsid w:val="00290603"/>
    <w:rsid w:val="00290E25"/>
    <w:rsid w:val="00291042"/>
    <w:rsid w:val="002914BA"/>
    <w:rsid w:val="00291D23"/>
    <w:rsid w:val="00291DB0"/>
    <w:rsid w:val="00291F2D"/>
    <w:rsid w:val="00292299"/>
    <w:rsid w:val="00292331"/>
    <w:rsid w:val="00292399"/>
    <w:rsid w:val="002929FD"/>
    <w:rsid w:val="00292ABA"/>
    <w:rsid w:val="00292C4F"/>
    <w:rsid w:val="00292E61"/>
    <w:rsid w:val="00294298"/>
    <w:rsid w:val="00294331"/>
    <w:rsid w:val="00294927"/>
    <w:rsid w:val="0029534D"/>
    <w:rsid w:val="002953DA"/>
    <w:rsid w:val="0029557D"/>
    <w:rsid w:val="002968D7"/>
    <w:rsid w:val="00296B5E"/>
    <w:rsid w:val="00297319"/>
    <w:rsid w:val="002976F4"/>
    <w:rsid w:val="00297A13"/>
    <w:rsid w:val="00297C05"/>
    <w:rsid w:val="00297E9F"/>
    <w:rsid w:val="002A00A0"/>
    <w:rsid w:val="002A079E"/>
    <w:rsid w:val="002A07A8"/>
    <w:rsid w:val="002A0DD8"/>
    <w:rsid w:val="002A13F3"/>
    <w:rsid w:val="002A14A5"/>
    <w:rsid w:val="002A162F"/>
    <w:rsid w:val="002A1B4E"/>
    <w:rsid w:val="002A2459"/>
    <w:rsid w:val="002A2B69"/>
    <w:rsid w:val="002A2C25"/>
    <w:rsid w:val="002A30B9"/>
    <w:rsid w:val="002A398D"/>
    <w:rsid w:val="002A3A06"/>
    <w:rsid w:val="002A3A25"/>
    <w:rsid w:val="002A4551"/>
    <w:rsid w:val="002A4E07"/>
    <w:rsid w:val="002A5049"/>
    <w:rsid w:val="002A5C4C"/>
    <w:rsid w:val="002A5CDB"/>
    <w:rsid w:val="002A5F2C"/>
    <w:rsid w:val="002A6A21"/>
    <w:rsid w:val="002A6D81"/>
    <w:rsid w:val="002A73E0"/>
    <w:rsid w:val="002A7982"/>
    <w:rsid w:val="002A7C84"/>
    <w:rsid w:val="002A7EE6"/>
    <w:rsid w:val="002B021B"/>
    <w:rsid w:val="002B07BA"/>
    <w:rsid w:val="002B0882"/>
    <w:rsid w:val="002B0C52"/>
    <w:rsid w:val="002B0D37"/>
    <w:rsid w:val="002B0F30"/>
    <w:rsid w:val="002B1841"/>
    <w:rsid w:val="002B2090"/>
    <w:rsid w:val="002B23EC"/>
    <w:rsid w:val="002B2939"/>
    <w:rsid w:val="002B2960"/>
    <w:rsid w:val="002B2963"/>
    <w:rsid w:val="002B2AE3"/>
    <w:rsid w:val="002B32D2"/>
    <w:rsid w:val="002B33F4"/>
    <w:rsid w:val="002B3689"/>
    <w:rsid w:val="002B3826"/>
    <w:rsid w:val="002B3A4F"/>
    <w:rsid w:val="002B3AD8"/>
    <w:rsid w:val="002B3C6F"/>
    <w:rsid w:val="002B3F79"/>
    <w:rsid w:val="002B40C1"/>
    <w:rsid w:val="002B46B5"/>
    <w:rsid w:val="002B4824"/>
    <w:rsid w:val="002B48F7"/>
    <w:rsid w:val="002B494E"/>
    <w:rsid w:val="002B4955"/>
    <w:rsid w:val="002B4A61"/>
    <w:rsid w:val="002B4C4D"/>
    <w:rsid w:val="002B4DB6"/>
    <w:rsid w:val="002B5B09"/>
    <w:rsid w:val="002B5B81"/>
    <w:rsid w:val="002B5EB5"/>
    <w:rsid w:val="002B5EB8"/>
    <w:rsid w:val="002B66E7"/>
    <w:rsid w:val="002B67A6"/>
    <w:rsid w:val="002B6E8F"/>
    <w:rsid w:val="002B6F7B"/>
    <w:rsid w:val="002B7DD7"/>
    <w:rsid w:val="002B7F11"/>
    <w:rsid w:val="002C0504"/>
    <w:rsid w:val="002C088B"/>
    <w:rsid w:val="002C1584"/>
    <w:rsid w:val="002C1D94"/>
    <w:rsid w:val="002C2050"/>
    <w:rsid w:val="002C29F7"/>
    <w:rsid w:val="002C2A68"/>
    <w:rsid w:val="002C2D0B"/>
    <w:rsid w:val="002C3095"/>
    <w:rsid w:val="002C3107"/>
    <w:rsid w:val="002C3667"/>
    <w:rsid w:val="002C3750"/>
    <w:rsid w:val="002C3A14"/>
    <w:rsid w:val="002C3B59"/>
    <w:rsid w:val="002C4741"/>
    <w:rsid w:val="002C4823"/>
    <w:rsid w:val="002C4B63"/>
    <w:rsid w:val="002C62E6"/>
    <w:rsid w:val="002C6A26"/>
    <w:rsid w:val="002C7353"/>
    <w:rsid w:val="002C7512"/>
    <w:rsid w:val="002C7BE0"/>
    <w:rsid w:val="002C7F09"/>
    <w:rsid w:val="002D09C7"/>
    <w:rsid w:val="002D09EF"/>
    <w:rsid w:val="002D143D"/>
    <w:rsid w:val="002D14DE"/>
    <w:rsid w:val="002D3689"/>
    <w:rsid w:val="002D38F4"/>
    <w:rsid w:val="002D3B23"/>
    <w:rsid w:val="002D4321"/>
    <w:rsid w:val="002D4468"/>
    <w:rsid w:val="002D4738"/>
    <w:rsid w:val="002D521C"/>
    <w:rsid w:val="002D57FF"/>
    <w:rsid w:val="002D5FE5"/>
    <w:rsid w:val="002D6034"/>
    <w:rsid w:val="002D6294"/>
    <w:rsid w:val="002D6BCC"/>
    <w:rsid w:val="002D716C"/>
    <w:rsid w:val="002D7D6B"/>
    <w:rsid w:val="002E0CF1"/>
    <w:rsid w:val="002E243E"/>
    <w:rsid w:val="002E26D8"/>
    <w:rsid w:val="002E2E55"/>
    <w:rsid w:val="002E3953"/>
    <w:rsid w:val="002E3962"/>
    <w:rsid w:val="002E3B6B"/>
    <w:rsid w:val="002E3CF7"/>
    <w:rsid w:val="002E45EB"/>
    <w:rsid w:val="002E468D"/>
    <w:rsid w:val="002E48C6"/>
    <w:rsid w:val="002E49EA"/>
    <w:rsid w:val="002E506E"/>
    <w:rsid w:val="002E52D5"/>
    <w:rsid w:val="002E53C7"/>
    <w:rsid w:val="002E54E4"/>
    <w:rsid w:val="002E5A94"/>
    <w:rsid w:val="002E5BF0"/>
    <w:rsid w:val="002E5DAC"/>
    <w:rsid w:val="002E5EA5"/>
    <w:rsid w:val="002E642C"/>
    <w:rsid w:val="002E7202"/>
    <w:rsid w:val="002E75F6"/>
    <w:rsid w:val="002E761C"/>
    <w:rsid w:val="002E7E76"/>
    <w:rsid w:val="002E7F1E"/>
    <w:rsid w:val="002F02BF"/>
    <w:rsid w:val="002F06C9"/>
    <w:rsid w:val="002F07FF"/>
    <w:rsid w:val="002F0BA8"/>
    <w:rsid w:val="002F1145"/>
    <w:rsid w:val="002F1446"/>
    <w:rsid w:val="002F1C42"/>
    <w:rsid w:val="002F1F0F"/>
    <w:rsid w:val="002F1F77"/>
    <w:rsid w:val="002F233B"/>
    <w:rsid w:val="002F273F"/>
    <w:rsid w:val="002F2A9B"/>
    <w:rsid w:val="002F314A"/>
    <w:rsid w:val="002F323B"/>
    <w:rsid w:val="002F4607"/>
    <w:rsid w:val="002F472B"/>
    <w:rsid w:val="002F4D1B"/>
    <w:rsid w:val="002F4F84"/>
    <w:rsid w:val="002F5396"/>
    <w:rsid w:val="002F540F"/>
    <w:rsid w:val="002F5A01"/>
    <w:rsid w:val="002F5BB7"/>
    <w:rsid w:val="002F5CD0"/>
    <w:rsid w:val="002F5F6B"/>
    <w:rsid w:val="002F5FF8"/>
    <w:rsid w:val="002F6511"/>
    <w:rsid w:val="002F6551"/>
    <w:rsid w:val="002F6D4A"/>
    <w:rsid w:val="002F758F"/>
    <w:rsid w:val="002F7B54"/>
    <w:rsid w:val="002F7B8A"/>
    <w:rsid w:val="002F7D8F"/>
    <w:rsid w:val="0030057B"/>
    <w:rsid w:val="003009D6"/>
    <w:rsid w:val="00300F92"/>
    <w:rsid w:val="003010E2"/>
    <w:rsid w:val="0030113F"/>
    <w:rsid w:val="00302333"/>
    <w:rsid w:val="003029CB"/>
    <w:rsid w:val="0030312D"/>
    <w:rsid w:val="003031D3"/>
    <w:rsid w:val="0030341D"/>
    <w:rsid w:val="00303784"/>
    <w:rsid w:val="00303900"/>
    <w:rsid w:val="00303E2E"/>
    <w:rsid w:val="00303EFD"/>
    <w:rsid w:val="00304176"/>
    <w:rsid w:val="003047EE"/>
    <w:rsid w:val="003048BC"/>
    <w:rsid w:val="00304F2A"/>
    <w:rsid w:val="003050C7"/>
    <w:rsid w:val="0030534C"/>
    <w:rsid w:val="0030546E"/>
    <w:rsid w:val="00305519"/>
    <w:rsid w:val="00305891"/>
    <w:rsid w:val="00305A50"/>
    <w:rsid w:val="00305A70"/>
    <w:rsid w:val="00305C5B"/>
    <w:rsid w:val="00305F94"/>
    <w:rsid w:val="00306066"/>
    <w:rsid w:val="00306926"/>
    <w:rsid w:val="003074C7"/>
    <w:rsid w:val="00307E1F"/>
    <w:rsid w:val="00307E53"/>
    <w:rsid w:val="00310F73"/>
    <w:rsid w:val="00311077"/>
    <w:rsid w:val="003118BE"/>
    <w:rsid w:val="00311D36"/>
    <w:rsid w:val="003121D3"/>
    <w:rsid w:val="003126D4"/>
    <w:rsid w:val="0031278B"/>
    <w:rsid w:val="003132D1"/>
    <w:rsid w:val="003132E0"/>
    <w:rsid w:val="00313466"/>
    <w:rsid w:val="00313574"/>
    <w:rsid w:val="0031358C"/>
    <w:rsid w:val="00313CCB"/>
    <w:rsid w:val="00314316"/>
    <w:rsid w:val="00314902"/>
    <w:rsid w:val="00314917"/>
    <w:rsid w:val="00314B34"/>
    <w:rsid w:val="00314BB5"/>
    <w:rsid w:val="00314CDF"/>
    <w:rsid w:val="00314CF7"/>
    <w:rsid w:val="00315031"/>
    <w:rsid w:val="00315300"/>
    <w:rsid w:val="00315317"/>
    <w:rsid w:val="003154EF"/>
    <w:rsid w:val="00315AFC"/>
    <w:rsid w:val="0031668F"/>
    <w:rsid w:val="0031707D"/>
    <w:rsid w:val="00317740"/>
    <w:rsid w:val="00320459"/>
    <w:rsid w:val="003207C6"/>
    <w:rsid w:val="003208EF"/>
    <w:rsid w:val="00320D3D"/>
    <w:rsid w:val="003210C7"/>
    <w:rsid w:val="00321522"/>
    <w:rsid w:val="00321A53"/>
    <w:rsid w:val="003220AC"/>
    <w:rsid w:val="00322102"/>
    <w:rsid w:val="00322E0A"/>
    <w:rsid w:val="003234B2"/>
    <w:rsid w:val="003237CA"/>
    <w:rsid w:val="0032395E"/>
    <w:rsid w:val="00323BB9"/>
    <w:rsid w:val="00323CA1"/>
    <w:rsid w:val="003240FB"/>
    <w:rsid w:val="0032483D"/>
    <w:rsid w:val="00324F45"/>
    <w:rsid w:val="00325423"/>
    <w:rsid w:val="00325B6A"/>
    <w:rsid w:val="00326405"/>
    <w:rsid w:val="00326457"/>
    <w:rsid w:val="00326FD0"/>
    <w:rsid w:val="003271A1"/>
    <w:rsid w:val="003274A5"/>
    <w:rsid w:val="00327618"/>
    <w:rsid w:val="00327F92"/>
    <w:rsid w:val="00330883"/>
    <w:rsid w:val="003308B4"/>
    <w:rsid w:val="003309E7"/>
    <w:rsid w:val="0033100F"/>
    <w:rsid w:val="003314ED"/>
    <w:rsid w:val="00331C98"/>
    <w:rsid w:val="003324A0"/>
    <w:rsid w:val="00332539"/>
    <w:rsid w:val="003329B6"/>
    <w:rsid w:val="00332A05"/>
    <w:rsid w:val="00332AA9"/>
    <w:rsid w:val="0033321A"/>
    <w:rsid w:val="003334E6"/>
    <w:rsid w:val="003337CE"/>
    <w:rsid w:val="00334136"/>
    <w:rsid w:val="00334A0E"/>
    <w:rsid w:val="00334C30"/>
    <w:rsid w:val="0033524B"/>
    <w:rsid w:val="0033556D"/>
    <w:rsid w:val="00335C76"/>
    <w:rsid w:val="00335D48"/>
    <w:rsid w:val="00336023"/>
    <w:rsid w:val="003369FB"/>
    <w:rsid w:val="00336C01"/>
    <w:rsid w:val="00337213"/>
    <w:rsid w:val="003404F4"/>
    <w:rsid w:val="003407DB"/>
    <w:rsid w:val="003409D5"/>
    <w:rsid w:val="00340ED6"/>
    <w:rsid w:val="0034117E"/>
    <w:rsid w:val="00341210"/>
    <w:rsid w:val="003416AA"/>
    <w:rsid w:val="00341B5F"/>
    <w:rsid w:val="003421EB"/>
    <w:rsid w:val="0034275D"/>
    <w:rsid w:val="00342CB3"/>
    <w:rsid w:val="00343350"/>
    <w:rsid w:val="00343377"/>
    <w:rsid w:val="00343921"/>
    <w:rsid w:val="00343986"/>
    <w:rsid w:val="0034455C"/>
    <w:rsid w:val="00344A4E"/>
    <w:rsid w:val="00344F0D"/>
    <w:rsid w:val="00345026"/>
    <w:rsid w:val="003451EC"/>
    <w:rsid w:val="003457D2"/>
    <w:rsid w:val="003457D7"/>
    <w:rsid w:val="003459EB"/>
    <w:rsid w:val="00345B18"/>
    <w:rsid w:val="00345EC1"/>
    <w:rsid w:val="003470D1"/>
    <w:rsid w:val="00347619"/>
    <w:rsid w:val="00347C07"/>
    <w:rsid w:val="00347C4D"/>
    <w:rsid w:val="00347E6F"/>
    <w:rsid w:val="00347FBF"/>
    <w:rsid w:val="00350329"/>
    <w:rsid w:val="003505A7"/>
    <w:rsid w:val="00350850"/>
    <w:rsid w:val="00350AB2"/>
    <w:rsid w:val="00350B6B"/>
    <w:rsid w:val="003516F8"/>
    <w:rsid w:val="003518F0"/>
    <w:rsid w:val="00351D73"/>
    <w:rsid w:val="00352070"/>
    <w:rsid w:val="003522B3"/>
    <w:rsid w:val="00352397"/>
    <w:rsid w:val="003526C1"/>
    <w:rsid w:val="00352995"/>
    <w:rsid w:val="003529A4"/>
    <w:rsid w:val="00353E7B"/>
    <w:rsid w:val="00354080"/>
    <w:rsid w:val="003544E8"/>
    <w:rsid w:val="00354D12"/>
    <w:rsid w:val="00354D92"/>
    <w:rsid w:val="0035508E"/>
    <w:rsid w:val="003550CF"/>
    <w:rsid w:val="0035533B"/>
    <w:rsid w:val="00355571"/>
    <w:rsid w:val="00355DD8"/>
    <w:rsid w:val="00355F3D"/>
    <w:rsid w:val="00355FD1"/>
    <w:rsid w:val="00356272"/>
    <w:rsid w:val="0035705B"/>
    <w:rsid w:val="003573BB"/>
    <w:rsid w:val="00357737"/>
    <w:rsid w:val="00357787"/>
    <w:rsid w:val="0035788F"/>
    <w:rsid w:val="00357A86"/>
    <w:rsid w:val="00357D8D"/>
    <w:rsid w:val="0036123B"/>
    <w:rsid w:val="003616A8"/>
    <w:rsid w:val="00361947"/>
    <w:rsid w:val="00361D7D"/>
    <w:rsid w:val="00362318"/>
    <w:rsid w:val="003626AB"/>
    <w:rsid w:val="00362E6A"/>
    <w:rsid w:val="00363570"/>
    <w:rsid w:val="00363571"/>
    <w:rsid w:val="003635AD"/>
    <w:rsid w:val="0036385A"/>
    <w:rsid w:val="003640D9"/>
    <w:rsid w:val="003648D6"/>
    <w:rsid w:val="00364B9D"/>
    <w:rsid w:val="00365295"/>
    <w:rsid w:val="003657CE"/>
    <w:rsid w:val="00365DB8"/>
    <w:rsid w:val="00365FDF"/>
    <w:rsid w:val="00366288"/>
    <w:rsid w:val="003666BF"/>
    <w:rsid w:val="00366952"/>
    <w:rsid w:val="0036709C"/>
    <w:rsid w:val="003671FA"/>
    <w:rsid w:val="00367266"/>
    <w:rsid w:val="003677BC"/>
    <w:rsid w:val="003700FB"/>
    <w:rsid w:val="003709F7"/>
    <w:rsid w:val="00370D59"/>
    <w:rsid w:val="003710C4"/>
    <w:rsid w:val="00371147"/>
    <w:rsid w:val="003717D6"/>
    <w:rsid w:val="00371928"/>
    <w:rsid w:val="003719E2"/>
    <w:rsid w:val="00371A29"/>
    <w:rsid w:val="00371D3F"/>
    <w:rsid w:val="003725F5"/>
    <w:rsid w:val="003729D7"/>
    <w:rsid w:val="00372CCE"/>
    <w:rsid w:val="00372E5B"/>
    <w:rsid w:val="00372F58"/>
    <w:rsid w:val="003743B8"/>
    <w:rsid w:val="00375501"/>
    <w:rsid w:val="00375A8B"/>
    <w:rsid w:val="00375AEF"/>
    <w:rsid w:val="00375E8D"/>
    <w:rsid w:val="0037636C"/>
    <w:rsid w:val="003766F9"/>
    <w:rsid w:val="003768F7"/>
    <w:rsid w:val="003769F7"/>
    <w:rsid w:val="00376AF0"/>
    <w:rsid w:val="00376E20"/>
    <w:rsid w:val="0037767D"/>
    <w:rsid w:val="003779B4"/>
    <w:rsid w:val="00377BAA"/>
    <w:rsid w:val="00377CC7"/>
    <w:rsid w:val="00377D07"/>
    <w:rsid w:val="00377D60"/>
    <w:rsid w:val="00377FEA"/>
    <w:rsid w:val="00380267"/>
    <w:rsid w:val="003807F4"/>
    <w:rsid w:val="00380969"/>
    <w:rsid w:val="00380DA9"/>
    <w:rsid w:val="00381CBA"/>
    <w:rsid w:val="00382468"/>
    <w:rsid w:val="00382633"/>
    <w:rsid w:val="00382A3B"/>
    <w:rsid w:val="003835B1"/>
    <w:rsid w:val="0038372E"/>
    <w:rsid w:val="0038401A"/>
    <w:rsid w:val="003840FF"/>
    <w:rsid w:val="00384322"/>
    <w:rsid w:val="003846B6"/>
    <w:rsid w:val="003849CA"/>
    <w:rsid w:val="00384A28"/>
    <w:rsid w:val="00385114"/>
    <w:rsid w:val="00385729"/>
    <w:rsid w:val="00386465"/>
    <w:rsid w:val="003868CC"/>
    <w:rsid w:val="00386A3A"/>
    <w:rsid w:val="00387001"/>
    <w:rsid w:val="0038736F"/>
    <w:rsid w:val="003875B4"/>
    <w:rsid w:val="00387842"/>
    <w:rsid w:val="00387DC7"/>
    <w:rsid w:val="0039010C"/>
    <w:rsid w:val="003901E7"/>
    <w:rsid w:val="003909D7"/>
    <w:rsid w:val="00390B0A"/>
    <w:rsid w:val="00390D60"/>
    <w:rsid w:val="00390EAD"/>
    <w:rsid w:val="00390EB4"/>
    <w:rsid w:val="00391014"/>
    <w:rsid w:val="003917C9"/>
    <w:rsid w:val="00392B6F"/>
    <w:rsid w:val="00392D97"/>
    <w:rsid w:val="003930A2"/>
    <w:rsid w:val="003930E4"/>
    <w:rsid w:val="00394A6F"/>
    <w:rsid w:val="00394AF5"/>
    <w:rsid w:val="00394DCF"/>
    <w:rsid w:val="00394F68"/>
    <w:rsid w:val="0039533F"/>
    <w:rsid w:val="0039541B"/>
    <w:rsid w:val="003954CC"/>
    <w:rsid w:val="0039618C"/>
    <w:rsid w:val="00396456"/>
    <w:rsid w:val="003965EC"/>
    <w:rsid w:val="00396A38"/>
    <w:rsid w:val="0039719F"/>
    <w:rsid w:val="0039736E"/>
    <w:rsid w:val="0039744A"/>
    <w:rsid w:val="00397DCE"/>
    <w:rsid w:val="003A00B0"/>
    <w:rsid w:val="003A07AE"/>
    <w:rsid w:val="003A0825"/>
    <w:rsid w:val="003A0DB8"/>
    <w:rsid w:val="003A105C"/>
    <w:rsid w:val="003A1B3A"/>
    <w:rsid w:val="003A2191"/>
    <w:rsid w:val="003A2B74"/>
    <w:rsid w:val="003A41EF"/>
    <w:rsid w:val="003A436A"/>
    <w:rsid w:val="003A45A1"/>
    <w:rsid w:val="003A4739"/>
    <w:rsid w:val="003A47A9"/>
    <w:rsid w:val="003A482F"/>
    <w:rsid w:val="003A53D8"/>
    <w:rsid w:val="003A588C"/>
    <w:rsid w:val="003A58D3"/>
    <w:rsid w:val="003A622A"/>
    <w:rsid w:val="003A6815"/>
    <w:rsid w:val="003A689D"/>
    <w:rsid w:val="003A69F1"/>
    <w:rsid w:val="003A6BCA"/>
    <w:rsid w:val="003A6C4B"/>
    <w:rsid w:val="003A7340"/>
    <w:rsid w:val="003B000B"/>
    <w:rsid w:val="003B0123"/>
    <w:rsid w:val="003B135B"/>
    <w:rsid w:val="003B1936"/>
    <w:rsid w:val="003B1BCB"/>
    <w:rsid w:val="003B200F"/>
    <w:rsid w:val="003B2393"/>
    <w:rsid w:val="003B2554"/>
    <w:rsid w:val="003B2693"/>
    <w:rsid w:val="003B315F"/>
    <w:rsid w:val="003B375E"/>
    <w:rsid w:val="003B3E50"/>
    <w:rsid w:val="003B4103"/>
    <w:rsid w:val="003B4C32"/>
    <w:rsid w:val="003B5420"/>
    <w:rsid w:val="003B554E"/>
    <w:rsid w:val="003B5606"/>
    <w:rsid w:val="003B5E8E"/>
    <w:rsid w:val="003B71C2"/>
    <w:rsid w:val="003B79D7"/>
    <w:rsid w:val="003B7EA5"/>
    <w:rsid w:val="003C0A37"/>
    <w:rsid w:val="003C0DA6"/>
    <w:rsid w:val="003C0F3E"/>
    <w:rsid w:val="003C1C22"/>
    <w:rsid w:val="003C1CCB"/>
    <w:rsid w:val="003C2D59"/>
    <w:rsid w:val="003C2DFE"/>
    <w:rsid w:val="003C2F43"/>
    <w:rsid w:val="003C327A"/>
    <w:rsid w:val="003C37E5"/>
    <w:rsid w:val="003C3B0A"/>
    <w:rsid w:val="003C41FB"/>
    <w:rsid w:val="003C430D"/>
    <w:rsid w:val="003C484A"/>
    <w:rsid w:val="003C4AD4"/>
    <w:rsid w:val="003C557E"/>
    <w:rsid w:val="003C5914"/>
    <w:rsid w:val="003C5DFB"/>
    <w:rsid w:val="003C6AA3"/>
    <w:rsid w:val="003C6E70"/>
    <w:rsid w:val="003C7A32"/>
    <w:rsid w:val="003C7E52"/>
    <w:rsid w:val="003D0DC0"/>
    <w:rsid w:val="003D0E5A"/>
    <w:rsid w:val="003D1173"/>
    <w:rsid w:val="003D12DA"/>
    <w:rsid w:val="003D13FF"/>
    <w:rsid w:val="003D2322"/>
    <w:rsid w:val="003D235A"/>
    <w:rsid w:val="003D29CD"/>
    <w:rsid w:val="003D2FFF"/>
    <w:rsid w:val="003D3625"/>
    <w:rsid w:val="003D3680"/>
    <w:rsid w:val="003D3C30"/>
    <w:rsid w:val="003D46A6"/>
    <w:rsid w:val="003D4B5F"/>
    <w:rsid w:val="003D4EEA"/>
    <w:rsid w:val="003D5FFB"/>
    <w:rsid w:val="003D640B"/>
    <w:rsid w:val="003D64E4"/>
    <w:rsid w:val="003D67F3"/>
    <w:rsid w:val="003D698F"/>
    <w:rsid w:val="003D6AD3"/>
    <w:rsid w:val="003D74D2"/>
    <w:rsid w:val="003D75D7"/>
    <w:rsid w:val="003D7ADF"/>
    <w:rsid w:val="003E03FF"/>
    <w:rsid w:val="003E1385"/>
    <w:rsid w:val="003E1747"/>
    <w:rsid w:val="003E18FB"/>
    <w:rsid w:val="003E19D5"/>
    <w:rsid w:val="003E2836"/>
    <w:rsid w:val="003E2BD7"/>
    <w:rsid w:val="003E2DCE"/>
    <w:rsid w:val="003E3062"/>
    <w:rsid w:val="003E37A3"/>
    <w:rsid w:val="003E37D7"/>
    <w:rsid w:val="003E3C7A"/>
    <w:rsid w:val="003E4066"/>
    <w:rsid w:val="003E4123"/>
    <w:rsid w:val="003E4930"/>
    <w:rsid w:val="003E4D9C"/>
    <w:rsid w:val="003E4FBE"/>
    <w:rsid w:val="003E504A"/>
    <w:rsid w:val="003E505C"/>
    <w:rsid w:val="003E54BD"/>
    <w:rsid w:val="003E560F"/>
    <w:rsid w:val="003E5C72"/>
    <w:rsid w:val="003E629E"/>
    <w:rsid w:val="003E62AE"/>
    <w:rsid w:val="003E6889"/>
    <w:rsid w:val="003E6BA7"/>
    <w:rsid w:val="003E7009"/>
    <w:rsid w:val="003E7A91"/>
    <w:rsid w:val="003F011D"/>
    <w:rsid w:val="003F0368"/>
    <w:rsid w:val="003F1105"/>
    <w:rsid w:val="003F1406"/>
    <w:rsid w:val="003F18D6"/>
    <w:rsid w:val="003F19B6"/>
    <w:rsid w:val="003F1A1A"/>
    <w:rsid w:val="003F1B0A"/>
    <w:rsid w:val="003F1E99"/>
    <w:rsid w:val="003F1F02"/>
    <w:rsid w:val="003F1F55"/>
    <w:rsid w:val="003F2823"/>
    <w:rsid w:val="003F29AD"/>
    <w:rsid w:val="003F2A9E"/>
    <w:rsid w:val="003F2CBB"/>
    <w:rsid w:val="003F2D04"/>
    <w:rsid w:val="003F2F0B"/>
    <w:rsid w:val="003F3B48"/>
    <w:rsid w:val="003F3FB0"/>
    <w:rsid w:val="003F4048"/>
    <w:rsid w:val="003F40B1"/>
    <w:rsid w:val="003F42A8"/>
    <w:rsid w:val="003F4CC3"/>
    <w:rsid w:val="003F5030"/>
    <w:rsid w:val="003F59FE"/>
    <w:rsid w:val="003F6A81"/>
    <w:rsid w:val="003F70C2"/>
    <w:rsid w:val="003F79A4"/>
    <w:rsid w:val="003F7BA7"/>
    <w:rsid w:val="00400087"/>
    <w:rsid w:val="00400163"/>
    <w:rsid w:val="004001D0"/>
    <w:rsid w:val="00400F77"/>
    <w:rsid w:val="004017E4"/>
    <w:rsid w:val="00401B8D"/>
    <w:rsid w:val="00401D3F"/>
    <w:rsid w:val="00401D57"/>
    <w:rsid w:val="0040277D"/>
    <w:rsid w:val="004027A4"/>
    <w:rsid w:val="00402AC2"/>
    <w:rsid w:val="004032AF"/>
    <w:rsid w:val="004035F1"/>
    <w:rsid w:val="004039B1"/>
    <w:rsid w:val="00403EFD"/>
    <w:rsid w:val="004043EA"/>
    <w:rsid w:val="00404F88"/>
    <w:rsid w:val="0040519E"/>
    <w:rsid w:val="0040550B"/>
    <w:rsid w:val="00405CAD"/>
    <w:rsid w:val="00405D2A"/>
    <w:rsid w:val="00406829"/>
    <w:rsid w:val="00406BB8"/>
    <w:rsid w:val="00406FFD"/>
    <w:rsid w:val="004070C6"/>
    <w:rsid w:val="0040766A"/>
    <w:rsid w:val="0041022B"/>
    <w:rsid w:val="0041060A"/>
    <w:rsid w:val="00410699"/>
    <w:rsid w:val="004110CA"/>
    <w:rsid w:val="00411BD8"/>
    <w:rsid w:val="00411D89"/>
    <w:rsid w:val="00411E33"/>
    <w:rsid w:val="0041223C"/>
    <w:rsid w:val="004123A6"/>
    <w:rsid w:val="00412CD1"/>
    <w:rsid w:val="004134B5"/>
    <w:rsid w:val="004134BF"/>
    <w:rsid w:val="0041468B"/>
    <w:rsid w:val="0041471E"/>
    <w:rsid w:val="00414BCD"/>
    <w:rsid w:val="004154A3"/>
    <w:rsid w:val="00415597"/>
    <w:rsid w:val="00415AB2"/>
    <w:rsid w:val="00415D5D"/>
    <w:rsid w:val="00415E19"/>
    <w:rsid w:val="0041611E"/>
    <w:rsid w:val="00416139"/>
    <w:rsid w:val="00416304"/>
    <w:rsid w:val="00416990"/>
    <w:rsid w:val="00416DEC"/>
    <w:rsid w:val="00416FC6"/>
    <w:rsid w:val="0042096F"/>
    <w:rsid w:val="00420D1A"/>
    <w:rsid w:val="00421585"/>
    <w:rsid w:val="0042158E"/>
    <w:rsid w:val="00422739"/>
    <w:rsid w:val="00422AAC"/>
    <w:rsid w:val="00422BB9"/>
    <w:rsid w:val="004231CC"/>
    <w:rsid w:val="004237EB"/>
    <w:rsid w:val="00423B8D"/>
    <w:rsid w:val="00423BAC"/>
    <w:rsid w:val="0042456D"/>
    <w:rsid w:val="00424A64"/>
    <w:rsid w:val="0042526E"/>
    <w:rsid w:val="004262DB"/>
    <w:rsid w:val="00426B6C"/>
    <w:rsid w:val="004276C7"/>
    <w:rsid w:val="00427774"/>
    <w:rsid w:val="00427859"/>
    <w:rsid w:val="0043115B"/>
    <w:rsid w:val="004314D5"/>
    <w:rsid w:val="00431715"/>
    <w:rsid w:val="004318BB"/>
    <w:rsid w:val="00431EF1"/>
    <w:rsid w:val="004321AF"/>
    <w:rsid w:val="00432989"/>
    <w:rsid w:val="00432CFD"/>
    <w:rsid w:val="00433200"/>
    <w:rsid w:val="004339BE"/>
    <w:rsid w:val="004340A2"/>
    <w:rsid w:val="00434320"/>
    <w:rsid w:val="0043474C"/>
    <w:rsid w:val="00434C65"/>
    <w:rsid w:val="00434C94"/>
    <w:rsid w:val="004351A9"/>
    <w:rsid w:val="00435374"/>
    <w:rsid w:val="00435C9C"/>
    <w:rsid w:val="0043602E"/>
    <w:rsid w:val="004361B4"/>
    <w:rsid w:val="00436555"/>
    <w:rsid w:val="00436932"/>
    <w:rsid w:val="00436A4B"/>
    <w:rsid w:val="00437431"/>
    <w:rsid w:val="0043755D"/>
    <w:rsid w:val="004375C7"/>
    <w:rsid w:val="00437B25"/>
    <w:rsid w:val="004404E9"/>
    <w:rsid w:val="00440866"/>
    <w:rsid w:val="00440D19"/>
    <w:rsid w:val="00440E0E"/>
    <w:rsid w:val="00440F23"/>
    <w:rsid w:val="00441016"/>
    <w:rsid w:val="0044106B"/>
    <w:rsid w:val="00441684"/>
    <w:rsid w:val="00441ACF"/>
    <w:rsid w:val="00441F79"/>
    <w:rsid w:val="00442A97"/>
    <w:rsid w:val="00442CA1"/>
    <w:rsid w:val="0044371B"/>
    <w:rsid w:val="00443AA9"/>
    <w:rsid w:val="00443E56"/>
    <w:rsid w:val="0044411E"/>
    <w:rsid w:val="00444E16"/>
    <w:rsid w:val="00444E90"/>
    <w:rsid w:val="004452B4"/>
    <w:rsid w:val="00445433"/>
    <w:rsid w:val="00445767"/>
    <w:rsid w:val="00445783"/>
    <w:rsid w:val="00445999"/>
    <w:rsid w:val="0044607A"/>
    <w:rsid w:val="00446660"/>
    <w:rsid w:val="0044678C"/>
    <w:rsid w:val="00446ABD"/>
    <w:rsid w:val="00446BCD"/>
    <w:rsid w:val="004471DD"/>
    <w:rsid w:val="004477D6"/>
    <w:rsid w:val="004514B3"/>
    <w:rsid w:val="0045154B"/>
    <w:rsid w:val="00451782"/>
    <w:rsid w:val="00451F46"/>
    <w:rsid w:val="00452241"/>
    <w:rsid w:val="00452899"/>
    <w:rsid w:val="004528C7"/>
    <w:rsid w:val="00452F80"/>
    <w:rsid w:val="004533F2"/>
    <w:rsid w:val="00453832"/>
    <w:rsid w:val="00454012"/>
    <w:rsid w:val="004542C7"/>
    <w:rsid w:val="004547B4"/>
    <w:rsid w:val="00454B4E"/>
    <w:rsid w:val="00454F7A"/>
    <w:rsid w:val="004552C4"/>
    <w:rsid w:val="00455EF3"/>
    <w:rsid w:val="00456142"/>
    <w:rsid w:val="0045655A"/>
    <w:rsid w:val="00456A6D"/>
    <w:rsid w:val="0045740C"/>
    <w:rsid w:val="004576D6"/>
    <w:rsid w:val="00457FFA"/>
    <w:rsid w:val="00460D0B"/>
    <w:rsid w:val="00461436"/>
    <w:rsid w:val="0046153C"/>
    <w:rsid w:val="00461865"/>
    <w:rsid w:val="0046226F"/>
    <w:rsid w:val="004622F6"/>
    <w:rsid w:val="0046285F"/>
    <w:rsid w:val="00462BE2"/>
    <w:rsid w:val="00462E0F"/>
    <w:rsid w:val="00463001"/>
    <w:rsid w:val="00463223"/>
    <w:rsid w:val="0046374A"/>
    <w:rsid w:val="00463775"/>
    <w:rsid w:val="00465226"/>
    <w:rsid w:val="00465A52"/>
    <w:rsid w:val="00465B7E"/>
    <w:rsid w:val="00465C8B"/>
    <w:rsid w:val="00465CB3"/>
    <w:rsid w:val="00466548"/>
    <w:rsid w:val="004665AD"/>
    <w:rsid w:val="004666D1"/>
    <w:rsid w:val="00466AF7"/>
    <w:rsid w:val="00466BCE"/>
    <w:rsid w:val="00466E6A"/>
    <w:rsid w:val="00466F15"/>
    <w:rsid w:val="004677AB"/>
    <w:rsid w:val="00467821"/>
    <w:rsid w:val="00467F0C"/>
    <w:rsid w:val="00467F3A"/>
    <w:rsid w:val="00470507"/>
    <w:rsid w:val="004707DD"/>
    <w:rsid w:val="00470A36"/>
    <w:rsid w:val="00470EE8"/>
    <w:rsid w:val="00470F74"/>
    <w:rsid w:val="00470FC1"/>
    <w:rsid w:val="0047151A"/>
    <w:rsid w:val="00471BC6"/>
    <w:rsid w:val="004726A1"/>
    <w:rsid w:val="00472B04"/>
    <w:rsid w:val="0047388B"/>
    <w:rsid w:val="00473AC6"/>
    <w:rsid w:val="00474560"/>
    <w:rsid w:val="004746A5"/>
    <w:rsid w:val="004749FB"/>
    <w:rsid w:val="00474A63"/>
    <w:rsid w:val="00474D73"/>
    <w:rsid w:val="00474E6D"/>
    <w:rsid w:val="00474FEC"/>
    <w:rsid w:val="004762AA"/>
    <w:rsid w:val="004765BF"/>
    <w:rsid w:val="00476CB5"/>
    <w:rsid w:val="00477491"/>
    <w:rsid w:val="00477A46"/>
    <w:rsid w:val="00477EC6"/>
    <w:rsid w:val="0048003B"/>
    <w:rsid w:val="00480B56"/>
    <w:rsid w:val="00480D10"/>
    <w:rsid w:val="00480EB3"/>
    <w:rsid w:val="00481CE0"/>
    <w:rsid w:val="00481FE6"/>
    <w:rsid w:val="00482CF3"/>
    <w:rsid w:val="00483476"/>
    <w:rsid w:val="00483750"/>
    <w:rsid w:val="00483ACB"/>
    <w:rsid w:val="00483B2C"/>
    <w:rsid w:val="0048414C"/>
    <w:rsid w:val="0048429C"/>
    <w:rsid w:val="00484588"/>
    <w:rsid w:val="004846BB"/>
    <w:rsid w:val="00484750"/>
    <w:rsid w:val="004856F1"/>
    <w:rsid w:val="00485C68"/>
    <w:rsid w:val="00485F2C"/>
    <w:rsid w:val="00486193"/>
    <w:rsid w:val="00486200"/>
    <w:rsid w:val="0048629F"/>
    <w:rsid w:val="0048637A"/>
    <w:rsid w:val="0048648C"/>
    <w:rsid w:val="00486A26"/>
    <w:rsid w:val="00486DBA"/>
    <w:rsid w:val="00487002"/>
    <w:rsid w:val="00487026"/>
    <w:rsid w:val="0048705F"/>
    <w:rsid w:val="0048765C"/>
    <w:rsid w:val="0048782E"/>
    <w:rsid w:val="00487F42"/>
    <w:rsid w:val="00490719"/>
    <w:rsid w:val="00490D77"/>
    <w:rsid w:val="004914A9"/>
    <w:rsid w:val="0049196A"/>
    <w:rsid w:val="004920A4"/>
    <w:rsid w:val="00492AFE"/>
    <w:rsid w:val="00492D3E"/>
    <w:rsid w:val="00493069"/>
    <w:rsid w:val="004936D1"/>
    <w:rsid w:val="00493942"/>
    <w:rsid w:val="00493CB1"/>
    <w:rsid w:val="00493EC5"/>
    <w:rsid w:val="00494437"/>
    <w:rsid w:val="00494627"/>
    <w:rsid w:val="00494ECE"/>
    <w:rsid w:val="0049517A"/>
    <w:rsid w:val="004953B7"/>
    <w:rsid w:val="0049546B"/>
    <w:rsid w:val="004959CC"/>
    <w:rsid w:val="00495E24"/>
    <w:rsid w:val="00496456"/>
    <w:rsid w:val="00496B1D"/>
    <w:rsid w:val="00496CB4"/>
    <w:rsid w:val="00496D3A"/>
    <w:rsid w:val="00496D8E"/>
    <w:rsid w:val="00496E97"/>
    <w:rsid w:val="00497140"/>
    <w:rsid w:val="00497266"/>
    <w:rsid w:val="0049734E"/>
    <w:rsid w:val="00497569"/>
    <w:rsid w:val="00497D9B"/>
    <w:rsid w:val="004A0213"/>
    <w:rsid w:val="004A094E"/>
    <w:rsid w:val="004A0EC3"/>
    <w:rsid w:val="004A18A5"/>
    <w:rsid w:val="004A194C"/>
    <w:rsid w:val="004A1AF5"/>
    <w:rsid w:val="004A1D7B"/>
    <w:rsid w:val="004A1EB5"/>
    <w:rsid w:val="004A24FC"/>
    <w:rsid w:val="004A39CD"/>
    <w:rsid w:val="004A445F"/>
    <w:rsid w:val="004A498D"/>
    <w:rsid w:val="004A4A85"/>
    <w:rsid w:val="004A4EC0"/>
    <w:rsid w:val="004A552B"/>
    <w:rsid w:val="004A55D5"/>
    <w:rsid w:val="004A5B51"/>
    <w:rsid w:val="004A617C"/>
    <w:rsid w:val="004A65F7"/>
    <w:rsid w:val="004A6B4D"/>
    <w:rsid w:val="004A6C03"/>
    <w:rsid w:val="004A7140"/>
    <w:rsid w:val="004A714D"/>
    <w:rsid w:val="004A750E"/>
    <w:rsid w:val="004A7722"/>
    <w:rsid w:val="004A7B85"/>
    <w:rsid w:val="004B0804"/>
    <w:rsid w:val="004B080D"/>
    <w:rsid w:val="004B0F0E"/>
    <w:rsid w:val="004B1721"/>
    <w:rsid w:val="004B1A4F"/>
    <w:rsid w:val="004B1C00"/>
    <w:rsid w:val="004B20A3"/>
    <w:rsid w:val="004B2F7E"/>
    <w:rsid w:val="004B304B"/>
    <w:rsid w:val="004B3AA2"/>
    <w:rsid w:val="004B3E48"/>
    <w:rsid w:val="004B4352"/>
    <w:rsid w:val="004B44EC"/>
    <w:rsid w:val="004B4F87"/>
    <w:rsid w:val="004B5854"/>
    <w:rsid w:val="004B5BC3"/>
    <w:rsid w:val="004B6216"/>
    <w:rsid w:val="004B64AE"/>
    <w:rsid w:val="004B6615"/>
    <w:rsid w:val="004B6C2D"/>
    <w:rsid w:val="004B70D6"/>
    <w:rsid w:val="004B7331"/>
    <w:rsid w:val="004B75AC"/>
    <w:rsid w:val="004B79E9"/>
    <w:rsid w:val="004B7BE4"/>
    <w:rsid w:val="004B7DAC"/>
    <w:rsid w:val="004C0248"/>
    <w:rsid w:val="004C0681"/>
    <w:rsid w:val="004C0B63"/>
    <w:rsid w:val="004C1678"/>
    <w:rsid w:val="004C1FF1"/>
    <w:rsid w:val="004C2F37"/>
    <w:rsid w:val="004C3329"/>
    <w:rsid w:val="004C365F"/>
    <w:rsid w:val="004C36A0"/>
    <w:rsid w:val="004C3ECA"/>
    <w:rsid w:val="004C414C"/>
    <w:rsid w:val="004C4428"/>
    <w:rsid w:val="004C4A20"/>
    <w:rsid w:val="004C4AF0"/>
    <w:rsid w:val="004C4D82"/>
    <w:rsid w:val="004C4E65"/>
    <w:rsid w:val="004C4EF6"/>
    <w:rsid w:val="004C536B"/>
    <w:rsid w:val="004C551A"/>
    <w:rsid w:val="004C588B"/>
    <w:rsid w:val="004C5F99"/>
    <w:rsid w:val="004C61D4"/>
    <w:rsid w:val="004C67AE"/>
    <w:rsid w:val="004C67D7"/>
    <w:rsid w:val="004C6B3F"/>
    <w:rsid w:val="004C6B40"/>
    <w:rsid w:val="004C7660"/>
    <w:rsid w:val="004D0095"/>
    <w:rsid w:val="004D0B7F"/>
    <w:rsid w:val="004D151B"/>
    <w:rsid w:val="004D1545"/>
    <w:rsid w:val="004D1A64"/>
    <w:rsid w:val="004D1DAE"/>
    <w:rsid w:val="004D1DE0"/>
    <w:rsid w:val="004D20A7"/>
    <w:rsid w:val="004D22F3"/>
    <w:rsid w:val="004D2413"/>
    <w:rsid w:val="004D2582"/>
    <w:rsid w:val="004D2C75"/>
    <w:rsid w:val="004D349F"/>
    <w:rsid w:val="004D3580"/>
    <w:rsid w:val="004D3738"/>
    <w:rsid w:val="004D421C"/>
    <w:rsid w:val="004D43AA"/>
    <w:rsid w:val="004D4487"/>
    <w:rsid w:val="004D49C5"/>
    <w:rsid w:val="004D5BB3"/>
    <w:rsid w:val="004D5FC8"/>
    <w:rsid w:val="004D6144"/>
    <w:rsid w:val="004D713E"/>
    <w:rsid w:val="004D74E0"/>
    <w:rsid w:val="004D78D7"/>
    <w:rsid w:val="004D7AA1"/>
    <w:rsid w:val="004E0086"/>
    <w:rsid w:val="004E0CC0"/>
    <w:rsid w:val="004E0E2B"/>
    <w:rsid w:val="004E0E4B"/>
    <w:rsid w:val="004E154C"/>
    <w:rsid w:val="004E24C2"/>
    <w:rsid w:val="004E2924"/>
    <w:rsid w:val="004E2939"/>
    <w:rsid w:val="004E2B68"/>
    <w:rsid w:val="004E2C80"/>
    <w:rsid w:val="004E307E"/>
    <w:rsid w:val="004E35EC"/>
    <w:rsid w:val="004E38AB"/>
    <w:rsid w:val="004E395E"/>
    <w:rsid w:val="004E3AFA"/>
    <w:rsid w:val="004E3F14"/>
    <w:rsid w:val="004E3FE0"/>
    <w:rsid w:val="004E432A"/>
    <w:rsid w:val="004E561F"/>
    <w:rsid w:val="004E56F5"/>
    <w:rsid w:val="004E585B"/>
    <w:rsid w:val="004E5B6E"/>
    <w:rsid w:val="004E5F35"/>
    <w:rsid w:val="004E623D"/>
    <w:rsid w:val="004E6750"/>
    <w:rsid w:val="004E690B"/>
    <w:rsid w:val="004E694D"/>
    <w:rsid w:val="004E7022"/>
    <w:rsid w:val="004E7CD9"/>
    <w:rsid w:val="004F03CA"/>
    <w:rsid w:val="004F0A3B"/>
    <w:rsid w:val="004F0DFB"/>
    <w:rsid w:val="004F105C"/>
    <w:rsid w:val="004F1AEB"/>
    <w:rsid w:val="004F1D33"/>
    <w:rsid w:val="004F3047"/>
    <w:rsid w:val="004F32F4"/>
    <w:rsid w:val="004F336C"/>
    <w:rsid w:val="004F34B8"/>
    <w:rsid w:val="004F3A38"/>
    <w:rsid w:val="004F42F2"/>
    <w:rsid w:val="004F4A09"/>
    <w:rsid w:val="004F544B"/>
    <w:rsid w:val="004F578D"/>
    <w:rsid w:val="004F57A3"/>
    <w:rsid w:val="004F5C84"/>
    <w:rsid w:val="004F5CBF"/>
    <w:rsid w:val="004F6308"/>
    <w:rsid w:val="004F675B"/>
    <w:rsid w:val="004F717C"/>
    <w:rsid w:val="004F76EB"/>
    <w:rsid w:val="004F7759"/>
    <w:rsid w:val="004F7F57"/>
    <w:rsid w:val="004F7FC5"/>
    <w:rsid w:val="00500A34"/>
    <w:rsid w:val="00500FDC"/>
    <w:rsid w:val="0050110D"/>
    <w:rsid w:val="0050154E"/>
    <w:rsid w:val="00501B2A"/>
    <w:rsid w:val="005028DD"/>
    <w:rsid w:val="00502966"/>
    <w:rsid w:val="00502AD5"/>
    <w:rsid w:val="0050348E"/>
    <w:rsid w:val="00503F3D"/>
    <w:rsid w:val="00503F61"/>
    <w:rsid w:val="0050449C"/>
    <w:rsid w:val="005048D3"/>
    <w:rsid w:val="00504B30"/>
    <w:rsid w:val="005050C3"/>
    <w:rsid w:val="005054FB"/>
    <w:rsid w:val="00505703"/>
    <w:rsid w:val="00505968"/>
    <w:rsid w:val="005059B9"/>
    <w:rsid w:val="005059F4"/>
    <w:rsid w:val="00505BB4"/>
    <w:rsid w:val="00507687"/>
    <w:rsid w:val="00510113"/>
    <w:rsid w:val="005106A2"/>
    <w:rsid w:val="005108E9"/>
    <w:rsid w:val="005114DE"/>
    <w:rsid w:val="00511CE8"/>
    <w:rsid w:val="005126DA"/>
    <w:rsid w:val="00512E14"/>
    <w:rsid w:val="0051359D"/>
    <w:rsid w:val="005135A7"/>
    <w:rsid w:val="00513770"/>
    <w:rsid w:val="00513B41"/>
    <w:rsid w:val="005141BB"/>
    <w:rsid w:val="0051428F"/>
    <w:rsid w:val="0051452A"/>
    <w:rsid w:val="0051549F"/>
    <w:rsid w:val="005155DC"/>
    <w:rsid w:val="00515926"/>
    <w:rsid w:val="00515E0B"/>
    <w:rsid w:val="00515F39"/>
    <w:rsid w:val="00516099"/>
    <w:rsid w:val="00516777"/>
    <w:rsid w:val="0051681A"/>
    <w:rsid w:val="00516833"/>
    <w:rsid w:val="00516CCD"/>
    <w:rsid w:val="00516D8B"/>
    <w:rsid w:val="005174EA"/>
    <w:rsid w:val="00517901"/>
    <w:rsid w:val="00517B1E"/>
    <w:rsid w:val="00520322"/>
    <w:rsid w:val="00520A1A"/>
    <w:rsid w:val="005216DA"/>
    <w:rsid w:val="00522538"/>
    <w:rsid w:val="005227F2"/>
    <w:rsid w:val="005229E1"/>
    <w:rsid w:val="00522A0E"/>
    <w:rsid w:val="0052392A"/>
    <w:rsid w:val="00523CB6"/>
    <w:rsid w:val="00523E44"/>
    <w:rsid w:val="005240BD"/>
    <w:rsid w:val="00524731"/>
    <w:rsid w:val="00524F0F"/>
    <w:rsid w:val="00525168"/>
    <w:rsid w:val="00525880"/>
    <w:rsid w:val="0052617D"/>
    <w:rsid w:val="005266F2"/>
    <w:rsid w:val="00526806"/>
    <w:rsid w:val="00526F30"/>
    <w:rsid w:val="005273D8"/>
    <w:rsid w:val="00527ED8"/>
    <w:rsid w:val="00530ECE"/>
    <w:rsid w:val="005311CA"/>
    <w:rsid w:val="0053126D"/>
    <w:rsid w:val="00531B1D"/>
    <w:rsid w:val="0053237D"/>
    <w:rsid w:val="00532B59"/>
    <w:rsid w:val="00532C8A"/>
    <w:rsid w:val="00533268"/>
    <w:rsid w:val="00533B45"/>
    <w:rsid w:val="00533BCD"/>
    <w:rsid w:val="00533E9C"/>
    <w:rsid w:val="005342E9"/>
    <w:rsid w:val="005345A8"/>
    <w:rsid w:val="00534ACB"/>
    <w:rsid w:val="00534E56"/>
    <w:rsid w:val="00535633"/>
    <w:rsid w:val="00536045"/>
    <w:rsid w:val="005367BC"/>
    <w:rsid w:val="00536A44"/>
    <w:rsid w:val="00536DAB"/>
    <w:rsid w:val="00536DB0"/>
    <w:rsid w:val="00537A38"/>
    <w:rsid w:val="00537E38"/>
    <w:rsid w:val="00540D3C"/>
    <w:rsid w:val="00541516"/>
    <w:rsid w:val="00541F07"/>
    <w:rsid w:val="00542207"/>
    <w:rsid w:val="00542639"/>
    <w:rsid w:val="00542C2A"/>
    <w:rsid w:val="00542DC1"/>
    <w:rsid w:val="00542FC5"/>
    <w:rsid w:val="00543450"/>
    <w:rsid w:val="005437D9"/>
    <w:rsid w:val="00543FF6"/>
    <w:rsid w:val="00544122"/>
    <w:rsid w:val="00544179"/>
    <w:rsid w:val="0054424B"/>
    <w:rsid w:val="005445BD"/>
    <w:rsid w:val="00544A44"/>
    <w:rsid w:val="00544B7C"/>
    <w:rsid w:val="00544BF4"/>
    <w:rsid w:val="00544EE5"/>
    <w:rsid w:val="005456A8"/>
    <w:rsid w:val="00545787"/>
    <w:rsid w:val="00545934"/>
    <w:rsid w:val="00545C8C"/>
    <w:rsid w:val="005469FF"/>
    <w:rsid w:val="00547DE6"/>
    <w:rsid w:val="0055090A"/>
    <w:rsid w:val="005511C4"/>
    <w:rsid w:val="005512E3"/>
    <w:rsid w:val="005513A0"/>
    <w:rsid w:val="00551A48"/>
    <w:rsid w:val="00551D58"/>
    <w:rsid w:val="00552349"/>
    <w:rsid w:val="00552710"/>
    <w:rsid w:val="00553703"/>
    <w:rsid w:val="00553AF3"/>
    <w:rsid w:val="00553F9C"/>
    <w:rsid w:val="00554083"/>
    <w:rsid w:val="005543CB"/>
    <w:rsid w:val="005546C6"/>
    <w:rsid w:val="00554BDE"/>
    <w:rsid w:val="00554D61"/>
    <w:rsid w:val="00554F2B"/>
    <w:rsid w:val="00555018"/>
    <w:rsid w:val="005551EE"/>
    <w:rsid w:val="005558DF"/>
    <w:rsid w:val="00555F45"/>
    <w:rsid w:val="00555F51"/>
    <w:rsid w:val="0055610E"/>
    <w:rsid w:val="005561A6"/>
    <w:rsid w:val="0055622A"/>
    <w:rsid w:val="00556671"/>
    <w:rsid w:val="00556AA1"/>
    <w:rsid w:val="00556BE6"/>
    <w:rsid w:val="00556F8F"/>
    <w:rsid w:val="00557066"/>
    <w:rsid w:val="00557658"/>
    <w:rsid w:val="005576FF"/>
    <w:rsid w:val="00557DD4"/>
    <w:rsid w:val="00557FE7"/>
    <w:rsid w:val="00560119"/>
    <w:rsid w:val="00560291"/>
    <w:rsid w:val="00560382"/>
    <w:rsid w:val="00560BAB"/>
    <w:rsid w:val="00560C87"/>
    <w:rsid w:val="00560FA5"/>
    <w:rsid w:val="0056179E"/>
    <w:rsid w:val="00562362"/>
    <w:rsid w:val="0056273D"/>
    <w:rsid w:val="005633C6"/>
    <w:rsid w:val="00563945"/>
    <w:rsid w:val="00563AA3"/>
    <w:rsid w:val="00563C65"/>
    <w:rsid w:val="00563D16"/>
    <w:rsid w:val="0056463E"/>
    <w:rsid w:val="00564AFA"/>
    <w:rsid w:val="00564BBE"/>
    <w:rsid w:val="00564D19"/>
    <w:rsid w:val="00565032"/>
    <w:rsid w:val="005653AB"/>
    <w:rsid w:val="00565740"/>
    <w:rsid w:val="00565B37"/>
    <w:rsid w:val="00565DAF"/>
    <w:rsid w:val="0056621B"/>
    <w:rsid w:val="00566391"/>
    <w:rsid w:val="00566AD3"/>
    <w:rsid w:val="00567208"/>
    <w:rsid w:val="005672E4"/>
    <w:rsid w:val="0056738E"/>
    <w:rsid w:val="00567E87"/>
    <w:rsid w:val="00570058"/>
    <w:rsid w:val="005704C5"/>
    <w:rsid w:val="005706BA"/>
    <w:rsid w:val="00570B49"/>
    <w:rsid w:val="00570CBD"/>
    <w:rsid w:val="00570EE7"/>
    <w:rsid w:val="005710F3"/>
    <w:rsid w:val="00571830"/>
    <w:rsid w:val="00571C58"/>
    <w:rsid w:val="005720BE"/>
    <w:rsid w:val="00572395"/>
    <w:rsid w:val="00572729"/>
    <w:rsid w:val="005730F8"/>
    <w:rsid w:val="00573566"/>
    <w:rsid w:val="00574687"/>
    <w:rsid w:val="00575454"/>
    <w:rsid w:val="005756BA"/>
    <w:rsid w:val="00575CBC"/>
    <w:rsid w:val="005761C5"/>
    <w:rsid w:val="00576AC2"/>
    <w:rsid w:val="00576F4D"/>
    <w:rsid w:val="0057752A"/>
    <w:rsid w:val="00577685"/>
    <w:rsid w:val="005776F3"/>
    <w:rsid w:val="0057794D"/>
    <w:rsid w:val="00577E3B"/>
    <w:rsid w:val="005802A3"/>
    <w:rsid w:val="005802AD"/>
    <w:rsid w:val="005802D5"/>
    <w:rsid w:val="0058087C"/>
    <w:rsid w:val="00580DD1"/>
    <w:rsid w:val="00581DFE"/>
    <w:rsid w:val="0058226E"/>
    <w:rsid w:val="0058234D"/>
    <w:rsid w:val="005823AB"/>
    <w:rsid w:val="005823D3"/>
    <w:rsid w:val="00582FC8"/>
    <w:rsid w:val="00583E38"/>
    <w:rsid w:val="00583E6C"/>
    <w:rsid w:val="005844F1"/>
    <w:rsid w:val="00584B42"/>
    <w:rsid w:val="00584DCB"/>
    <w:rsid w:val="00585680"/>
    <w:rsid w:val="00585A79"/>
    <w:rsid w:val="00586439"/>
    <w:rsid w:val="00586598"/>
    <w:rsid w:val="005868A5"/>
    <w:rsid w:val="00586CB4"/>
    <w:rsid w:val="005875D1"/>
    <w:rsid w:val="005877BE"/>
    <w:rsid w:val="00590124"/>
    <w:rsid w:val="00590435"/>
    <w:rsid w:val="0059047D"/>
    <w:rsid w:val="0059059B"/>
    <w:rsid w:val="00591355"/>
    <w:rsid w:val="00591791"/>
    <w:rsid w:val="00591894"/>
    <w:rsid w:val="00591C3E"/>
    <w:rsid w:val="005926C8"/>
    <w:rsid w:val="0059270A"/>
    <w:rsid w:val="0059285C"/>
    <w:rsid w:val="00593036"/>
    <w:rsid w:val="0059308D"/>
    <w:rsid w:val="00593183"/>
    <w:rsid w:val="005935DB"/>
    <w:rsid w:val="00594705"/>
    <w:rsid w:val="005947FF"/>
    <w:rsid w:val="005948A8"/>
    <w:rsid w:val="00594D2D"/>
    <w:rsid w:val="00595165"/>
    <w:rsid w:val="00595BE2"/>
    <w:rsid w:val="00595F1A"/>
    <w:rsid w:val="00595F61"/>
    <w:rsid w:val="0059664C"/>
    <w:rsid w:val="00596686"/>
    <w:rsid w:val="005972B0"/>
    <w:rsid w:val="0059748D"/>
    <w:rsid w:val="00597ADA"/>
    <w:rsid w:val="005A08D5"/>
    <w:rsid w:val="005A106D"/>
    <w:rsid w:val="005A12DA"/>
    <w:rsid w:val="005A13B5"/>
    <w:rsid w:val="005A1614"/>
    <w:rsid w:val="005A1CCC"/>
    <w:rsid w:val="005A2005"/>
    <w:rsid w:val="005A2196"/>
    <w:rsid w:val="005A2714"/>
    <w:rsid w:val="005A2837"/>
    <w:rsid w:val="005A28B5"/>
    <w:rsid w:val="005A2B08"/>
    <w:rsid w:val="005A2EF3"/>
    <w:rsid w:val="005A2F19"/>
    <w:rsid w:val="005A2FC9"/>
    <w:rsid w:val="005A3679"/>
    <w:rsid w:val="005A3BFD"/>
    <w:rsid w:val="005A3D6E"/>
    <w:rsid w:val="005A42F9"/>
    <w:rsid w:val="005A4304"/>
    <w:rsid w:val="005A43C5"/>
    <w:rsid w:val="005A442C"/>
    <w:rsid w:val="005A4674"/>
    <w:rsid w:val="005A50E1"/>
    <w:rsid w:val="005A5292"/>
    <w:rsid w:val="005A54AE"/>
    <w:rsid w:val="005A5AD0"/>
    <w:rsid w:val="005A5BC8"/>
    <w:rsid w:val="005A68A1"/>
    <w:rsid w:val="005A6A44"/>
    <w:rsid w:val="005A6E14"/>
    <w:rsid w:val="005A7C68"/>
    <w:rsid w:val="005A7DAC"/>
    <w:rsid w:val="005A7ECD"/>
    <w:rsid w:val="005A7FC2"/>
    <w:rsid w:val="005B11BA"/>
    <w:rsid w:val="005B1280"/>
    <w:rsid w:val="005B1A21"/>
    <w:rsid w:val="005B1D7C"/>
    <w:rsid w:val="005B1ECC"/>
    <w:rsid w:val="005B24DE"/>
    <w:rsid w:val="005B29D7"/>
    <w:rsid w:val="005B29FB"/>
    <w:rsid w:val="005B2F8B"/>
    <w:rsid w:val="005B2FA5"/>
    <w:rsid w:val="005B39AD"/>
    <w:rsid w:val="005B3B9C"/>
    <w:rsid w:val="005B3C49"/>
    <w:rsid w:val="005B4131"/>
    <w:rsid w:val="005B42CB"/>
    <w:rsid w:val="005B44A2"/>
    <w:rsid w:val="005B49C2"/>
    <w:rsid w:val="005B4CA1"/>
    <w:rsid w:val="005B4E85"/>
    <w:rsid w:val="005B4F21"/>
    <w:rsid w:val="005B4FB5"/>
    <w:rsid w:val="005B4FC3"/>
    <w:rsid w:val="005B501D"/>
    <w:rsid w:val="005B5073"/>
    <w:rsid w:val="005B5214"/>
    <w:rsid w:val="005B54EC"/>
    <w:rsid w:val="005B5C75"/>
    <w:rsid w:val="005B60A7"/>
    <w:rsid w:val="005B642F"/>
    <w:rsid w:val="005B668D"/>
    <w:rsid w:val="005B6A28"/>
    <w:rsid w:val="005B74CF"/>
    <w:rsid w:val="005B76BA"/>
    <w:rsid w:val="005B7D33"/>
    <w:rsid w:val="005B7E92"/>
    <w:rsid w:val="005C0533"/>
    <w:rsid w:val="005C05C0"/>
    <w:rsid w:val="005C0D89"/>
    <w:rsid w:val="005C1003"/>
    <w:rsid w:val="005C12E2"/>
    <w:rsid w:val="005C27CA"/>
    <w:rsid w:val="005C3292"/>
    <w:rsid w:val="005C356B"/>
    <w:rsid w:val="005C38E0"/>
    <w:rsid w:val="005C3DA8"/>
    <w:rsid w:val="005C44E8"/>
    <w:rsid w:val="005C4538"/>
    <w:rsid w:val="005C49BB"/>
    <w:rsid w:val="005C52DD"/>
    <w:rsid w:val="005C54DE"/>
    <w:rsid w:val="005C554C"/>
    <w:rsid w:val="005C5619"/>
    <w:rsid w:val="005C561B"/>
    <w:rsid w:val="005C67E3"/>
    <w:rsid w:val="005C6879"/>
    <w:rsid w:val="005C720C"/>
    <w:rsid w:val="005C746C"/>
    <w:rsid w:val="005C7471"/>
    <w:rsid w:val="005C74FE"/>
    <w:rsid w:val="005C77C2"/>
    <w:rsid w:val="005C7923"/>
    <w:rsid w:val="005C7A0A"/>
    <w:rsid w:val="005C7B75"/>
    <w:rsid w:val="005D00E1"/>
    <w:rsid w:val="005D0565"/>
    <w:rsid w:val="005D0766"/>
    <w:rsid w:val="005D090D"/>
    <w:rsid w:val="005D109C"/>
    <w:rsid w:val="005D117F"/>
    <w:rsid w:val="005D1547"/>
    <w:rsid w:val="005D1730"/>
    <w:rsid w:val="005D1D17"/>
    <w:rsid w:val="005D2053"/>
    <w:rsid w:val="005D2192"/>
    <w:rsid w:val="005D2406"/>
    <w:rsid w:val="005D2592"/>
    <w:rsid w:val="005D26B2"/>
    <w:rsid w:val="005D2801"/>
    <w:rsid w:val="005D2ABD"/>
    <w:rsid w:val="005D2B03"/>
    <w:rsid w:val="005D2E8D"/>
    <w:rsid w:val="005D3910"/>
    <w:rsid w:val="005D3C0E"/>
    <w:rsid w:val="005D3CC8"/>
    <w:rsid w:val="005D410C"/>
    <w:rsid w:val="005D4A8F"/>
    <w:rsid w:val="005D4AFA"/>
    <w:rsid w:val="005D51C5"/>
    <w:rsid w:val="005D550F"/>
    <w:rsid w:val="005D5754"/>
    <w:rsid w:val="005D5953"/>
    <w:rsid w:val="005D5B45"/>
    <w:rsid w:val="005D6660"/>
    <w:rsid w:val="005D6714"/>
    <w:rsid w:val="005D6D71"/>
    <w:rsid w:val="005D6F5F"/>
    <w:rsid w:val="005D6FC0"/>
    <w:rsid w:val="005E0FB8"/>
    <w:rsid w:val="005E1088"/>
    <w:rsid w:val="005E12D9"/>
    <w:rsid w:val="005E146D"/>
    <w:rsid w:val="005E162A"/>
    <w:rsid w:val="005E18C9"/>
    <w:rsid w:val="005E1CCB"/>
    <w:rsid w:val="005E1E66"/>
    <w:rsid w:val="005E280D"/>
    <w:rsid w:val="005E28C6"/>
    <w:rsid w:val="005E30F8"/>
    <w:rsid w:val="005E3661"/>
    <w:rsid w:val="005E36A3"/>
    <w:rsid w:val="005E40B9"/>
    <w:rsid w:val="005E41B1"/>
    <w:rsid w:val="005E43C0"/>
    <w:rsid w:val="005E45D6"/>
    <w:rsid w:val="005E4D48"/>
    <w:rsid w:val="005E59D5"/>
    <w:rsid w:val="005E5A97"/>
    <w:rsid w:val="005E6122"/>
    <w:rsid w:val="005E650D"/>
    <w:rsid w:val="005E70BB"/>
    <w:rsid w:val="005E70E4"/>
    <w:rsid w:val="005E7EAA"/>
    <w:rsid w:val="005F00C6"/>
    <w:rsid w:val="005F04F6"/>
    <w:rsid w:val="005F06AA"/>
    <w:rsid w:val="005F07BE"/>
    <w:rsid w:val="005F09D9"/>
    <w:rsid w:val="005F11A4"/>
    <w:rsid w:val="005F1685"/>
    <w:rsid w:val="005F1905"/>
    <w:rsid w:val="005F1C55"/>
    <w:rsid w:val="005F2241"/>
    <w:rsid w:val="005F2584"/>
    <w:rsid w:val="005F2966"/>
    <w:rsid w:val="005F36D5"/>
    <w:rsid w:val="005F37D5"/>
    <w:rsid w:val="005F3B34"/>
    <w:rsid w:val="005F3DCA"/>
    <w:rsid w:val="005F3DEA"/>
    <w:rsid w:val="005F44A2"/>
    <w:rsid w:val="005F5447"/>
    <w:rsid w:val="005F58F2"/>
    <w:rsid w:val="005F5B37"/>
    <w:rsid w:val="005F5D99"/>
    <w:rsid w:val="005F603E"/>
    <w:rsid w:val="005F618B"/>
    <w:rsid w:val="005F67B8"/>
    <w:rsid w:val="005F6CBB"/>
    <w:rsid w:val="005F7048"/>
    <w:rsid w:val="005F7126"/>
    <w:rsid w:val="00600899"/>
    <w:rsid w:val="00601128"/>
    <w:rsid w:val="00601874"/>
    <w:rsid w:val="00601CC1"/>
    <w:rsid w:val="0060213F"/>
    <w:rsid w:val="006021C6"/>
    <w:rsid w:val="00602492"/>
    <w:rsid w:val="00602847"/>
    <w:rsid w:val="00602C5B"/>
    <w:rsid w:val="00602D1F"/>
    <w:rsid w:val="00603595"/>
    <w:rsid w:val="00603678"/>
    <w:rsid w:val="00603711"/>
    <w:rsid w:val="00603A8B"/>
    <w:rsid w:val="00603CA8"/>
    <w:rsid w:val="006045CA"/>
    <w:rsid w:val="0060469C"/>
    <w:rsid w:val="00604735"/>
    <w:rsid w:val="006054E9"/>
    <w:rsid w:val="006059CD"/>
    <w:rsid w:val="00605A71"/>
    <w:rsid w:val="00605B21"/>
    <w:rsid w:val="00605DC0"/>
    <w:rsid w:val="006066D3"/>
    <w:rsid w:val="00606FE7"/>
    <w:rsid w:val="00607013"/>
    <w:rsid w:val="00607B67"/>
    <w:rsid w:val="00607DC9"/>
    <w:rsid w:val="00610204"/>
    <w:rsid w:val="006104BA"/>
    <w:rsid w:val="006105E3"/>
    <w:rsid w:val="00611168"/>
    <w:rsid w:val="0061123E"/>
    <w:rsid w:val="0061144A"/>
    <w:rsid w:val="00611B5D"/>
    <w:rsid w:val="00611EE0"/>
    <w:rsid w:val="00612196"/>
    <w:rsid w:val="00612208"/>
    <w:rsid w:val="00612233"/>
    <w:rsid w:val="00612281"/>
    <w:rsid w:val="00612492"/>
    <w:rsid w:val="006126E2"/>
    <w:rsid w:val="00612810"/>
    <w:rsid w:val="006129D6"/>
    <w:rsid w:val="00612C30"/>
    <w:rsid w:val="00613068"/>
    <w:rsid w:val="006132FB"/>
    <w:rsid w:val="00613A97"/>
    <w:rsid w:val="006141DE"/>
    <w:rsid w:val="006147D0"/>
    <w:rsid w:val="00614C25"/>
    <w:rsid w:val="00614DAB"/>
    <w:rsid w:val="00614E43"/>
    <w:rsid w:val="006150C1"/>
    <w:rsid w:val="00615166"/>
    <w:rsid w:val="0061521E"/>
    <w:rsid w:val="00615654"/>
    <w:rsid w:val="00615ADB"/>
    <w:rsid w:val="00615C48"/>
    <w:rsid w:val="006163B3"/>
    <w:rsid w:val="006163E0"/>
    <w:rsid w:val="00616533"/>
    <w:rsid w:val="006167E2"/>
    <w:rsid w:val="00617463"/>
    <w:rsid w:val="00617515"/>
    <w:rsid w:val="00617605"/>
    <w:rsid w:val="00617852"/>
    <w:rsid w:val="006178A1"/>
    <w:rsid w:val="00617E55"/>
    <w:rsid w:val="00620180"/>
    <w:rsid w:val="0062044C"/>
    <w:rsid w:val="00620495"/>
    <w:rsid w:val="00620765"/>
    <w:rsid w:val="00621967"/>
    <w:rsid w:val="0062205D"/>
    <w:rsid w:val="006224AB"/>
    <w:rsid w:val="0062257B"/>
    <w:rsid w:val="00622BAE"/>
    <w:rsid w:val="00622C28"/>
    <w:rsid w:val="00622CCF"/>
    <w:rsid w:val="00622F1B"/>
    <w:rsid w:val="00623682"/>
    <w:rsid w:val="006238AF"/>
    <w:rsid w:val="00623E19"/>
    <w:rsid w:val="0062405A"/>
    <w:rsid w:val="006247BD"/>
    <w:rsid w:val="00625A83"/>
    <w:rsid w:val="00625B79"/>
    <w:rsid w:val="00626668"/>
    <w:rsid w:val="006269A6"/>
    <w:rsid w:val="00626CDE"/>
    <w:rsid w:val="00626CED"/>
    <w:rsid w:val="00626FFA"/>
    <w:rsid w:val="00627345"/>
    <w:rsid w:val="006277ED"/>
    <w:rsid w:val="0063077A"/>
    <w:rsid w:val="00630783"/>
    <w:rsid w:val="00630DEA"/>
    <w:rsid w:val="00630E36"/>
    <w:rsid w:val="00631DF4"/>
    <w:rsid w:val="00632139"/>
    <w:rsid w:val="006321B3"/>
    <w:rsid w:val="006325BB"/>
    <w:rsid w:val="00632885"/>
    <w:rsid w:val="00632B26"/>
    <w:rsid w:val="00632EE7"/>
    <w:rsid w:val="00633137"/>
    <w:rsid w:val="006333F9"/>
    <w:rsid w:val="00633AD0"/>
    <w:rsid w:val="00633F0C"/>
    <w:rsid w:val="006346BB"/>
    <w:rsid w:val="00634D36"/>
    <w:rsid w:val="00635041"/>
    <w:rsid w:val="0063521B"/>
    <w:rsid w:val="0063553E"/>
    <w:rsid w:val="00635FE9"/>
    <w:rsid w:val="0063633E"/>
    <w:rsid w:val="00636656"/>
    <w:rsid w:val="00636AD4"/>
    <w:rsid w:val="00636B0A"/>
    <w:rsid w:val="00636EB2"/>
    <w:rsid w:val="006371E7"/>
    <w:rsid w:val="0063736D"/>
    <w:rsid w:val="00637419"/>
    <w:rsid w:val="00637508"/>
    <w:rsid w:val="0063750C"/>
    <w:rsid w:val="00637A43"/>
    <w:rsid w:val="00637E9B"/>
    <w:rsid w:val="006400AD"/>
    <w:rsid w:val="006405B4"/>
    <w:rsid w:val="006406D6"/>
    <w:rsid w:val="00640765"/>
    <w:rsid w:val="00640957"/>
    <w:rsid w:val="00641793"/>
    <w:rsid w:val="00641E63"/>
    <w:rsid w:val="00641F40"/>
    <w:rsid w:val="006421BF"/>
    <w:rsid w:val="006430DD"/>
    <w:rsid w:val="0064331A"/>
    <w:rsid w:val="00644B06"/>
    <w:rsid w:val="00644B50"/>
    <w:rsid w:val="006451D5"/>
    <w:rsid w:val="00645462"/>
    <w:rsid w:val="0064596E"/>
    <w:rsid w:val="00645A7C"/>
    <w:rsid w:val="00645A85"/>
    <w:rsid w:val="00646001"/>
    <w:rsid w:val="006468B3"/>
    <w:rsid w:val="00646C57"/>
    <w:rsid w:val="006475E5"/>
    <w:rsid w:val="0064799B"/>
    <w:rsid w:val="00647C6B"/>
    <w:rsid w:val="00647E4B"/>
    <w:rsid w:val="00647ECB"/>
    <w:rsid w:val="006503CA"/>
    <w:rsid w:val="006508B8"/>
    <w:rsid w:val="00650ADC"/>
    <w:rsid w:val="00650AF1"/>
    <w:rsid w:val="00650E9B"/>
    <w:rsid w:val="00650F65"/>
    <w:rsid w:val="00651069"/>
    <w:rsid w:val="006512A5"/>
    <w:rsid w:val="00651B73"/>
    <w:rsid w:val="00651D3D"/>
    <w:rsid w:val="006520C1"/>
    <w:rsid w:val="0065215C"/>
    <w:rsid w:val="0065225A"/>
    <w:rsid w:val="00652E44"/>
    <w:rsid w:val="00652F01"/>
    <w:rsid w:val="00653413"/>
    <w:rsid w:val="00653892"/>
    <w:rsid w:val="00653B9B"/>
    <w:rsid w:val="00654673"/>
    <w:rsid w:val="0065477B"/>
    <w:rsid w:val="00654919"/>
    <w:rsid w:val="00654EDD"/>
    <w:rsid w:val="006552A7"/>
    <w:rsid w:val="00655356"/>
    <w:rsid w:val="006556C1"/>
    <w:rsid w:val="00655A13"/>
    <w:rsid w:val="00656511"/>
    <w:rsid w:val="006602E7"/>
    <w:rsid w:val="0066065E"/>
    <w:rsid w:val="00660C5F"/>
    <w:rsid w:val="00660FAF"/>
    <w:rsid w:val="006610A6"/>
    <w:rsid w:val="00661344"/>
    <w:rsid w:val="006616CA"/>
    <w:rsid w:val="00661899"/>
    <w:rsid w:val="00661A50"/>
    <w:rsid w:val="00661E13"/>
    <w:rsid w:val="00661E4C"/>
    <w:rsid w:val="0066261C"/>
    <w:rsid w:val="006632AF"/>
    <w:rsid w:val="00663941"/>
    <w:rsid w:val="006639C2"/>
    <w:rsid w:val="00663BD3"/>
    <w:rsid w:val="00664FD9"/>
    <w:rsid w:val="006650AB"/>
    <w:rsid w:val="00665262"/>
    <w:rsid w:val="006658C2"/>
    <w:rsid w:val="00666A15"/>
    <w:rsid w:val="00666C28"/>
    <w:rsid w:val="00666E5E"/>
    <w:rsid w:val="0066773C"/>
    <w:rsid w:val="00667974"/>
    <w:rsid w:val="00667E16"/>
    <w:rsid w:val="00670264"/>
    <w:rsid w:val="006702A4"/>
    <w:rsid w:val="00670666"/>
    <w:rsid w:val="00670B0B"/>
    <w:rsid w:val="00670B38"/>
    <w:rsid w:val="00671D88"/>
    <w:rsid w:val="00672FEA"/>
    <w:rsid w:val="0067313E"/>
    <w:rsid w:val="006731C8"/>
    <w:rsid w:val="00673CD6"/>
    <w:rsid w:val="00674CB2"/>
    <w:rsid w:val="00674CFA"/>
    <w:rsid w:val="006750B1"/>
    <w:rsid w:val="0067518A"/>
    <w:rsid w:val="006755B7"/>
    <w:rsid w:val="00675641"/>
    <w:rsid w:val="00675860"/>
    <w:rsid w:val="0067619A"/>
    <w:rsid w:val="00676470"/>
    <w:rsid w:val="00676666"/>
    <w:rsid w:val="0067675D"/>
    <w:rsid w:val="00676B9B"/>
    <w:rsid w:val="00677A1E"/>
    <w:rsid w:val="00677B4A"/>
    <w:rsid w:val="00677F3B"/>
    <w:rsid w:val="0068014C"/>
    <w:rsid w:val="006804BA"/>
    <w:rsid w:val="00680F9F"/>
    <w:rsid w:val="0068124B"/>
    <w:rsid w:val="00681374"/>
    <w:rsid w:val="00681462"/>
    <w:rsid w:val="00681676"/>
    <w:rsid w:val="00681E5B"/>
    <w:rsid w:val="00681FD7"/>
    <w:rsid w:val="0068233E"/>
    <w:rsid w:val="0068241C"/>
    <w:rsid w:val="00682535"/>
    <w:rsid w:val="006829E4"/>
    <w:rsid w:val="00682BDA"/>
    <w:rsid w:val="00682D83"/>
    <w:rsid w:val="0068328C"/>
    <w:rsid w:val="00683919"/>
    <w:rsid w:val="00683967"/>
    <w:rsid w:val="00684224"/>
    <w:rsid w:val="00684645"/>
    <w:rsid w:val="00684B07"/>
    <w:rsid w:val="00684C73"/>
    <w:rsid w:val="00684D72"/>
    <w:rsid w:val="00684E13"/>
    <w:rsid w:val="00684FE5"/>
    <w:rsid w:val="00685015"/>
    <w:rsid w:val="006851B6"/>
    <w:rsid w:val="006851F9"/>
    <w:rsid w:val="00685347"/>
    <w:rsid w:val="00685AF5"/>
    <w:rsid w:val="00687157"/>
    <w:rsid w:val="0068725B"/>
    <w:rsid w:val="00687D9E"/>
    <w:rsid w:val="00687FA8"/>
    <w:rsid w:val="00690691"/>
    <w:rsid w:val="00691641"/>
    <w:rsid w:val="0069267D"/>
    <w:rsid w:val="0069337E"/>
    <w:rsid w:val="006935A6"/>
    <w:rsid w:val="00694B24"/>
    <w:rsid w:val="00694D65"/>
    <w:rsid w:val="0069587B"/>
    <w:rsid w:val="00695A17"/>
    <w:rsid w:val="00695D0C"/>
    <w:rsid w:val="00696C9D"/>
    <w:rsid w:val="0069711B"/>
    <w:rsid w:val="00697406"/>
    <w:rsid w:val="006976A5"/>
    <w:rsid w:val="00697BCF"/>
    <w:rsid w:val="00697DEB"/>
    <w:rsid w:val="006A0454"/>
    <w:rsid w:val="006A098E"/>
    <w:rsid w:val="006A0AAF"/>
    <w:rsid w:val="006A0C94"/>
    <w:rsid w:val="006A0D5C"/>
    <w:rsid w:val="006A0F72"/>
    <w:rsid w:val="006A1074"/>
    <w:rsid w:val="006A1A6B"/>
    <w:rsid w:val="006A1FA8"/>
    <w:rsid w:val="006A218D"/>
    <w:rsid w:val="006A22F7"/>
    <w:rsid w:val="006A2E71"/>
    <w:rsid w:val="006A3478"/>
    <w:rsid w:val="006A36C1"/>
    <w:rsid w:val="006A3DCD"/>
    <w:rsid w:val="006A3FC0"/>
    <w:rsid w:val="006A41FB"/>
    <w:rsid w:val="006A44C2"/>
    <w:rsid w:val="006A44EA"/>
    <w:rsid w:val="006A46CB"/>
    <w:rsid w:val="006A48EF"/>
    <w:rsid w:val="006A4958"/>
    <w:rsid w:val="006A4B31"/>
    <w:rsid w:val="006A51DE"/>
    <w:rsid w:val="006A52BF"/>
    <w:rsid w:val="006A5BDC"/>
    <w:rsid w:val="006A5C65"/>
    <w:rsid w:val="006A5F06"/>
    <w:rsid w:val="006A5F51"/>
    <w:rsid w:val="006A692A"/>
    <w:rsid w:val="006A6B44"/>
    <w:rsid w:val="006A6BA9"/>
    <w:rsid w:val="006A747F"/>
    <w:rsid w:val="006A7B87"/>
    <w:rsid w:val="006A7E2B"/>
    <w:rsid w:val="006A7F8D"/>
    <w:rsid w:val="006B012A"/>
    <w:rsid w:val="006B05FB"/>
    <w:rsid w:val="006B07E7"/>
    <w:rsid w:val="006B09BB"/>
    <w:rsid w:val="006B0DB8"/>
    <w:rsid w:val="006B0E25"/>
    <w:rsid w:val="006B1581"/>
    <w:rsid w:val="006B1911"/>
    <w:rsid w:val="006B19D6"/>
    <w:rsid w:val="006B2C0B"/>
    <w:rsid w:val="006B3928"/>
    <w:rsid w:val="006B4F48"/>
    <w:rsid w:val="006B501C"/>
    <w:rsid w:val="006B555B"/>
    <w:rsid w:val="006B595E"/>
    <w:rsid w:val="006B5FB2"/>
    <w:rsid w:val="006B65A4"/>
    <w:rsid w:val="006B67A5"/>
    <w:rsid w:val="006B6C85"/>
    <w:rsid w:val="006B6EC7"/>
    <w:rsid w:val="006B78D7"/>
    <w:rsid w:val="006B7DE7"/>
    <w:rsid w:val="006C057B"/>
    <w:rsid w:val="006C0636"/>
    <w:rsid w:val="006C1E7A"/>
    <w:rsid w:val="006C1FBB"/>
    <w:rsid w:val="006C209A"/>
    <w:rsid w:val="006C2132"/>
    <w:rsid w:val="006C23E0"/>
    <w:rsid w:val="006C2520"/>
    <w:rsid w:val="006C2848"/>
    <w:rsid w:val="006C2DAF"/>
    <w:rsid w:val="006C309D"/>
    <w:rsid w:val="006C31C8"/>
    <w:rsid w:val="006C3975"/>
    <w:rsid w:val="006C3B04"/>
    <w:rsid w:val="006C447E"/>
    <w:rsid w:val="006C47CD"/>
    <w:rsid w:val="006C4A5A"/>
    <w:rsid w:val="006C4AFD"/>
    <w:rsid w:val="006C5179"/>
    <w:rsid w:val="006C5DB5"/>
    <w:rsid w:val="006C62C1"/>
    <w:rsid w:val="006C6A70"/>
    <w:rsid w:val="006C6B57"/>
    <w:rsid w:val="006C7360"/>
    <w:rsid w:val="006C7690"/>
    <w:rsid w:val="006C7B65"/>
    <w:rsid w:val="006D0247"/>
    <w:rsid w:val="006D02FE"/>
    <w:rsid w:val="006D0956"/>
    <w:rsid w:val="006D0E0A"/>
    <w:rsid w:val="006D23BF"/>
    <w:rsid w:val="006D2799"/>
    <w:rsid w:val="006D2A7A"/>
    <w:rsid w:val="006D3AE2"/>
    <w:rsid w:val="006D419A"/>
    <w:rsid w:val="006D49E5"/>
    <w:rsid w:val="006D4D64"/>
    <w:rsid w:val="006D5060"/>
    <w:rsid w:val="006D52E6"/>
    <w:rsid w:val="006D533F"/>
    <w:rsid w:val="006D53F4"/>
    <w:rsid w:val="006D58EE"/>
    <w:rsid w:val="006D5F33"/>
    <w:rsid w:val="006D60B3"/>
    <w:rsid w:val="006D6BEE"/>
    <w:rsid w:val="006D7CF0"/>
    <w:rsid w:val="006D7EBA"/>
    <w:rsid w:val="006E0314"/>
    <w:rsid w:val="006E1070"/>
    <w:rsid w:val="006E136B"/>
    <w:rsid w:val="006E14DB"/>
    <w:rsid w:val="006E15E6"/>
    <w:rsid w:val="006E168B"/>
    <w:rsid w:val="006E2828"/>
    <w:rsid w:val="006E2847"/>
    <w:rsid w:val="006E2B63"/>
    <w:rsid w:val="006E33F0"/>
    <w:rsid w:val="006E3807"/>
    <w:rsid w:val="006E3CB3"/>
    <w:rsid w:val="006E4014"/>
    <w:rsid w:val="006E40A7"/>
    <w:rsid w:val="006E44EC"/>
    <w:rsid w:val="006E496B"/>
    <w:rsid w:val="006E4BB1"/>
    <w:rsid w:val="006E4CBA"/>
    <w:rsid w:val="006E4CD5"/>
    <w:rsid w:val="006E50E1"/>
    <w:rsid w:val="006E5636"/>
    <w:rsid w:val="006E5655"/>
    <w:rsid w:val="006E5C19"/>
    <w:rsid w:val="006E5CAE"/>
    <w:rsid w:val="006E5D38"/>
    <w:rsid w:val="006E6615"/>
    <w:rsid w:val="006E6702"/>
    <w:rsid w:val="006E67B2"/>
    <w:rsid w:val="006E6CB6"/>
    <w:rsid w:val="006E7A4D"/>
    <w:rsid w:val="006E7B89"/>
    <w:rsid w:val="006F03F6"/>
    <w:rsid w:val="006F08E8"/>
    <w:rsid w:val="006F1253"/>
    <w:rsid w:val="006F16EA"/>
    <w:rsid w:val="006F1CA5"/>
    <w:rsid w:val="006F2422"/>
    <w:rsid w:val="006F2613"/>
    <w:rsid w:val="006F2BE6"/>
    <w:rsid w:val="006F2BEF"/>
    <w:rsid w:val="006F34A7"/>
    <w:rsid w:val="006F3971"/>
    <w:rsid w:val="006F3CE5"/>
    <w:rsid w:val="006F40F8"/>
    <w:rsid w:val="006F4611"/>
    <w:rsid w:val="006F47E5"/>
    <w:rsid w:val="006F4DEE"/>
    <w:rsid w:val="006F520F"/>
    <w:rsid w:val="006F5442"/>
    <w:rsid w:val="006F5BBF"/>
    <w:rsid w:val="006F630E"/>
    <w:rsid w:val="006F6314"/>
    <w:rsid w:val="006F6329"/>
    <w:rsid w:val="006F643B"/>
    <w:rsid w:val="006F69CE"/>
    <w:rsid w:val="006F6E75"/>
    <w:rsid w:val="006F70DD"/>
    <w:rsid w:val="006F7936"/>
    <w:rsid w:val="006F7A3A"/>
    <w:rsid w:val="006F7CA3"/>
    <w:rsid w:val="006F7CB8"/>
    <w:rsid w:val="0070022A"/>
    <w:rsid w:val="007004D3"/>
    <w:rsid w:val="00700612"/>
    <w:rsid w:val="0070089B"/>
    <w:rsid w:val="007010D8"/>
    <w:rsid w:val="0070140E"/>
    <w:rsid w:val="0070148E"/>
    <w:rsid w:val="00701693"/>
    <w:rsid w:val="00702BD4"/>
    <w:rsid w:val="00702BF2"/>
    <w:rsid w:val="00703030"/>
    <w:rsid w:val="00703180"/>
    <w:rsid w:val="00703411"/>
    <w:rsid w:val="007039A3"/>
    <w:rsid w:val="00703B82"/>
    <w:rsid w:val="00703E59"/>
    <w:rsid w:val="007045C9"/>
    <w:rsid w:val="007048F0"/>
    <w:rsid w:val="00704AF6"/>
    <w:rsid w:val="00704D71"/>
    <w:rsid w:val="00705705"/>
    <w:rsid w:val="00705BC0"/>
    <w:rsid w:val="00705C1B"/>
    <w:rsid w:val="00705D54"/>
    <w:rsid w:val="00706103"/>
    <w:rsid w:val="0070650C"/>
    <w:rsid w:val="00706EE6"/>
    <w:rsid w:val="0070739B"/>
    <w:rsid w:val="00707E19"/>
    <w:rsid w:val="00707EE7"/>
    <w:rsid w:val="007100EB"/>
    <w:rsid w:val="00710271"/>
    <w:rsid w:val="007107AE"/>
    <w:rsid w:val="00711002"/>
    <w:rsid w:val="007113E6"/>
    <w:rsid w:val="0071146F"/>
    <w:rsid w:val="0071150B"/>
    <w:rsid w:val="0071158D"/>
    <w:rsid w:val="00711ECC"/>
    <w:rsid w:val="00711FCF"/>
    <w:rsid w:val="007124BF"/>
    <w:rsid w:val="007126EC"/>
    <w:rsid w:val="0071278B"/>
    <w:rsid w:val="007127CB"/>
    <w:rsid w:val="00712D37"/>
    <w:rsid w:val="007132C7"/>
    <w:rsid w:val="007138BF"/>
    <w:rsid w:val="0071390C"/>
    <w:rsid w:val="00714300"/>
    <w:rsid w:val="007143F3"/>
    <w:rsid w:val="00714955"/>
    <w:rsid w:val="00714C4B"/>
    <w:rsid w:val="00714CA5"/>
    <w:rsid w:val="00715066"/>
    <w:rsid w:val="00715091"/>
    <w:rsid w:val="00715454"/>
    <w:rsid w:val="00715593"/>
    <w:rsid w:val="00715830"/>
    <w:rsid w:val="00716297"/>
    <w:rsid w:val="00716812"/>
    <w:rsid w:val="00716E80"/>
    <w:rsid w:val="00717144"/>
    <w:rsid w:val="0071715F"/>
    <w:rsid w:val="0072005F"/>
    <w:rsid w:val="007207B9"/>
    <w:rsid w:val="00720A9F"/>
    <w:rsid w:val="00721300"/>
    <w:rsid w:val="0072133D"/>
    <w:rsid w:val="0072145C"/>
    <w:rsid w:val="00721D53"/>
    <w:rsid w:val="00721D9A"/>
    <w:rsid w:val="00721F5A"/>
    <w:rsid w:val="0072205D"/>
    <w:rsid w:val="00723E75"/>
    <w:rsid w:val="00724838"/>
    <w:rsid w:val="00724A4A"/>
    <w:rsid w:val="0072506D"/>
    <w:rsid w:val="00725372"/>
    <w:rsid w:val="007257D7"/>
    <w:rsid w:val="00725C42"/>
    <w:rsid w:val="00725D64"/>
    <w:rsid w:val="007262EB"/>
    <w:rsid w:val="007264D5"/>
    <w:rsid w:val="00726C63"/>
    <w:rsid w:val="0072724E"/>
    <w:rsid w:val="00727448"/>
    <w:rsid w:val="007274ED"/>
    <w:rsid w:val="00727CBA"/>
    <w:rsid w:val="00727E83"/>
    <w:rsid w:val="00730264"/>
    <w:rsid w:val="00730308"/>
    <w:rsid w:val="0073046D"/>
    <w:rsid w:val="007309E3"/>
    <w:rsid w:val="00730A02"/>
    <w:rsid w:val="00730DB3"/>
    <w:rsid w:val="007310A7"/>
    <w:rsid w:val="00731160"/>
    <w:rsid w:val="007311F1"/>
    <w:rsid w:val="00731BB0"/>
    <w:rsid w:val="00731C3B"/>
    <w:rsid w:val="00732714"/>
    <w:rsid w:val="00732B5A"/>
    <w:rsid w:val="00732FF6"/>
    <w:rsid w:val="00734550"/>
    <w:rsid w:val="00734748"/>
    <w:rsid w:val="00734A88"/>
    <w:rsid w:val="00734ADB"/>
    <w:rsid w:val="00734ED5"/>
    <w:rsid w:val="007355F0"/>
    <w:rsid w:val="00735EDA"/>
    <w:rsid w:val="007367E3"/>
    <w:rsid w:val="007368D4"/>
    <w:rsid w:val="00737036"/>
    <w:rsid w:val="00740C29"/>
    <w:rsid w:val="0074164B"/>
    <w:rsid w:val="007417E8"/>
    <w:rsid w:val="00741E09"/>
    <w:rsid w:val="007429D2"/>
    <w:rsid w:val="007442AF"/>
    <w:rsid w:val="007444B8"/>
    <w:rsid w:val="007455DB"/>
    <w:rsid w:val="00745F44"/>
    <w:rsid w:val="00746767"/>
    <w:rsid w:val="007467C2"/>
    <w:rsid w:val="007474A0"/>
    <w:rsid w:val="00747535"/>
    <w:rsid w:val="00747925"/>
    <w:rsid w:val="00750975"/>
    <w:rsid w:val="007509DC"/>
    <w:rsid w:val="007509FF"/>
    <w:rsid w:val="00750BDC"/>
    <w:rsid w:val="00750E6E"/>
    <w:rsid w:val="007512EE"/>
    <w:rsid w:val="00751463"/>
    <w:rsid w:val="007519DC"/>
    <w:rsid w:val="007521F0"/>
    <w:rsid w:val="00752525"/>
    <w:rsid w:val="007526D4"/>
    <w:rsid w:val="00753013"/>
    <w:rsid w:val="00753316"/>
    <w:rsid w:val="007534F6"/>
    <w:rsid w:val="007535AD"/>
    <w:rsid w:val="007538A8"/>
    <w:rsid w:val="007538F8"/>
    <w:rsid w:val="00753C18"/>
    <w:rsid w:val="00753E65"/>
    <w:rsid w:val="00753F7A"/>
    <w:rsid w:val="00754629"/>
    <w:rsid w:val="007547A9"/>
    <w:rsid w:val="00754BE3"/>
    <w:rsid w:val="00755065"/>
    <w:rsid w:val="007552CF"/>
    <w:rsid w:val="007555B3"/>
    <w:rsid w:val="007556B0"/>
    <w:rsid w:val="007559AF"/>
    <w:rsid w:val="00755AD6"/>
    <w:rsid w:val="0075694C"/>
    <w:rsid w:val="007576CD"/>
    <w:rsid w:val="00757B9F"/>
    <w:rsid w:val="00757C14"/>
    <w:rsid w:val="00757DE1"/>
    <w:rsid w:val="00757EBB"/>
    <w:rsid w:val="007601B6"/>
    <w:rsid w:val="00760728"/>
    <w:rsid w:val="00760A3A"/>
    <w:rsid w:val="0076120A"/>
    <w:rsid w:val="00761C05"/>
    <w:rsid w:val="0076235F"/>
    <w:rsid w:val="00762410"/>
    <w:rsid w:val="00762429"/>
    <w:rsid w:val="0076298B"/>
    <w:rsid w:val="0076298F"/>
    <w:rsid w:val="00762A0D"/>
    <w:rsid w:val="00762E54"/>
    <w:rsid w:val="00762FA7"/>
    <w:rsid w:val="00763047"/>
    <w:rsid w:val="0076325B"/>
    <w:rsid w:val="007632D4"/>
    <w:rsid w:val="00764082"/>
    <w:rsid w:val="00764341"/>
    <w:rsid w:val="00764F2E"/>
    <w:rsid w:val="00765F19"/>
    <w:rsid w:val="007665B2"/>
    <w:rsid w:val="00766BB3"/>
    <w:rsid w:val="00766DC3"/>
    <w:rsid w:val="00767789"/>
    <w:rsid w:val="00767825"/>
    <w:rsid w:val="00770574"/>
    <w:rsid w:val="00770668"/>
    <w:rsid w:val="00770845"/>
    <w:rsid w:val="00770BE3"/>
    <w:rsid w:val="007716EE"/>
    <w:rsid w:val="00771CE7"/>
    <w:rsid w:val="00771D75"/>
    <w:rsid w:val="00772212"/>
    <w:rsid w:val="00772971"/>
    <w:rsid w:val="00772B11"/>
    <w:rsid w:val="0077355F"/>
    <w:rsid w:val="007736C5"/>
    <w:rsid w:val="00773844"/>
    <w:rsid w:val="00773B3D"/>
    <w:rsid w:val="00773BB8"/>
    <w:rsid w:val="007747D1"/>
    <w:rsid w:val="007747F6"/>
    <w:rsid w:val="00774979"/>
    <w:rsid w:val="00775422"/>
    <w:rsid w:val="007756B1"/>
    <w:rsid w:val="007758AC"/>
    <w:rsid w:val="00775D05"/>
    <w:rsid w:val="00775F7B"/>
    <w:rsid w:val="007764E7"/>
    <w:rsid w:val="007767EB"/>
    <w:rsid w:val="007768FE"/>
    <w:rsid w:val="00776996"/>
    <w:rsid w:val="00776E12"/>
    <w:rsid w:val="007772C0"/>
    <w:rsid w:val="00777517"/>
    <w:rsid w:val="0077797B"/>
    <w:rsid w:val="00777B3C"/>
    <w:rsid w:val="007803CA"/>
    <w:rsid w:val="00780F5B"/>
    <w:rsid w:val="00783534"/>
    <w:rsid w:val="00783A26"/>
    <w:rsid w:val="00784394"/>
    <w:rsid w:val="007848B2"/>
    <w:rsid w:val="00784E19"/>
    <w:rsid w:val="00784F60"/>
    <w:rsid w:val="00785239"/>
    <w:rsid w:val="007857E9"/>
    <w:rsid w:val="007858C9"/>
    <w:rsid w:val="00785FD7"/>
    <w:rsid w:val="007870E6"/>
    <w:rsid w:val="00787144"/>
    <w:rsid w:val="007873D0"/>
    <w:rsid w:val="00787C5D"/>
    <w:rsid w:val="00787DC0"/>
    <w:rsid w:val="007900E8"/>
    <w:rsid w:val="0079099F"/>
    <w:rsid w:val="00790B0F"/>
    <w:rsid w:val="00791998"/>
    <w:rsid w:val="007928F7"/>
    <w:rsid w:val="00792955"/>
    <w:rsid w:val="00792FC2"/>
    <w:rsid w:val="007930D6"/>
    <w:rsid w:val="007932C1"/>
    <w:rsid w:val="0079343E"/>
    <w:rsid w:val="00793859"/>
    <w:rsid w:val="00793BD0"/>
    <w:rsid w:val="00794C6F"/>
    <w:rsid w:val="00795E9E"/>
    <w:rsid w:val="00795FD8"/>
    <w:rsid w:val="00796009"/>
    <w:rsid w:val="00796167"/>
    <w:rsid w:val="0079647B"/>
    <w:rsid w:val="007979FC"/>
    <w:rsid w:val="00797F00"/>
    <w:rsid w:val="007A01C9"/>
    <w:rsid w:val="007A05C0"/>
    <w:rsid w:val="007A05C5"/>
    <w:rsid w:val="007A0A97"/>
    <w:rsid w:val="007A0C10"/>
    <w:rsid w:val="007A10DE"/>
    <w:rsid w:val="007A1158"/>
    <w:rsid w:val="007A1384"/>
    <w:rsid w:val="007A22E1"/>
    <w:rsid w:val="007A308A"/>
    <w:rsid w:val="007A3185"/>
    <w:rsid w:val="007A32A9"/>
    <w:rsid w:val="007A35C6"/>
    <w:rsid w:val="007A3BAA"/>
    <w:rsid w:val="007A3DA4"/>
    <w:rsid w:val="007A3E10"/>
    <w:rsid w:val="007A4FE6"/>
    <w:rsid w:val="007A5DBB"/>
    <w:rsid w:val="007A6057"/>
    <w:rsid w:val="007A63FC"/>
    <w:rsid w:val="007A66EC"/>
    <w:rsid w:val="007A670D"/>
    <w:rsid w:val="007A71A7"/>
    <w:rsid w:val="007A763B"/>
    <w:rsid w:val="007A78F7"/>
    <w:rsid w:val="007A7AB0"/>
    <w:rsid w:val="007A7C13"/>
    <w:rsid w:val="007A7CCE"/>
    <w:rsid w:val="007A7D2F"/>
    <w:rsid w:val="007A7DAF"/>
    <w:rsid w:val="007A7EB5"/>
    <w:rsid w:val="007B03AB"/>
    <w:rsid w:val="007B0F4C"/>
    <w:rsid w:val="007B18D3"/>
    <w:rsid w:val="007B1F71"/>
    <w:rsid w:val="007B2DDA"/>
    <w:rsid w:val="007B2DE0"/>
    <w:rsid w:val="007B311A"/>
    <w:rsid w:val="007B34C8"/>
    <w:rsid w:val="007B3715"/>
    <w:rsid w:val="007B37A3"/>
    <w:rsid w:val="007B37F8"/>
    <w:rsid w:val="007B38AB"/>
    <w:rsid w:val="007B3E98"/>
    <w:rsid w:val="007B4078"/>
    <w:rsid w:val="007B408F"/>
    <w:rsid w:val="007B41A4"/>
    <w:rsid w:val="007B4604"/>
    <w:rsid w:val="007B508F"/>
    <w:rsid w:val="007B52CF"/>
    <w:rsid w:val="007B645F"/>
    <w:rsid w:val="007B65CA"/>
    <w:rsid w:val="007B6A2F"/>
    <w:rsid w:val="007B6F1D"/>
    <w:rsid w:val="007B792F"/>
    <w:rsid w:val="007C0129"/>
    <w:rsid w:val="007C0700"/>
    <w:rsid w:val="007C09BF"/>
    <w:rsid w:val="007C0A4B"/>
    <w:rsid w:val="007C0D23"/>
    <w:rsid w:val="007C22FD"/>
    <w:rsid w:val="007C2592"/>
    <w:rsid w:val="007C2828"/>
    <w:rsid w:val="007C2A7C"/>
    <w:rsid w:val="007C2C18"/>
    <w:rsid w:val="007C3E33"/>
    <w:rsid w:val="007C3EF0"/>
    <w:rsid w:val="007C3F97"/>
    <w:rsid w:val="007C45D2"/>
    <w:rsid w:val="007C5046"/>
    <w:rsid w:val="007C598A"/>
    <w:rsid w:val="007C5D60"/>
    <w:rsid w:val="007C5EF3"/>
    <w:rsid w:val="007C6B27"/>
    <w:rsid w:val="007C6DFD"/>
    <w:rsid w:val="007C6FAA"/>
    <w:rsid w:val="007C70C9"/>
    <w:rsid w:val="007C7288"/>
    <w:rsid w:val="007C7FB1"/>
    <w:rsid w:val="007D038F"/>
    <w:rsid w:val="007D06F9"/>
    <w:rsid w:val="007D09EA"/>
    <w:rsid w:val="007D0FAE"/>
    <w:rsid w:val="007D1232"/>
    <w:rsid w:val="007D1560"/>
    <w:rsid w:val="007D1624"/>
    <w:rsid w:val="007D1705"/>
    <w:rsid w:val="007D1F09"/>
    <w:rsid w:val="007D207B"/>
    <w:rsid w:val="007D224B"/>
    <w:rsid w:val="007D23A2"/>
    <w:rsid w:val="007D240B"/>
    <w:rsid w:val="007D253F"/>
    <w:rsid w:val="007D284F"/>
    <w:rsid w:val="007D295D"/>
    <w:rsid w:val="007D29BD"/>
    <w:rsid w:val="007D2AB3"/>
    <w:rsid w:val="007D2BA2"/>
    <w:rsid w:val="007D2C52"/>
    <w:rsid w:val="007D3648"/>
    <w:rsid w:val="007D36A5"/>
    <w:rsid w:val="007D36AB"/>
    <w:rsid w:val="007D4437"/>
    <w:rsid w:val="007D45A2"/>
    <w:rsid w:val="007D48BD"/>
    <w:rsid w:val="007D49F2"/>
    <w:rsid w:val="007D5381"/>
    <w:rsid w:val="007D55BD"/>
    <w:rsid w:val="007D56D7"/>
    <w:rsid w:val="007D589D"/>
    <w:rsid w:val="007D58CC"/>
    <w:rsid w:val="007D5958"/>
    <w:rsid w:val="007D64AA"/>
    <w:rsid w:val="007D64D9"/>
    <w:rsid w:val="007D681D"/>
    <w:rsid w:val="007D6D01"/>
    <w:rsid w:val="007D7FE0"/>
    <w:rsid w:val="007E0124"/>
    <w:rsid w:val="007E03A2"/>
    <w:rsid w:val="007E057B"/>
    <w:rsid w:val="007E1BF2"/>
    <w:rsid w:val="007E1C8D"/>
    <w:rsid w:val="007E209E"/>
    <w:rsid w:val="007E280E"/>
    <w:rsid w:val="007E28E3"/>
    <w:rsid w:val="007E2F0D"/>
    <w:rsid w:val="007E3788"/>
    <w:rsid w:val="007E425E"/>
    <w:rsid w:val="007E42C4"/>
    <w:rsid w:val="007E42CA"/>
    <w:rsid w:val="007E448C"/>
    <w:rsid w:val="007E4633"/>
    <w:rsid w:val="007E4B0F"/>
    <w:rsid w:val="007E4CC1"/>
    <w:rsid w:val="007E59E7"/>
    <w:rsid w:val="007E5E17"/>
    <w:rsid w:val="007E6308"/>
    <w:rsid w:val="007E6436"/>
    <w:rsid w:val="007E6784"/>
    <w:rsid w:val="007E69EE"/>
    <w:rsid w:val="007E792B"/>
    <w:rsid w:val="007E7B21"/>
    <w:rsid w:val="007E7B35"/>
    <w:rsid w:val="007F18FB"/>
    <w:rsid w:val="007F1CC2"/>
    <w:rsid w:val="007F1F4C"/>
    <w:rsid w:val="007F29C7"/>
    <w:rsid w:val="007F34C0"/>
    <w:rsid w:val="007F3570"/>
    <w:rsid w:val="007F3822"/>
    <w:rsid w:val="007F41C1"/>
    <w:rsid w:val="007F44D8"/>
    <w:rsid w:val="007F484E"/>
    <w:rsid w:val="007F4C12"/>
    <w:rsid w:val="007F58A4"/>
    <w:rsid w:val="007F599A"/>
    <w:rsid w:val="007F5B3F"/>
    <w:rsid w:val="007F5EAD"/>
    <w:rsid w:val="007F65BD"/>
    <w:rsid w:val="007F66CC"/>
    <w:rsid w:val="007F677E"/>
    <w:rsid w:val="007F6B94"/>
    <w:rsid w:val="007F7B4C"/>
    <w:rsid w:val="00800146"/>
    <w:rsid w:val="00800206"/>
    <w:rsid w:val="00800511"/>
    <w:rsid w:val="0080138B"/>
    <w:rsid w:val="008019F1"/>
    <w:rsid w:val="0080207F"/>
    <w:rsid w:val="00803405"/>
    <w:rsid w:val="00803E11"/>
    <w:rsid w:val="00804A83"/>
    <w:rsid w:val="00804BDC"/>
    <w:rsid w:val="00804E5C"/>
    <w:rsid w:val="008055A3"/>
    <w:rsid w:val="00805BB1"/>
    <w:rsid w:val="00805EC5"/>
    <w:rsid w:val="00806287"/>
    <w:rsid w:val="00806533"/>
    <w:rsid w:val="00806BA3"/>
    <w:rsid w:val="00806F7A"/>
    <w:rsid w:val="00806FB3"/>
    <w:rsid w:val="00807133"/>
    <w:rsid w:val="00807BAD"/>
    <w:rsid w:val="00810528"/>
    <w:rsid w:val="008108CD"/>
    <w:rsid w:val="00810BE3"/>
    <w:rsid w:val="00810C5D"/>
    <w:rsid w:val="00811E81"/>
    <w:rsid w:val="008124C3"/>
    <w:rsid w:val="0081326D"/>
    <w:rsid w:val="0081397B"/>
    <w:rsid w:val="008143B0"/>
    <w:rsid w:val="0081475B"/>
    <w:rsid w:val="008148E9"/>
    <w:rsid w:val="00814DBE"/>
    <w:rsid w:val="00814ECF"/>
    <w:rsid w:val="0081539B"/>
    <w:rsid w:val="008157A4"/>
    <w:rsid w:val="008159A4"/>
    <w:rsid w:val="00815C9A"/>
    <w:rsid w:val="00815E67"/>
    <w:rsid w:val="00816601"/>
    <w:rsid w:val="008171FE"/>
    <w:rsid w:val="00817E23"/>
    <w:rsid w:val="00820569"/>
    <w:rsid w:val="008206B0"/>
    <w:rsid w:val="00820A36"/>
    <w:rsid w:val="00820D51"/>
    <w:rsid w:val="008216B7"/>
    <w:rsid w:val="0082194C"/>
    <w:rsid w:val="00821B3B"/>
    <w:rsid w:val="00821BD3"/>
    <w:rsid w:val="00821ECA"/>
    <w:rsid w:val="008220AF"/>
    <w:rsid w:val="00822B62"/>
    <w:rsid w:val="00822C16"/>
    <w:rsid w:val="0082342A"/>
    <w:rsid w:val="008235D7"/>
    <w:rsid w:val="008237AA"/>
    <w:rsid w:val="0082380D"/>
    <w:rsid w:val="00823954"/>
    <w:rsid w:val="00823AD3"/>
    <w:rsid w:val="00823D62"/>
    <w:rsid w:val="00823F54"/>
    <w:rsid w:val="00823FEA"/>
    <w:rsid w:val="00824552"/>
    <w:rsid w:val="00824EA2"/>
    <w:rsid w:val="00824ED4"/>
    <w:rsid w:val="00825080"/>
    <w:rsid w:val="0082559E"/>
    <w:rsid w:val="00825710"/>
    <w:rsid w:val="00825740"/>
    <w:rsid w:val="00825831"/>
    <w:rsid w:val="00825C09"/>
    <w:rsid w:val="00826182"/>
    <w:rsid w:val="00826358"/>
    <w:rsid w:val="00826763"/>
    <w:rsid w:val="00827459"/>
    <w:rsid w:val="008274B3"/>
    <w:rsid w:val="008279CF"/>
    <w:rsid w:val="0083011B"/>
    <w:rsid w:val="008305C0"/>
    <w:rsid w:val="008314F6"/>
    <w:rsid w:val="00831617"/>
    <w:rsid w:val="00832119"/>
    <w:rsid w:val="0083217E"/>
    <w:rsid w:val="008321D2"/>
    <w:rsid w:val="00832A1E"/>
    <w:rsid w:val="00832E09"/>
    <w:rsid w:val="00832E9D"/>
    <w:rsid w:val="0083321F"/>
    <w:rsid w:val="008334EF"/>
    <w:rsid w:val="00833A4E"/>
    <w:rsid w:val="00833CC0"/>
    <w:rsid w:val="008340B9"/>
    <w:rsid w:val="008343B5"/>
    <w:rsid w:val="008344B5"/>
    <w:rsid w:val="0083497B"/>
    <w:rsid w:val="00834E00"/>
    <w:rsid w:val="00834E3B"/>
    <w:rsid w:val="00834FCF"/>
    <w:rsid w:val="008350D1"/>
    <w:rsid w:val="008351E0"/>
    <w:rsid w:val="008365DF"/>
    <w:rsid w:val="00836922"/>
    <w:rsid w:val="00836B22"/>
    <w:rsid w:val="008379B1"/>
    <w:rsid w:val="008408D9"/>
    <w:rsid w:val="0084136F"/>
    <w:rsid w:val="00841983"/>
    <w:rsid w:val="00842530"/>
    <w:rsid w:val="008425F0"/>
    <w:rsid w:val="00842A62"/>
    <w:rsid w:val="0084400D"/>
    <w:rsid w:val="00844424"/>
    <w:rsid w:val="00844662"/>
    <w:rsid w:val="008447CF"/>
    <w:rsid w:val="00844D3F"/>
    <w:rsid w:val="00845F9F"/>
    <w:rsid w:val="00846020"/>
    <w:rsid w:val="0084621B"/>
    <w:rsid w:val="00846325"/>
    <w:rsid w:val="0084690F"/>
    <w:rsid w:val="00846B37"/>
    <w:rsid w:val="008476AB"/>
    <w:rsid w:val="00847C43"/>
    <w:rsid w:val="00847E44"/>
    <w:rsid w:val="008500B5"/>
    <w:rsid w:val="00850D9C"/>
    <w:rsid w:val="0085116D"/>
    <w:rsid w:val="0085118A"/>
    <w:rsid w:val="0085139E"/>
    <w:rsid w:val="008519A3"/>
    <w:rsid w:val="00851C41"/>
    <w:rsid w:val="00852035"/>
    <w:rsid w:val="0085219C"/>
    <w:rsid w:val="0085283B"/>
    <w:rsid w:val="00852EB8"/>
    <w:rsid w:val="00853521"/>
    <w:rsid w:val="00853841"/>
    <w:rsid w:val="00853AAB"/>
    <w:rsid w:val="00853DF8"/>
    <w:rsid w:val="00854CF2"/>
    <w:rsid w:val="00854D1A"/>
    <w:rsid w:val="008556CA"/>
    <w:rsid w:val="00855845"/>
    <w:rsid w:val="00855AFE"/>
    <w:rsid w:val="00855E35"/>
    <w:rsid w:val="00855EB6"/>
    <w:rsid w:val="00855EC2"/>
    <w:rsid w:val="00856093"/>
    <w:rsid w:val="008565DB"/>
    <w:rsid w:val="00856911"/>
    <w:rsid w:val="00856C2C"/>
    <w:rsid w:val="00857672"/>
    <w:rsid w:val="008604C5"/>
    <w:rsid w:val="008606C4"/>
    <w:rsid w:val="0086078A"/>
    <w:rsid w:val="00861152"/>
    <w:rsid w:val="008616CA"/>
    <w:rsid w:val="00861C78"/>
    <w:rsid w:val="00861CC1"/>
    <w:rsid w:val="00861D5A"/>
    <w:rsid w:val="00861F4C"/>
    <w:rsid w:val="0086236A"/>
    <w:rsid w:val="008624B4"/>
    <w:rsid w:val="00862BE3"/>
    <w:rsid w:val="00862CC1"/>
    <w:rsid w:val="0086349E"/>
    <w:rsid w:val="008638C6"/>
    <w:rsid w:val="00863930"/>
    <w:rsid w:val="008639C3"/>
    <w:rsid w:val="00863F05"/>
    <w:rsid w:val="00863F32"/>
    <w:rsid w:val="008647A3"/>
    <w:rsid w:val="00864DCE"/>
    <w:rsid w:val="008653C5"/>
    <w:rsid w:val="008657A9"/>
    <w:rsid w:val="00865E31"/>
    <w:rsid w:val="008661AD"/>
    <w:rsid w:val="008663B0"/>
    <w:rsid w:val="008665F5"/>
    <w:rsid w:val="00866DB9"/>
    <w:rsid w:val="00866E64"/>
    <w:rsid w:val="00866F3F"/>
    <w:rsid w:val="0086705D"/>
    <w:rsid w:val="00867376"/>
    <w:rsid w:val="008702D6"/>
    <w:rsid w:val="008705D3"/>
    <w:rsid w:val="00870A5E"/>
    <w:rsid w:val="00870ADA"/>
    <w:rsid w:val="00870BDD"/>
    <w:rsid w:val="0087137E"/>
    <w:rsid w:val="00871C84"/>
    <w:rsid w:val="00871D61"/>
    <w:rsid w:val="008725D0"/>
    <w:rsid w:val="00872967"/>
    <w:rsid w:val="00872CAE"/>
    <w:rsid w:val="00872FA1"/>
    <w:rsid w:val="00873415"/>
    <w:rsid w:val="008734D0"/>
    <w:rsid w:val="008737B8"/>
    <w:rsid w:val="00873B86"/>
    <w:rsid w:val="008748BA"/>
    <w:rsid w:val="00874BF9"/>
    <w:rsid w:val="00874DC9"/>
    <w:rsid w:val="008750B6"/>
    <w:rsid w:val="0087512C"/>
    <w:rsid w:val="00875564"/>
    <w:rsid w:val="008757DF"/>
    <w:rsid w:val="008759EA"/>
    <w:rsid w:val="00875B91"/>
    <w:rsid w:val="00876B7D"/>
    <w:rsid w:val="00876B9D"/>
    <w:rsid w:val="00877104"/>
    <w:rsid w:val="008774E4"/>
    <w:rsid w:val="00880C35"/>
    <w:rsid w:val="008822A8"/>
    <w:rsid w:val="0088296D"/>
    <w:rsid w:val="00882B94"/>
    <w:rsid w:val="00882D0A"/>
    <w:rsid w:val="00882E65"/>
    <w:rsid w:val="00882F21"/>
    <w:rsid w:val="008830BB"/>
    <w:rsid w:val="008836A9"/>
    <w:rsid w:val="00883DDC"/>
    <w:rsid w:val="008846EA"/>
    <w:rsid w:val="00884B1A"/>
    <w:rsid w:val="00884D4D"/>
    <w:rsid w:val="00885731"/>
    <w:rsid w:val="00885EA3"/>
    <w:rsid w:val="00885FBD"/>
    <w:rsid w:val="008868E3"/>
    <w:rsid w:val="00886FAF"/>
    <w:rsid w:val="00887089"/>
    <w:rsid w:val="008879A5"/>
    <w:rsid w:val="00887E38"/>
    <w:rsid w:val="0089044B"/>
    <w:rsid w:val="00890662"/>
    <w:rsid w:val="00890C39"/>
    <w:rsid w:val="00891475"/>
    <w:rsid w:val="00891807"/>
    <w:rsid w:val="008918DD"/>
    <w:rsid w:val="00892206"/>
    <w:rsid w:val="008922FD"/>
    <w:rsid w:val="00892434"/>
    <w:rsid w:val="00892526"/>
    <w:rsid w:val="0089269C"/>
    <w:rsid w:val="00892952"/>
    <w:rsid w:val="00892D69"/>
    <w:rsid w:val="00892FDD"/>
    <w:rsid w:val="0089306A"/>
    <w:rsid w:val="00893AC6"/>
    <w:rsid w:val="00893E16"/>
    <w:rsid w:val="00893F92"/>
    <w:rsid w:val="00895046"/>
    <w:rsid w:val="00895236"/>
    <w:rsid w:val="00895396"/>
    <w:rsid w:val="0089561B"/>
    <w:rsid w:val="008962D9"/>
    <w:rsid w:val="008964DF"/>
    <w:rsid w:val="00896CEF"/>
    <w:rsid w:val="008973F4"/>
    <w:rsid w:val="00897712"/>
    <w:rsid w:val="00897BD8"/>
    <w:rsid w:val="008A0218"/>
    <w:rsid w:val="008A027B"/>
    <w:rsid w:val="008A06F1"/>
    <w:rsid w:val="008A0AA7"/>
    <w:rsid w:val="008A1358"/>
    <w:rsid w:val="008A1858"/>
    <w:rsid w:val="008A19C4"/>
    <w:rsid w:val="008A1BA1"/>
    <w:rsid w:val="008A1CB1"/>
    <w:rsid w:val="008A29CA"/>
    <w:rsid w:val="008A2BD1"/>
    <w:rsid w:val="008A2FB2"/>
    <w:rsid w:val="008A362F"/>
    <w:rsid w:val="008A3944"/>
    <w:rsid w:val="008A3AA5"/>
    <w:rsid w:val="008A42B0"/>
    <w:rsid w:val="008A4F50"/>
    <w:rsid w:val="008A4FBD"/>
    <w:rsid w:val="008A519A"/>
    <w:rsid w:val="008A540F"/>
    <w:rsid w:val="008A5A45"/>
    <w:rsid w:val="008A641E"/>
    <w:rsid w:val="008A6B76"/>
    <w:rsid w:val="008A6DF2"/>
    <w:rsid w:val="008A6F29"/>
    <w:rsid w:val="008A7718"/>
    <w:rsid w:val="008A77D0"/>
    <w:rsid w:val="008A7EC9"/>
    <w:rsid w:val="008B03ED"/>
    <w:rsid w:val="008B05B6"/>
    <w:rsid w:val="008B0A62"/>
    <w:rsid w:val="008B0D35"/>
    <w:rsid w:val="008B12B3"/>
    <w:rsid w:val="008B1384"/>
    <w:rsid w:val="008B20AF"/>
    <w:rsid w:val="008B2178"/>
    <w:rsid w:val="008B2591"/>
    <w:rsid w:val="008B2A5B"/>
    <w:rsid w:val="008B2D8F"/>
    <w:rsid w:val="008B2DF6"/>
    <w:rsid w:val="008B2F58"/>
    <w:rsid w:val="008B3554"/>
    <w:rsid w:val="008B3A92"/>
    <w:rsid w:val="008B3B8D"/>
    <w:rsid w:val="008B40C7"/>
    <w:rsid w:val="008B5264"/>
    <w:rsid w:val="008B56C9"/>
    <w:rsid w:val="008B57E3"/>
    <w:rsid w:val="008B5996"/>
    <w:rsid w:val="008B59AE"/>
    <w:rsid w:val="008B5A79"/>
    <w:rsid w:val="008B5EDD"/>
    <w:rsid w:val="008B6141"/>
    <w:rsid w:val="008B6E16"/>
    <w:rsid w:val="008B6EC2"/>
    <w:rsid w:val="008B7312"/>
    <w:rsid w:val="008B74CC"/>
    <w:rsid w:val="008B7B12"/>
    <w:rsid w:val="008C0235"/>
    <w:rsid w:val="008C087C"/>
    <w:rsid w:val="008C10F8"/>
    <w:rsid w:val="008C18F7"/>
    <w:rsid w:val="008C281E"/>
    <w:rsid w:val="008C29B4"/>
    <w:rsid w:val="008C2B09"/>
    <w:rsid w:val="008C2DBD"/>
    <w:rsid w:val="008C311A"/>
    <w:rsid w:val="008C31CC"/>
    <w:rsid w:val="008C3787"/>
    <w:rsid w:val="008C3B45"/>
    <w:rsid w:val="008C3E20"/>
    <w:rsid w:val="008C4066"/>
    <w:rsid w:val="008C51FA"/>
    <w:rsid w:val="008C5ADD"/>
    <w:rsid w:val="008C5DB4"/>
    <w:rsid w:val="008C6087"/>
    <w:rsid w:val="008C653E"/>
    <w:rsid w:val="008C6DA5"/>
    <w:rsid w:val="008C71CA"/>
    <w:rsid w:val="008D03D1"/>
    <w:rsid w:val="008D06F8"/>
    <w:rsid w:val="008D0E3D"/>
    <w:rsid w:val="008D1275"/>
    <w:rsid w:val="008D1D03"/>
    <w:rsid w:val="008D270C"/>
    <w:rsid w:val="008D299E"/>
    <w:rsid w:val="008D3086"/>
    <w:rsid w:val="008D3EAD"/>
    <w:rsid w:val="008D43BA"/>
    <w:rsid w:val="008D4A92"/>
    <w:rsid w:val="008D4ECD"/>
    <w:rsid w:val="008D5369"/>
    <w:rsid w:val="008D5409"/>
    <w:rsid w:val="008D62B0"/>
    <w:rsid w:val="008D6989"/>
    <w:rsid w:val="008D6AB2"/>
    <w:rsid w:val="008D7068"/>
    <w:rsid w:val="008D70AE"/>
    <w:rsid w:val="008D725F"/>
    <w:rsid w:val="008D7464"/>
    <w:rsid w:val="008D7680"/>
    <w:rsid w:val="008D77DD"/>
    <w:rsid w:val="008D792A"/>
    <w:rsid w:val="008D7A0A"/>
    <w:rsid w:val="008D7DA8"/>
    <w:rsid w:val="008E0298"/>
    <w:rsid w:val="008E0597"/>
    <w:rsid w:val="008E0661"/>
    <w:rsid w:val="008E1CFD"/>
    <w:rsid w:val="008E1D09"/>
    <w:rsid w:val="008E1E9F"/>
    <w:rsid w:val="008E1ECE"/>
    <w:rsid w:val="008E279B"/>
    <w:rsid w:val="008E2928"/>
    <w:rsid w:val="008E37C4"/>
    <w:rsid w:val="008E3811"/>
    <w:rsid w:val="008E38DE"/>
    <w:rsid w:val="008E3A5B"/>
    <w:rsid w:val="008E3CA3"/>
    <w:rsid w:val="008E3EE5"/>
    <w:rsid w:val="008E4292"/>
    <w:rsid w:val="008E4367"/>
    <w:rsid w:val="008E4372"/>
    <w:rsid w:val="008E4A2E"/>
    <w:rsid w:val="008E52B8"/>
    <w:rsid w:val="008E52F3"/>
    <w:rsid w:val="008E614A"/>
    <w:rsid w:val="008E64D6"/>
    <w:rsid w:val="008E6679"/>
    <w:rsid w:val="008E686E"/>
    <w:rsid w:val="008E6A8F"/>
    <w:rsid w:val="008E6AD6"/>
    <w:rsid w:val="008E6C30"/>
    <w:rsid w:val="008E7377"/>
    <w:rsid w:val="008E73DE"/>
    <w:rsid w:val="008E755C"/>
    <w:rsid w:val="008F0089"/>
    <w:rsid w:val="008F0851"/>
    <w:rsid w:val="008F0894"/>
    <w:rsid w:val="008F0D3B"/>
    <w:rsid w:val="008F12FA"/>
    <w:rsid w:val="008F16D8"/>
    <w:rsid w:val="008F184C"/>
    <w:rsid w:val="008F1BFE"/>
    <w:rsid w:val="008F2062"/>
    <w:rsid w:val="008F2700"/>
    <w:rsid w:val="008F281E"/>
    <w:rsid w:val="008F28B2"/>
    <w:rsid w:val="008F3538"/>
    <w:rsid w:val="008F38C3"/>
    <w:rsid w:val="008F4425"/>
    <w:rsid w:val="008F45F7"/>
    <w:rsid w:val="008F4C50"/>
    <w:rsid w:val="008F4CDB"/>
    <w:rsid w:val="008F55D1"/>
    <w:rsid w:val="008F578C"/>
    <w:rsid w:val="008F57CF"/>
    <w:rsid w:val="008F5D7C"/>
    <w:rsid w:val="008F612F"/>
    <w:rsid w:val="008F62DB"/>
    <w:rsid w:val="008F71B3"/>
    <w:rsid w:val="008F74A1"/>
    <w:rsid w:val="008F7B14"/>
    <w:rsid w:val="008F7E27"/>
    <w:rsid w:val="008F7FC6"/>
    <w:rsid w:val="009003B2"/>
    <w:rsid w:val="009004AF"/>
    <w:rsid w:val="0090054F"/>
    <w:rsid w:val="0090067D"/>
    <w:rsid w:val="00900F1B"/>
    <w:rsid w:val="009012AE"/>
    <w:rsid w:val="0090164A"/>
    <w:rsid w:val="00901A24"/>
    <w:rsid w:val="00902102"/>
    <w:rsid w:val="00902134"/>
    <w:rsid w:val="009026B1"/>
    <w:rsid w:val="00902A8D"/>
    <w:rsid w:val="00902F33"/>
    <w:rsid w:val="009032A9"/>
    <w:rsid w:val="00903326"/>
    <w:rsid w:val="009034A4"/>
    <w:rsid w:val="0090353B"/>
    <w:rsid w:val="009039B6"/>
    <w:rsid w:val="00904B6F"/>
    <w:rsid w:val="00904C91"/>
    <w:rsid w:val="00904E0D"/>
    <w:rsid w:val="009050D8"/>
    <w:rsid w:val="00905213"/>
    <w:rsid w:val="00905D8B"/>
    <w:rsid w:val="00906674"/>
    <w:rsid w:val="00910011"/>
    <w:rsid w:val="0091047B"/>
    <w:rsid w:val="00910766"/>
    <w:rsid w:val="009109AE"/>
    <w:rsid w:val="00910A43"/>
    <w:rsid w:val="00910A94"/>
    <w:rsid w:val="0091165C"/>
    <w:rsid w:val="00911C30"/>
    <w:rsid w:val="00911D44"/>
    <w:rsid w:val="009121B5"/>
    <w:rsid w:val="00912412"/>
    <w:rsid w:val="00912A02"/>
    <w:rsid w:val="0091365D"/>
    <w:rsid w:val="0091368A"/>
    <w:rsid w:val="0091393D"/>
    <w:rsid w:val="00913E2F"/>
    <w:rsid w:val="00913FAA"/>
    <w:rsid w:val="00914134"/>
    <w:rsid w:val="00914A37"/>
    <w:rsid w:val="00914BA6"/>
    <w:rsid w:val="00914F82"/>
    <w:rsid w:val="009151AC"/>
    <w:rsid w:val="009155A4"/>
    <w:rsid w:val="00915B0B"/>
    <w:rsid w:val="0091607D"/>
    <w:rsid w:val="009169E1"/>
    <w:rsid w:val="00916C63"/>
    <w:rsid w:val="009175F2"/>
    <w:rsid w:val="0091767C"/>
    <w:rsid w:val="00917A50"/>
    <w:rsid w:val="00917EB1"/>
    <w:rsid w:val="009203EC"/>
    <w:rsid w:val="0092057F"/>
    <w:rsid w:val="0092062C"/>
    <w:rsid w:val="00920989"/>
    <w:rsid w:val="00920BB4"/>
    <w:rsid w:val="00921382"/>
    <w:rsid w:val="00921538"/>
    <w:rsid w:val="009224E4"/>
    <w:rsid w:val="00922A89"/>
    <w:rsid w:val="00922C30"/>
    <w:rsid w:val="00922F0A"/>
    <w:rsid w:val="00922F3F"/>
    <w:rsid w:val="009231A8"/>
    <w:rsid w:val="00923407"/>
    <w:rsid w:val="009237AF"/>
    <w:rsid w:val="009239CA"/>
    <w:rsid w:val="00923C6F"/>
    <w:rsid w:val="00924113"/>
    <w:rsid w:val="00924674"/>
    <w:rsid w:val="00924F64"/>
    <w:rsid w:val="00924FD2"/>
    <w:rsid w:val="00925369"/>
    <w:rsid w:val="00925924"/>
    <w:rsid w:val="00925DBB"/>
    <w:rsid w:val="0092638D"/>
    <w:rsid w:val="0092668D"/>
    <w:rsid w:val="009266C0"/>
    <w:rsid w:val="0092732B"/>
    <w:rsid w:val="009277F1"/>
    <w:rsid w:val="00927A48"/>
    <w:rsid w:val="00927CA6"/>
    <w:rsid w:val="00927EA0"/>
    <w:rsid w:val="00927F53"/>
    <w:rsid w:val="00930680"/>
    <w:rsid w:val="00930700"/>
    <w:rsid w:val="0093076A"/>
    <w:rsid w:val="00930813"/>
    <w:rsid w:val="00930974"/>
    <w:rsid w:val="00930BDD"/>
    <w:rsid w:val="00930CCC"/>
    <w:rsid w:val="0093121E"/>
    <w:rsid w:val="0093133A"/>
    <w:rsid w:val="00931814"/>
    <w:rsid w:val="00931FB8"/>
    <w:rsid w:val="009324AE"/>
    <w:rsid w:val="00932524"/>
    <w:rsid w:val="00932581"/>
    <w:rsid w:val="0093397C"/>
    <w:rsid w:val="00935288"/>
    <w:rsid w:val="00936045"/>
    <w:rsid w:val="00936A79"/>
    <w:rsid w:val="00936B63"/>
    <w:rsid w:val="00936F64"/>
    <w:rsid w:val="009371EB"/>
    <w:rsid w:val="0093741C"/>
    <w:rsid w:val="00937470"/>
    <w:rsid w:val="00937A94"/>
    <w:rsid w:val="00937BB9"/>
    <w:rsid w:val="0094043C"/>
    <w:rsid w:val="00940490"/>
    <w:rsid w:val="009405E2"/>
    <w:rsid w:val="00940C4D"/>
    <w:rsid w:val="00940DA8"/>
    <w:rsid w:val="00941753"/>
    <w:rsid w:val="00941A4B"/>
    <w:rsid w:val="00941B4C"/>
    <w:rsid w:val="00942818"/>
    <w:rsid w:val="00942871"/>
    <w:rsid w:val="009428F4"/>
    <w:rsid w:val="009430DD"/>
    <w:rsid w:val="00943278"/>
    <w:rsid w:val="00943A7B"/>
    <w:rsid w:val="00943FF2"/>
    <w:rsid w:val="00944292"/>
    <w:rsid w:val="00944526"/>
    <w:rsid w:val="00944583"/>
    <w:rsid w:val="00944CD7"/>
    <w:rsid w:val="00945482"/>
    <w:rsid w:val="00945935"/>
    <w:rsid w:val="00946670"/>
    <w:rsid w:val="00946844"/>
    <w:rsid w:val="00946AEE"/>
    <w:rsid w:val="00946AFC"/>
    <w:rsid w:val="00947124"/>
    <w:rsid w:val="00947328"/>
    <w:rsid w:val="0094741D"/>
    <w:rsid w:val="00947DC1"/>
    <w:rsid w:val="00947F42"/>
    <w:rsid w:val="00947F92"/>
    <w:rsid w:val="009507D3"/>
    <w:rsid w:val="00951252"/>
    <w:rsid w:val="009518B6"/>
    <w:rsid w:val="009520CE"/>
    <w:rsid w:val="0095246F"/>
    <w:rsid w:val="00952607"/>
    <w:rsid w:val="00952765"/>
    <w:rsid w:val="009527D5"/>
    <w:rsid w:val="00952871"/>
    <w:rsid w:val="0095291B"/>
    <w:rsid w:val="009539D3"/>
    <w:rsid w:val="00953C6F"/>
    <w:rsid w:val="00953F48"/>
    <w:rsid w:val="00954444"/>
    <w:rsid w:val="00954618"/>
    <w:rsid w:val="00955774"/>
    <w:rsid w:val="00955DAE"/>
    <w:rsid w:val="00955DF7"/>
    <w:rsid w:val="00956486"/>
    <w:rsid w:val="00956945"/>
    <w:rsid w:val="00956B54"/>
    <w:rsid w:val="00956D11"/>
    <w:rsid w:val="00956DC2"/>
    <w:rsid w:val="00956FB8"/>
    <w:rsid w:val="00957D31"/>
    <w:rsid w:val="00960695"/>
    <w:rsid w:val="009606CB"/>
    <w:rsid w:val="00961108"/>
    <w:rsid w:val="00961245"/>
    <w:rsid w:val="00962586"/>
    <w:rsid w:val="009626F8"/>
    <w:rsid w:val="00962F29"/>
    <w:rsid w:val="00963907"/>
    <w:rsid w:val="00963C7D"/>
    <w:rsid w:val="00963EE4"/>
    <w:rsid w:val="0096440F"/>
    <w:rsid w:val="00964543"/>
    <w:rsid w:val="00964842"/>
    <w:rsid w:val="009648C3"/>
    <w:rsid w:val="0096593B"/>
    <w:rsid w:val="00966053"/>
    <w:rsid w:val="00966456"/>
    <w:rsid w:val="0096678B"/>
    <w:rsid w:val="00966CA5"/>
    <w:rsid w:val="00966EAC"/>
    <w:rsid w:val="009675BF"/>
    <w:rsid w:val="009675CD"/>
    <w:rsid w:val="00967666"/>
    <w:rsid w:val="00970653"/>
    <w:rsid w:val="00970CEA"/>
    <w:rsid w:val="00971A2D"/>
    <w:rsid w:val="00972765"/>
    <w:rsid w:val="009728CE"/>
    <w:rsid w:val="009730C2"/>
    <w:rsid w:val="0097333A"/>
    <w:rsid w:val="009734A8"/>
    <w:rsid w:val="0097354E"/>
    <w:rsid w:val="0097358C"/>
    <w:rsid w:val="009735A6"/>
    <w:rsid w:val="00974728"/>
    <w:rsid w:val="009749AC"/>
    <w:rsid w:val="00974B21"/>
    <w:rsid w:val="00974B52"/>
    <w:rsid w:val="0097505F"/>
    <w:rsid w:val="00975C00"/>
    <w:rsid w:val="00975EBA"/>
    <w:rsid w:val="00976143"/>
    <w:rsid w:val="00976B7C"/>
    <w:rsid w:val="00977359"/>
    <w:rsid w:val="009778D3"/>
    <w:rsid w:val="009778E8"/>
    <w:rsid w:val="00977925"/>
    <w:rsid w:val="00977D23"/>
    <w:rsid w:val="00977E62"/>
    <w:rsid w:val="00980085"/>
    <w:rsid w:val="00980A03"/>
    <w:rsid w:val="009812BE"/>
    <w:rsid w:val="00981502"/>
    <w:rsid w:val="00981AC5"/>
    <w:rsid w:val="00981F48"/>
    <w:rsid w:val="00982AF9"/>
    <w:rsid w:val="0098325D"/>
    <w:rsid w:val="009839E2"/>
    <w:rsid w:val="00983CD5"/>
    <w:rsid w:val="00983D20"/>
    <w:rsid w:val="009840C4"/>
    <w:rsid w:val="009843EF"/>
    <w:rsid w:val="00985235"/>
    <w:rsid w:val="0098545C"/>
    <w:rsid w:val="009854F3"/>
    <w:rsid w:val="0098556F"/>
    <w:rsid w:val="00987205"/>
    <w:rsid w:val="00987E5A"/>
    <w:rsid w:val="00987F0D"/>
    <w:rsid w:val="009900A1"/>
    <w:rsid w:val="0099017F"/>
    <w:rsid w:val="00990235"/>
    <w:rsid w:val="009903AC"/>
    <w:rsid w:val="00990D2C"/>
    <w:rsid w:val="0099104F"/>
    <w:rsid w:val="00991AA4"/>
    <w:rsid w:val="00991E7F"/>
    <w:rsid w:val="00992002"/>
    <w:rsid w:val="009923FE"/>
    <w:rsid w:val="00992C5E"/>
    <w:rsid w:val="00992E8F"/>
    <w:rsid w:val="00992EAC"/>
    <w:rsid w:val="0099306A"/>
    <w:rsid w:val="009937A9"/>
    <w:rsid w:val="009938A3"/>
    <w:rsid w:val="00993FBD"/>
    <w:rsid w:val="00994664"/>
    <w:rsid w:val="009949EB"/>
    <w:rsid w:val="00994B00"/>
    <w:rsid w:val="009950EA"/>
    <w:rsid w:val="009952F3"/>
    <w:rsid w:val="0099571D"/>
    <w:rsid w:val="00995836"/>
    <w:rsid w:val="0099618C"/>
    <w:rsid w:val="00996549"/>
    <w:rsid w:val="00996645"/>
    <w:rsid w:val="00996BAC"/>
    <w:rsid w:val="00996FA1"/>
    <w:rsid w:val="009971C8"/>
    <w:rsid w:val="0099725D"/>
    <w:rsid w:val="00997475"/>
    <w:rsid w:val="0099751B"/>
    <w:rsid w:val="00997BD6"/>
    <w:rsid w:val="00997E03"/>
    <w:rsid w:val="009A0657"/>
    <w:rsid w:val="009A0F4B"/>
    <w:rsid w:val="009A14C9"/>
    <w:rsid w:val="009A1637"/>
    <w:rsid w:val="009A1CD5"/>
    <w:rsid w:val="009A23FB"/>
    <w:rsid w:val="009A2849"/>
    <w:rsid w:val="009A3952"/>
    <w:rsid w:val="009A3D3D"/>
    <w:rsid w:val="009A3EA5"/>
    <w:rsid w:val="009A4282"/>
    <w:rsid w:val="009A47E0"/>
    <w:rsid w:val="009A496C"/>
    <w:rsid w:val="009A4D1C"/>
    <w:rsid w:val="009A4E63"/>
    <w:rsid w:val="009A5121"/>
    <w:rsid w:val="009A52CF"/>
    <w:rsid w:val="009A538F"/>
    <w:rsid w:val="009A594C"/>
    <w:rsid w:val="009A5B78"/>
    <w:rsid w:val="009A5EBE"/>
    <w:rsid w:val="009A6237"/>
    <w:rsid w:val="009A63B2"/>
    <w:rsid w:val="009A6775"/>
    <w:rsid w:val="009A7964"/>
    <w:rsid w:val="009A7B22"/>
    <w:rsid w:val="009A7DB6"/>
    <w:rsid w:val="009B0482"/>
    <w:rsid w:val="009B04CF"/>
    <w:rsid w:val="009B0F51"/>
    <w:rsid w:val="009B1843"/>
    <w:rsid w:val="009B18F3"/>
    <w:rsid w:val="009B1AB2"/>
    <w:rsid w:val="009B22CD"/>
    <w:rsid w:val="009B264C"/>
    <w:rsid w:val="009B297C"/>
    <w:rsid w:val="009B2C89"/>
    <w:rsid w:val="009B2FF7"/>
    <w:rsid w:val="009B3086"/>
    <w:rsid w:val="009B34FC"/>
    <w:rsid w:val="009B3572"/>
    <w:rsid w:val="009B3B10"/>
    <w:rsid w:val="009B3B44"/>
    <w:rsid w:val="009B3C88"/>
    <w:rsid w:val="009B4128"/>
    <w:rsid w:val="009B42B3"/>
    <w:rsid w:val="009B449B"/>
    <w:rsid w:val="009B4CD5"/>
    <w:rsid w:val="009B4D0E"/>
    <w:rsid w:val="009B4E9B"/>
    <w:rsid w:val="009B5119"/>
    <w:rsid w:val="009B562C"/>
    <w:rsid w:val="009B5ABD"/>
    <w:rsid w:val="009B68C9"/>
    <w:rsid w:val="009B69D7"/>
    <w:rsid w:val="009B6B6A"/>
    <w:rsid w:val="009B7660"/>
    <w:rsid w:val="009B7E05"/>
    <w:rsid w:val="009C0207"/>
    <w:rsid w:val="009C087D"/>
    <w:rsid w:val="009C10A3"/>
    <w:rsid w:val="009C1336"/>
    <w:rsid w:val="009C14E5"/>
    <w:rsid w:val="009C1500"/>
    <w:rsid w:val="009C1AEC"/>
    <w:rsid w:val="009C1C4C"/>
    <w:rsid w:val="009C2ED5"/>
    <w:rsid w:val="009C2F66"/>
    <w:rsid w:val="009C3225"/>
    <w:rsid w:val="009C33A8"/>
    <w:rsid w:val="009C4364"/>
    <w:rsid w:val="009C4AA5"/>
    <w:rsid w:val="009C556A"/>
    <w:rsid w:val="009C5990"/>
    <w:rsid w:val="009C59D4"/>
    <w:rsid w:val="009C5EC9"/>
    <w:rsid w:val="009C6649"/>
    <w:rsid w:val="009C698B"/>
    <w:rsid w:val="009C6DD8"/>
    <w:rsid w:val="009C7032"/>
    <w:rsid w:val="009C72D6"/>
    <w:rsid w:val="009C7668"/>
    <w:rsid w:val="009C7679"/>
    <w:rsid w:val="009C7A64"/>
    <w:rsid w:val="009C7D7E"/>
    <w:rsid w:val="009C7DC2"/>
    <w:rsid w:val="009D0109"/>
    <w:rsid w:val="009D05DE"/>
    <w:rsid w:val="009D0793"/>
    <w:rsid w:val="009D0848"/>
    <w:rsid w:val="009D09FF"/>
    <w:rsid w:val="009D0E92"/>
    <w:rsid w:val="009D0EF1"/>
    <w:rsid w:val="009D15B4"/>
    <w:rsid w:val="009D2234"/>
    <w:rsid w:val="009D23C6"/>
    <w:rsid w:val="009D2754"/>
    <w:rsid w:val="009D2BBA"/>
    <w:rsid w:val="009D2C27"/>
    <w:rsid w:val="009D2CAC"/>
    <w:rsid w:val="009D2D29"/>
    <w:rsid w:val="009D3123"/>
    <w:rsid w:val="009D35E0"/>
    <w:rsid w:val="009D3A37"/>
    <w:rsid w:val="009D4A5C"/>
    <w:rsid w:val="009D4BA6"/>
    <w:rsid w:val="009D52A0"/>
    <w:rsid w:val="009D573D"/>
    <w:rsid w:val="009D5810"/>
    <w:rsid w:val="009D5890"/>
    <w:rsid w:val="009D5E04"/>
    <w:rsid w:val="009D5E95"/>
    <w:rsid w:val="009D5F3B"/>
    <w:rsid w:val="009D67C3"/>
    <w:rsid w:val="009E04EC"/>
    <w:rsid w:val="009E0590"/>
    <w:rsid w:val="009E07CB"/>
    <w:rsid w:val="009E0C8B"/>
    <w:rsid w:val="009E0E1C"/>
    <w:rsid w:val="009E1744"/>
    <w:rsid w:val="009E17D2"/>
    <w:rsid w:val="009E19C0"/>
    <w:rsid w:val="009E1DC9"/>
    <w:rsid w:val="009E2197"/>
    <w:rsid w:val="009E23FB"/>
    <w:rsid w:val="009E2C78"/>
    <w:rsid w:val="009E4386"/>
    <w:rsid w:val="009E458A"/>
    <w:rsid w:val="009E4AC4"/>
    <w:rsid w:val="009E4D86"/>
    <w:rsid w:val="009E5472"/>
    <w:rsid w:val="009E59FF"/>
    <w:rsid w:val="009E60E4"/>
    <w:rsid w:val="009E63D4"/>
    <w:rsid w:val="009E6731"/>
    <w:rsid w:val="009E6945"/>
    <w:rsid w:val="009E6DBB"/>
    <w:rsid w:val="009E70A0"/>
    <w:rsid w:val="009E7DDF"/>
    <w:rsid w:val="009F0A7D"/>
    <w:rsid w:val="009F0AFD"/>
    <w:rsid w:val="009F0C11"/>
    <w:rsid w:val="009F0E3D"/>
    <w:rsid w:val="009F1D41"/>
    <w:rsid w:val="009F2372"/>
    <w:rsid w:val="009F25B6"/>
    <w:rsid w:val="009F28EE"/>
    <w:rsid w:val="009F2923"/>
    <w:rsid w:val="009F2D40"/>
    <w:rsid w:val="009F3149"/>
    <w:rsid w:val="009F366D"/>
    <w:rsid w:val="009F3DA3"/>
    <w:rsid w:val="009F42CE"/>
    <w:rsid w:val="009F468E"/>
    <w:rsid w:val="009F6157"/>
    <w:rsid w:val="009F63B8"/>
    <w:rsid w:val="009F668F"/>
    <w:rsid w:val="009F7465"/>
    <w:rsid w:val="009F7469"/>
    <w:rsid w:val="009F756E"/>
    <w:rsid w:val="009F7850"/>
    <w:rsid w:val="009F7A83"/>
    <w:rsid w:val="009F7E4E"/>
    <w:rsid w:val="009F7F67"/>
    <w:rsid w:val="00A00063"/>
    <w:rsid w:val="00A006E2"/>
    <w:rsid w:val="00A01117"/>
    <w:rsid w:val="00A012D9"/>
    <w:rsid w:val="00A015D6"/>
    <w:rsid w:val="00A0205E"/>
    <w:rsid w:val="00A02453"/>
    <w:rsid w:val="00A024E4"/>
    <w:rsid w:val="00A029BC"/>
    <w:rsid w:val="00A02DE6"/>
    <w:rsid w:val="00A03AFE"/>
    <w:rsid w:val="00A03F0B"/>
    <w:rsid w:val="00A04264"/>
    <w:rsid w:val="00A04617"/>
    <w:rsid w:val="00A05633"/>
    <w:rsid w:val="00A05B36"/>
    <w:rsid w:val="00A05E86"/>
    <w:rsid w:val="00A07337"/>
    <w:rsid w:val="00A07D94"/>
    <w:rsid w:val="00A07EBD"/>
    <w:rsid w:val="00A07F23"/>
    <w:rsid w:val="00A1000F"/>
    <w:rsid w:val="00A10851"/>
    <w:rsid w:val="00A11226"/>
    <w:rsid w:val="00A1136B"/>
    <w:rsid w:val="00A117E4"/>
    <w:rsid w:val="00A11F0F"/>
    <w:rsid w:val="00A11F7F"/>
    <w:rsid w:val="00A122D8"/>
    <w:rsid w:val="00A12A84"/>
    <w:rsid w:val="00A12B05"/>
    <w:rsid w:val="00A1327D"/>
    <w:rsid w:val="00A1383E"/>
    <w:rsid w:val="00A13978"/>
    <w:rsid w:val="00A139C3"/>
    <w:rsid w:val="00A139E5"/>
    <w:rsid w:val="00A146C0"/>
    <w:rsid w:val="00A14EED"/>
    <w:rsid w:val="00A1506A"/>
    <w:rsid w:val="00A151D1"/>
    <w:rsid w:val="00A15275"/>
    <w:rsid w:val="00A1547E"/>
    <w:rsid w:val="00A15F9E"/>
    <w:rsid w:val="00A16397"/>
    <w:rsid w:val="00A166B2"/>
    <w:rsid w:val="00A168A8"/>
    <w:rsid w:val="00A169F5"/>
    <w:rsid w:val="00A17F9D"/>
    <w:rsid w:val="00A20FCE"/>
    <w:rsid w:val="00A212D4"/>
    <w:rsid w:val="00A22080"/>
    <w:rsid w:val="00A22439"/>
    <w:rsid w:val="00A2270B"/>
    <w:rsid w:val="00A23A14"/>
    <w:rsid w:val="00A23D6B"/>
    <w:rsid w:val="00A23E46"/>
    <w:rsid w:val="00A241B9"/>
    <w:rsid w:val="00A24561"/>
    <w:rsid w:val="00A24D6C"/>
    <w:rsid w:val="00A254D4"/>
    <w:rsid w:val="00A26435"/>
    <w:rsid w:val="00A26723"/>
    <w:rsid w:val="00A267D7"/>
    <w:rsid w:val="00A268A5"/>
    <w:rsid w:val="00A26A32"/>
    <w:rsid w:val="00A270B6"/>
    <w:rsid w:val="00A27942"/>
    <w:rsid w:val="00A27CD4"/>
    <w:rsid w:val="00A30113"/>
    <w:rsid w:val="00A30211"/>
    <w:rsid w:val="00A302CD"/>
    <w:rsid w:val="00A30330"/>
    <w:rsid w:val="00A3085C"/>
    <w:rsid w:val="00A30A10"/>
    <w:rsid w:val="00A318FE"/>
    <w:rsid w:val="00A3281E"/>
    <w:rsid w:val="00A32938"/>
    <w:rsid w:val="00A329C9"/>
    <w:rsid w:val="00A32D66"/>
    <w:rsid w:val="00A32DE2"/>
    <w:rsid w:val="00A33444"/>
    <w:rsid w:val="00A334CB"/>
    <w:rsid w:val="00A336EE"/>
    <w:rsid w:val="00A3383D"/>
    <w:rsid w:val="00A33996"/>
    <w:rsid w:val="00A33B12"/>
    <w:rsid w:val="00A340A5"/>
    <w:rsid w:val="00A35013"/>
    <w:rsid w:val="00A35085"/>
    <w:rsid w:val="00A356F0"/>
    <w:rsid w:val="00A35865"/>
    <w:rsid w:val="00A362DE"/>
    <w:rsid w:val="00A363E6"/>
    <w:rsid w:val="00A365F2"/>
    <w:rsid w:val="00A369FF"/>
    <w:rsid w:val="00A36B3C"/>
    <w:rsid w:val="00A3731E"/>
    <w:rsid w:val="00A37942"/>
    <w:rsid w:val="00A40572"/>
    <w:rsid w:val="00A40D06"/>
    <w:rsid w:val="00A41D2E"/>
    <w:rsid w:val="00A4205E"/>
    <w:rsid w:val="00A4281C"/>
    <w:rsid w:val="00A42915"/>
    <w:rsid w:val="00A42EC1"/>
    <w:rsid w:val="00A42FCF"/>
    <w:rsid w:val="00A432FF"/>
    <w:rsid w:val="00A438EA"/>
    <w:rsid w:val="00A43C3E"/>
    <w:rsid w:val="00A44093"/>
    <w:rsid w:val="00A4411F"/>
    <w:rsid w:val="00A44134"/>
    <w:rsid w:val="00A444CB"/>
    <w:rsid w:val="00A4463E"/>
    <w:rsid w:val="00A44834"/>
    <w:rsid w:val="00A45352"/>
    <w:rsid w:val="00A456DB"/>
    <w:rsid w:val="00A4570B"/>
    <w:rsid w:val="00A4584D"/>
    <w:rsid w:val="00A45938"/>
    <w:rsid w:val="00A461B7"/>
    <w:rsid w:val="00A46A07"/>
    <w:rsid w:val="00A47095"/>
    <w:rsid w:val="00A47178"/>
    <w:rsid w:val="00A473DC"/>
    <w:rsid w:val="00A4767F"/>
    <w:rsid w:val="00A479CF"/>
    <w:rsid w:val="00A47B26"/>
    <w:rsid w:val="00A47E2A"/>
    <w:rsid w:val="00A50361"/>
    <w:rsid w:val="00A50566"/>
    <w:rsid w:val="00A50C6F"/>
    <w:rsid w:val="00A5146F"/>
    <w:rsid w:val="00A51857"/>
    <w:rsid w:val="00A52562"/>
    <w:rsid w:val="00A53621"/>
    <w:rsid w:val="00A53F5A"/>
    <w:rsid w:val="00A54066"/>
    <w:rsid w:val="00A54103"/>
    <w:rsid w:val="00A54370"/>
    <w:rsid w:val="00A5484B"/>
    <w:rsid w:val="00A54B65"/>
    <w:rsid w:val="00A54C36"/>
    <w:rsid w:val="00A56258"/>
    <w:rsid w:val="00A56594"/>
    <w:rsid w:val="00A566B6"/>
    <w:rsid w:val="00A56706"/>
    <w:rsid w:val="00A5697E"/>
    <w:rsid w:val="00A57109"/>
    <w:rsid w:val="00A571F3"/>
    <w:rsid w:val="00A5727B"/>
    <w:rsid w:val="00A575DD"/>
    <w:rsid w:val="00A576DA"/>
    <w:rsid w:val="00A577DA"/>
    <w:rsid w:val="00A57DFC"/>
    <w:rsid w:val="00A60140"/>
    <w:rsid w:val="00A6071C"/>
    <w:rsid w:val="00A60A3C"/>
    <w:rsid w:val="00A60C4D"/>
    <w:rsid w:val="00A61070"/>
    <w:rsid w:val="00A6172D"/>
    <w:rsid w:val="00A61805"/>
    <w:rsid w:val="00A6195E"/>
    <w:rsid w:val="00A61AA3"/>
    <w:rsid w:val="00A61AF7"/>
    <w:rsid w:val="00A61D90"/>
    <w:rsid w:val="00A62C54"/>
    <w:rsid w:val="00A62D8F"/>
    <w:rsid w:val="00A62D94"/>
    <w:rsid w:val="00A62DCD"/>
    <w:rsid w:val="00A63338"/>
    <w:rsid w:val="00A63350"/>
    <w:rsid w:val="00A63445"/>
    <w:rsid w:val="00A6367B"/>
    <w:rsid w:val="00A639B3"/>
    <w:rsid w:val="00A639DE"/>
    <w:rsid w:val="00A63D3F"/>
    <w:rsid w:val="00A63F11"/>
    <w:rsid w:val="00A6438A"/>
    <w:rsid w:val="00A64712"/>
    <w:rsid w:val="00A6477C"/>
    <w:rsid w:val="00A64E56"/>
    <w:rsid w:val="00A65295"/>
    <w:rsid w:val="00A653E6"/>
    <w:rsid w:val="00A6570A"/>
    <w:rsid w:val="00A65888"/>
    <w:rsid w:val="00A65964"/>
    <w:rsid w:val="00A660F8"/>
    <w:rsid w:val="00A66642"/>
    <w:rsid w:val="00A66695"/>
    <w:rsid w:val="00A671D2"/>
    <w:rsid w:val="00A671D9"/>
    <w:rsid w:val="00A6754F"/>
    <w:rsid w:val="00A678A9"/>
    <w:rsid w:val="00A67E90"/>
    <w:rsid w:val="00A7002E"/>
    <w:rsid w:val="00A70401"/>
    <w:rsid w:val="00A70A35"/>
    <w:rsid w:val="00A70F74"/>
    <w:rsid w:val="00A71D1F"/>
    <w:rsid w:val="00A7231C"/>
    <w:rsid w:val="00A72370"/>
    <w:rsid w:val="00A725D6"/>
    <w:rsid w:val="00A72CA9"/>
    <w:rsid w:val="00A72EA9"/>
    <w:rsid w:val="00A72F40"/>
    <w:rsid w:val="00A7321E"/>
    <w:rsid w:val="00A7356C"/>
    <w:rsid w:val="00A73618"/>
    <w:rsid w:val="00A73BAC"/>
    <w:rsid w:val="00A743FC"/>
    <w:rsid w:val="00A74BED"/>
    <w:rsid w:val="00A74F64"/>
    <w:rsid w:val="00A75784"/>
    <w:rsid w:val="00A7582E"/>
    <w:rsid w:val="00A75946"/>
    <w:rsid w:val="00A75E02"/>
    <w:rsid w:val="00A75F42"/>
    <w:rsid w:val="00A7604D"/>
    <w:rsid w:val="00A765B9"/>
    <w:rsid w:val="00A7661F"/>
    <w:rsid w:val="00A7670F"/>
    <w:rsid w:val="00A7682B"/>
    <w:rsid w:val="00A76B0C"/>
    <w:rsid w:val="00A77006"/>
    <w:rsid w:val="00A77306"/>
    <w:rsid w:val="00A77C07"/>
    <w:rsid w:val="00A77F33"/>
    <w:rsid w:val="00A77FB9"/>
    <w:rsid w:val="00A80230"/>
    <w:rsid w:val="00A81069"/>
    <w:rsid w:val="00A813BF"/>
    <w:rsid w:val="00A81412"/>
    <w:rsid w:val="00A81538"/>
    <w:rsid w:val="00A816FE"/>
    <w:rsid w:val="00A81C7B"/>
    <w:rsid w:val="00A81EBF"/>
    <w:rsid w:val="00A8219C"/>
    <w:rsid w:val="00A82203"/>
    <w:rsid w:val="00A82888"/>
    <w:rsid w:val="00A83308"/>
    <w:rsid w:val="00A83366"/>
    <w:rsid w:val="00A833A9"/>
    <w:rsid w:val="00A83608"/>
    <w:rsid w:val="00A83BDD"/>
    <w:rsid w:val="00A83E90"/>
    <w:rsid w:val="00A84447"/>
    <w:rsid w:val="00A849DF"/>
    <w:rsid w:val="00A84A61"/>
    <w:rsid w:val="00A84B9E"/>
    <w:rsid w:val="00A84E25"/>
    <w:rsid w:val="00A84E50"/>
    <w:rsid w:val="00A8527A"/>
    <w:rsid w:val="00A85442"/>
    <w:rsid w:val="00A85C62"/>
    <w:rsid w:val="00A85EC8"/>
    <w:rsid w:val="00A8694E"/>
    <w:rsid w:val="00A86A69"/>
    <w:rsid w:val="00A87155"/>
    <w:rsid w:val="00A87DEC"/>
    <w:rsid w:val="00A90688"/>
    <w:rsid w:val="00A90CE4"/>
    <w:rsid w:val="00A9142E"/>
    <w:rsid w:val="00A91619"/>
    <w:rsid w:val="00A916F0"/>
    <w:rsid w:val="00A918AF"/>
    <w:rsid w:val="00A92019"/>
    <w:rsid w:val="00A923AC"/>
    <w:rsid w:val="00A92838"/>
    <w:rsid w:val="00A92B9C"/>
    <w:rsid w:val="00A92E01"/>
    <w:rsid w:val="00A93A44"/>
    <w:rsid w:val="00A93A53"/>
    <w:rsid w:val="00A94614"/>
    <w:rsid w:val="00A9614A"/>
    <w:rsid w:val="00A963B2"/>
    <w:rsid w:val="00A96C32"/>
    <w:rsid w:val="00A96CF3"/>
    <w:rsid w:val="00A97242"/>
    <w:rsid w:val="00A97398"/>
    <w:rsid w:val="00A9767B"/>
    <w:rsid w:val="00AA052F"/>
    <w:rsid w:val="00AA0FFE"/>
    <w:rsid w:val="00AA11A0"/>
    <w:rsid w:val="00AA18F2"/>
    <w:rsid w:val="00AA1EA1"/>
    <w:rsid w:val="00AA23CF"/>
    <w:rsid w:val="00AA26BD"/>
    <w:rsid w:val="00AA297C"/>
    <w:rsid w:val="00AA30F9"/>
    <w:rsid w:val="00AA3855"/>
    <w:rsid w:val="00AA474E"/>
    <w:rsid w:val="00AA4F0C"/>
    <w:rsid w:val="00AA50B5"/>
    <w:rsid w:val="00AA51EF"/>
    <w:rsid w:val="00AA5ADA"/>
    <w:rsid w:val="00AA6015"/>
    <w:rsid w:val="00AA663C"/>
    <w:rsid w:val="00AA6647"/>
    <w:rsid w:val="00AA6CEF"/>
    <w:rsid w:val="00AB01F0"/>
    <w:rsid w:val="00AB0394"/>
    <w:rsid w:val="00AB0844"/>
    <w:rsid w:val="00AB0846"/>
    <w:rsid w:val="00AB0B5B"/>
    <w:rsid w:val="00AB0E6C"/>
    <w:rsid w:val="00AB0E9B"/>
    <w:rsid w:val="00AB10B5"/>
    <w:rsid w:val="00AB11F9"/>
    <w:rsid w:val="00AB16C8"/>
    <w:rsid w:val="00AB1822"/>
    <w:rsid w:val="00AB18E5"/>
    <w:rsid w:val="00AB1D49"/>
    <w:rsid w:val="00AB20B8"/>
    <w:rsid w:val="00AB243C"/>
    <w:rsid w:val="00AB2530"/>
    <w:rsid w:val="00AB27B7"/>
    <w:rsid w:val="00AB3344"/>
    <w:rsid w:val="00AB3D20"/>
    <w:rsid w:val="00AB402C"/>
    <w:rsid w:val="00AB437F"/>
    <w:rsid w:val="00AB469A"/>
    <w:rsid w:val="00AB4764"/>
    <w:rsid w:val="00AB49A1"/>
    <w:rsid w:val="00AB56FF"/>
    <w:rsid w:val="00AB5A4A"/>
    <w:rsid w:val="00AB5B8F"/>
    <w:rsid w:val="00AB5E32"/>
    <w:rsid w:val="00AB6E21"/>
    <w:rsid w:val="00AB7418"/>
    <w:rsid w:val="00AB7470"/>
    <w:rsid w:val="00AB777B"/>
    <w:rsid w:val="00AB7DC6"/>
    <w:rsid w:val="00AC1377"/>
    <w:rsid w:val="00AC1DAD"/>
    <w:rsid w:val="00AC2146"/>
    <w:rsid w:val="00AC218E"/>
    <w:rsid w:val="00AC234F"/>
    <w:rsid w:val="00AC282B"/>
    <w:rsid w:val="00AC2ADC"/>
    <w:rsid w:val="00AC3263"/>
    <w:rsid w:val="00AC3AEE"/>
    <w:rsid w:val="00AC41AF"/>
    <w:rsid w:val="00AC4466"/>
    <w:rsid w:val="00AC50A6"/>
    <w:rsid w:val="00AC525B"/>
    <w:rsid w:val="00AC541B"/>
    <w:rsid w:val="00AC5589"/>
    <w:rsid w:val="00AC5BE2"/>
    <w:rsid w:val="00AC6B7B"/>
    <w:rsid w:val="00AC6BBC"/>
    <w:rsid w:val="00AC6CE4"/>
    <w:rsid w:val="00AC7388"/>
    <w:rsid w:val="00AC7464"/>
    <w:rsid w:val="00AC7571"/>
    <w:rsid w:val="00AC75D2"/>
    <w:rsid w:val="00AC7DC9"/>
    <w:rsid w:val="00AD007C"/>
    <w:rsid w:val="00AD0187"/>
    <w:rsid w:val="00AD01B5"/>
    <w:rsid w:val="00AD08A7"/>
    <w:rsid w:val="00AD13AD"/>
    <w:rsid w:val="00AD1D28"/>
    <w:rsid w:val="00AD1D89"/>
    <w:rsid w:val="00AD1EC6"/>
    <w:rsid w:val="00AD218F"/>
    <w:rsid w:val="00AD24C4"/>
    <w:rsid w:val="00AD28D1"/>
    <w:rsid w:val="00AD2EBF"/>
    <w:rsid w:val="00AD302D"/>
    <w:rsid w:val="00AD327C"/>
    <w:rsid w:val="00AD375D"/>
    <w:rsid w:val="00AD3B42"/>
    <w:rsid w:val="00AD3E00"/>
    <w:rsid w:val="00AD4032"/>
    <w:rsid w:val="00AD41BB"/>
    <w:rsid w:val="00AD4384"/>
    <w:rsid w:val="00AD495F"/>
    <w:rsid w:val="00AD4B00"/>
    <w:rsid w:val="00AD4C35"/>
    <w:rsid w:val="00AD5177"/>
    <w:rsid w:val="00AD52BA"/>
    <w:rsid w:val="00AD5451"/>
    <w:rsid w:val="00AD56D8"/>
    <w:rsid w:val="00AD6437"/>
    <w:rsid w:val="00AD64B0"/>
    <w:rsid w:val="00AD68EA"/>
    <w:rsid w:val="00AD79B0"/>
    <w:rsid w:val="00AD7C90"/>
    <w:rsid w:val="00AD7F8B"/>
    <w:rsid w:val="00AE0213"/>
    <w:rsid w:val="00AE06A6"/>
    <w:rsid w:val="00AE19E9"/>
    <w:rsid w:val="00AE1CC4"/>
    <w:rsid w:val="00AE1FA2"/>
    <w:rsid w:val="00AE1FD8"/>
    <w:rsid w:val="00AE2191"/>
    <w:rsid w:val="00AE231B"/>
    <w:rsid w:val="00AE3560"/>
    <w:rsid w:val="00AE3A11"/>
    <w:rsid w:val="00AE3C5B"/>
    <w:rsid w:val="00AE454A"/>
    <w:rsid w:val="00AE4802"/>
    <w:rsid w:val="00AE50B9"/>
    <w:rsid w:val="00AE5582"/>
    <w:rsid w:val="00AE5EE4"/>
    <w:rsid w:val="00AE6257"/>
    <w:rsid w:val="00AE6994"/>
    <w:rsid w:val="00AE7856"/>
    <w:rsid w:val="00AE7892"/>
    <w:rsid w:val="00AF0258"/>
    <w:rsid w:val="00AF0542"/>
    <w:rsid w:val="00AF0D4B"/>
    <w:rsid w:val="00AF1214"/>
    <w:rsid w:val="00AF13CC"/>
    <w:rsid w:val="00AF1449"/>
    <w:rsid w:val="00AF16E0"/>
    <w:rsid w:val="00AF1CD9"/>
    <w:rsid w:val="00AF2050"/>
    <w:rsid w:val="00AF26B4"/>
    <w:rsid w:val="00AF26F3"/>
    <w:rsid w:val="00AF28FE"/>
    <w:rsid w:val="00AF29BF"/>
    <w:rsid w:val="00AF29EC"/>
    <w:rsid w:val="00AF2F4A"/>
    <w:rsid w:val="00AF32F3"/>
    <w:rsid w:val="00AF3616"/>
    <w:rsid w:val="00AF3DC3"/>
    <w:rsid w:val="00AF42C1"/>
    <w:rsid w:val="00AF42F4"/>
    <w:rsid w:val="00AF4314"/>
    <w:rsid w:val="00AF4344"/>
    <w:rsid w:val="00AF469C"/>
    <w:rsid w:val="00AF4892"/>
    <w:rsid w:val="00AF4FFF"/>
    <w:rsid w:val="00AF50B5"/>
    <w:rsid w:val="00AF55E1"/>
    <w:rsid w:val="00AF56FB"/>
    <w:rsid w:val="00AF5902"/>
    <w:rsid w:val="00AF591B"/>
    <w:rsid w:val="00AF59E5"/>
    <w:rsid w:val="00AF5C7F"/>
    <w:rsid w:val="00AF6123"/>
    <w:rsid w:val="00AF62D7"/>
    <w:rsid w:val="00AF66EE"/>
    <w:rsid w:val="00AF6727"/>
    <w:rsid w:val="00AF6B1C"/>
    <w:rsid w:val="00AF6E21"/>
    <w:rsid w:val="00AF7429"/>
    <w:rsid w:val="00AF7567"/>
    <w:rsid w:val="00AF7D57"/>
    <w:rsid w:val="00B00390"/>
    <w:rsid w:val="00B005A2"/>
    <w:rsid w:val="00B0089E"/>
    <w:rsid w:val="00B009D0"/>
    <w:rsid w:val="00B00A57"/>
    <w:rsid w:val="00B00CD4"/>
    <w:rsid w:val="00B00D99"/>
    <w:rsid w:val="00B00EE5"/>
    <w:rsid w:val="00B00F7A"/>
    <w:rsid w:val="00B015E4"/>
    <w:rsid w:val="00B01830"/>
    <w:rsid w:val="00B0185B"/>
    <w:rsid w:val="00B01D9A"/>
    <w:rsid w:val="00B01DA1"/>
    <w:rsid w:val="00B01DA4"/>
    <w:rsid w:val="00B02553"/>
    <w:rsid w:val="00B03193"/>
    <w:rsid w:val="00B0359E"/>
    <w:rsid w:val="00B046B2"/>
    <w:rsid w:val="00B05162"/>
    <w:rsid w:val="00B05579"/>
    <w:rsid w:val="00B056A4"/>
    <w:rsid w:val="00B058E3"/>
    <w:rsid w:val="00B05BC1"/>
    <w:rsid w:val="00B05DDF"/>
    <w:rsid w:val="00B06757"/>
    <w:rsid w:val="00B06E25"/>
    <w:rsid w:val="00B06E85"/>
    <w:rsid w:val="00B07134"/>
    <w:rsid w:val="00B071DF"/>
    <w:rsid w:val="00B07226"/>
    <w:rsid w:val="00B07A9C"/>
    <w:rsid w:val="00B07D3C"/>
    <w:rsid w:val="00B07E73"/>
    <w:rsid w:val="00B10615"/>
    <w:rsid w:val="00B106A3"/>
    <w:rsid w:val="00B1079A"/>
    <w:rsid w:val="00B108A2"/>
    <w:rsid w:val="00B10CED"/>
    <w:rsid w:val="00B10F6A"/>
    <w:rsid w:val="00B11035"/>
    <w:rsid w:val="00B1107C"/>
    <w:rsid w:val="00B115F3"/>
    <w:rsid w:val="00B1176C"/>
    <w:rsid w:val="00B119F6"/>
    <w:rsid w:val="00B11E09"/>
    <w:rsid w:val="00B12155"/>
    <w:rsid w:val="00B122A3"/>
    <w:rsid w:val="00B1264D"/>
    <w:rsid w:val="00B126C7"/>
    <w:rsid w:val="00B129F1"/>
    <w:rsid w:val="00B12E58"/>
    <w:rsid w:val="00B12E64"/>
    <w:rsid w:val="00B1333F"/>
    <w:rsid w:val="00B13805"/>
    <w:rsid w:val="00B13C92"/>
    <w:rsid w:val="00B13E26"/>
    <w:rsid w:val="00B14284"/>
    <w:rsid w:val="00B147BA"/>
    <w:rsid w:val="00B147DC"/>
    <w:rsid w:val="00B14B12"/>
    <w:rsid w:val="00B14E3E"/>
    <w:rsid w:val="00B14E91"/>
    <w:rsid w:val="00B15837"/>
    <w:rsid w:val="00B15A30"/>
    <w:rsid w:val="00B15D82"/>
    <w:rsid w:val="00B161AD"/>
    <w:rsid w:val="00B16626"/>
    <w:rsid w:val="00B16B3A"/>
    <w:rsid w:val="00B17A50"/>
    <w:rsid w:val="00B17B1D"/>
    <w:rsid w:val="00B204E9"/>
    <w:rsid w:val="00B20B09"/>
    <w:rsid w:val="00B21134"/>
    <w:rsid w:val="00B2161C"/>
    <w:rsid w:val="00B21808"/>
    <w:rsid w:val="00B21C5B"/>
    <w:rsid w:val="00B22892"/>
    <w:rsid w:val="00B23078"/>
    <w:rsid w:val="00B2344B"/>
    <w:rsid w:val="00B2353C"/>
    <w:rsid w:val="00B23649"/>
    <w:rsid w:val="00B23DAA"/>
    <w:rsid w:val="00B24545"/>
    <w:rsid w:val="00B24970"/>
    <w:rsid w:val="00B24CD8"/>
    <w:rsid w:val="00B24D85"/>
    <w:rsid w:val="00B24E00"/>
    <w:rsid w:val="00B25260"/>
    <w:rsid w:val="00B256DF"/>
    <w:rsid w:val="00B25859"/>
    <w:rsid w:val="00B25B80"/>
    <w:rsid w:val="00B25C43"/>
    <w:rsid w:val="00B26349"/>
    <w:rsid w:val="00B26BA2"/>
    <w:rsid w:val="00B26D7A"/>
    <w:rsid w:val="00B26E40"/>
    <w:rsid w:val="00B271FD"/>
    <w:rsid w:val="00B2733B"/>
    <w:rsid w:val="00B277EE"/>
    <w:rsid w:val="00B278BE"/>
    <w:rsid w:val="00B27C1F"/>
    <w:rsid w:val="00B31015"/>
    <w:rsid w:val="00B310E4"/>
    <w:rsid w:val="00B31A83"/>
    <w:rsid w:val="00B31E3A"/>
    <w:rsid w:val="00B31E3E"/>
    <w:rsid w:val="00B3276D"/>
    <w:rsid w:val="00B32C86"/>
    <w:rsid w:val="00B32DDD"/>
    <w:rsid w:val="00B32E37"/>
    <w:rsid w:val="00B33CA7"/>
    <w:rsid w:val="00B33F1B"/>
    <w:rsid w:val="00B3494A"/>
    <w:rsid w:val="00B34B8C"/>
    <w:rsid w:val="00B34DC1"/>
    <w:rsid w:val="00B34FF2"/>
    <w:rsid w:val="00B3535A"/>
    <w:rsid w:val="00B359CD"/>
    <w:rsid w:val="00B35A04"/>
    <w:rsid w:val="00B3618E"/>
    <w:rsid w:val="00B362F7"/>
    <w:rsid w:val="00B36361"/>
    <w:rsid w:val="00B369EC"/>
    <w:rsid w:val="00B36CB7"/>
    <w:rsid w:val="00B36D2F"/>
    <w:rsid w:val="00B37123"/>
    <w:rsid w:val="00B374D2"/>
    <w:rsid w:val="00B37AE6"/>
    <w:rsid w:val="00B37B6D"/>
    <w:rsid w:val="00B4065A"/>
    <w:rsid w:val="00B40973"/>
    <w:rsid w:val="00B40B38"/>
    <w:rsid w:val="00B4102A"/>
    <w:rsid w:val="00B41B9E"/>
    <w:rsid w:val="00B41C75"/>
    <w:rsid w:val="00B42CC2"/>
    <w:rsid w:val="00B434E7"/>
    <w:rsid w:val="00B437E5"/>
    <w:rsid w:val="00B43D18"/>
    <w:rsid w:val="00B44F37"/>
    <w:rsid w:val="00B45708"/>
    <w:rsid w:val="00B45DBA"/>
    <w:rsid w:val="00B45DD4"/>
    <w:rsid w:val="00B46389"/>
    <w:rsid w:val="00B464D4"/>
    <w:rsid w:val="00B46514"/>
    <w:rsid w:val="00B46857"/>
    <w:rsid w:val="00B473AF"/>
    <w:rsid w:val="00B4741B"/>
    <w:rsid w:val="00B47EAD"/>
    <w:rsid w:val="00B50341"/>
    <w:rsid w:val="00B50720"/>
    <w:rsid w:val="00B516B9"/>
    <w:rsid w:val="00B51876"/>
    <w:rsid w:val="00B5235C"/>
    <w:rsid w:val="00B5245E"/>
    <w:rsid w:val="00B52B52"/>
    <w:rsid w:val="00B52D26"/>
    <w:rsid w:val="00B52D65"/>
    <w:rsid w:val="00B52EAF"/>
    <w:rsid w:val="00B535B8"/>
    <w:rsid w:val="00B53D1D"/>
    <w:rsid w:val="00B547AB"/>
    <w:rsid w:val="00B54918"/>
    <w:rsid w:val="00B54D1F"/>
    <w:rsid w:val="00B556C4"/>
    <w:rsid w:val="00B55727"/>
    <w:rsid w:val="00B55A70"/>
    <w:rsid w:val="00B55E7C"/>
    <w:rsid w:val="00B55F80"/>
    <w:rsid w:val="00B56C10"/>
    <w:rsid w:val="00B56C8C"/>
    <w:rsid w:val="00B56E2A"/>
    <w:rsid w:val="00B5705A"/>
    <w:rsid w:val="00B570D2"/>
    <w:rsid w:val="00B57120"/>
    <w:rsid w:val="00B57F0C"/>
    <w:rsid w:val="00B60B6B"/>
    <w:rsid w:val="00B6151B"/>
    <w:rsid w:val="00B615B9"/>
    <w:rsid w:val="00B61888"/>
    <w:rsid w:val="00B61950"/>
    <w:rsid w:val="00B61952"/>
    <w:rsid w:val="00B61B9F"/>
    <w:rsid w:val="00B62328"/>
    <w:rsid w:val="00B6258C"/>
    <w:rsid w:val="00B627A9"/>
    <w:rsid w:val="00B62839"/>
    <w:rsid w:val="00B62B3D"/>
    <w:rsid w:val="00B63172"/>
    <w:rsid w:val="00B631FE"/>
    <w:rsid w:val="00B632BA"/>
    <w:rsid w:val="00B632E7"/>
    <w:rsid w:val="00B6378C"/>
    <w:rsid w:val="00B63DEF"/>
    <w:rsid w:val="00B63E5C"/>
    <w:rsid w:val="00B63F26"/>
    <w:rsid w:val="00B6429E"/>
    <w:rsid w:val="00B64407"/>
    <w:rsid w:val="00B645D5"/>
    <w:rsid w:val="00B64ACE"/>
    <w:rsid w:val="00B64E15"/>
    <w:rsid w:val="00B651CA"/>
    <w:rsid w:val="00B65683"/>
    <w:rsid w:val="00B658E8"/>
    <w:rsid w:val="00B659DD"/>
    <w:rsid w:val="00B66484"/>
    <w:rsid w:val="00B66640"/>
    <w:rsid w:val="00B67241"/>
    <w:rsid w:val="00B6791E"/>
    <w:rsid w:val="00B6795C"/>
    <w:rsid w:val="00B67D32"/>
    <w:rsid w:val="00B70639"/>
    <w:rsid w:val="00B712AA"/>
    <w:rsid w:val="00B714B6"/>
    <w:rsid w:val="00B71B33"/>
    <w:rsid w:val="00B72085"/>
    <w:rsid w:val="00B72898"/>
    <w:rsid w:val="00B728A9"/>
    <w:rsid w:val="00B729D0"/>
    <w:rsid w:val="00B73A4F"/>
    <w:rsid w:val="00B7448A"/>
    <w:rsid w:val="00B75278"/>
    <w:rsid w:val="00B755E4"/>
    <w:rsid w:val="00B76106"/>
    <w:rsid w:val="00B764EB"/>
    <w:rsid w:val="00B76868"/>
    <w:rsid w:val="00B770C8"/>
    <w:rsid w:val="00B77868"/>
    <w:rsid w:val="00B779DB"/>
    <w:rsid w:val="00B77B69"/>
    <w:rsid w:val="00B77E3E"/>
    <w:rsid w:val="00B77FC2"/>
    <w:rsid w:val="00B8008B"/>
    <w:rsid w:val="00B806B1"/>
    <w:rsid w:val="00B8086D"/>
    <w:rsid w:val="00B809DD"/>
    <w:rsid w:val="00B80A49"/>
    <w:rsid w:val="00B80F14"/>
    <w:rsid w:val="00B811AD"/>
    <w:rsid w:val="00B82E5D"/>
    <w:rsid w:val="00B82EBD"/>
    <w:rsid w:val="00B830AC"/>
    <w:rsid w:val="00B8380A"/>
    <w:rsid w:val="00B8380C"/>
    <w:rsid w:val="00B83AFA"/>
    <w:rsid w:val="00B83C68"/>
    <w:rsid w:val="00B8504A"/>
    <w:rsid w:val="00B85322"/>
    <w:rsid w:val="00B8580F"/>
    <w:rsid w:val="00B858A3"/>
    <w:rsid w:val="00B85A4A"/>
    <w:rsid w:val="00B85C62"/>
    <w:rsid w:val="00B85F6A"/>
    <w:rsid w:val="00B86FB5"/>
    <w:rsid w:val="00B875DE"/>
    <w:rsid w:val="00B877E1"/>
    <w:rsid w:val="00B87ED3"/>
    <w:rsid w:val="00B9003C"/>
    <w:rsid w:val="00B90E8D"/>
    <w:rsid w:val="00B91860"/>
    <w:rsid w:val="00B91B8C"/>
    <w:rsid w:val="00B92251"/>
    <w:rsid w:val="00B92580"/>
    <w:rsid w:val="00B92C2E"/>
    <w:rsid w:val="00B92D1A"/>
    <w:rsid w:val="00B930A8"/>
    <w:rsid w:val="00B930C2"/>
    <w:rsid w:val="00B938B4"/>
    <w:rsid w:val="00B938FF"/>
    <w:rsid w:val="00B939A4"/>
    <w:rsid w:val="00B940CE"/>
    <w:rsid w:val="00B942A9"/>
    <w:rsid w:val="00B945CD"/>
    <w:rsid w:val="00B94621"/>
    <w:rsid w:val="00B94637"/>
    <w:rsid w:val="00B947A6"/>
    <w:rsid w:val="00B94878"/>
    <w:rsid w:val="00B950E3"/>
    <w:rsid w:val="00B95144"/>
    <w:rsid w:val="00B955E0"/>
    <w:rsid w:val="00B957E4"/>
    <w:rsid w:val="00B961E8"/>
    <w:rsid w:val="00B9697D"/>
    <w:rsid w:val="00B96DF5"/>
    <w:rsid w:val="00B96FCE"/>
    <w:rsid w:val="00B97024"/>
    <w:rsid w:val="00B97181"/>
    <w:rsid w:val="00B97269"/>
    <w:rsid w:val="00B9763C"/>
    <w:rsid w:val="00B97DF6"/>
    <w:rsid w:val="00B97F18"/>
    <w:rsid w:val="00B97F8B"/>
    <w:rsid w:val="00BA0104"/>
    <w:rsid w:val="00BA01B0"/>
    <w:rsid w:val="00BA04F9"/>
    <w:rsid w:val="00BA0CC9"/>
    <w:rsid w:val="00BA0DD0"/>
    <w:rsid w:val="00BA1DB3"/>
    <w:rsid w:val="00BA24A8"/>
    <w:rsid w:val="00BA2748"/>
    <w:rsid w:val="00BA3096"/>
    <w:rsid w:val="00BA3DA6"/>
    <w:rsid w:val="00BA49B9"/>
    <w:rsid w:val="00BA4B0D"/>
    <w:rsid w:val="00BA4BC4"/>
    <w:rsid w:val="00BA4D38"/>
    <w:rsid w:val="00BA4E98"/>
    <w:rsid w:val="00BA50B8"/>
    <w:rsid w:val="00BA5F85"/>
    <w:rsid w:val="00BA607C"/>
    <w:rsid w:val="00BA61A9"/>
    <w:rsid w:val="00BA679A"/>
    <w:rsid w:val="00BA6E5A"/>
    <w:rsid w:val="00BA6F37"/>
    <w:rsid w:val="00BA7539"/>
    <w:rsid w:val="00BA7BE0"/>
    <w:rsid w:val="00BA7E57"/>
    <w:rsid w:val="00BA7F55"/>
    <w:rsid w:val="00BB00F8"/>
    <w:rsid w:val="00BB0E0B"/>
    <w:rsid w:val="00BB0F57"/>
    <w:rsid w:val="00BB1090"/>
    <w:rsid w:val="00BB1251"/>
    <w:rsid w:val="00BB13D6"/>
    <w:rsid w:val="00BB1D0C"/>
    <w:rsid w:val="00BB1F89"/>
    <w:rsid w:val="00BB24F3"/>
    <w:rsid w:val="00BB32D8"/>
    <w:rsid w:val="00BB39E6"/>
    <w:rsid w:val="00BB44DE"/>
    <w:rsid w:val="00BB4749"/>
    <w:rsid w:val="00BB498E"/>
    <w:rsid w:val="00BB4C33"/>
    <w:rsid w:val="00BB4E4B"/>
    <w:rsid w:val="00BB522C"/>
    <w:rsid w:val="00BB52FD"/>
    <w:rsid w:val="00BB550B"/>
    <w:rsid w:val="00BB584E"/>
    <w:rsid w:val="00BB5EE1"/>
    <w:rsid w:val="00BB6482"/>
    <w:rsid w:val="00BB654D"/>
    <w:rsid w:val="00BB65D6"/>
    <w:rsid w:val="00BB66CF"/>
    <w:rsid w:val="00BB68A3"/>
    <w:rsid w:val="00BB69D8"/>
    <w:rsid w:val="00BB6CD7"/>
    <w:rsid w:val="00BB6E17"/>
    <w:rsid w:val="00BB6F6E"/>
    <w:rsid w:val="00BB7179"/>
    <w:rsid w:val="00BB7290"/>
    <w:rsid w:val="00BB7C82"/>
    <w:rsid w:val="00BC06BD"/>
    <w:rsid w:val="00BC0D11"/>
    <w:rsid w:val="00BC0EBE"/>
    <w:rsid w:val="00BC12CA"/>
    <w:rsid w:val="00BC13AD"/>
    <w:rsid w:val="00BC181F"/>
    <w:rsid w:val="00BC1BC6"/>
    <w:rsid w:val="00BC2202"/>
    <w:rsid w:val="00BC23BF"/>
    <w:rsid w:val="00BC2474"/>
    <w:rsid w:val="00BC25D4"/>
    <w:rsid w:val="00BC2D6B"/>
    <w:rsid w:val="00BC3557"/>
    <w:rsid w:val="00BC3741"/>
    <w:rsid w:val="00BC3B2C"/>
    <w:rsid w:val="00BC3DA1"/>
    <w:rsid w:val="00BC3DC3"/>
    <w:rsid w:val="00BC4342"/>
    <w:rsid w:val="00BC4990"/>
    <w:rsid w:val="00BC50ED"/>
    <w:rsid w:val="00BC530F"/>
    <w:rsid w:val="00BC551E"/>
    <w:rsid w:val="00BC56CA"/>
    <w:rsid w:val="00BC5843"/>
    <w:rsid w:val="00BC5B08"/>
    <w:rsid w:val="00BC60D5"/>
    <w:rsid w:val="00BC63AD"/>
    <w:rsid w:val="00BC665E"/>
    <w:rsid w:val="00BC6E4C"/>
    <w:rsid w:val="00BC7934"/>
    <w:rsid w:val="00BC7A9A"/>
    <w:rsid w:val="00BD011C"/>
    <w:rsid w:val="00BD03BC"/>
    <w:rsid w:val="00BD0648"/>
    <w:rsid w:val="00BD0BFE"/>
    <w:rsid w:val="00BD0F1A"/>
    <w:rsid w:val="00BD10A5"/>
    <w:rsid w:val="00BD1EDE"/>
    <w:rsid w:val="00BD1F30"/>
    <w:rsid w:val="00BD224E"/>
    <w:rsid w:val="00BD24E7"/>
    <w:rsid w:val="00BD25ED"/>
    <w:rsid w:val="00BD2790"/>
    <w:rsid w:val="00BD2B01"/>
    <w:rsid w:val="00BD2DC7"/>
    <w:rsid w:val="00BD31F6"/>
    <w:rsid w:val="00BD3643"/>
    <w:rsid w:val="00BD3775"/>
    <w:rsid w:val="00BD3900"/>
    <w:rsid w:val="00BD3F30"/>
    <w:rsid w:val="00BD3F5E"/>
    <w:rsid w:val="00BD4498"/>
    <w:rsid w:val="00BD4E37"/>
    <w:rsid w:val="00BD4FE2"/>
    <w:rsid w:val="00BD51A3"/>
    <w:rsid w:val="00BD53BE"/>
    <w:rsid w:val="00BD5586"/>
    <w:rsid w:val="00BD56D6"/>
    <w:rsid w:val="00BD5BA4"/>
    <w:rsid w:val="00BD5CFF"/>
    <w:rsid w:val="00BD5D05"/>
    <w:rsid w:val="00BD6753"/>
    <w:rsid w:val="00BD719A"/>
    <w:rsid w:val="00BD76DA"/>
    <w:rsid w:val="00BD7AA5"/>
    <w:rsid w:val="00BD7AF4"/>
    <w:rsid w:val="00BD7B28"/>
    <w:rsid w:val="00BD7B87"/>
    <w:rsid w:val="00BD7CE2"/>
    <w:rsid w:val="00BE0529"/>
    <w:rsid w:val="00BE06B8"/>
    <w:rsid w:val="00BE15B4"/>
    <w:rsid w:val="00BE1786"/>
    <w:rsid w:val="00BE1A64"/>
    <w:rsid w:val="00BE40DF"/>
    <w:rsid w:val="00BE4548"/>
    <w:rsid w:val="00BE52FC"/>
    <w:rsid w:val="00BE5AE4"/>
    <w:rsid w:val="00BE5AF4"/>
    <w:rsid w:val="00BE69D1"/>
    <w:rsid w:val="00BE720D"/>
    <w:rsid w:val="00BE7268"/>
    <w:rsid w:val="00BE73AE"/>
    <w:rsid w:val="00BE74DE"/>
    <w:rsid w:val="00BE76EB"/>
    <w:rsid w:val="00BE7E64"/>
    <w:rsid w:val="00BF0E5D"/>
    <w:rsid w:val="00BF2470"/>
    <w:rsid w:val="00BF2500"/>
    <w:rsid w:val="00BF2770"/>
    <w:rsid w:val="00BF3F25"/>
    <w:rsid w:val="00BF40F8"/>
    <w:rsid w:val="00BF4627"/>
    <w:rsid w:val="00BF4888"/>
    <w:rsid w:val="00BF48B3"/>
    <w:rsid w:val="00BF4AB0"/>
    <w:rsid w:val="00BF4AF4"/>
    <w:rsid w:val="00BF4B27"/>
    <w:rsid w:val="00BF5147"/>
    <w:rsid w:val="00BF5426"/>
    <w:rsid w:val="00BF5F08"/>
    <w:rsid w:val="00BF619A"/>
    <w:rsid w:val="00BF6264"/>
    <w:rsid w:val="00BF697B"/>
    <w:rsid w:val="00BF6E64"/>
    <w:rsid w:val="00BF7316"/>
    <w:rsid w:val="00BF77CB"/>
    <w:rsid w:val="00BF7B29"/>
    <w:rsid w:val="00C002F3"/>
    <w:rsid w:val="00C00551"/>
    <w:rsid w:val="00C00664"/>
    <w:rsid w:val="00C008B1"/>
    <w:rsid w:val="00C00DDA"/>
    <w:rsid w:val="00C011D8"/>
    <w:rsid w:val="00C011E6"/>
    <w:rsid w:val="00C01717"/>
    <w:rsid w:val="00C0171D"/>
    <w:rsid w:val="00C01A94"/>
    <w:rsid w:val="00C021AB"/>
    <w:rsid w:val="00C02396"/>
    <w:rsid w:val="00C027AB"/>
    <w:rsid w:val="00C02EC7"/>
    <w:rsid w:val="00C033A3"/>
    <w:rsid w:val="00C0383D"/>
    <w:rsid w:val="00C03FCC"/>
    <w:rsid w:val="00C0459F"/>
    <w:rsid w:val="00C049D0"/>
    <w:rsid w:val="00C04E64"/>
    <w:rsid w:val="00C04FBD"/>
    <w:rsid w:val="00C054FA"/>
    <w:rsid w:val="00C05609"/>
    <w:rsid w:val="00C05708"/>
    <w:rsid w:val="00C057A1"/>
    <w:rsid w:val="00C059C1"/>
    <w:rsid w:val="00C059E9"/>
    <w:rsid w:val="00C05F20"/>
    <w:rsid w:val="00C0683B"/>
    <w:rsid w:val="00C0693F"/>
    <w:rsid w:val="00C07959"/>
    <w:rsid w:val="00C07C15"/>
    <w:rsid w:val="00C07E12"/>
    <w:rsid w:val="00C1020C"/>
    <w:rsid w:val="00C106A2"/>
    <w:rsid w:val="00C10832"/>
    <w:rsid w:val="00C10D8D"/>
    <w:rsid w:val="00C10FDA"/>
    <w:rsid w:val="00C111A9"/>
    <w:rsid w:val="00C1155E"/>
    <w:rsid w:val="00C11B22"/>
    <w:rsid w:val="00C128F9"/>
    <w:rsid w:val="00C12A77"/>
    <w:rsid w:val="00C130C0"/>
    <w:rsid w:val="00C1390D"/>
    <w:rsid w:val="00C13B8E"/>
    <w:rsid w:val="00C13E7B"/>
    <w:rsid w:val="00C1417D"/>
    <w:rsid w:val="00C14311"/>
    <w:rsid w:val="00C14665"/>
    <w:rsid w:val="00C14AE5"/>
    <w:rsid w:val="00C14E9D"/>
    <w:rsid w:val="00C15069"/>
    <w:rsid w:val="00C160FE"/>
    <w:rsid w:val="00C16201"/>
    <w:rsid w:val="00C16BDB"/>
    <w:rsid w:val="00C16DA2"/>
    <w:rsid w:val="00C16FFF"/>
    <w:rsid w:val="00C17481"/>
    <w:rsid w:val="00C17871"/>
    <w:rsid w:val="00C17BE0"/>
    <w:rsid w:val="00C20178"/>
    <w:rsid w:val="00C2078E"/>
    <w:rsid w:val="00C209C3"/>
    <w:rsid w:val="00C20AB8"/>
    <w:rsid w:val="00C20F44"/>
    <w:rsid w:val="00C2149A"/>
    <w:rsid w:val="00C21577"/>
    <w:rsid w:val="00C21A01"/>
    <w:rsid w:val="00C21FAD"/>
    <w:rsid w:val="00C227F4"/>
    <w:rsid w:val="00C22C2D"/>
    <w:rsid w:val="00C22DF1"/>
    <w:rsid w:val="00C23C60"/>
    <w:rsid w:val="00C241AF"/>
    <w:rsid w:val="00C24517"/>
    <w:rsid w:val="00C24553"/>
    <w:rsid w:val="00C24585"/>
    <w:rsid w:val="00C2460E"/>
    <w:rsid w:val="00C2467E"/>
    <w:rsid w:val="00C2498B"/>
    <w:rsid w:val="00C24AD1"/>
    <w:rsid w:val="00C255D8"/>
    <w:rsid w:val="00C26515"/>
    <w:rsid w:val="00C269B9"/>
    <w:rsid w:val="00C26A82"/>
    <w:rsid w:val="00C26CBA"/>
    <w:rsid w:val="00C2706F"/>
    <w:rsid w:val="00C270D1"/>
    <w:rsid w:val="00C270E3"/>
    <w:rsid w:val="00C27384"/>
    <w:rsid w:val="00C277CA"/>
    <w:rsid w:val="00C3005D"/>
    <w:rsid w:val="00C30232"/>
    <w:rsid w:val="00C3034F"/>
    <w:rsid w:val="00C30BE4"/>
    <w:rsid w:val="00C31E8A"/>
    <w:rsid w:val="00C32099"/>
    <w:rsid w:val="00C3277E"/>
    <w:rsid w:val="00C32845"/>
    <w:rsid w:val="00C332FF"/>
    <w:rsid w:val="00C33438"/>
    <w:rsid w:val="00C334FA"/>
    <w:rsid w:val="00C33F65"/>
    <w:rsid w:val="00C34271"/>
    <w:rsid w:val="00C34FC6"/>
    <w:rsid w:val="00C357F1"/>
    <w:rsid w:val="00C35AC9"/>
    <w:rsid w:val="00C35C99"/>
    <w:rsid w:val="00C3615B"/>
    <w:rsid w:val="00C3623E"/>
    <w:rsid w:val="00C372CD"/>
    <w:rsid w:val="00C37E2F"/>
    <w:rsid w:val="00C407DB"/>
    <w:rsid w:val="00C408B5"/>
    <w:rsid w:val="00C40BEC"/>
    <w:rsid w:val="00C40CC6"/>
    <w:rsid w:val="00C410B3"/>
    <w:rsid w:val="00C41663"/>
    <w:rsid w:val="00C41F90"/>
    <w:rsid w:val="00C423C6"/>
    <w:rsid w:val="00C42526"/>
    <w:rsid w:val="00C4271D"/>
    <w:rsid w:val="00C4303E"/>
    <w:rsid w:val="00C437A0"/>
    <w:rsid w:val="00C43802"/>
    <w:rsid w:val="00C43955"/>
    <w:rsid w:val="00C439A4"/>
    <w:rsid w:val="00C439E5"/>
    <w:rsid w:val="00C43BA1"/>
    <w:rsid w:val="00C43E76"/>
    <w:rsid w:val="00C4416F"/>
    <w:rsid w:val="00C451BC"/>
    <w:rsid w:val="00C45380"/>
    <w:rsid w:val="00C45931"/>
    <w:rsid w:val="00C45B83"/>
    <w:rsid w:val="00C45C94"/>
    <w:rsid w:val="00C45DCE"/>
    <w:rsid w:val="00C45F64"/>
    <w:rsid w:val="00C463C6"/>
    <w:rsid w:val="00C46A48"/>
    <w:rsid w:val="00C46F65"/>
    <w:rsid w:val="00C47610"/>
    <w:rsid w:val="00C47B01"/>
    <w:rsid w:val="00C47C3E"/>
    <w:rsid w:val="00C5011C"/>
    <w:rsid w:val="00C50802"/>
    <w:rsid w:val="00C5150A"/>
    <w:rsid w:val="00C51531"/>
    <w:rsid w:val="00C515DC"/>
    <w:rsid w:val="00C5181B"/>
    <w:rsid w:val="00C51E74"/>
    <w:rsid w:val="00C52AA9"/>
    <w:rsid w:val="00C52E8F"/>
    <w:rsid w:val="00C534B4"/>
    <w:rsid w:val="00C53F64"/>
    <w:rsid w:val="00C54135"/>
    <w:rsid w:val="00C543A3"/>
    <w:rsid w:val="00C54943"/>
    <w:rsid w:val="00C55201"/>
    <w:rsid w:val="00C5561C"/>
    <w:rsid w:val="00C5606F"/>
    <w:rsid w:val="00C56580"/>
    <w:rsid w:val="00C56E9A"/>
    <w:rsid w:val="00C57935"/>
    <w:rsid w:val="00C57A13"/>
    <w:rsid w:val="00C57A3D"/>
    <w:rsid w:val="00C57FD5"/>
    <w:rsid w:val="00C606F4"/>
    <w:rsid w:val="00C60AF8"/>
    <w:rsid w:val="00C6195A"/>
    <w:rsid w:val="00C61964"/>
    <w:rsid w:val="00C619EA"/>
    <w:rsid w:val="00C619FD"/>
    <w:rsid w:val="00C626BA"/>
    <w:rsid w:val="00C62889"/>
    <w:rsid w:val="00C62E73"/>
    <w:rsid w:val="00C6372E"/>
    <w:rsid w:val="00C63796"/>
    <w:rsid w:val="00C63B5E"/>
    <w:rsid w:val="00C64000"/>
    <w:rsid w:val="00C64576"/>
    <w:rsid w:val="00C647B6"/>
    <w:rsid w:val="00C649CE"/>
    <w:rsid w:val="00C656C7"/>
    <w:rsid w:val="00C65D9D"/>
    <w:rsid w:val="00C661F8"/>
    <w:rsid w:val="00C66251"/>
    <w:rsid w:val="00C66786"/>
    <w:rsid w:val="00C67152"/>
    <w:rsid w:val="00C6771B"/>
    <w:rsid w:val="00C67778"/>
    <w:rsid w:val="00C67800"/>
    <w:rsid w:val="00C679CC"/>
    <w:rsid w:val="00C7023F"/>
    <w:rsid w:val="00C70B99"/>
    <w:rsid w:val="00C70FCD"/>
    <w:rsid w:val="00C7208B"/>
    <w:rsid w:val="00C724DC"/>
    <w:rsid w:val="00C72752"/>
    <w:rsid w:val="00C72B8E"/>
    <w:rsid w:val="00C72C67"/>
    <w:rsid w:val="00C72E40"/>
    <w:rsid w:val="00C735A3"/>
    <w:rsid w:val="00C737EA"/>
    <w:rsid w:val="00C7382A"/>
    <w:rsid w:val="00C73DB1"/>
    <w:rsid w:val="00C7454F"/>
    <w:rsid w:val="00C74729"/>
    <w:rsid w:val="00C7548B"/>
    <w:rsid w:val="00C75F64"/>
    <w:rsid w:val="00C75FA5"/>
    <w:rsid w:val="00C75FAB"/>
    <w:rsid w:val="00C76051"/>
    <w:rsid w:val="00C7641C"/>
    <w:rsid w:val="00C76683"/>
    <w:rsid w:val="00C767E8"/>
    <w:rsid w:val="00C76DE5"/>
    <w:rsid w:val="00C770AD"/>
    <w:rsid w:val="00C771B0"/>
    <w:rsid w:val="00C7749D"/>
    <w:rsid w:val="00C80012"/>
    <w:rsid w:val="00C80800"/>
    <w:rsid w:val="00C80B8B"/>
    <w:rsid w:val="00C81276"/>
    <w:rsid w:val="00C817E3"/>
    <w:rsid w:val="00C81893"/>
    <w:rsid w:val="00C8191E"/>
    <w:rsid w:val="00C81D95"/>
    <w:rsid w:val="00C81E5F"/>
    <w:rsid w:val="00C82287"/>
    <w:rsid w:val="00C82818"/>
    <w:rsid w:val="00C82A54"/>
    <w:rsid w:val="00C83BC0"/>
    <w:rsid w:val="00C83EF4"/>
    <w:rsid w:val="00C83F8C"/>
    <w:rsid w:val="00C8485F"/>
    <w:rsid w:val="00C84A99"/>
    <w:rsid w:val="00C84D7D"/>
    <w:rsid w:val="00C851FA"/>
    <w:rsid w:val="00C85289"/>
    <w:rsid w:val="00C855F0"/>
    <w:rsid w:val="00C863B7"/>
    <w:rsid w:val="00C863BE"/>
    <w:rsid w:val="00C865B1"/>
    <w:rsid w:val="00C866F2"/>
    <w:rsid w:val="00C86BF5"/>
    <w:rsid w:val="00C86F3A"/>
    <w:rsid w:val="00C87C8A"/>
    <w:rsid w:val="00C9019F"/>
    <w:rsid w:val="00C9027A"/>
    <w:rsid w:val="00C904F0"/>
    <w:rsid w:val="00C905FA"/>
    <w:rsid w:val="00C906F7"/>
    <w:rsid w:val="00C90996"/>
    <w:rsid w:val="00C90D02"/>
    <w:rsid w:val="00C913D7"/>
    <w:rsid w:val="00C92262"/>
    <w:rsid w:val="00C9230D"/>
    <w:rsid w:val="00C92831"/>
    <w:rsid w:val="00C92DF5"/>
    <w:rsid w:val="00C92F86"/>
    <w:rsid w:val="00C93169"/>
    <w:rsid w:val="00C939D7"/>
    <w:rsid w:val="00C93DD7"/>
    <w:rsid w:val="00C93E5D"/>
    <w:rsid w:val="00C94219"/>
    <w:rsid w:val="00C9423D"/>
    <w:rsid w:val="00C9466D"/>
    <w:rsid w:val="00C94F5E"/>
    <w:rsid w:val="00C95151"/>
    <w:rsid w:val="00C95162"/>
    <w:rsid w:val="00C95480"/>
    <w:rsid w:val="00C954AA"/>
    <w:rsid w:val="00C95511"/>
    <w:rsid w:val="00C957EC"/>
    <w:rsid w:val="00C961F9"/>
    <w:rsid w:val="00C96890"/>
    <w:rsid w:val="00C968A5"/>
    <w:rsid w:val="00C97641"/>
    <w:rsid w:val="00C976C3"/>
    <w:rsid w:val="00C97D6B"/>
    <w:rsid w:val="00CA00D6"/>
    <w:rsid w:val="00CA047B"/>
    <w:rsid w:val="00CA0826"/>
    <w:rsid w:val="00CA0C98"/>
    <w:rsid w:val="00CA0F76"/>
    <w:rsid w:val="00CA106A"/>
    <w:rsid w:val="00CA1618"/>
    <w:rsid w:val="00CA1AA1"/>
    <w:rsid w:val="00CA1AFA"/>
    <w:rsid w:val="00CA243B"/>
    <w:rsid w:val="00CA25D0"/>
    <w:rsid w:val="00CA2E58"/>
    <w:rsid w:val="00CA3446"/>
    <w:rsid w:val="00CA3860"/>
    <w:rsid w:val="00CA38A6"/>
    <w:rsid w:val="00CA3B04"/>
    <w:rsid w:val="00CA3D5B"/>
    <w:rsid w:val="00CA44EF"/>
    <w:rsid w:val="00CA46AC"/>
    <w:rsid w:val="00CA5CDC"/>
    <w:rsid w:val="00CA6122"/>
    <w:rsid w:val="00CA6BCD"/>
    <w:rsid w:val="00CA6C23"/>
    <w:rsid w:val="00CA6E36"/>
    <w:rsid w:val="00CA704D"/>
    <w:rsid w:val="00CA71B3"/>
    <w:rsid w:val="00CB03D7"/>
    <w:rsid w:val="00CB045A"/>
    <w:rsid w:val="00CB0A8E"/>
    <w:rsid w:val="00CB1030"/>
    <w:rsid w:val="00CB1115"/>
    <w:rsid w:val="00CB1558"/>
    <w:rsid w:val="00CB2531"/>
    <w:rsid w:val="00CB254E"/>
    <w:rsid w:val="00CB298A"/>
    <w:rsid w:val="00CB2BDE"/>
    <w:rsid w:val="00CB3C6D"/>
    <w:rsid w:val="00CB3E66"/>
    <w:rsid w:val="00CB3E6E"/>
    <w:rsid w:val="00CB4210"/>
    <w:rsid w:val="00CB437E"/>
    <w:rsid w:val="00CB43CA"/>
    <w:rsid w:val="00CB45AE"/>
    <w:rsid w:val="00CB4DF8"/>
    <w:rsid w:val="00CB5099"/>
    <w:rsid w:val="00CB57BD"/>
    <w:rsid w:val="00CB5AE2"/>
    <w:rsid w:val="00CB5F29"/>
    <w:rsid w:val="00CB6591"/>
    <w:rsid w:val="00CB6E34"/>
    <w:rsid w:val="00CB7058"/>
    <w:rsid w:val="00CB7111"/>
    <w:rsid w:val="00CB7893"/>
    <w:rsid w:val="00CB7E7D"/>
    <w:rsid w:val="00CC013C"/>
    <w:rsid w:val="00CC01D2"/>
    <w:rsid w:val="00CC0442"/>
    <w:rsid w:val="00CC047F"/>
    <w:rsid w:val="00CC05F2"/>
    <w:rsid w:val="00CC0A75"/>
    <w:rsid w:val="00CC0B47"/>
    <w:rsid w:val="00CC1204"/>
    <w:rsid w:val="00CC14BF"/>
    <w:rsid w:val="00CC180B"/>
    <w:rsid w:val="00CC1BDF"/>
    <w:rsid w:val="00CC2524"/>
    <w:rsid w:val="00CC3120"/>
    <w:rsid w:val="00CC31D5"/>
    <w:rsid w:val="00CC32FD"/>
    <w:rsid w:val="00CC3B8C"/>
    <w:rsid w:val="00CC3F21"/>
    <w:rsid w:val="00CC3F66"/>
    <w:rsid w:val="00CC4922"/>
    <w:rsid w:val="00CC4962"/>
    <w:rsid w:val="00CC4F4E"/>
    <w:rsid w:val="00CC5108"/>
    <w:rsid w:val="00CC5837"/>
    <w:rsid w:val="00CC679E"/>
    <w:rsid w:val="00CC6D40"/>
    <w:rsid w:val="00CC7202"/>
    <w:rsid w:val="00CC77C2"/>
    <w:rsid w:val="00CC7CC2"/>
    <w:rsid w:val="00CD0C2D"/>
    <w:rsid w:val="00CD0DBE"/>
    <w:rsid w:val="00CD1007"/>
    <w:rsid w:val="00CD116D"/>
    <w:rsid w:val="00CD14A5"/>
    <w:rsid w:val="00CD14BB"/>
    <w:rsid w:val="00CD14DE"/>
    <w:rsid w:val="00CD15E4"/>
    <w:rsid w:val="00CD3018"/>
    <w:rsid w:val="00CD336A"/>
    <w:rsid w:val="00CD37D2"/>
    <w:rsid w:val="00CD3865"/>
    <w:rsid w:val="00CD3B5E"/>
    <w:rsid w:val="00CD407E"/>
    <w:rsid w:val="00CD40A7"/>
    <w:rsid w:val="00CD417A"/>
    <w:rsid w:val="00CD42CE"/>
    <w:rsid w:val="00CD4DBA"/>
    <w:rsid w:val="00CD4F2B"/>
    <w:rsid w:val="00CD556A"/>
    <w:rsid w:val="00CD5798"/>
    <w:rsid w:val="00CD5DB1"/>
    <w:rsid w:val="00CD66AD"/>
    <w:rsid w:val="00CD6F52"/>
    <w:rsid w:val="00CD7042"/>
    <w:rsid w:val="00CD7E7A"/>
    <w:rsid w:val="00CD7E88"/>
    <w:rsid w:val="00CD7EEB"/>
    <w:rsid w:val="00CE0BB9"/>
    <w:rsid w:val="00CE1316"/>
    <w:rsid w:val="00CE1978"/>
    <w:rsid w:val="00CE1ABE"/>
    <w:rsid w:val="00CE2D14"/>
    <w:rsid w:val="00CE38A4"/>
    <w:rsid w:val="00CE399F"/>
    <w:rsid w:val="00CE3C54"/>
    <w:rsid w:val="00CE3DEF"/>
    <w:rsid w:val="00CE529D"/>
    <w:rsid w:val="00CE5881"/>
    <w:rsid w:val="00CE5E2C"/>
    <w:rsid w:val="00CE5E54"/>
    <w:rsid w:val="00CE5F30"/>
    <w:rsid w:val="00CE60EC"/>
    <w:rsid w:val="00CE63C7"/>
    <w:rsid w:val="00CE63F8"/>
    <w:rsid w:val="00CE64FB"/>
    <w:rsid w:val="00CE72E3"/>
    <w:rsid w:val="00CF09B7"/>
    <w:rsid w:val="00CF09D8"/>
    <w:rsid w:val="00CF0E00"/>
    <w:rsid w:val="00CF1416"/>
    <w:rsid w:val="00CF17FB"/>
    <w:rsid w:val="00CF1B4E"/>
    <w:rsid w:val="00CF1F73"/>
    <w:rsid w:val="00CF1FB1"/>
    <w:rsid w:val="00CF31AB"/>
    <w:rsid w:val="00CF3A5A"/>
    <w:rsid w:val="00CF3AE2"/>
    <w:rsid w:val="00CF3CF3"/>
    <w:rsid w:val="00CF3FE1"/>
    <w:rsid w:val="00CF40A8"/>
    <w:rsid w:val="00CF4156"/>
    <w:rsid w:val="00CF44A0"/>
    <w:rsid w:val="00CF4A96"/>
    <w:rsid w:val="00CF4CC5"/>
    <w:rsid w:val="00CF560C"/>
    <w:rsid w:val="00CF59BB"/>
    <w:rsid w:val="00CF5A12"/>
    <w:rsid w:val="00CF6856"/>
    <w:rsid w:val="00CF6871"/>
    <w:rsid w:val="00CF7004"/>
    <w:rsid w:val="00D00058"/>
    <w:rsid w:val="00D009DB"/>
    <w:rsid w:val="00D00C35"/>
    <w:rsid w:val="00D01DFC"/>
    <w:rsid w:val="00D02023"/>
    <w:rsid w:val="00D0247C"/>
    <w:rsid w:val="00D02E07"/>
    <w:rsid w:val="00D03365"/>
    <w:rsid w:val="00D03CD9"/>
    <w:rsid w:val="00D03FB6"/>
    <w:rsid w:val="00D04133"/>
    <w:rsid w:val="00D042E0"/>
    <w:rsid w:val="00D0492A"/>
    <w:rsid w:val="00D04A1A"/>
    <w:rsid w:val="00D04C21"/>
    <w:rsid w:val="00D04FE2"/>
    <w:rsid w:val="00D0526D"/>
    <w:rsid w:val="00D053DE"/>
    <w:rsid w:val="00D0581E"/>
    <w:rsid w:val="00D05C8C"/>
    <w:rsid w:val="00D05EBB"/>
    <w:rsid w:val="00D0650B"/>
    <w:rsid w:val="00D06525"/>
    <w:rsid w:val="00D06692"/>
    <w:rsid w:val="00D068BF"/>
    <w:rsid w:val="00D0702E"/>
    <w:rsid w:val="00D0730B"/>
    <w:rsid w:val="00D100D6"/>
    <w:rsid w:val="00D106C7"/>
    <w:rsid w:val="00D107BF"/>
    <w:rsid w:val="00D108D0"/>
    <w:rsid w:val="00D10B47"/>
    <w:rsid w:val="00D10D3B"/>
    <w:rsid w:val="00D10F3A"/>
    <w:rsid w:val="00D11022"/>
    <w:rsid w:val="00D114F9"/>
    <w:rsid w:val="00D119C1"/>
    <w:rsid w:val="00D11BAE"/>
    <w:rsid w:val="00D11C54"/>
    <w:rsid w:val="00D12277"/>
    <w:rsid w:val="00D12B43"/>
    <w:rsid w:val="00D12CD5"/>
    <w:rsid w:val="00D13D5E"/>
    <w:rsid w:val="00D1412F"/>
    <w:rsid w:val="00D14AFE"/>
    <w:rsid w:val="00D14C48"/>
    <w:rsid w:val="00D14D7C"/>
    <w:rsid w:val="00D15905"/>
    <w:rsid w:val="00D15E21"/>
    <w:rsid w:val="00D160FC"/>
    <w:rsid w:val="00D164DA"/>
    <w:rsid w:val="00D167B8"/>
    <w:rsid w:val="00D16954"/>
    <w:rsid w:val="00D16E58"/>
    <w:rsid w:val="00D173DB"/>
    <w:rsid w:val="00D17573"/>
    <w:rsid w:val="00D1787B"/>
    <w:rsid w:val="00D208BB"/>
    <w:rsid w:val="00D211CD"/>
    <w:rsid w:val="00D214F6"/>
    <w:rsid w:val="00D22445"/>
    <w:rsid w:val="00D2266E"/>
    <w:rsid w:val="00D22C02"/>
    <w:rsid w:val="00D2328B"/>
    <w:rsid w:val="00D23C92"/>
    <w:rsid w:val="00D245DD"/>
    <w:rsid w:val="00D247CB"/>
    <w:rsid w:val="00D24810"/>
    <w:rsid w:val="00D248B1"/>
    <w:rsid w:val="00D2615D"/>
    <w:rsid w:val="00D261E3"/>
    <w:rsid w:val="00D26F53"/>
    <w:rsid w:val="00D3019B"/>
    <w:rsid w:val="00D312D9"/>
    <w:rsid w:val="00D31B55"/>
    <w:rsid w:val="00D31C4E"/>
    <w:rsid w:val="00D31C72"/>
    <w:rsid w:val="00D31DC4"/>
    <w:rsid w:val="00D328F1"/>
    <w:rsid w:val="00D329BE"/>
    <w:rsid w:val="00D32B65"/>
    <w:rsid w:val="00D332A7"/>
    <w:rsid w:val="00D333D8"/>
    <w:rsid w:val="00D3388B"/>
    <w:rsid w:val="00D33AC9"/>
    <w:rsid w:val="00D33E39"/>
    <w:rsid w:val="00D3404E"/>
    <w:rsid w:val="00D34D90"/>
    <w:rsid w:val="00D34E5D"/>
    <w:rsid w:val="00D3514A"/>
    <w:rsid w:val="00D352E0"/>
    <w:rsid w:val="00D3548E"/>
    <w:rsid w:val="00D35696"/>
    <w:rsid w:val="00D359EB"/>
    <w:rsid w:val="00D35A3B"/>
    <w:rsid w:val="00D363CE"/>
    <w:rsid w:val="00D36439"/>
    <w:rsid w:val="00D367D8"/>
    <w:rsid w:val="00D36C81"/>
    <w:rsid w:val="00D409A6"/>
    <w:rsid w:val="00D40C40"/>
    <w:rsid w:val="00D40D48"/>
    <w:rsid w:val="00D40EE7"/>
    <w:rsid w:val="00D4100F"/>
    <w:rsid w:val="00D41457"/>
    <w:rsid w:val="00D419FC"/>
    <w:rsid w:val="00D4251C"/>
    <w:rsid w:val="00D425E9"/>
    <w:rsid w:val="00D42E49"/>
    <w:rsid w:val="00D431FD"/>
    <w:rsid w:val="00D43AC8"/>
    <w:rsid w:val="00D43E93"/>
    <w:rsid w:val="00D43FA7"/>
    <w:rsid w:val="00D449EC"/>
    <w:rsid w:val="00D44E2F"/>
    <w:rsid w:val="00D45565"/>
    <w:rsid w:val="00D45A5A"/>
    <w:rsid w:val="00D45C44"/>
    <w:rsid w:val="00D462DE"/>
    <w:rsid w:val="00D46847"/>
    <w:rsid w:val="00D46A2F"/>
    <w:rsid w:val="00D4761A"/>
    <w:rsid w:val="00D47B39"/>
    <w:rsid w:val="00D50166"/>
    <w:rsid w:val="00D504D0"/>
    <w:rsid w:val="00D5096C"/>
    <w:rsid w:val="00D50A11"/>
    <w:rsid w:val="00D50E62"/>
    <w:rsid w:val="00D51059"/>
    <w:rsid w:val="00D51077"/>
    <w:rsid w:val="00D51653"/>
    <w:rsid w:val="00D517E6"/>
    <w:rsid w:val="00D51947"/>
    <w:rsid w:val="00D527C7"/>
    <w:rsid w:val="00D52D53"/>
    <w:rsid w:val="00D536B2"/>
    <w:rsid w:val="00D538AD"/>
    <w:rsid w:val="00D53B99"/>
    <w:rsid w:val="00D543D0"/>
    <w:rsid w:val="00D544F9"/>
    <w:rsid w:val="00D54852"/>
    <w:rsid w:val="00D558AC"/>
    <w:rsid w:val="00D55A93"/>
    <w:rsid w:val="00D55FA6"/>
    <w:rsid w:val="00D56087"/>
    <w:rsid w:val="00D56142"/>
    <w:rsid w:val="00D56BFD"/>
    <w:rsid w:val="00D57026"/>
    <w:rsid w:val="00D570C9"/>
    <w:rsid w:val="00D57464"/>
    <w:rsid w:val="00D576A3"/>
    <w:rsid w:val="00D57709"/>
    <w:rsid w:val="00D57CFE"/>
    <w:rsid w:val="00D57FBA"/>
    <w:rsid w:val="00D60060"/>
    <w:rsid w:val="00D60403"/>
    <w:rsid w:val="00D60730"/>
    <w:rsid w:val="00D60955"/>
    <w:rsid w:val="00D6130A"/>
    <w:rsid w:val="00D6147B"/>
    <w:rsid w:val="00D61884"/>
    <w:rsid w:val="00D61B19"/>
    <w:rsid w:val="00D61EA5"/>
    <w:rsid w:val="00D61EFF"/>
    <w:rsid w:val="00D62279"/>
    <w:rsid w:val="00D622E9"/>
    <w:rsid w:val="00D62713"/>
    <w:rsid w:val="00D634DD"/>
    <w:rsid w:val="00D63858"/>
    <w:rsid w:val="00D63B23"/>
    <w:rsid w:val="00D644F6"/>
    <w:rsid w:val="00D6452A"/>
    <w:rsid w:val="00D64760"/>
    <w:rsid w:val="00D64B84"/>
    <w:rsid w:val="00D64F11"/>
    <w:rsid w:val="00D64F71"/>
    <w:rsid w:val="00D64FD1"/>
    <w:rsid w:val="00D65098"/>
    <w:rsid w:val="00D6563F"/>
    <w:rsid w:val="00D656BD"/>
    <w:rsid w:val="00D65708"/>
    <w:rsid w:val="00D66052"/>
    <w:rsid w:val="00D6636F"/>
    <w:rsid w:val="00D663D7"/>
    <w:rsid w:val="00D6668D"/>
    <w:rsid w:val="00D66822"/>
    <w:rsid w:val="00D66EE2"/>
    <w:rsid w:val="00D672A8"/>
    <w:rsid w:val="00D674D2"/>
    <w:rsid w:val="00D70F8E"/>
    <w:rsid w:val="00D70FA1"/>
    <w:rsid w:val="00D71505"/>
    <w:rsid w:val="00D715F2"/>
    <w:rsid w:val="00D717A1"/>
    <w:rsid w:val="00D71EDE"/>
    <w:rsid w:val="00D7205F"/>
    <w:rsid w:val="00D721C3"/>
    <w:rsid w:val="00D722D2"/>
    <w:rsid w:val="00D72414"/>
    <w:rsid w:val="00D72643"/>
    <w:rsid w:val="00D72869"/>
    <w:rsid w:val="00D72A72"/>
    <w:rsid w:val="00D72F99"/>
    <w:rsid w:val="00D731EB"/>
    <w:rsid w:val="00D73939"/>
    <w:rsid w:val="00D73A40"/>
    <w:rsid w:val="00D73B15"/>
    <w:rsid w:val="00D73F0F"/>
    <w:rsid w:val="00D740F5"/>
    <w:rsid w:val="00D7491C"/>
    <w:rsid w:val="00D74E99"/>
    <w:rsid w:val="00D74F89"/>
    <w:rsid w:val="00D750B5"/>
    <w:rsid w:val="00D752E2"/>
    <w:rsid w:val="00D7584E"/>
    <w:rsid w:val="00D75B8D"/>
    <w:rsid w:val="00D75C4D"/>
    <w:rsid w:val="00D75E3E"/>
    <w:rsid w:val="00D76289"/>
    <w:rsid w:val="00D76488"/>
    <w:rsid w:val="00D7778B"/>
    <w:rsid w:val="00D77F44"/>
    <w:rsid w:val="00D80154"/>
    <w:rsid w:val="00D80155"/>
    <w:rsid w:val="00D80270"/>
    <w:rsid w:val="00D80554"/>
    <w:rsid w:val="00D806EC"/>
    <w:rsid w:val="00D809D6"/>
    <w:rsid w:val="00D81109"/>
    <w:rsid w:val="00D8144D"/>
    <w:rsid w:val="00D8163B"/>
    <w:rsid w:val="00D81A2F"/>
    <w:rsid w:val="00D8241D"/>
    <w:rsid w:val="00D8255B"/>
    <w:rsid w:val="00D828DE"/>
    <w:rsid w:val="00D82995"/>
    <w:rsid w:val="00D82CEB"/>
    <w:rsid w:val="00D83525"/>
    <w:rsid w:val="00D83792"/>
    <w:rsid w:val="00D8410D"/>
    <w:rsid w:val="00D844E9"/>
    <w:rsid w:val="00D84BC0"/>
    <w:rsid w:val="00D84D28"/>
    <w:rsid w:val="00D84D94"/>
    <w:rsid w:val="00D85B37"/>
    <w:rsid w:val="00D85BC7"/>
    <w:rsid w:val="00D86860"/>
    <w:rsid w:val="00D86AB2"/>
    <w:rsid w:val="00D86FED"/>
    <w:rsid w:val="00D87171"/>
    <w:rsid w:val="00D87233"/>
    <w:rsid w:val="00D877EF"/>
    <w:rsid w:val="00D901EA"/>
    <w:rsid w:val="00D9071B"/>
    <w:rsid w:val="00D91379"/>
    <w:rsid w:val="00D916E0"/>
    <w:rsid w:val="00D9190A"/>
    <w:rsid w:val="00D91992"/>
    <w:rsid w:val="00D91E25"/>
    <w:rsid w:val="00D92381"/>
    <w:rsid w:val="00D925BF"/>
    <w:rsid w:val="00D93326"/>
    <w:rsid w:val="00D9388A"/>
    <w:rsid w:val="00D939CD"/>
    <w:rsid w:val="00D93B58"/>
    <w:rsid w:val="00D93B9D"/>
    <w:rsid w:val="00D94164"/>
    <w:rsid w:val="00D941BA"/>
    <w:rsid w:val="00D942CE"/>
    <w:rsid w:val="00D94990"/>
    <w:rsid w:val="00D9532F"/>
    <w:rsid w:val="00D95406"/>
    <w:rsid w:val="00D95B26"/>
    <w:rsid w:val="00D970BF"/>
    <w:rsid w:val="00D97507"/>
    <w:rsid w:val="00DA070F"/>
    <w:rsid w:val="00DA0C41"/>
    <w:rsid w:val="00DA0CD8"/>
    <w:rsid w:val="00DA15A0"/>
    <w:rsid w:val="00DA2101"/>
    <w:rsid w:val="00DA294F"/>
    <w:rsid w:val="00DA29B2"/>
    <w:rsid w:val="00DA29F1"/>
    <w:rsid w:val="00DA3170"/>
    <w:rsid w:val="00DA3378"/>
    <w:rsid w:val="00DA359C"/>
    <w:rsid w:val="00DA368B"/>
    <w:rsid w:val="00DA3850"/>
    <w:rsid w:val="00DA38E5"/>
    <w:rsid w:val="00DA391A"/>
    <w:rsid w:val="00DA3CE7"/>
    <w:rsid w:val="00DA3F0E"/>
    <w:rsid w:val="00DA4246"/>
    <w:rsid w:val="00DA4651"/>
    <w:rsid w:val="00DA4944"/>
    <w:rsid w:val="00DA4BAC"/>
    <w:rsid w:val="00DA594F"/>
    <w:rsid w:val="00DA5B2A"/>
    <w:rsid w:val="00DA5F29"/>
    <w:rsid w:val="00DA6079"/>
    <w:rsid w:val="00DA6A12"/>
    <w:rsid w:val="00DA70EF"/>
    <w:rsid w:val="00DA72CF"/>
    <w:rsid w:val="00DA78E2"/>
    <w:rsid w:val="00DA7A17"/>
    <w:rsid w:val="00DA7B2C"/>
    <w:rsid w:val="00DA7BC2"/>
    <w:rsid w:val="00DB0422"/>
    <w:rsid w:val="00DB05DB"/>
    <w:rsid w:val="00DB0EA3"/>
    <w:rsid w:val="00DB0EAD"/>
    <w:rsid w:val="00DB130E"/>
    <w:rsid w:val="00DB1931"/>
    <w:rsid w:val="00DB198A"/>
    <w:rsid w:val="00DB1BBF"/>
    <w:rsid w:val="00DB2C67"/>
    <w:rsid w:val="00DB3535"/>
    <w:rsid w:val="00DB3546"/>
    <w:rsid w:val="00DB3E75"/>
    <w:rsid w:val="00DB3FB2"/>
    <w:rsid w:val="00DB40E1"/>
    <w:rsid w:val="00DB410F"/>
    <w:rsid w:val="00DB4400"/>
    <w:rsid w:val="00DB45A2"/>
    <w:rsid w:val="00DB4FDB"/>
    <w:rsid w:val="00DB50B2"/>
    <w:rsid w:val="00DB531E"/>
    <w:rsid w:val="00DB5396"/>
    <w:rsid w:val="00DB5549"/>
    <w:rsid w:val="00DB55A1"/>
    <w:rsid w:val="00DB56DC"/>
    <w:rsid w:val="00DB571B"/>
    <w:rsid w:val="00DB621A"/>
    <w:rsid w:val="00DB6499"/>
    <w:rsid w:val="00DB66AC"/>
    <w:rsid w:val="00DB679D"/>
    <w:rsid w:val="00DB70FC"/>
    <w:rsid w:val="00DB723E"/>
    <w:rsid w:val="00DB73D6"/>
    <w:rsid w:val="00DB7539"/>
    <w:rsid w:val="00DB77F9"/>
    <w:rsid w:val="00DB79E1"/>
    <w:rsid w:val="00DC033F"/>
    <w:rsid w:val="00DC03FC"/>
    <w:rsid w:val="00DC057E"/>
    <w:rsid w:val="00DC0B7D"/>
    <w:rsid w:val="00DC0E49"/>
    <w:rsid w:val="00DC123C"/>
    <w:rsid w:val="00DC12CD"/>
    <w:rsid w:val="00DC154D"/>
    <w:rsid w:val="00DC17E1"/>
    <w:rsid w:val="00DC1835"/>
    <w:rsid w:val="00DC37FE"/>
    <w:rsid w:val="00DC4671"/>
    <w:rsid w:val="00DC4B4F"/>
    <w:rsid w:val="00DC5A99"/>
    <w:rsid w:val="00DC6565"/>
    <w:rsid w:val="00DC74D9"/>
    <w:rsid w:val="00DC74DB"/>
    <w:rsid w:val="00DC7B6C"/>
    <w:rsid w:val="00DD0EBD"/>
    <w:rsid w:val="00DD13A8"/>
    <w:rsid w:val="00DD1E28"/>
    <w:rsid w:val="00DD283A"/>
    <w:rsid w:val="00DD2987"/>
    <w:rsid w:val="00DD2BB8"/>
    <w:rsid w:val="00DD2C03"/>
    <w:rsid w:val="00DD2C05"/>
    <w:rsid w:val="00DD2CDC"/>
    <w:rsid w:val="00DD2D48"/>
    <w:rsid w:val="00DD2FA6"/>
    <w:rsid w:val="00DD34EF"/>
    <w:rsid w:val="00DD3E73"/>
    <w:rsid w:val="00DD41C5"/>
    <w:rsid w:val="00DD48D5"/>
    <w:rsid w:val="00DD52D3"/>
    <w:rsid w:val="00DD52DC"/>
    <w:rsid w:val="00DD541C"/>
    <w:rsid w:val="00DD54A8"/>
    <w:rsid w:val="00DD663B"/>
    <w:rsid w:val="00DD6CD8"/>
    <w:rsid w:val="00DD7243"/>
    <w:rsid w:val="00DD783D"/>
    <w:rsid w:val="00DD792B"/>
    <w:rsid w:val="00DD7C36"/>
    <w:rsid w:val="00DD7DB8"/>
    <w:rsid w:val="00DD7F51"/>
    <w:rsid w:val="00DE0013"/>
    <w:rsid w:val="00DE0066"/>
    <w:rsid w:val="00DE0076"/>
    <w:rsid w:val="00DE0198"/>
    <w:rsid w:val="00DE04AC"/>
    <w:rsid w:val="00DE0AA6"/>
    <w:rsid w:val="00DE1281"/>
    <w:rsid w:val="00DE1604"/>
    <w:rsid w:val="00DE163B"/>
    <w:rsid w:val="00DE1CD1"/>
    <w:rsid w:val="00DE2310"/>
    <w:rsid w:val="00DE2BCF"/>
    <w:rsid w:val="00DE2ED9"/>
    <w:rsid w:val="00DE3014"/>
    <w:rsid w:val="00DE37EA"/>
    <w:rsid w:val="00DE39F2"/>
    <w:rsid w:val="00DE3BC8"/>
    <w:rsid w:val="00DE3EEB"/>
    <w:rsid w:val="00DE3FC5"/>
    <w:rsid w:val="00DE45A0"/>
    <w:rsid w:val="00DE4A0E"/>
    <w:rsid w:val="00DE4A37"/>
    <w:rsid w:val="00DE4B3F"/>
    <w:rsid w:val="00DE54B4"/>
    <w:rsid w:val="00DE5853"/>
    <w:rsid w:val="00DE59A3"/>
    <w:rsid w:val="00DE5C3F"/>
    <w:rsid w:val="00DE6CF2"/>
    <w:rsid w:val="00DE6EDF"/>
    <w:rsid w:val="00DE700F"/>
    <w:rsid w:val="00DE7342"/>
    <w:rsid w:val="00DE761B"/>
    <w:rsid w:val="00DE768C"/>
    <w:rsid w:val="00DF00CF"/>
    <w:rsid w:val="00DF0ABD"/>
    <w:rsid w:val="00DF0B97"/>
    <w:rsid w:val="00DF181B"/>
    <w:rsid w:val="00DF20D6"/>
    <w:rsid w:val="00DF21F5"/>
    <w:rsid w:val="00DF22F9"/>
    <w:rsid w:val="00DF232B"/>
    <w:rsid w:val="00DF28A3"/>
    <w:rsid w:val="00DF2AA4"/>
    <w:rsid w:val="00DF2BB8"/>
    <w:rsid w:val="00DF3349"/>
    <w:rsid w:val="00DF389E"/>
    <w:rsid w:val="00DF38C4"/>
    <w:rsid w:val="00DF3AB5"/>
    <w:rsid w:val="00DF3DF8"/>
    <w:rsid w:val="00DF4355"/>
    <w:rsid w:val="00DF4B2E"/>
    <w:rsid w:val="00DF4B56"/>
    <w:rsid w:val="00DF4E9D"/>
    <w:rsid w:val="00DF5064"/>
    <w:rsid w:val="00DF50CC"/>
    <w:rsid w:val="00DF50E3"/>
    <w:rsid w:val="00DF5297"/>
    <w:rsid w:val="00DF568A"/>
    <w:rsid w:val="00DF5E75"/>
    <w:rsid w:val="00DF5E83"/>
    <w:rsid w:val="00DF5FB2"/>
    <w:rsid w:val="00DF6016"/>
    <w:rsid w:val="00DF6B76"/>
    <w:rsid w:val="00DF751F"/>
    <w:rsid w:val="00DF7D88"/>
    <w:rsid w:val="00E003A3"/>
    <w:rsid w:val="00E00D6F"/>
    <w:rsid w:val="00E01061"/>
    <w:rsid w:val="00E01140"/>
    <w:rsid w:val="00E0119F"/>
    <w:rsid w:val="00E011AB"/>
    <w:rsid w:val="00E01322"/>
    <w:rsid w:val="00E01D76"/>
    <w:rsid w:val="00E02012"/>
    <w:rsid w:val="00E02188"/>
    <w:rsid w:val="00E026F9"/>
    <w:rsid w:val="00E02ACB"/>
    <w:rsid w:val="00E02B75"/>
    <w:rsid w:val="00E02E1E"/>
    <w:rsid w:val="00E03098"/>
    <w:rsid w:val="00E035BF"/>
    <w:rsid w:val="00E03616"/>
    <w:rsid w:val="00E0392A"/>
    <w:rsid w:val="00E03EB9"/>
    <w:rsid w:val="00E04170"/>
    <w:rsid w:val="00E04401"/>
    <w:rsid w:val="00E0464B"/>
    <w:rsid w:val="00E04CE1"/>
    <w:rsid w:val="00E04D89"/>
    <w:rsid w:val="00E054A7"/>
    <w:rsid w:val="00E056FA"/>
    <w:rsid w:val="00E05782"/>
    <w:rsid w:val="00E06FD6"/>
    <w:rsid w:val="00E077B4"/>
    <w:rsid w:val="00E07A4E"/>
    <w:rsid w:val="00E07E79"/>
    <w:rsid w:val="00E07EF8"/>
    <w:rsid w:val="00E07EFB"/>
    <w:rsid w:val="00E1030C"/>
    <w:rsid w:val="00E10D3F"/>
    <w:rsid w:val="00E10E00"/>
    <w:rsid w:val="00E10FEB"/>
    <w:rsid w:val="00E110E9"/>
    <w:rsid w:val="00E11462"/>
    <w:rsid w:val="00E11731"/>
    <w:rsid w:val="00E12273"/>
    <w:rsid w:val="00E124BD"/>
    <w:rsid w:val="00E1281C"/>
    <w:rsid w:val="00E131D9"/>
    <w:rsid w:val="00E139E1"/>
    <w:rsid w:val="00E141DF"/>
    <w:rsid w:val="00E14D7A"/>
    <w:rsid w:val="00E14E9A"/>
    <w:rsid w:val="00E15057"/>
    <w:rsid w:val="00E1531D"/>
    <w:rsid w:val="00E15493"/>
    <w:rsid w:val="00E159E4"/>
    <w:rsid w:val="00E1611A"/>
    <w:rsid w:val="00E161A8"/>
    <w:rsid w:val="00E164E0"/>
    <w:rsid w:val="00E16514"/>
    <w:rsid w:val="00E1664A"/>
    <w:rsid w:val="00E167A5"/>
    <w:rsid w:val="00E16805"/>
    <w:rsid w:val="00E16B52"/>
    <w:rsid w:val="00E17DC6"/>
    <w:rsid w:val="00E17F27"/>
    <w:rsid w:val="00E17FE5"/>
    <w:rsid w:val="00E200A3"/>
    <w:rsid w:val="00E202AA"/>
    <w:rsid w:val="00E2037C"/>
    <w:rsid w:val="00E20AC0"/>
    <w:rsid w:val="00E20D1E"/>
    <w:rsid w:val="00E211FF"/>
    <w:rsid w:val="00E219BF"/>
    <w:rsid w:val="00E21A11"/>
    <w:rsid w:val="00E21A27"/>
    <w:rsid w:val="00E21D9E"/>
    <w:rsid w:val="00E22637"/>
    <w:rsid w:val="00E22721"/>
    <w:rsid w:val="00E22B79"/>
    <w:rsid w:val="00E2317D"/>
    <w:rsid w:val="00E23257"/>
    <w:rsid w:val="00E23943"/>
    <w:rsid w:val="00E239B3"/>
    <w:rsid w:val="00E23A46"/>
    <w:rsid w:val="00E23A57"/>
    <w:rsid w:val="00E23C49"/>
    <w:rsid w:val="00E2491C"/>
    <w:rsid w:val="00E24CE8"/>
    <w:rsid w:val="00E25003"/>
    <w:rsid w:val="00E25E8C"/>
    <w:rsid w:val="00E262EA"/>
    <w:rsid w:val="00E2653C"/>
    <w:rsid w:val="00E27337"/>
    <w:rsid w:val="00E27BEF"/>
    <w:rsid w:val="00E300BC"/>
    <w:rsid w:val="00E30A09"/>
    <w:rsid w:val="00E3198A"/>
    <w:rsid w:val="00E31AD2"/>
    <w:rsid w:val="00E31BB9"/>
    <w:rsid w:val="00E32722"/>
    <w:rsid w:val="00E3293D"/>
    <w:rsid w:val="00E32E3B"/>
    <w:rsid w:val="00E33042"/>
    <w:rsid w:val="00E332AD"/>
    <w:rsid w:val="00E334B5"/>
    <w:rsid w:val="00E33BEF"/>
    <w:rsid w:val="00E33F7C"/>
    <w:rsid w:val="00E34135"/>
    <w:rsid w:val="00E349ED"/>
    <w:rsid w:val="00E353DB"/>
    <w:rsid w:val="00E35F60"/>
    <w:rsid w:val="00E360CF"/>
    <w:rsid w:val="00E3642C"/>
    <w:rsid w:val="00E3682D"/>
    <w:rsid w:val="00E36D59"/>
    <w:rsid w:val="00E36DFA"/>
    <w:rsid w:val="00E370F3"/>
    <w:rsid w:val="00E37252"/>
    <w:rsid w:val="00E372B2"/>
    <w:rsid w:val="00E37816"/>
    <w:rsid w:val="00E379CD"/>
    <w:rsid w:val="00E37A9D"/>
    <w:rsid w:val="00E37F66"/>
    <w:rsid w:val="00E40B3D"/>
    <w:rsid w:val="00E41078"/>
    <w:rsid w:val="00E415BE"/>
    <w:rsid w:val="00E41796"/>
    <w:rsid w:val="00E41EF8"/>
    <w:rsid w:val="00E42366"/>
    <w:rsid w:val="00E42659"/>
    <w:rsid w:val="00E42919"/>
    <w:rsid w:val="00E42F95"/>
    <w:rsid w:val="00E432D2"/>
    <w:rsid w:val="00E43362"/>
    <w:rsid w:val="00E435F7"/>
    <w:rsid w:val="00E43C1A"/>
    <w:rsid w:val="00E44295"/>
    <w:rsid w:val="00E443F8"/>
    <w:rsid w:val="00E44B16"/>
    <w:rsid w:val="00E457D9"/>
    <w:rsid w:val="00E458C3"/>
    <w:rsid w:val="00E45BF7"/>
    <w:rsid w:val="00E460FF"/>
    <w:rsid w:val="00E463D9"/>
    <w:rsid w:val="00E4673E"/>
    <w:rsid w:val="00E467D1"/>
    <w:rsid w:val="00E46ECF"/>
    <w:rsid w:val="00E47388"/>
    <w:rsid w:val="00E47FAA"/>
    <w:rsid w:val="00E502B4"/>
    <w:rsid w:val="00E50863"/>
    <w:rsid w:val="00E5123E"/>
    <w:rsid w:val="00E51EEB"/>
    <w:rsid w:val="00E5239E"/>
    <w:rsid w:val="00E529BD"/>
    <w:rsid w:val="00E534BE"/>
    <w:rsid w:val="00E53AD9"/>
    <w:rsid w:val="00E546CB"/>
    <w:rsid w:val="00E55FC1"/>
    <w:rsid w:val="00E569A7"/>
    <w:rsid w:val="00E56A54"/>
    <w:rsid w:val="00E56B88"/>
    <w:rsid w:val="00E56CB8"/>
    <w:rsid w:val="00E56EF6"/>
    <w:rsid w:val="00E573CC"/>
    <w:rsid w:val="00E5768B"/>
    <w:rsid w:val="00E6041A"/>
    <w:rsid w:val="00E6042F"/>
    <w:rsid w:val="00E60E87"/>
    <w:rsid w:val="00E614CC"/>
    <w:rsid w:val="00E614FF"/>
    <w:rsid w:val="00E61881"/>
    <w:rsid w:val="00E628F6"/>
    <w:rsid w:val="00E62B85"/>
    <w:rsid w:val="00E63193"/>
    <w:rsid w:val="00E63332"/>
    <w:rsid w:val="00E6346C"/>
    <w:rsid w:val="00E63501"/>
    <w:rsid w:val="00E637D5"/>
    <w:rsid w:val="00E64231"/>
    <w:rsid w:val="00E6441A"/>
    <w:rsid w:val="00E64EDE"/>
    <w:rsid w:val="00E65527"/>
    <w:rsid w:val="00E65F93"/>
    <w:rsid w:val="00E66384"/>
    <w:rsid w:val="00E666CF"/>
    <w:rsid w:val="00E66C0C"/>
    <w:rsid w:val="00E66F74"/>
    <w:rsid w:val="00E6712D"/>
    <w:rsid w:val="00E6719D"/>
    <w:rsid w:val="00E67B20"/>
    <w:rsid w:val="00E7046F"/>
    <w:rsid w:val="00E70E17"/>
    <w:rsid w:val="00E718C7"/>
    <w:rsid w:val="00E71FFC"/>
    <w:rsid w:val="00E722B5"/>
    <w:rsid w:val="00E727E2"/>
    <w:rsid w:val="00E72B2F"/>
    <w:rsid w:val="00E72BE3"/>
    <w:rsid w:val="00E72E4B"/>
    <w:rsid w:val="00E730FF"/>
    <w:rsid w:val="00E73203"/>
    <w:rsid w:val="00E73261"/>
    <w:rsid w:val="00E736B0"/>
    <w:rsid w:val="00E73C42"/>
    <w:rsid w:val="00E73D2B"/>
    <w:rsid w:val="00E7415D"/>
    <w:rsid w:val="00E74184"/>
    <w:rsid w:val="00E741F6"/>
    <w:rsid w:val="00E746B9"/>
    <w:rsid w:val="00E74A1F"/>
    <w:rsid w:val="00E74EA2"/>
    <w:rsid w:val="00E752CE"/>
    <w:rsid w:val="00E75463"/>
    <w:rsid w:val="00E755D5"/>
    <w:rsid w:val="00E75A88"/>
    <w:rsid w:val="00E763B7"/>
    <w:rsid w:val="00E764DA"/>
    <w:rsid w:val="00E76A27"/>
    <w:rsid w:val="00E76CBD"/>
    <w:rsid w:val="00E770A7"/>
    <w:rsid w:val="00E771A8"/>
    <w:rsid w:val="00E775A8"/>
    <w:rsid w:val="00E805E5"/>
    <w:rsid w:val="00E81ACA"/>
    <w:rsid w:val="00E81C30"/>
    <w:rsid w:val="00E81ECF"/>
    <w:rsid w:val="00E8229A"/>
    <w:rsid w:val="00E822FA"/>
    <w:rsid w:val="00E82B6B"/>
    <w:rsid w:val="00E82FE1"/>
    <w:rsid w:val="00E8309E"/>
    <w:rsid w:val="00E8366C"/>
    <w:rsid w:val="00E83EA9"/>
    <w:rsid w:val="00E8432D"/>
    <w:rsid w:val="00E84631"/>
    <w:rsid w:val="00E84894"/>
    <w:rsid w:val="00E84B84"/>
    <w:rsid w:val="00E854D5"/>
    <w:rsid w:val="00E85CA3"/>
    <w:rsid w:val="00E85CE6"/>
    <w:rsid w:val="00E8604A"/>
    <w:rsid w:val="00E867A6"/>
    <w:rsid w:val="00E868CA"/>
    <w:rsid w:val="00E86FEF"/>
    <w:rsid w:val="00E87797"/>
    <w:rsid w:val="00E87B7D"/>
    <w:rsid w:val="00E9021C"/>
    <w:rsid w:val="00E9035F"/>
    <w:rsid w:val="00E90E54"/>
    <w:rsid w:val="00E90EF3"/>
    <w:rsid w:val="00E91315"/>
    <w:rsid w:val="00E919D9"/>
    <w:rsid w:val="00E923CF"/>
    <w:rsid w:val="00E92693"/>
    <w:rsid w:val="00E92919"/>
    <w:rsid w:val="00E934AC"/>
    <w:rsid w:val="00E937B8"/>
    <w:rsid w:val="00E93D45"/>
    <w:rsid w:val="00E94166"/>
    <w:rsid w:val="00E944B0"/>
    <w:rsid w:val="00E9469C"/>
    <w:rsid w:val="00E94947"/>
    <w:rsid w:val="00E94E31"/>
    <w:rsid w:val="00E955C5"/>
    <w:rsid w:val="00E964A1"/>
    <w:rsid w:val="00E9650E"/>
    <w:rsid w:val="00E96554"/>
    <w:rsid w:val="00EA0500"/>
    <w:rsid w:val="00EA053A"/>
    <w:rsid w:val="00EA0E20"/>
    <w:rsid w:val="00EA1083"/>
    <w:rsid w:val="00EA1113"/>
    <w:rsid w:val="00EA1A69"/>
    <w:rsid w:val="00EA1A97"/>
    <w:rsid w:val="00EA1B26"/>
    <w:rsid w:val="00EA1F1B"/>
    <w:rsid w:val="00EA2F51"/>
    <w:rsid w:val="00EA3D73"/>
    <w:rsid w:val="00EA3DEC"/>
    <w:rsid w:val="00EA548D"/>
    <w:rsid w:val="00EA5A08"/>
    <w:rsid w:val="00EA5B16"/>
    <w:rsid w:val="00EA60BC"/>
    <w:rsid w:val="00EA60EF"/>
    <w:rsid w:val="00EA65FF"/>
    <w:rsid w:val="00EA71E5"/>
    <w:rsid w:val="00EA7A88"/>
    <w:rsid w:val="00EB0512"/>
    <w:rsid w:val="00EB0903"/>
    <w:rsid w:val="00EB0A40"/>
    <w:rsid w:val="00EB0DDE"/>
    <w:rsid w:val="00EB104A"/>
    <w:rsid w:val="00EB1598"/>
    <w:rsid w:val="00EB1FF3"/>
    <w:rsid w:val="00EB20E6"/>
    <w:rsid w:val="00EB2370"/>
    <w:rsid w:val="00EB2704"/>
    <w:rsid w:val="00EB2734"/>
    <w:rsid w:val="00EB29CA"/>
    <w:rsid w:val="00EB35A5"/>
    <w:rsid w:val="00EB3836"/>
    <w:rsid w:val="00EB3A96"/>
    <w:rsid w:val="00EB3B45"/>
    <w:rsid w:val="00EB3C1E"/>
    <w:rsid w:val="00EB3E52"/>
    <w:rsid w:val="00EB41AB"/>
    <w:rsid w:val="00EB4469"/>
    <w:rsid w:val="00EB514B"/>
    <w:rsid w:val="00EB5450"/>
    <w:rsid w:val="00EB56D2"/>
    <w:rsid w:val="00EB75A5"/>
    <w:rsid w:val="00EB771F"/>
    <w:rsid w:val="00EB7F1C"/>
    <w:rsid w:val="00EC11D5"/>
    <w:rsid w:val="00EC12F7"/>
    <w:rsid w:val="00EC1B3B"/>
    <w:rsid w:val="00EC1EAC"/>
    <w:rsid w:val="00EC281F"/>
    <w:rsid w:val="00EC2CA3"/>
    <w:rsid w:val="00EC315D"/>
    <w:rsid w:val="00EC332F"/>
    <w:rsid w:val="00EC363D"/>
    <w:rsid w:val="00EC4093"/>
    <w:rsid w:val="00EC4328"/>
    <w:rsid w:val="00EC43E7"/>
    <w:rsid w:val="00EC4452"/>
    <w:rsid w:val="00EC4622"/>
    <w:rsid w:val="00EC496B"/>
    <w:rsid w:val="00EC49F2"/>
    <w:rsid w:val="00EC4A63"/>
    <w:rsid w:val="00EC4EE2"/>
    <w:rsid w:val="00EC524E"/>
    <w:rsid w:val="00EC5997"/>
    <w:rsid w:val="00EC5AE0"/>
    <w:rsid w:val="00EC61B6"/>
    <w:rsid w:val="00EC682B"/>
    <w:rsid w:val="00EC69AE"/>
    <w:rsid w:val="00EC7354"/>
    <w:rsid w:val="00EC74CC"/>
    <w:rsid w:val="00EC790E"/>
    <w:rsid w:val="00EC7CB1"/>
    <w:rsid w:val="00EC7D73"/>
    <w:rsid w:val="00ED05DC"/>
    <w:rsid w:val="00ED0764"/>
    <w:rsid w:val="00ED0B2B"/>
    <w:rsid w:val="00ED0C29"/>
    <w:rsid w:val="00ED0E7B"/>
    <w:rsid w:val="00ED0FA0"/>
    <w:rsid w:val="00ED108E"/>
    <w:rsid w:val="00ED12BD"/>
    <w:rsid w:val="00ED1C3D"/>
    <w:rsid w:val="00ED1E56"/>
    <w:rsid w:val="00ED1E60"/>
    <w:rsid w:val="00ED1FFD"/>
    <w:rsid w:val="00ED204D"/>
    <w:rsid w:val="00ED2A3C"/>
    <w:rsid w:val="00ED2A5D"/>
    <w:rsid w:val="00ED2C95"/>
    <w:rsid w:val="00ED2F6F"/>
    <w:rsid w:val="00ED369E"/>
    <w:rsid w:val="00ED3CC5"/>
    <w:rsid w:val="00ED3CE7"/>
    <w:rsid w:val="00ED4109"/>
    <w:rsid w:val="00ED4189"/>
    <w:rsid w:val="00ED42D9"/>
    <w:rsid w:val="00ED46A6"/>
    <w:rsid w:val="00ED47F4"/>
    <w:rsid w:val="00ED49D7"/>
    <w:rsid w:val="00ED4F6D"/>
    <w:rsid w:val="00ED57B0"/>
    <w:rsid w:val="00ED5C78"/>
    <w:rsid w:val="00ED5DF5"/>
    <w:rsid w:val="00ED62BE"/>
    <w:rsid w:val="00ED6444"/>
    <w:rsid w:val="00ED6652"/>
    <w:rsid w:val="00ED68F2"/>
    <w:rsid w:val="00ED6A6C"/>
    <w:rsid w:val="00ED6D0C"/>
    <w:rsid w:val="00EE00BC"/>
    <w:rsid w:val="00EE04BF"/>
    <w:rsid w:val="00EE082C"/>
    <w:rsid w:val="00EE14A0"/>
    <w:rsid w:val="00EE1685"/>
    <w:rsid w:val="00EE2357"/>
    <w:rsid w:val="00EE23BE"/>
    <w:rsid w:val="00EE24C9"/>
    <w:rsid w:val="00EE27A7"/>
    <w:rsid w:val="00EE27F0"/>
    <w:rsid w:val="00EE2936"/>
    <w:rsid w:val="00EE2A6E"/>
    <w:rsid w:val="00EE3547"/>
    <w:rsid w:val="00EE3CD6"/>
    <w:rsid w:val="00EE40E9"/>
    <w:rsid w:val="00EE4315"/>
    <w:rsid w:val="00EE440D"/>
    <w:rsid w:val="00EE44AB"/>
    <w:rsid w:val="00EE4BA2"/>
    <w:rsid w:val="00EE4E23"/>
    <w:rsid w:val="00EE4E55"/>
    <w:rsid w:val="00EE5285"/>
    <w:rsid w:val="00EE5623"/>
    <w:rsid w:val="00EE6102"/>
    <w:rsid w:val="00EE6642"/>
    <w:rsid w:val="00EE779D"/>
    <w:rsid w:val="00EF0261"/>
    <w:rsid w:val="00EF0317"/>
    <w:rsid w:val="00EF0575"/>
    <w:rsid w:val="00EF0F5E"/>
    <w:rsid w:val="00EF14BF"/>
    <w:rsid w:val="00EF14F2"/>
    <w:rsid w:val="00EF1BB9"/>
    <w:rsid w:val="00EF258B"/>
    <w:rsid w:val="00EF265F"/>
    <w:rsid w:val="00EF2A56"/>
    <w:rsid w:val="00EF2C00"/>
    <w:rsid w:val="00EF313A"/>
    <w:rsid w:val="00EF3A50"/>
    <w:rsid w:val="00EF3AD4"/>
    <w:rsid w:val="00EF3AFA"/>
    <w:rsid w:val="00EF3C61"/>
    <w:rsid w:val="00EF3C9D"/>
    <w:rsid w:val="00EF3FDA"/>
    <w:rsid w:val="00EF403D"/>
    <w:rsid w:val="00EF41FA"/>
    <w:rsid w:val="00EF4704"/>
    <w:rsid w:val="00EF47E6"/>
    <w:rsid w:val="00EF50F9"/>
    <w:rsid w:val="00EF515D"/>
    <w:rsid w:val="00EF5258"/>
    <w:rsid w:val="00EF534F"/>
    <w:rsid w:val="00EF5675"/>
    <w:rsid w:val="00EF58E8"/>
    <w:rsid w:val="00EF5946"/>
    <w:rsid w:val="00EF5C52"/>
    <w:rsid w:val="00EF6119"/>
    <w:rsid w:val="00EF69CB"/>
    <w:rsid w:val="00EF6BF2"/>
    <w:rsid w:val="00EF6FF1"/>
    <w:rsid w:val="00EF7660"/>
    <w:rsid w:val="00EF777E"/>
    <w:rsid w:val="00F00D12"/>
    <w:rsid w:val="00F00F1F"/>
    <w:rsid w:val="00F01005"/>
    <w:rsid w:val="00F01A08"/>
    <w:rsid w:val="00F01AB3"/>
    <w:rsid w:val="00F02031"/>
    <w:rsid w:val="00F02125"/>
    <w:rsid w:val="00F022B4"/>
    <w:rsid w:val="00F022EC"/>
    <w:rsid w:val="00F02D89"/>
    <w:rsid w:val="00F034FC"/>
    <w:rsid w:val="00F038F8"/>
    <w:rsid w:val="00F039AD"/>
    <w:rsid w:val="00F03AEB"/>
    <w:rsid w:val="00F03E08"/>
    <w:rsid w:val="00F041E1"/>
    <w:rsid w:val="00F041F5"/>
    <w:rsid w:val="00F04234"/>
    <w:rsid w:val="00F04284"/>
    <w:rsid w:val="00F04517"/>
    <w:rsid w:val="00F04576"/>
    <w:rsid w:val="00F04E7A"/>
    <w:rsid w:val="00F0536B"/>
    <w:rsid w:val="00F054B4"/>
    <w:rsid w:val="00F055B3"/>
    <w:rsid w:val="00F05BA2"/>
    <w:rsid w:val="00F05DD3"/>
    <w:rsid w:val="00F06272"/>
    <w:rsid w:val="00F065E9"/>
    <w:rsid w:val="00F067E8"/>
    <w:rsid w:val="00F06888"/>
    <w:rsid w:val="00F06CC3"/>
    <w:rsid w:val="00F0715A"/>
    <w:rsid w:val="00F071C8"/>
    <w:rsid w:val="00F073E1"/>
    <w:rsid w:val="00F0749D"/>
    <w:rsid w:val="00F0767B"/>
    <w:rsid w:val="00F07B47"/>
    <w:rsid w:val="00F07BFB"/>
    <w:rsid w:val="00F103BA"/>
    <w:rsid w:val="00F1044F"/>
    <w:rsid w:val="00F11126"/>
    <w:rsid w:val="00F1112E"/>
    <w:rsid w:val="00F11252"/>
    <w:rsid w:val="00F11A2E"/>
    <w:rsid w:val="00F11F83"/>
    <w:rsid w:val="00F1210D"/>
    <w:rsid w:val="00F12217"/>
    <w:rsid w:val="00F12999"/>
    <w:rsid w:val="00F129E5"/>
    <w:rsid w:val="00F12B22"/>
    <w:rsid w:val="00F12C40"/>
    <w:rsid w:val="00F12C7C"/>
    <w:rsid w:val="00F12C8F"/>
    <w:rsid w:val="00F131DA"/>
    <w:rsid w:val="00F1368F"/>
    <w:rsid w:val="00F13EC9"/>
    <w:rsid w:val="00F1432B"/>
    <w:rsid w:val="00F146CC"/>
    <w:rsid w:val="00F14CB8"/>
    <w:rsid w:val="00F14EF0"/>
    <w:rsid w:val="00F152E7"/>
    <w:rsid w:val="00F15AF7"/>
    <w:rsid w:val="00F16424"/>
    <w:rsid w:val="00F168F1"/>
    <w:rsid w:val="00F16B11"/>
    <w:rsid w:val="00F16D36"/>
    <w:rsid w:val="00F1718D"/>
    <w:rsid w:val="00F172C5"/>
    <w:rsid w:val="00F172EC"/>
    <w:rsid w:val="00F174D6"/>
    <w:rsid w:val="00F1784B"/>
    <w:rsid w:val="00F17867"/>
    <w:rsid w:val="00F2001B"/>
    <w:rsid w:val="00F20215"/>
    <w:rsid w:val="00F20363"/>
    <w:rsid w:val="00F20C97"/>
    <w:rsid w:val="00F20E2E"/>
    <w:rsid w:val="00F215C4"/>
    <w:rsid w:val="00F21B1F"/>
    <w:rsid w:val="00F21E6C"/>
    <w:rsid w:val="00F2226D"/>
    <w:rsid w:val="00F222D1"/>
    <w:rsid w:val="00F225E6"/>
    <w:rsid w:val="00F22A85"/>
    <w:rsid w:val="00F237BE"/>
    <w:rsid w:val="00F23A66"/>
    <w:rsid w:val="00F23C36"/>
    <w:rsid w:val="00F23C40"/>
    <w:rsid w:val="00F23FC4"/>
    <w:rsid w:val="00F246C3"/>
    <w:rsid w:val="00F24BA2"/>
    <w:rsid w:val="00F2517B"/>
    <w:rsid w:val="00F2565E"/>
    <w:rsid w:val="00F25996"/>
    <w:rsid w:val="00F25D3B"/>
    <w:rsid w:val="00F267CB"/>
    <w:rsid w:val="00F27827"/>
    <w:rsid w:val="00F27871"/>
    <w:rsid w:val="00F27A7D"/>
    <w:rsid w:val="00F27E96"/>
    <w:rsid w:val="00F30305"/>
    <w:rsid w:val="00F30D94"/>
    <w:rsid w:val="00F31490"/>
    <w:rsid w:val="00F319D5"/>
    <w:rsid w:val="00F31C63"/>
    <w:rsid w:val="00F31D2B"/>
    <w:rsid w:val="00F32670"/>
    <w:rsid w:val="00F33474"/>
    <w:rsid w:val="00F338D1"/>
    <w:rsid w:val="00F33AC0"/>
    <w:rsid w:val="00F344D7"/>
    <w:rsid w:val="00F34691"/>
    <w:rsid w:val="00F347A5"/>
    <w:rsid w:val="00F34E8C"/>
    <w:rsid w:val="00F358FE"/>
    <w:rsid w:val="00F35F88"/>
    <w:rsid w:val="00F36263"/>
    <w:rsid w:val="00F36280"/>
    <w:rsid w:val="00F363C7"/>
    <w:rsid w:val="00F36CF9"/>
    <w:rsid w:val="00F36FD3"/>
    <w:rsid w:val="00F3719F"/>
    <w:rsid w:val="00F371E0"/>
    <w:rsid w:val="00F37730"/>
    <w:rsid w:val="00F37753"/>
    <w:rsid w:val="00F377C1"/>
    <w:rsid w:val="00F37AD4"/>
    <w:rsid w:val="00F37DAE"/>
    <w:rsid w:val="00F40C43"/>
    <w:rsid w:val="00F40C7A"/>
    <w:rsid w:val="00F40FF3"/>
    <w:rsid w:val="00F41369"/>
    <w:rsid w:val="00F41625"/>
    <w:rsid w:val="00F41992"/>
    <w:rsid w:val="00F41A5D"/>
    <w:rsid w:val="00F41D30"/>
    <w:rsid w:val="00F42265"/>
    <w:rsid w:val="00F4279A"/>
    <w:rsid w:val="00F42B8E"/>
    <w:rsid w:val="00F43611"/>
    <w:rsid w:val="00F436D9"/>
    <w:rsid w:val="00F437C0"/>
    <w:rsid w:val="00F439B2"/>
    <w:rsid w:val="00F43CEF"/>
    <w:rsid w:val="00F4403A"/>
    <w:rsid w:val="00F441AB"/>
    <w:rsid w:val="00F441DA"/>
    <w:rsid w:val="00F44FFE"/>
    <w:rsid w:val="00F45BFE"/>
    <w:rsid w:val="00F469D4"/>
    <w:rsid w:val="00F46C72"/>
    <w:rsid w:val="00F4704B"/>
    <w:rsid w:val="00F475FD"/>
    <w:rsid w:val="00F47634"/>
    <w:rsid w:val="00F4773F"/>
    <w:rsid w:val="00F47992"/>
    <w:rsid w:val="00F47BC5"/>
    <w:rsid w:val="00F47D3E"/>
    <w:rsid w:val="00F5024F"/>
    <w:rsid w:val="00F502A8"/>
    <w:rsid w:val="00F50C1E"/>
    <w:rsid w:val="00F50CA1"/>
    <w:rsid w:val="00F5101A"/>
    <w:rsid w:val="00F511D0"/>
    <w:rsid w:val="00F5127A"/>
    <w:rsid w:val="00F517A1"/>
    <w:rsid w:val="00F51F39"/>
    <w:rsid w:val="00F52390"/>
    <w:rsid w:val="00F52563"/>
    <w:rsid w:val="00F528BF"/>
    <w:rsid w:val="00F52999"/>
    <w:rsid w:val="00F52A1C"/>
    <w:rsid w:val="00F52B5E"/>
    <w:rsid w:val="00F52FE7"/>
    <w:rsid w:val="00F5375B"/>
    <w:rsid w:val="00F537B8"/>
    <w:rsid w:val="00F53D92"/>
    <w:rsid w:val="00F5442F"/>
    <w:rsid w:val="00F54E1C"/>
    <w:rsid w:val="00F55109"/>
    <w:rsid w:val="00F55429"/>
    <w:rsid w:val="00F555C4"/>
    <w:rsid w:val="00F55A50"/>
    <w:rsid w:val="00F55D36"/>
    <w:rsid w:val="00F566D2"/>
    <w:rsid w:val="00F56877"/>
    <w:rsid w:val="00F5687C"/>
    <w:rsid w:val="00F5768A"/>
    <w:rsid w:val="00F57FB2"/>
    <w:rsid w:val="00F601DF"/>
    <w:rsid w:val="00F60684"/>
    <w:rsid w:val="00F60DED"/>
    <w:rsid w:val="00F61037"/>
    <w:rsid w:val="00F61061"/>
    <w:rsid w:val="00F6110A"/>
    <w:rsid w:val="00F6150D"/>
    <w:rsid w:val="00F61D2D"/>
    <w:rsid w:val="00F62143"/>
    <w:rsid w:val="00F62281"/>
    <w:rsid w:val="00F627A3"/>
    <w:rsid w:val="00F62B04"/>
    <w:rsid w:val="00F6310F"/>
    <w:rsid w:val="00F634E5"/>
    <w:rsid w:val="00F63986"/>
    <w:rsid w:val="00F64077"/>
    <w:rsid w:val="00F6410E"/>
    <w:rsid w:val="00F64291"/>
    <w:rsid w:val="00F64400"/>
    <w:rsid w:val="00F64462"/>
    <w:rsid w:val="00F64C36"/>
    <w:rsid w:val="00F64E87"/>
    <w:rsid w:val="00F652E5"/>
    <w:rsid w:val="00F65A31"/>
    <w:rsid w:val="00F66A21"/>
    <w:rsid w:val="00F66B29"/>
    <w:rsid w:val="00F66CF6"/>
    <w:rsid w:val="00F66DEC"/>
    <w:rsid w:val="00F67224"/>
    <w:rsid w:val="00F67436"/>
    <w:rsid w:val="00F67862"/>
    <w:rsid w:val="00F67AD1"/>
    <w:rsid w:val="00F708B9"/>
    <w:rsid w:val="00F7095E"/>
    <w:rsid w:val="00F70A5E"/>
    <w:rsid w:val="00F70BA4"/>
    <w:rsid w:val="00F71245"/>
    <w:rsid w:val="00F71877"/>
    <w:rsid w:val="00F71CAF"/>
    <w:rsid w:val="00F72294"/>
    <w:rsid w:val="00F723F8"/>
    <w:rsid w:val="00F72EC2"/>
    <w:rsid w:val="00F735A9"/>
    <w:rsid w:val="00F73B07"/>
    <w:rsid w:val="00F73B0C"/>
    <w:rsid w:val="00F73E7D"/>
    <w:rsid w:val="00F74535"/>
    <w:rsid w:val="00F7492C"/>
    <w:rsid w:val="00F75266"/>
    <w:rsid w:val="00F752BE"/>
    <w:rsid w:val="00F75734"/>
    <w:rsid w:val="00F757DA"/>
    <w:rsid w:val="00F757E5"/>
    <w:rsid w:val="00F75A18"/>
    <w:rsid w:val="00F75F2E"/>
    <w:rsid w:val="00F7627A"/>
    <w:rsid w:val="00F76469"/>
    <w:rsid w:val="00F77314"/>
    <w:rsid w:val="00F809E4"/>
    <w:rsid w:val="00F81F99"/>
    <w:rsid w:val="00F8244F"/>
    <w:rsid w:val="00F824B9"/>
    <w:rsid w:val="00F830E1"/>
    <w:rsid w:val="00F836E2"/>
    <w:rsid w:val="00F83999"/>
    <w:rsid w:val="00F8456D"/>
    <w:rsid w:val="00F84C2C"/>
    <w:rsid w:val="00F84F73"/>
    <w:rsid w:val="00F8520D"/>
    <w:rsid w:val="00F8571E"/>
    <w:rsid w:val="00F857B9"/>
    <w:rsid w:val="00F8584F"/>
    <w:rsid w:val="00F85A66"/>
    <w:rsid w:val="00F85FCB"/>
    <w:rsid w:val="00F860C6"/>
    <w:rsid w:val="00F861A0"/>
    <w:rsid w:val="00F86C71"/>
    <w:rsid w:val="00F876EA"/>
    <w:rsid w:val="00F87E8E"/>
    <w:rsid w:val="00F9015A"/>
    <w:rsid w:val="00F90176"/>
    <w:rsid w:val="00F9092E"/>
    <w:rsid w:val="00F9202C"/>
    <w:rsid w:val="00F921C3"/>
    <w:rsid w:val="00F92649"/>
    <w:rsid w:val="00F92BDE"/>
    <w:rsid w:val="00F935AD"/>
    <w:rsid w:val="00F938AC"/>
    <w:rsid w:val="00F93F72"/>
    <w:rsid w:val="00F94203"/>
    <w:rsid w:val="00F94479"/>
    <w:rsid w:val="00F947FE"/>
    <w:rsid w:val="00F948AD"/>
    <w:rsid w:val="00F95BD0"/>
    <w:rsid w:val="00F96844"/>
    <w:rsid w:val="00F969F1"/>
    <w:rsid w:val="00F97114"/>
    <w:rsid w:val="00F975B8"/>
    <w:rsid w:val="00F975D0"/>
    <w:rsid w:val="00F9769E"/>
    <w:rsid w:val="00F97B43"/>
    <w:rsid w:val="00F97DCD"/>
    <w:rsid w:val="00FA0597"/>
    <w:rsid w:val="00FA0692"/>
    <w:rsid w:val="00FA0B74"/>
    <w:rsid w:val="00FA0F52"/>
    <w:rsid w:val="00FA1296"/>
    <w:rsid w:val="00FA1584"/>
    <w:rsid w:val="00FA1998"/>
    <w:rsid w:val="00FA1A7F"/>
    <w:rsid w:val="00FA210B"/>
    <w:rsid w:val="00FA22A4"/>
    <w:rsid w:val="00FA2817"/>
    <w:rsid w:val="00FA2F7A"/>
    <w:rsid w:val="00FA366B"/>
    <w:rsid w:val="00FA378F"/>
    <w:rsid w:val="00FA3793"/>
    <w:rsid w:val="00FA3E9A"/>
    <w:rsid w:val="00FA3EB5"/>
    <w:rsid w:val="00FA4182"/>
    <w:rsid w:val="00FA418C"/>
    <w:rsid w:val="00FA4C74"/>
    <w:rsid w:val="00FA4CD2"/>
    <w:rsid w:val="00FA4FB8"/>
    <w:rsid w:val="00FA52C1"/>
    <w:rsid w:val="00FA589D"/>
    <w:rsid w:val="00FA6E1E"/>
    <w:rsid w:val="00FA7081"/>
    <w:rsid w:val="00FA70D6"/>
    <w:rsid w:val="00FA729F"/>
    <w:rsid w:val="00FA7415"/>
    <w:rsid w:val="00FA7709"/>
    <w:rsid w:val="00FB014E"/>
    <w:rsid w:val="00FB041B"/>
    <w:rsid w:val="00FB18A9"/>
    <w:rsid w:val="00FB1ABD"/>
    <w:rsid w:val="00FB1AC0"/>
    <w:rsid w:val="00FB1D27"/>
    <w:rsid w:val="00FB1E93"/>
    <w:rsid w:val="00FB205E"/>
    <w:rsid w:val="00FB23A0"/>
    <w:rsid w:val="00FB2677"/>
    <w:rsid w:val="00FB2B12"/>
    <w:rsid w:val="00FB2EDE"/>
    <w:rsid w:val="00FB2F5D"/>
    <w:rsid w:val="00FB3062"/>
    <w:rsid w:val="00FB3283"/>
    <w:rsid w:val="00FB3434"/>
    <w:rsid w:val="00FB3C23"/>
    <w:rsid w:val="00FB470A"/>
    <w:rsid w:val="00FB488C"/>
    <w:rsid w:val="00FB4D93"/>
    <w:rsid w:val="00FB5168"/>
    <w:rsid w:val="00FB5307"/>
    <w:rsid w:val="00FB569C"/>
    <w:rsid w:val="00FB69BC"/>
    <w:rsid w:val="00FB725C"/>
    <w:rsid w:val="00FB7480"/>
    <w:rsid w:val="00FB74A7"/>
    <w:rsid w:val="00FB7D61"/>
    <w:rsid w:val="00FB7EEF"/>
    <w:rsid w:val="00FC0180"/>
    <w:rsid w:val="00FC047F"/>
    <w:rsid w:val="00FC05B6"/>
    <w:rsid w:val="00FC05D8"/>
    <w:rsid w:val="00FC0BB6"/>
    <w:rsid w:val="00FC14FC"/>
    <w:rsid w:val="00FC1503"/>
    <w:rsid w:val="00FC151C"/>
    <w:rsid w:val="00FC1A10"/>
    <w:rsid w:val="00FC1CCD"/>
    <w:rsid w:val="00FC1D5A"/>
    <w:rsid w:val="00FC2312"/>
    <w:rsid w:val="00FC2946"/>
    <w:rsid w:val="00FC2BD7"/>
    <w:rsid w:val="00FC2F4D"/>
    <w:rsid w:val="00FC31A9"/>
    <w:rsid w:val="00FC31E5"/>
    <w:rsid w:val="00FC3323"/>
    <w:rsid w:val="00FC38A3"/>
    <w:rsid w:val="00FC398E"/>
    <w:rsid w:val="00FC3D6A"/>
    <w:rsid w:val="00FC40FE"/>
    <w:rsid w:val="00FC4436"/>
    <w:rsid w:val="00FC44DE"/>
    <w:rsid w:val="00FC4904"/>
    <w:rsid w:val="00FC49FB"/>
    <w:rsid w:val="00FC4DF5"/>
    <w:rsid w:val="00FC50BE"/>
    <w:rsid w:val="00FC51D5"/>
    <w:rsid w:val="00FC5726"/>
    <w:rsid w:val="00FC6198"/>
    <w:rsid w:val="00FC626A"/>
    <w:rsid w:val="00FC62DF"/>
    <w:rsid w:val="00FC66C5"/>
    <w:rsid w:val="00FC67A4"/>
    <w:rsid w:val="00FC7122"/>
    <w:rsid w:val="00FC71AD"/>
    <w:rsid w:val="00FC7248"/>
    <w:rsid w:val="00FD025D"/>
    <w:rsid w:val="00FD04D1"/>
    <w:rsid w:val="00FD0B7B"/>
    <w:rsid w:val="00FD0BA9"/>
    <w:rsid w:val="00FD0D3E"/>
    <w:rsid w:val="00FD221D"/>
    <w:rsid w:val="00FD2617"/>
    <w:rsid w:val="00FD263C"/>
    <w:rsid w:val="00FD2745"/>
    <w:rsid w:val="00FD2C47"/>
    <w:rsid w:val="00FD2EC6"/>
    <w:rsid w:val="00FD33C5"/>
    <w:rsid w:val="00FD3484"/>
    <w:rsid w:val="00FD362B"/>
    <w:rsid w:val="00FD3843"/>
    <w:rsid w:val="00FD38E9"/>
    <w:rsid w:val="00FD39BF"/>
    <w:rsid w:val="00FD3A05"/>
    <w:rsid w:val="00FD3C49"/>
    <w:rsid w:val="00FD3CFE"/>
    <w:rsid w:val="00FD3ED4"/>
    <w:rsid w:val="00FD43F8"/>
    <w:rsid w:val="00FD4487"/>
    <w:rsid w:val="00FD4571"/>
    <w:rsid w:val="00FD45E1"/>
    <w:rsid w:val="00FD47CF"/>
    <w:rsid w:val="00FD48E7"/>
    <w:rsid w:val="00FD4F82"/>
    <w:rsid w:val="00FD52D3"/>
    <w:rsid w:val="00FD5325"/>
    <w:rsid w:val="00FD57CD"/>
    <w:rsid w:val="00FD5972"/>
    <w:rsid w:val="00FD5A0E"/>
    <w:rsid w:val="00FD5D2E"/>
    <w:rsid w:val="00FD64A4"/>
    <w:rsid w:val="00FD6CB9"/>
    <w:rsid w:val="00FD6DE1"/>
    <w:rsid w:val="00FD7932"/>
    <w:rsid w:val="00FD7A05"/>
    <w:rsid w:val="00FD7C9E"/>
    <w:rsid w:val="00FE0811"/>
    <w:rsid w:val="00FE0991"/>
    <w:rsid w:val="00FE1255"/>
    <w:rsid w:val="00FE15B2"/>
    <w:rsid w:val="00FE16BC"/>
    <w:rsid w:val="00FE1709"/>
    <w:rsid w:val="00FE1D55"/>
    <w:rsid w:val="00FE2150"/>
    <w:rsid w:val="00FE287D"/>
    <w:rsid w:val="00FE2E4E"/>
    <w:rsid w:val="00FE2E6E"/>
    <w:rsid w:val="00FE302F"/>
    <w:rsid w:val="00FE364B"/>
    <w:rsid w:val="00FE3736"/>
    <w:rsid w:val="00FE39E4"/>
    <w:rsid w:val="00FE3ABA"/>
    <w:rsid w:val="00FE4057"/>
    <w:rsid w:val="00FE4753"/>
    <w:rsid w:val="00FE495C"/>
    <w:rsid w:val="00FE4C97"/>
    <w:rsid w:val="00FE4E3F"/>
    <w:rsid w:val="00FE4EAF"/>
    <w:rsid w:val="00FE573D"/>
    <w:rsid w:val="00FE5AF3"/>
    <w:rsid w:val="00FE5E6B"/>
    <w:rsid w:val="00FE5FD2"/>
    <w:rsid w:val="00FE6196"/>
    <w:rsid w:val="00FE6952"/>
    <w:rsid w:val="00FE6979"/>
    <w:rsid w:val="00FE6A07"/>
    <w:rsid w:val="00FE743F"/>
    <w:rsid w:val="00FE7464"/>
    <w:rsid w:val="00FE77D2"/>
    <w:rsid w:val="00FF0425"/>
    <w:rsid w:val="00FF04C1"/>
    <w:rsid w:val="00FF0BB6"/>
    <w:rsid w:val="00FF0D7D"/>
    <w:rsid w:val="00FF0D99"/>
    <w:rsid w:val="00FF0E7C"/>
    <w:rsid w:val="00FF1106"/>
    <w:rsid w:val="00FF1201"/>
    <w:rsid w:val="00FF125D"/>
    <w:rsid w:val="00FF15C6"/>
    <w:rsid w:val="00FF15F4"/>
    <w:rsid w:val="00FF16A2"/>
    <w:rsid w:val="00FF1714"/>
    <w:rsid w:val="00FF1772"/>
    <w:rsid w:val="00FF187C"/>
    <w:rsid w:val="00FF299F"/>
    <w:rsid w:val="00FF30C6"/>
    <w:rsid w:val="00FF4D6E"/>
    <w:rsid w:val="00FF5473"/>
    <w:rsid w:val="00FF5826"/>
    <w:rsid w:val="00FF5A27"/>
    <w:rsid w:val="00FF6262"/>
    <w:rsid w:val="00FF682A"/>
    <w:rsid w:val="00FF75A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Batang"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header" w:uiPriority="99"/>
    <w:lsdException w:name="footer" w:uiPriority="99"/>
    <w:lsdException w:name="caption" w:qFormat="1"/>
    <w:lsdException w:name="table of figures" w:uiPriority="99"/>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14E9D"/>
    <w:pPr>
      <w:suppressAutoHyphens/>
      <w:spacing w:line="360" w:lineRule="auto"/>
      <w:jc w:val="both"/>
    </w:pPr>
    <w:rPr>
      <w:rFonts w:ascii="Calibri" w:hAnsi="Calibri"/>
      <w:sz w:val="24"/>
      <w:szCs w:val="24"/>
      <w:lang w:eastAsia="ar-SA"/>
    </w:rPr>
  </w:style>
  <w:style w:type="paragraph" w:styleId="Nagwek1">
    <w:name w:val="heading 1"/>
    <w:basedOn w:val="Normalny"/>
    <w:next w:val="Normalny"/>
    <w:autoRedefine/>
    <w:qFormat/>
    <w:rsid w:val="00EC69AE"/>
    <w:pPr>
      <w:keepNext/>
      <w:numPr>
        <w:numId w:val="49"/>
      </w:numPr>
      <w:pBdr>
        <w:bottom w:val="single" w:sz="4" w:space="1" w:color="auto"/>
      </w:pBdr>
      <w:tabs>
        <w:tab w:val="left" w:pos="426"/>
      </w:tabs>
      <w:spacing w:after="240" w:line="240" w:lineRule="auto"/>
      <w:ind w:right="278"/>
      <w:outlineLvl w:val="0"/>
    </w:pPr>
    <w:rPr>
      <w:rFonts w:cs="Arial"/>
      <w:b/>
      <w:bCs/>
      <w:smallCaps/>
      <w:kern w:val="32"/>
      <w:sz w:val="28"/>
    </w:rPr>
  </w:style>
  <w:style w:type="paragraph" w:styleId="Nagwek2">
    <w:name w:val="heading 2"/>
    <w:basedOn w:val="Normalny"/>
    <w:next w:val="Normalny"/>
    <w:autoRedefine/>
    <w:qFormat/>
    <w:rsid w:val="00D3548E"/>
    <w:pPr>
      <w:keepNext/>
      <w:numPr>
        <w:ilvl w:val="1"/>
        <w:numId w:val="49"/>
      </w:numPr>
      <w:tabs>
        <w:tab w:val="left" w:pos="0"/>
      </w:tabs>
      <w:spacing w:before="120" w:after="120"/>
      <w:ind w:right="278"/>
      <w:outlineLvl w:val="1"/>
    </w:pPr>
    <w:rPr>
      <w:rFonts w:cs="Arial,Bold"/>
      <w:b/>
      <w:bCs/>
      <w:iCs/>
      <w:smallCaps/>
      <w:color w:val="000000"/>
      <w:sz w:val="26"/>
      <w:szCs w:val="22"/>
    </w:rPr>
  </w:style>
  <w:style w:type="paragraph" w:styleId="Nagwek3">
    <w:name w:val="heading 3"/>
    <w:basedOn w:val="Normalny"/>
    <w:next w:val="Normalny"/>
    <w:link w:val="Nagwek3Znak"/>
    <w:autoRedefine/>
    <w:qFormat/>
    <w:rsid w:val="00614DAB"/>
    <w:pPr>
      <w:keepNext/>
      <w:numPr>
        <w:ilvl w:val="2"/>
        <w:numId w:val="49"/>
      </w:numPr>
      <w:spacing w:before="240" w:after="60"/>
      <w:outlineLvl w:val="2"/>
    </w:pPr>
    <w:rPr>
      <w:b/>
      <w:bCs/>
      <w:smallCaps/>
      <w:kern w:val="28"/>
      <w:szCs w:val="22"/>
      <w:lang/>
    </w:rPr>
  </w:style>
  <w:style w:type="paragraph" w:styleId="Nagwek4">
    <w:name w:val="heading 4"/>
    <w:basedOn w:val="Normalny"/>
    <w:link w:val="Nagwek4Znak"/>
    <w:autoRedefine/>
    <w:qFormat/>
    <w:rsid w:val="00115AB2"/>
    <w:pPr>
      <w:keepNext/>
      <w:numPr>
        <w:ilvl w:val="3"/>
        <w:numId w:val="49"/>
      </w:numPr>
      <w:spacing w:before="240" w:after="60"/>
      <w:ind w:right="278"/>
      <w:jc w:val="left"/>
      <w:outlineLvl w:val="3"/>
    </w:pPr>
    <w:rPr>
      <w:b/>
      <w:bCs/>
      <w:smallCaps/>
      <w:kern w:val="28"/>
      <w:szCs w:val="22"/>
      <w:lang/>
    </w:rPr>
  </w:style>
  <w:style w:type="paragraph" w:styleId="Nagwek5">
    <w:name w:val="heading 5"/>
    <w:basedOn w:val="Normalny"/>
    <w:next w:val="Normalny"/>
    <w:link w:val="Nagwek5Znak"/>
    <w:qFormat/>
    <w:rsid w:val="00171B8F"/>
    <w:pPr>
      <w:numPr>
        <w:ilvl w:val="4"/>
        <w:numId w:val="49"/>
      </w:numPr>
      <w:spacing w:before="240" w:after="60"/>
      <w:outlineLvl w:val="4"/>
    </w:pPr>
    <w:rPr>
      <w:rFonts w:eastAsia="Times New Roman"/>
      <w:b/>
      <w:bCs/>
      <w:i/>
      <w:iCs/>
      <w:sz w:val="26"/>
      <w:szCs w:val="26"/>
      <w:lang/>
    </w:rPr>
  </w:style>
  <w:style w:type="paragraph" w:styleId="Nagwek6">
    <w:name w:val="heading 6"/>
    <w:basedOn w:val="Normalny"/>
    <w:next w:val="Normalny"/>
    <w:link w:val="Nagwek6Znak"/>
    <w:qFormat/>
    <w:rsid w:val="00171B8F"/>
    <w:pPr>
      <w:numPr>
        <w:ilvl w:val="5"/>
        <w:numId w:val="49"/>
      </w:numPr>
      <w:spacing w:before="240" w:after="60"/>
      <w:outlineLvl w:val="5"/>
    </w:pPr>
    <w:rPr>
      <w:rFonts w:eastAsia="Times New Roman"/>
      <w:b/>
      <w:bCs/>
      <w:sz w:val="22"/>
      <w:szCs w:val="22"/>
      <w:lang/>
    </w:rPr>
  </w:style>
  <w:style w:type="paragraph" w:styleId="Nagwek7">
    <w:name w:val="heading 7"/>
    <w:basedOn w:val="Normalny"/>
    <w:next w:val="Normalny"/>
    <w:link w:val="Nagwek7Znak"/>
    <w:qFormat/>
    <w:rsid w:val="00171B8F"/>
    <w:pPr>
      <w:numPr>
        <w:ilvl w:val="6"/>
        <w:numId w:val="49"/>
      </w:numPr>
      <w:spacing w:before="240" w:after="60"/>
      <w:outlineLvl w:val="6"/>
    </w:pPr>
    <w:rPr>
      <w:rFonts w:eastAsia="Times New Roman"/>
      <w:lang/>
    </w:rPr>
  </w:style>
  <w:style w:type="paragraph" w:styleId="Nagwek8">
    <w:name w:val="heading 8"/>
    <w:basedOn w:val="Normalny"/>
    <w:next w:val="Normalny"/>
    <w:link w:val="Nagwek8Znak"/>
    <w:qFormat/>
    <w:rsid w:val="00171B8F"/>
    <w:pPr>
      <w:numPr>
        <w:ilvl w:val="7"/>
        <w:numId w:val="49"/>
      </w:numPr>
      <w:spacing w:before="240" w:after="60"/>
      <w:outlineLvl w:val="7"/>
    </w:pPr>
    <w:rPr>
      <w:rFonts w:eastAsia="Times New Roman"/>
      <w:i/>
      <w:iCs/>
      <w:lang/>
    </w:rPr>
  </w:style>
  <w:style w:type="paragraph" w:styleId="Nagwek9">
    <w:name w:val="heading 9"/>
    <w:basedOn w:val="Normalny"/>
    <w:next w:val="Normalny"/>
    <w:link w:val="Nagwek9Znak"/>
    <w:qFormat/>
    <w:rsid w:val="00171B8F"/>
    <w:pPr>
      <w:numPr>
        <w:ilvl w:val="8"/>
        <w:numId w:val="49"/>
      </w:numPr>
      <w:spacing w:before="240" w:after="60"/>
      <w:outlineLvl w:val="8"/>
    </w:pPr>
    <w:rPr>
      <w:rFonts w:eastAsia="Times New Roman"/>
      <w:sz w:val="22"/>
      <w:szCs w:val="22"/>
      <w:lang/>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rsid w:val="00851C41"/>
    <w:rPr>
      <w:rFonts w:ascii="Symbol" w:hAnsi="Symbol"/>
    </w:rPr>
  </w:style>
  <w:style w:type="character" w:customStyle="1" w:styleId="WW8Num3z0">
    <w:name w:val="WW8Num3z0"/>
    <w:rsid w:val="00851C41"/>
    <w:rPr>
      <w:rFonts w:ascii="Wingdings" w:hAnsi="Wingdings"/>
    </w:rPr>
  </w:style>
  <w:style w:type="character" w:customStyle="1" w:styleId="WW8Num4z0">
    <w:name w:val="WW8Num4z0"/>
    <w:rsid w:val="00851C41"/>
    <w:rPr>
      <w:rFonts w:ascii="Wingdings" w:hAnsi="Wingdings"/>
    </w:rPr>
  </w:style>
  <w:style w:type="character" w:customStyle="1" w:styleId="WW8Num5z0">
    <w:name w:val="WW8Num5z0"/>
    <w:rsid w:val="00851C41"/>
    <w:rPr>
      <w:rFonts w:ascii="Wingdings" w:hAnsi="Wingdings" w:cs="StarSymbol"/>
      <w:sz w:val="18"/>
      <w:szCs w:val="18"/>
    </w:rPr>
  </w:style>
  <w:style w:type="character" w:customStyle="1" w:styleId="WW8Num6z0">
    <w:name w:val="WW8Num6z0"/>
    <w:rsid w:val="00851C41"/>
    <w:rPr>
      <w:rFonts w:ascii="Wingdings" w:hAnsi="Wingdings"/>
    </w:rPr>
  </w:style>
  <w:style w:type="character" w:customStyle="1" w:styleId="WW8Num7z0">
    <w:name w:val="WW8Num7z0"/>
    <w:rsid w:val="00851C41"/>
    <w:rPr>
      <w:rFonts w:ascii="Wingdings" w:hAnsi="Wingdings"/>
    </w:rPr>
  </w:style>
  <w:style w:type="character" w:customStyle="1" w:styleId="WW8Num9z0">
    <w:name w:val="WW8Num9z0"/>
    <w:rsid w:val="00851C41"/>
    <w:rPr>
      <w:rFonts w:ascii="Symbol" w:hAnsi="Symbol"/>
    </w:rPr>
  </w:style>
  <w:style w:type="character" w:customStyle="1" w:styleId="WW8Num10z0">
    <w:name w:val="WW8Num10z0"/>
    <w:rsid w:val="00851C41"/>
    <w:rPr>
      <w:rFonts w:ascii="Symbol" w:hAnsi="Symbol"/>
    </w:rPr>
  </w:style>
  <w:style w:type="character" w:customStyle="1" w:styleId="WW8Num11z0">
    <w:name w:val="WW8Num11z0"/>
    <w:rsid w:val="00851C41"/>
    <w:rPr>
      <w:rFonts w:ascii="Symbol" w:hAnsi="Symbol"/>
    </w:rPr>
  </w:style>
  <w:style w:type="character" w:customStyle="1" w:styleId="WW8Num12z0">
    <w:name w:val="WW8Num12z0"/>
    <w:rsid w:val="00851C41"/>
    <w:rPr>
      <w:rFonts w:ascii="Symbol" w:hAnsi="Symbol"/>
    </w:rPr>
  </w:style>
  <w:style w:type="character" w:customStyle="1" w:styleId="WW8Num13z0">
    <w:name w:val="WW8Num13z0"/>
    <w:rsid w:val="00851C41"/>
    <w:rPr>
      <w:rFonts w:ascii="Times New Roman" w:hAnsi="Times New Roman" w:cs="Times New Roman"/>
    </w:rPr>
  </w:style>
  <w:style w:type="character" w:customStyle="1" w:styleId="WW8Num14z0">
    <w:name w:val="WW8Num14z0"/>
    <w:rsid w:val="00851C41"/>
    <w:rPr>
      <w:rFonts w:ascii="Wingdings" w:hAnsi="Wingdings"/>
    </w:rPr>
  </w:style>
  <w:style w:type="character" w:customStyle="1" w:styleId="WW8Num15z0">
    <w:name w:val="WW8Num15z0"/>
    <w:rsid w:val="00851C41"/>
    <w:rPr>
      <w:rFonts w:ascii="Courier New" w:hAnsi="Courier New" w:cs="Courier New"/>
    </w:rPr>
  </w:style>
  <w:style w:type="character" w:customStyle="1" w:styleId="WW8Num16z0">
    <w:name w:val="WW8Num16z0"/>
    <w:rsid w:val="00851C41"/>
    <w:rPr>
      <w:rFonts w:ascii="Times New Roman" w:hAnsi="Times New Roman" w:cs="Times New Roman"/>
    </w:rPr>
  </w:style>
  <w:style w:type="character" w:customStyle="1" w:styleId="WW8Num17z0">
    <w:name w:val="WW8Num17z0"/>
    <w:rsid w:val="00851C41"/>
    <w:rPr>
      <w:rFonts w:ascii="Courier New" w:hAnsi="Courier New" w:cs="Courier New"/>
    </w:rPr>
  </w:style>
  <w:style w:type="character" w:customStyle="1" w:styleId="WW8Num18z0">
    <w:name w:val="WW8Num18z0"/>
    <w:rsid w:val="00851C41"/>
    <w:rPr>
      <w:rFonts w:ascii="Times New Roman" w:eastAsia="Times New Roman" w:hAnsi="Times New Roman" w:cs="Times New Roman"/>
    </w:rPr>
  </w:style>
  <w:style w:type="character" w:customStyle="1" w:styleId="WW8Num19z0">
    <w:name w:val="WW8Num19z0"/>
    <w:rsid w:val="00851C41"/>
    <w:rPr>
      <w:rFonts w:ascii="Symbol" w:hAnsi="Symbol"/>
    </w:rPr>
  </w:style>
  <w:style w:type="character" w:customStyle="1" w:styleId="WW8Num20z0">
    <w:name w:val="WW8Num20z0"/>
    <w:rsid w:val="00851C41"/>
    <w:rPr>
      <w:rFonts w:ascii="Wingdings" w:hAnsi="Wingdings"/>
    </w:rPr>
  </w:style>
  <w:style w:type="character" w:customStyle="1" w:styleId="WW8Num21z0">
    <w:name w:val="WW8Num21z0"/>
    <w:rsid w:val="00851C41"/>
    <w:rPr>
      <w:rFonts w:ascii="Wingdings" w:hAnsi="Wingdings"/>
    </w:rPr>
  </w:style>
  <w:style w:type="character" w:customStyle="1" w:styleId="WW8Num22z0">
    <w:name w:val="WW8Num22z0"/>
    <w:rsid w:val="00851C41"/>
    <w:rPr>
      <w:rFonts w:ascii="Symbol" w:hAnsi="Symbol"/>
    </w:rPr>
  </w:style>
  <w:style w:type="character" w:customStyle="1" w:styleId="WW8Num23z0">
    <w:name w:val="WW8Num23z0"/>
    <w:rsid w:val="00851C41"/>
    <w:rPr>
      <w:rFonts w:ascii="Symbol" w:hAnsi="Symbol"/>
    </w:rPr>
  </w:style>
  <w:style w:type="character" w:customStyle="1" w:styleId="WW8Num24z0">
    <w:name w:val="WW8Num24z0"/>
    <w:rsid w:val="00851C41"/>
    <w:rPr>
      <w:rFonts w:ascii="Symbol" w:hAnsi="Symbol"/>
    </w:rPr>
  </w:style>
  <w:style w:type="character" w:customStyle="1" w:styleId="WW8Num25z0">
    <w:name w:val="WW8Num25z0"/>
    <w:rsid w:val="00851C41"/>
    <w:rPr>
      <w:rFonts w:ascii="Symbol" w:hAnsi="Symbol"/>
    </w:rPr>
  </w:style>
  <w:style w:type="character" w:customStyle="1" w:styleId="WW8Num26z0">
    <w:name w:val="WW8Num26z0"/>
    <w:rsid w:val="00851C41"/>
    <w:rPr>
      <w:rFonts w:ascii="Symbol" w:hAnsi="Symbol"/>
    </w:rPr>
  </w:style>
  <w:style w:type="character" w:customStyle="1" w:styleId="WW8Num27z0">
    <w:name w:val="WW8Num27z0"/>
    <w:rsid w:val="00851C41"/>
    <w:rPr>
      <w:rFonts w:ascii="Wingdings" w:hAnsi="Wingdings"/>
    </w:rPr>
  </w:style>
  <w:style w:type="character" w:customStyle="1" w:styleId="WW8Num28z0">
    <w:name w:val="WW8Num28z0"/>
    <w:rsid w:val="00851C41"/>
    <w:rPr>
      <w:rFonts w:ascii="Symbol" w:hAnsi="Symbol"/>
      <w:color w:val="auto"/>
    </w:rPr>
  </w:style>
  <w:style w:type="character" w:customStyle="1" w:styleId="WW8Num29z0">
    <w:name w:val="WW8Num29z0"/>
    <w:rsid w:val="00851C41"/>
    <w:rPr>
      <w:rFonts w:ascii="Wingdings" w:hAnsi="Wingdings"/>
    </w:rPr>
  </w:style>
  <w:style w:type="character" w:customStyle="1" w:styleId="WW8Num29z1">
    <w:name w:val="WW8Num29z1"/>
    <w:rsid w:val="00851C41"/>
    <w:rPr>
      <w:rFonts w:ascii="Courier New" w:hAnsi="Courier New" w:cs="Courier New"/>
    </w:rPr>
  </w:style>
  <w:style w:type="character" w:customStyle="1" w:styleId="WW8Num29z3">
    <w:name w:val="WW8Num29z3"/>
    <w:rsid w:val="00851C41"/>
    <w:rPr>
      <w:rFonts w:ascii="Symbol" w:hAnsi="Symbol"/>
    </w:rPr>
  </w:style>
  <w:style w:type="character" w:customStyle="1" w:styleId="WW8Num29z4">
    <w:name w:val="WW8Num29z4"/>
    <w:rsid w:val="00851C41"/>
    <w:rPr>
      <w:rFonts w:ascii="Courier New" w:hAnsi="Courier New" w:cs="Courier New"/>
    </w:rPr>
  </w:style>
  <w:style w:type="character" w:customStyle="1" w:styleId="WW8Num30z0">
    <w:name w:val="WW8Num30z0"/>
    <w:rsid w:val="00851C41"/>
    <w:rPr>
      <w:rFonts w:ascii="Times New Roman" w:eastAsia="Times New Roman" w:hAnsi="Times New Roman" w:cs="Times New Roman"/>
    </w:rPr>
  </w:style>
  <w:style w:type="character" w:customStyle="1" w:styleId="WW8Num31z0">
    <w:name w:val="WW8Num31z0"/>
    <w:rsid w:val="00851C41"/>
    <w:rPr>
      <w:rFonts w:ascii="Symbol" w:hAnsi="Symbol"/>
    </w:rPr>
  </w:style>
  <w:style w:type="character" w:customStyle="1" w:styleId="WW8Num32z0">
    <w:name w:val="WW8Num32z0"/>
    <w:rsid w:val="00851C41"/>
    <w:rPr>
      <w:rFonts w:ascii="Times New Roman" w:eastAsia="Times New Roman" w:hAnsi="Times New Roman" w:cs="Times New Roman"/>
    </w:rPr>
  </w:style>
  <w:style w:type="character" w:customStyle="1" w:styleId="WW8Num33z0">
    <w:name w:val="WW8Num33z0"/>
    <w:rsid w:val="00851C41"/>
    <w:rPr>
      <w:rFonts w:ascii="Wingdings" w:hAnsi="Wingdings"/>
    </w:rPr>
  </w:style>
  <w:style w:type="character" w:customStyle="1" w:styleId="WW8Num34z0">
    <w:name w:val="WW8Num34z0"/>
    <w:rsid w:val="00851C41"/>
    <w:rPr>
      <w:rFonts w:ascii="Times New Roman" w:eastAsia="Times New Roman" w:hAnsi="Times New Roman" w:cs="Times New Roman"/>
    </w:rPr>
  </w:style>
  <w:style w:type="character" w:customStyle="1" w:styleId="Absatz-Standardschriftart">
    <w:name w:val="Absatz-Standardschriftart"/>
    <w:rsid w:val="00851C41"/>
  </w:style>
  <w:style w:type="character" w:customStyle="1" w:styleId="WW8Num6z1">
    <w:name w:val="WW8Num6z1"/>
    <w:rsid w:val="00851C41"/>
    <w:rPr>
      <w:rFonts w:ascii="Courier New" w:hAnsi="Courier New" w:cs="Courier New"/>
    </w:rPr>
  </w:style>
  <w:style w:type="character" w:customStyle="1" w:styleId="WW8Num6z2">
    <w:name w:val="WW8Num6z2"/>
    <w:rsid w:val="00851C41"/>
    <w:rPr>
      <w:rFonts w:ascii="Wingdings" w:hAnsi="Wingdings"/>
    </w:rPr>
  </w:style>
  <w:style w:type="character" w:customStyle="1" w:styleId="WW8Num7z1">
    <w:name w:val="WW8Num7z1"/>
    <w:rsid w:val="00851C41"/>
    <w:rPr>
      <w:rFonts w:ascii="Courier New" w:hAnsi="Courier New" w:cs="Courier New"/>
    </w:rPr>
  </w:style>
  <w:style w:type="character" w:customStyle="1" w:styleId="WW8Num7z3">
    <w:name w:val="WW8Num7z3"/>
    <w:rsid w:val="00851C41"/>
    <w:rPr>
      <w:rFonts w:ascii="Symbol" w:hAnsi="Symbol"/>
    </w:rPr>
  </w:style>
  <w:style w:type="character" w:customStyle="1" w:styleId="WW8Num9z2">
    <w:name w:val="WW8Num9z2"/>
    <w:rsid w:val="00851C41"/>
    <w:rPr>
      <w:rFonts w:ascii="Wingdings" w:hAnsi="Wingdings"/>
    </w:rPr>
  </w:style>
  <w:style w:type="character" w:customStyle="1" w:styleId="WW8Num9z4">
    <w:name w:val="WW8Num9z4"/>
    <w:rsid w:val="00851C41"/>
    <w:rPr>
      <w:rFonts w:ascii="Courier New" w:hAnsi="Courier New" w:cs="Courier New"/>
    </w:rPr>
  </w:style>
  <w:style w:type="character" w:customStyle="1" w:styleId="WW8Num10z1">
    <w:name w:val="WW8Num10z1"/>
    <w:rsid w:val="00851C41"/>
    <w:rPr>
      <w:rFonts w:ascii="Courier New" w:hAnsi="Courier New" w:cs="Courier New"/>
    </w:rPr>
  </w:style>
  <w:style w:type="character" w:customStyle="1" w:styleId="WW8Num10z2">
    <w:name w:val="WW8Num10z2"/>
    <w:rsid w:val="00851C41"/>
    <w:rPr>
      <w:rFonts w:ascii="Wingdings" w:hAnsi="Wingdings"/>
    </w:rPr>
  </w:style>
  <w:style w:type="character" w:customStyle="1" w:styleId="WW8Num11z1">
    <w:name w:val="WW8Num11z1"/>
    <w:rsid w:val="00851C41"/>
    <w:rPr>
      <w:rFonts w:ascii="Courier New" w:hAnsi="Courier New" w:cs="Courier New"/>
    </w:rPr>
  </w:style>
  <w:style w:type="character" w:customStyle="1" w:styleId="WW8Num11z2">
    <w:name w:val="WW8Num11z2"/>
    <w:rsid w:val="00851C41"/>
    <w:rPr>
      <w:rFonts w:ascii="Wingdings" w:hAnsi="Wingdings"/>
    </w:rPr>
  </w:style>
  <w:style w:type="character" w:customStyle="1" w:styleId="WW8Num12z1">
    <w:name w:val="WW8Num12z1"/>
    <w:rsid w:val="00851C41"/>
    <w:rPr>
      <w:rFonts w:ascii="Courier New" w:hAnsi="Courier New" w:cs="Courier New"/>
    </w:rPr>
  </w:style>
  <w:style w:type="character" w:customStyle="1" w:styleId="WW8Num12z2">
    <w:name w:val="WW8Num12z2"/>
    <w:rsid w:val="00851C41"/>
    <w:rPr>
      <w:rFonts w:ascii="Wingdings" w:hAnsi="Wingdings"/>
    </w:rPr>
  </w:style>
  <w:style w:type="character" w:customStyle="1" w:styleId="WW8Num14z1">
    <w:name w:val="WW8Num14z1"/>
    <w:rsid w:val="00851C41"/>
    <w:rPr>
      <w:rFonts w:ascii="Courier New" w:hAnsi="Courier New" w:cs="Courier New"/>
    </w:rPr>
  </w:style>
  <w:style w:type="character" w:customStyle="1" w:styleId="WW8Num14z3">
    <w:name w:val="WW8Num14z3"/>
    <w:rsid w:val="00851C41"/>
    <w:rPr>
      <w:rFonts w:ascii="Symbol" w:hAnsi="Symbol"/>
    </w:rPr>
  </w:style>
  <w:style w:type="character" w:customStyle="1" w:styleId="WW8Num15z2">
    <w:name w:val="WW8Num15z2"/>
    <w:rsid w:val="00851C41"/>
    <w:rPr>
      <w:rFonts w:ascii="Wingdings" w:hAnsi="Wingdings"/>
    </w:rPr>
  </w:style>
  <w:style w:type="character" w:customStyle="1" w:styleId="WW8Num15z3">
    <w:name w:val="WW8Num15z3"/>
    <w:rsid w:val="00851C41"/>
    <w:rPr>
      <w:rFonts w:ascii="Symbol" w:hAnsi="Symbol"/>
    </w:rPr>
  </w:style>
  <w:style w:type="character" w:customStyle="1" w:styleId="WW8Num16z1">
    <w:name w:val="WW8Num16z1"/>
    <w:rsid w:val="00851C41"/>
    <w:rPr>
      <w:rFonts w:ascii="Courier New" w:hAnsi="Courier New" w:cs="Courier New"/>
    </w:rPr>
  </w:style>
  <w:style w:type="character" w:customStyle="1" w:styleId="WW8Num16z2">
    <w:name w:val="WW8Num16z2"/>
    <w:rsid w:val="00851C41"/>
    <w:rPr>
      <w:rFonts w:ascii="Wingdings" w:hAnsi="Wingdings"/>
    </w:rPr>
  </w:style>
  <w:style w:type="character" w:customStyle="1" w:styleId="WW8Num16z3">
    <w:name w:val="WW8Num16z3"/>
    <w:rsid w:val="00851C41"/>
    <w:rPr>
      <w:rFonts w:ascii="Symbol" w:hAnsi="Symbol"/>
    </w:rPr>
  </w:style>
  <w:style w:type="character" w:customStyle="1" w:styleId="WW8Num17z1">
    <w:name w:val="WW8Num17z1"/>
    <w:rsid w:val="00851C41"/>
    <w:rPr>
      <w:rFonts w:ascii="Symbol" w:hAnsi="Symbol"/>
    </w:rPr>
  </w:style>
  <w:style w:type="character" w:customStyle="1" w:styleId="WW8Num17z2">
    <w:name w:val="WW8Num17z2"/>
    <w:rsid w:val="00851C41"/>
    <w:rPr>
      <w:rFonts w:ascii="Wingdings" w:hAnsi="Wingdings"/>
    </w:rPr>
  </w:style>
  <w:style w:type="character" w:customStyle="1" w:styleId="WW8Num18z1">
    <w:name w:val="WW8Num18z1"/>
    <w:rsid w:val="00851C41"/>
    <w:rPr>
      <w:rFonts w:ascii="Courier New" w:hAnsi="Courier New" w:cs="Courier New"/>
    </w:rPr>
  </w:style>
  <w:style w:type="character" w:customStyle="1" w:styleId="WW8Num18z2">
    <w:name w:val="WW8Num18z2"/>
    <w:rsid w:val="00851C41"/>
    <w:rPr>
      <w:rFonts w:ascii="Wingdings" w:hAnsi="Wingdings"/>
    </w:rPr>
  </w:style>
  <w:style w:type="character" w:customStyle="1" w:styleId="WW8Num18z3">
    <w:name w:val="WW8Num18z3"/>
    <w:rsid w:val="00851C41"/>
    <w:rPr>
      <w:rFonts w:ascii="Symbol" w:hAnsi="Symbol"/>
    </w:rPr>
  </w:style>
  <w:style w:type="character" w:customStyle="1" w:styleId="WW8Num19z1">
    <w:name w:val="WW8Num19z1"/>
    <w:rsid w:val="00851C41"/>
    <w:rPr>
      <w:rFonts w:ascii="Courier New" w:hAnsi="Courier New" w:cs="Courier New"/>
    </w:rPr>
  </w:style>
  <w:style w:type="character" w:customStyle="1" w:styleId="WW8Num19z2">
    <w:name w:val="WW8Num19z2"/>
    <w:rsid w:val="00851C41"/>
    <w:rPr>
      <w:rFonts w:ascii="Wingdings" w:hAnsi="Wingdings"/>
    </w:rPr>
  </w:style>
  <w:style w:type="character" w:customStyle="1" w:styleId="WW8Num20z1">
    <w:name w:val="WW8Num20z1"/>
    <w:rsid w:val="00851C41"/>
    <w:rPr>
      <w:rFonts w:ascii="Courier New" w:hAnsi="Courier New" w:cs="Courier New"/>
    </w:rPr>
  </w:style>
  <w:style w:type="character" w:customStyle="1" w:styleId="WW8Num20z3">
    <w:name w:val="WW8Num20z3"/>
    <w:rsid w:val="00851C41"/>
    <w:rPr>
      <w:rFonts w:ascii="Symbol" w:hAnsi="Symbol"/>
    </w:rPr>
  </w:style>
  <w:style w:type="character" w:customStyle="1" w:styleId="WW8Num21z1">
    <w:name w:val="WW8Num21z1"/>
    <w:rsid w:val="00851C41"/>
    <w:rPr>
      <w:rFonts w:ascii="Courier New" w:hAnsi="Courier New" w:cs="Courier New"/>
    </w:rPr>
  </w:style>
  <w:style w:type="character" w:customStyle="1" w:styleId="WW8Num21z3">
    <w:name w:val="WW8Num21z3"/>
    <w:rsid w:val="00851C41"/>
    <w:rPr>
      <w:rFonts w:ascii="Symbol" w:hAnsi="Symbol"/>
    </w:rPr>
  </w:style>
  <w:style w:type="character" w:customStyle="1" w:styleId="WW8Num22z1">
    <w:name w:val="WW8Num22z1"/>
    <w:rsid w:val="00851C41"/>
    <w:rPr>
      <w:rFonts w:ascii="Courier New" w:hAnsi="Courier New" w:cs="Courier New"/>
    </w:rPr>
  </w:style>
  <w:style w:type="character" w:customStyle="1" w:styleId="WW8Num22z2">
    <w:name w:val="WW8Num22z2"/>
    <w:rsid w:val="00851C41"/>
    <w:rPr>
      <w:rFonts w:ascii="Wingdings" w:hAnsi="Wingdings"/>
    </w:rPr>
  </w:style>
  <w:style w:type="character" w:customStyle="1" w:styleId="WW8Num23z1">
    <w:name w:val="WW8Num23z1"/>
    <w:rsid w:val="00851C41"/>
    <w:rPr>
      <w:rFonts w:ascii="Courier New" w:hAnsi="Courier New" w:cs="Courier New"/>
    </w:rPr>
  </w:style>
  <w:style w:type="character" w:customStyle="1" w:styleId="WW8Num23z2">
    <w:name w:val="WW8Num23z2"/>
    <w:rsid w:val="00851C41"/>
    <w:rPr>
      <w:rFonts w:ascii="Wingdings" w:hAnsi="Wingdings"/>
    </w:rPr>
  </w:style>
  <w:style w:type="character" w:customStyle="1" w:styleId="WW8Num24z1">
    <w:name w:val="WW8Num24z1"/>
    <w:rsid w:val="00851C41"/>
    <w:rPr>
      <w:rFonts w:ascii="Courier New" w:hAnsi="Courier New" w:cs="Courier New"/>
    </w:rPr>
  </w:style>
  <w:style w:type="character" w:customStyle="1" w:styleId="WW8Num24z2">
    <w:name w:val="WW8Num24z2"/>
    <w:rsid w:val="00851C41"/>
    <w:rPr>
      <w:rFonts w:ascii="Wingdings" w:hAnsi="Wingdings"/>
    </w:rPr>
  </w:style>
  <w:style w:type="character" w:customStyle="1" w:styleId="WW8Num25z1">
    <w:name w:val="WW8Num25z1"/>
    <w:rsid w:val="00851C41"/>
    <w:rPr>
      <w:rFonts w:ascii="Courier New" w:hAnsi="Courier New" w:cs="Courier New"/>
    </w:rPr>
  </w:style>
  <w:style w:type="character" w:customStyle="1" w:styleId="WW8Num25z2">
    <w:name w:val="WW8Num25z2"/>
    <w:rsid w:val="00851C41"/>
    <w:rPr>
      <w:rFonts w:ascii="Wingdings" w:hAnsi="Wingdings"/>
    </w:rPr>
  </w:style>
  <w:style w:type="character" w:customStyle="1" w:styleId="WW8Num27z1">
    <w:name w:val="WW8Num27z1"/>
    <w:rsid w:val="00851C41"/>
    <w:rPr>
      <w:rFonts w:ascii="Courier New" w:hAnsi="Courier New" w:cs="Courier New"/>
    </w:rPr>
  </w:style>
  <w:style w:type="character" w:customStyle="1" w:styleId="WW8Num27z3">
    <w:name w:val="WW8Num27z3"/>
    <w:rsid w:val="00851C41"/>
    <w:rPr>
      <w:rFonts w:ascii="Symbol" w:hAnsi="Symbol"/>
    </w:rPr>
  </w:style>
  <w:style w:type="character" w:customStyle="1" w:styleId="WW8Num28z1">
    <w:name w:val="WW8Num28z1"/>
    <w:rsid w:val="00851C41"/>
    <w:rPr>
      <w:rFonts w:ascii="Courier New" w:hAnsi="Courier New" w:cs="Courier New"/>
    </w:rPr>
  </w:style>
  <w:style w:type="character" w:customStyle="1" w:styleId="WW8Num28z2">
    <w:name w:val="WW8Num28z2"/>
    <w:rsid w:val="00851C41"/>
    <w:rPr>
      <w:rFonts w:ascii="Wingdings" w:hAnsi="Wingdings"/>
    </w:rPr>
  </w:style>
  <w:style w:type="character" w:customStyle="1" w:styleId="WW8Num28z3">
    <w:name w:val="WW8Num28z3"/>
    <w:rsid w:val="00851C41"/>
    <w:rPr>
      <w:rFonts w:ascii="Symbol" w:hAnsi="Symbol"/>
    </w:rPr>
  </w:style>
  <w:style w:type="character" w:customStyle="1" w:styleId="WW8Num30z1">
    <w:name w:val="WW8Num30z1"/>
    <w:rsid w:val="00851C41"/>
    <w:rPr>
      <w:rFonts w:ascii="Courier New" w:hAnsi="Courier New" w:cs="Courier New"/>
    </w:rPr>
  </w:style>
  <w:style w:type="character" w:customStyle="1" w:styleId="WW8Num30z2">
    <w:name w:val="WW8Num30z2"/>
    <w:rsid w:val="00851C41"/>
    <w:rPr>
      <w:rFonts w:ascii="Wingdings" w:hAnsi="Wingdings"/>
    </w:rPr>
  </w:style>
  <w:style w:type="character" w:customStyle="1" w:styleId="WW8Num30z3">
    <w:name w:val="WW8Num30z3"/>
    <w:rsid w:val="00851C41"/>
    <w:rPr>
      <w:rFonts w:ascii="Symbol" w:hAnsi="Symbol"/>
    </w:rPr>
  </w:style>
  <w:style w:type="character" w:customStyle="1" w:styleId="WW8Num31z1">
    <w:name w:val="WW8Num31z1"/>
    <w:rsid w:val="00851C41"/>
    <w:rPr>
      <w:rFonts w:ascii="Courier New" w:hAnsi="Courier New" w:cs="Courier New"/>
    </w:rPr>
  </w:style>
  <w:style w:type="character" w:customStyle="1" w:styleId="WW8Num31z2">
    <w:name w:val="WW8Num31z2"/>
    <w:rsid w:val="00851C41"/>
    <w:rPr>
      <w:rFonts w:ascii="Wingdings" w:hAnsi="Wingdings"/>
    </w:rPr>
  </w:style>
  <w:style w:type="character" w:customStyle="1" w:styleId="WW8Num32z1">
    <w:name w:val="WW8Num32z1"/>
    <w:rsid w:val="00851C41"/>
    <w:rPr>
      <w:rFonts w:ascii="Courier New" w:hAnsi="Courier New" w:cs="Courier New"/>
    </w:rPr>
  </w:style>
  <w:style w:type="character" w:customStyle="1" w:styleId="WW8Num32z2">
    <w:name w:val="WW8Num32z2"/>
    <w:rsid w:val="00851C41"/>
    <w:rPr>
      <w:rFonts w:ascii="Wingdings" w:hAnsi="Wingdings"/>
    </w:rPr>
  </w:style>
  <w:style w:type="character" w:customStyle="1" w:styleId="WW8Num32z3">
    <w:name w:val="WW8Num32z3"/>
    <w:rsid w:val="00851C41"/>
    <w:rPr>
      <w:rFonts w:ascii="Symbol" w:hAnsi="Symbol"/>
    </w:rPr>
  </w:style>
  <w:style w:type="character" w:customStyle="1" w:styleId="WW8Num33z1">
    <w:name w:val="WW8Num33z1"/>
    <w:rsid w:val="00851C41"/>
    <w:rPr>
      <w:rFonts w:ascii="Courier New" w:hAnsi="Courier New" w:cs="Courier New"/>
    </w:rPr>
  </w:style>
  <w:style w:type="character" w:customStyle="1" w:styleId="WW8Num33z3">
    <w:name w:val="WW8Num33z3"/>
    <w:rsid w:val="00851C41"/>
    <w:rPr>
      <w:rFonts w:ascii="Symbol" w:hAnsi="Symbol"/>
    </w:rPr>
  </w:style>
  <w:style w:type="character" w:customStyle="1" w:styleId="WW8Num34z1">
    <w:name w:val="WW8Num34z1"/>
    <w:rsid w:val="00851C41"/>
    <w:rPr>
      <w:rFonts w:ascii="Courier New" w:hAnsi="Courier New" w:cs="Courier New"/>
    </w:rPr>
  </w:style>
  <w:style w:type="character" w:customStyle="1" w:styleId="WW8Num34z2">
    <w:name w:val="WW8Num34z2"/>
    <w:rsid w:val="00851C41"/>
    <w:rPr>
      <w:rFonts w:ascii="Wingdings" w:hAnsi="Wingdings"/>
    </w:rPr>
  </w:style>
  <w:style w:type="character" w:customStyle="1" w:styleId="WW8Num34z3">
    <w:name w:val="WW8Num34z3"/>
    <w:rsid w:val="00851C41"/>
    <w:rPr>
      <w:rFonts w:ascii="Symbol" w:hAnsi="Symbol"/>
    </w:rPr>
  </w:style>
  <w:style w:type="character" w:customStyle="1" w:styleId="WW8Num35z0">
    <w:name w:val="WW8Num35z0"/>
    <w:rsid w:val="00851C41"/>
    <w:rPr>
      <w:rFonts w:ascii="Wingdings" w:hAnsi="Wingdings"/>
    </w:rPr>
  </w:style>
  <w:style w:type="character" w:customStyle="1" w:styleId="WW8Num35z1">
    <w:name w:val="WW8Num35z1"/>
    <w:rsid w:val="00851C41"/>
    <w:rPr>
      <w:rFonts w:ascii="Courier New" w:hAnsi="Courier New" w:cs="Courier New"/>
    </w:rPr>
  </w:style>
  <w:style w:type="character" w:customStyle="1" w:styleId="WW8Num35z3">
    <w:name w:val="WW8Num35z3"/>
    <w:rsid w:val="00851C41"/>
    <w:rPr>
      <w:rFonts w:ascii="Symbol" w:hAnsi="Symbol"/>
    </w:rPr>
  </w:style>
  <w:style w:type="character" w:customStyle="1" w:styleId="WW8Num36z0">
    <w:name w:val="WW8Num36z0"/>
    <w:rsid w:val="00851C41"/>
    <w:rPr>
      <w:rFonts w:ascii="Wingdings" w:hAnsi="Wingdings"/>
    </w:rPr>
  </w:style>
  <w:style w:type="character" w:customStyle="1" w:styleId="WW8Num36z1">
    <w:name w:val="WW8Num36z1"/>
    <w:rsid w:val="00851C41"/>
    <w:rPr>
      <w:rFonts w:ascii="Courier New" w:hAnsi="Courier New" w:cs="Courier New"/>
    </w:rPr>
  </w:style>
  <w:style w:type="character" w:customStyle="1" w:styleId="WW8Num36z3">
    <w:name w:val="WW8Num36z3"/>
    <w:rsid w:val="00851C41"/>
    <w:rPr>
      <w:rFonts w:ascii="Symbol" w:hAnsi="Symbol"/>
    </w:rPr>
  </w:style>
  <w:style w:type="character" w:customStyle="1" w:styleId="WW8Num37z0">
    <w:name w:val="WW8Num37z0"/>
    <w:rsid w:val="00851C41"/>
    <w:rPr>
      <w:rFonts w:ascii="Symbol" w:hAnsi="Symbol"/>
    </w:rPr>
  </w:style>
  <w:style w:type="character" w:customStyle="1" w:styleId="WW8Num37z1">
    <w:name w:val="WW8Num37z1"/>
    <w:rsid w:val="00851C41"/>
    <w:rPr>
      <w:rFonts w:ascii="Courier New" w:hAnsi="Courier New" w:cs="Courier New"/>
    </w:rPr>
  </w:style>
  <w:style w:type="character" w:customStyle="1" w:styleId="WW8Num37z2">
    <w:name w:val="WW8Num37z2"/>
    <w:rsid w:val="00851C41"/>
    <w:rPr>
      <w:rFonts w:ascii="Wingdings" w:hAnsi="Wingdings"/>
    </w:rPr>
  </w:style>
  <w:style w:type="character" w:customStyle="1" w:styleId="WW8Num38z0">
    <w:name w:val="WW8Num38z0"/>
    <w:rsid w:val="00851C41"/>
    <w:rPr>
      <w:rFonts w:ascii="Symbol" w:hAnsi="Symbol"/>
    </w:rPr>
  </w:style>
  <w:style w:type="character" w:customStyle="1" w:styleId="WW8Num38z1">
    <w:name w:val="WW8Num38z1"/>
    <w:rsid w:val="00851C41"/>
    <w:rPr>
      <w:rFonts w:ascii="Wingdings" w:hAnsi="Wingdings"/>
    </w:rPr>
  </w:style>
  <w:style w:type="character" w:customStyle="1" w:styleId="WW8Num38z4">
    <w:name w:val="WW8Num38z4"/>
    <w:rsid w:val="00851C41"/>
    <w:rPr>
      <w:rFonts w:ascii="Courier New" w:hAnsi="Courier New" w:cs="Courier New"/>
    </w:rPr>
  </w:style>
  <w:style w:type="character" w:customStyle="1" w:styleId="WW8Num39z0">
    <w:name w:val="WW8Num39z0"/>
    <w:rsid w:val="00851C41"/>
    <w:rPr>
      <w:rFonts w:ascii="Times New Roman" w:eastAsia="Times New Roman" w:hAnsi="Times New Roman" w:cs="Times New Roman"/>
    </w:rPr>
  </w:style>
  <w:style w:type="character" w:customStyle="1" w:styleId="WW8Num39z1">
    <w:name w:val="WW8Num39z1"/>
    <w:rsid w:val="00851C41"/>
    <w:rPr>
      <w:rFonts w:ascii="Courier New" w:hAnsi="Courier New" w:cs="Courier New"/>
    </w:rPr>
  </w:style>
  <w:style w:type="character" w:customStyle="1" w:styleId="WW8Num39z2">
    <w:name w:val="WW8Num39z2"/>
    <w:rsid w:val="00851C41"/>
    <w:rPr>
      <w:rFonts w:ascii="Wingdings" w:hAnsi="Wingdings"/>
    </w:rPr>
  </w:style>
  <w:style w:type="character" w:customStyle="1" w:styleId="WW8Num39z3">
    <w:name w:val="WW8Num39z3"/>
    <w:rsid w:val="00851C41"/>
    <w:rPr>
      <w:rFonts w:ascii="Symbol" w:hAnsi="Symbol"/>
    </w:rPr>
  </w:style>
  <w:style w:type="character" w:customStyle="1" w:styleId="WW8Num40z0">
    <w:name w:val="WW8Num40z0"/>
    <w:rsid w:val="00851C41"/>
    <w:rPr>
      <w:rFonts w:ascii="Symbol" w:hAnsi="Symbol"/>
    </w:rPr>
  </w:style>
  <w:style w:type="character" w:customStyle="1" w:styleId="WW8Num40z1">
    <w:name w:val="WW8Num40z1"/>
    <w:rsid w:val="00851C41"/>
    <w:rPr>
      <w:rFonts w:ascii="Courier New" w:hAnsi="Courier New" w:cs="Courier New"/>
    </w:rPr>
  </w:style>
  <w:style w:type="character" w:customStyle="1" w:styleId="WW8Num40z2">
    <w:name w:val="WW8Num40z2"/>
    <w:rsid w:val="00851C41"/>
    <w:rPr>
      <w:rFonts w:ascii="Wingdings" w:hAnsi="Wingdings"/>
    </w:rPr>
  </w:style>
  <w:style w:type="character" w:customStyle="1" w:styleId="WW8Num41z0">
    <w:name w:val="WW8Num41z0"/>
    <w:rsid w:val="00851C41"/>
    <w:rPr>
      <w:rFonts w:ascii="Wingdings" w:hAnsi="Wingdings"/>
    </w:rPr>
  </w:style>
  <w:style w:type="character" w:customStyle="1" w:styleId="WW8Num41z1">
    <w:name w:val="WW8Num41z1"/>
    <w:rsid w:val="00851C41"/>
    <w:rPr>
      <w:rFonts w:ascii="Times New Roman" w:eastAsia="Times New Roman" w:hAnsi="Times New Roman" w:cs="Times New Roman"/>
    </w:rPr>
  </w:style>
  <w:style w:type="character" w:customStyle="1" w:styleId="WW8Num41z3">
    <w:name w:val="WW8Num41z3"/>
    <w:rsid w:val="00851C41"/>
    <w:rPr>
      <w:rFonts w:ascii="Symbol" w:hAnsi="Symbol"/>
    </w:rPr>
  </w:style>
  <w:style w:type="character" w:customStyle="1" w:styleId="WW8Num41z4">
    <w:name w:val="WW8Num41z4"/>
    <w:rsid w:val="00851C41"/>
    <w:rPr>
      <w:rFonts w:ascii="Courier New" w:hAnsi="Courier New" w:cs="Courier New"/>
    </w:rPr>
  </w:style>
  <w:style w:type="character" w:customStyle="1" w:styleId="WW8Num42z0">
    <w:name w:val="WW8Num42z0"/>
    <w:rsid w:val="00851C41"/>
    <w:rPr>
      <w:rFonts w:ascii="Courier New" w:hAnsi="Courier New" w:cs="Courier New"/>
    </w:rPr>
  </w:style>
  <w:style w:type="character" w:customStyle="1" w:styleId="WW8Num42z2">
    <w:name w:val="WW8Num42z2"/>
    <w:rsid w:val="00851C41"/>
    <w:rPr>
      <w:rFonts w:ascii="Wingdings" w:hAnsi="Wingdings"/>
    </w:rPr>
  </w:style>
  <w:style w:type="character" w:customStyle="1" w:styleId="WW8Num42z3">
    <w:name w:val="WW8Num42z3"/>
    <w:rsid w:val="00851C41"/>
    <w:rPr>
      <w:rFonts w:ascii="Symbol" w:hAnsi="Symbol"/>
    </w:rPr>
  </w:style>
  <w:style w:type="character" w:customStyle="1" w:styleId="WW8Num43z0">
    <w:name w:val="WW8Num43z0"/>
    <w:rsid w:val="00851C41"/>
    <w:rPr>
      <w:rFonts w:ascii="Symbol" w:hAnsi="Symbol"/>
    </w:rPr>
  </w:style>
  <w:style w:type="character" w:customStyle="1" w:styleId="WW8Num43z1">
    <w:name w:val="WW8Num43z1"/>
    <w:rsid w:val="00851C41"/>
    <w:rPr>
      <w:rFonts w:ascii="Courier New" w:hAnsi="Courier New" w:cs="Courier New"/>
    </w:rPr>
  </w:style>
  <w:style w:type="character" w:customStyle="1" w:styleId="WW8Num43z2">
    <w:name w:val="WW8Num43z2"/>
    <w:rsid w:val="00851C41"/>
    <w:rPr>
      <w:rFonts w:ascii="Wingdings" w:hAnsi="Wingdings"/>
    </w:rPr>
  </w:style>
  <w:style w:type="character" w:customStyle="1" w:styleId="WW8Num44z0">
    <w:name w:val="WW8Num44z0"/>
    <w:rsid w:val="00851C41"/>
    <w:rPr>
      <w:rFonts w:ascii="Wingdings" w:hAnsi="Wingdings"/>
    </w:rPr>
  </w:style>
  <w:style w:type="character" w:customStyle="1" w:styleId="WW8Num44z1">
    <w:name w:val="WW8Num44z1"/>
    <w:rsid w:val="00851C41"/>
    <w:rPr>
      <w:rFonts w:ascii="Courier New" w:hAnsi="Courier New" w:cs="Courier New"/>
    </w:rPr>
  </w:style>
  <w:style w:type="character" w:customStyle="1" w:styleId="WW8Num44z3">
    <w:name w:val="WW8Num44z3"/>
    <w:rsid w:val="00851C41"/>
    <w:rPr>
      <w:rFonts w:ascii="Symbol" w:hAnsi="Symbol"/>
    </w:rPr>
  </w:style>
  <w:style w:type="character" w:customStyle="1" w:styleId="WW8Num45z0">
    <w:name w:val="WW8Num45z0"/>
    <w:rsid w:val="00851C41"/>
    <w:rPr>
      <w:rFonts w:ascii="Courier New" w:hAnsi="Courier New" w:cs="Courier New"/>
    </w:rPr>
  </w:style>
  <w:style w:type="character" w:customStyle="1" w:styleId="WW8Num45z2">
    <w:name w:val="WW8Num45z2"/>
    <w:rsid w:val="00851C41"/>
    <w:rPr>
      <w:rFonts w:ascii="Wingdings" w:hAnsi="Wingdings"/>
    </w:rPr>
  </w:style>
  <w:style w:type="character" w:customStyle="1" w:styleId="WW8Num45z3">
    <w:name w:val="WW8Num45z3"/>
    <w:rsid w:val="00851C41"/>
    <w:rPr>
      <w:rFonts w:ascii="Symbol" w:hAnsi="Symbol"/>
    </w:rPr>
  </w:style>
  <w:style w:type="character" w:customStyle="1" w:styleId="WW8Num46z0">
    <w:name w:val="WW8Num46z0"/>
    <w:rsid w:val="00851C41"/>
    <w:rPr>
      <w:rFonts w:ascii="Courier New" w:hAnsi="Courier New" w:cs="Courier New"/>
    </w:rPr>
  </w:style>
  <w:style w:type="character" w:customStyle="1" w:styleId="WW8Num46z2">
    <w:name w:val="WW8Num46z2"/>
    <w:rsid w:val="00851C41"/>
    <w:rPr>
      <w:rFonts w:ascii="Wingdings" w:hAnsi="Wingdings"/>
    </w:rPr>
  </w:style>
  <w:style w:type="character" w:customStyle="1" w:styleId="WW8Num46z3">
    <w:name w:val="WW8Num46z3"/>
    <w:rsid w:val="00851C41"/>
    <w:rPr>
      <w:rFonts w:ascii="Symbol" w:hAnsi="Symbol"/>
    </w:rPr>
  </w:style>
  <w:style w:type="character" w:customStyle="1" w:styleId="WW8Num47z0">
    <w:name w:val="WW8Num47z0"/>
    <w:rsid w:val="00851C41"/>
    <w:rPr>
      <w:rFonts w:ascii="Wingdings" w:hAnsi="Wingdings"/>
    </w:rPr>
  </w:style>
  <w:style w:type="character" w:customStyle="1" w:styleId="WW8Num47z1">
    <w:name w:val="WW8Num47z1"/>
    <w:rsid w:val="00851C41"/>
    <w:rPr>
      <w:rFonts w:ascii="Courier New" w:hAnsi="Courier New" w:cs="Courier New"/>
    </w:rPr>
  </w:style>
  <w:style w:type="character" w:customStyle="1" w:styleId="WW8Num47z3">
    <w:name w:val="WW8Num47z3"/>
    <w:rsid w:val="00851C41"/>
    <w:rPr>
      <w:rFonts w:ascii="Symbol" w:hAnsi="Symbol"/>
    </w:rPr>
  </w:style>
  <w:style w:type="character" w:customStyle="1" w:styleId="WW8Num48z0">
    <w:name w:val="WW8Num48z0"/>
    <w:rsid w:val="00851C41"/>
    <w:rPr>
      <w:rFonts w:ascii="Symbol" w:hAnsi="Symbol"/>
    </w:rPr>
  </w:style>
  <w:style w:type="character" w:customStyle="1" w:styleId="WW8Num48z1">
    <w:name w:val="WW8Num48z1"/>
    <w:rsid w:val="00851C41"/>
    <w:rPr>
      <w:rFonts w:ascii="Courier New" w:hAnsi="Courier New" w:cs="Courier New"/>
    </w:rPr>
  </w:style>
  <w:style w:type="character" w:customStyle="1" w:styleId="WW8Num48z2">
    <w:name w:val="WW8Num48z2"/>
    <w:rsid w:val="00851C41"/>
    <w:rPr>
      <w:rFonts w:ascii="Wingdings" w:hAnsi="Wingdings"/>
    </w:rPr>
  </w:style>
  <w:style w:type="character" w:customStyle="1" w:styleId="Domylnaczcionkaakapitu1">
    <w:name w:val="Domyślna czcionka akapitu1"/>
    <w:rsid w:val="00851C41"/>
  </w:style>
  <w:style w:type="character" w:customStyle="1" w:styleId="Nagwek2Znak">
    <w:name w:val="Nagłówek 2 Znak"/>
    <w:rsid w:val="00851C41"/>
    <w:rPr>
      <w:rFonts w:ascii="Arial" w:hAnsi="Arial" w:cs="Arial"/>
      <w:b/>
      <w:bCs/>
      <w:i/>
      <w:iCs/>
      <w:sz w:val="22"/>
      <w:szCs w:val="28"/>
      <w:lang w:val="pl-PL" w:eastAsia="ar-SA" w:bidi="ar-SA"/>
    </w:rPr>
  </w:style>
  <w:style w:type="character" w:styleId="Hipercze">
    <w:name w:val="Hyperlink"/>
    <w:uiPriority w:val="99"/>
    <w:rsid w:val="00851C41"/>
    <w:rPr>
      <w:color w:val="0000FF"/>
      <w:u w:val="single"/>
    </w:rPr>
  </w:style>
  <w:style w:type="character" w:styleId="Numerstrony">
    <w:name w:val="page number"/>
    <w:basedOn w:val="Domylnaczcionkaakapitu1"/>
    <w:rsid w:val="00851C41"/>
  </w:style>
  <w:style w:type="character" w:styleId="Pogrubienie">
    <w:name w:val="Strong"/>
    <w:qFormat/>
    <w:rsid w:val="00851C41"/>
    <w:rPr>
      <w:b/>
      <w:bCs/>
    </w:rPr>
  </w:style>
  <w:style w:type="character" w:styleId="UyteHipercze">
    <w:name w:val="FollowedHyperlink"/>
    <w:rsid w:val="00851C41"/>
    <w:rPr>
      <w:color w:val="800000"/>
      <w:u w:val="single"/>
    </w:rPr>
  </w:style>
  <w:style w:type="character" w:customStyle="1" w:styleId="Znakinumeracji">
    <w:name w:val="Znaki numeracji"/>
    <w:rsid w:val="00851C41"/>
  </w:style>
  <w:style w:type="character" w:customStyle="1" w:styleId="Symbolewypunktowania">
    <w:name w:val="Symbole wypunktowania"/>
    <w:rsid w:val="00851C41"/>
    <w:rPr>
      <w:rFonts w:ascii="OpenSymbol" w:eastAsia="OpenSymbol" w:hAnsi="OpenSymbol" w:cs="OpenSymbol"/>
      <w:sz w:val="24"/>
      <w:szCs w:val="24"/>
    </w:rPr>
  </w:style>
  <w:style w:type="paragraph" w:customStyle="1" w:styleId="Nagwek10">
    <w:name w:val="Nagłówek1"/>
    <w:basedOn w:val="Normalny"/>
    <w:next w:val="Tekstpodstawowy"/>
    <w:rsid w:val="00851C41"/>
    <w:pPr>
      <w:keepNext/>
      <w:spacing w:before="240" w:after="120"/>
    </w:pPr>
    <w:rPr>
      <w:rFonts w:ascii="Arial" w:eastAsia="MS Mincho" w:hAnsi="Arial" w:cs="Tahoma"/>
      <w:sz w:val="28"/>
      <w:szCs w:val="28"/>
    </w:rPr>
  </w:style>
  <w:style w:type="paragraph" w:styleId="Tekstpodstawowy">
    <w:name w:val="Body Text"/>
    <w:basedOn w:val="Normalny"/>
    <w:link w:val="TekstpodstawowyZnak"/>
    <w:rsid w:val="00851C41"/>
    <w:pPr>
      <w:spacing w:after="120"/>
    </w:pPr>
    <w:rPr>
      <w:lang/>
    </w:rPr>
  </w:style>
  <w:style w:type="paragraph" w:styleId="Lista">
    <w:name w:val="List"/>
    <w:basedOn w:val="Tekstpodstawowy"/>
    <w:rsid w:val="00851C41"/>
    <w:rPr>
      <w:rFonts w:cs="Tahoma"/>
    </w:rPr>
  </w:style>
  <w:style w:type="paragraph" w:customStyle="1" w:styleId="Podpis1">
    <w:name w:val="Podpis1"/>
    <w:basedOn w:val="Normalny"/>
    <w:rsid w:val="00851C41"/>
    <w:pPr>
      <w:suppressLineNumbers/>
      <w:spacing w:before="120" w:after="120"/>
    </w:pPr>
    <w:rPr>
      <w:rFonts w:cs="Tahoma"/>
      <w:i/>
      <w:iCs/>
    </w:rPr>
  </w:style>
  <w:style w:type="paragraph" w:customStyle="1" w:styleId="Indeks">
    <w:name w:val="Indeks"/>
    <w:basedOn w:val="Normalny"/>
    <w:rsid w:val="00851C41"/>
    <w:pPr>
      <w:suppressLineNumbers/>
    </w:pPr>
    <w:rPr>
      <w:rFonts w:cs="Tahoma"/>
    </w:rPr>
  </w:style>
  <w:style w:type="paragraph" w:customStyle="1" w:styleId="Studium1">
    <w:name w:val="Studium1"/>
    <w:basedOn w:val="Normalny"/>
    <w:rsid w:val="00851C41"/>
    <w:pPr>
      <w:widowControl w:val="0"/>
      <w:tabs>
        <w:tab w:val="center" w:pos="4819"/>
        <w:tab w:val="right" w:pos="9355"/>
      </w:tabs>
      <w:autoSpaceDE w:val="0"/>
    </w:pPr>
    <w:rPr>
      <w:rFonts w:eastAsia="Lucida Sans Unicode"/>
      <w:b/>
      <w:bCs/>
      <w:sz w:val="36"/>
      <w:szCs w:val="20"/>
    </w:rPr>
  </w:style>
  <w:style w:type="paragraph" w:customStyle="1" w:styleId="Studium2">
    <w:name w:val="Studium2"/>
    <w:basedOn w:val="Normalny"/>
    <w:rsid w:val="00851C41"/>
    <w:pPr>
      <w:widowControl w:val="0"/>
      <w:autoSpaceDE w:val="0"/>
      <w:ind w:left="709"/>
    </w:pPr>
    <w:rPr>
      <w:rFonts w:eastAsia="Lucida Sans Unicode"/>
      <w:b/>
      <w:sz w:val="32"/>
      <w:szCs w:val="32"/>
    </w:rPr>
  </w:style>
  <w:style w:type="paragraph" w:customStyle="1" w:styleId="Studium-tabela">
    <w:name w:val="Studium-tabela"/>
    <w:basedOn w:val="Normalny"/>
    <w:rsid w:val="00851C41"/>
    <w:pPr>
      <w:widowControl w:val="0"/>
      <w:tabs>
        <w:tab w:val="center" w:pos="4819"/>
        <w:tab w:val="right" w:pos="9355"/>
      </w:tabs>
    </w:pPr>
    <w:rPr>
      <w:rFonts w:eastAsia="Lucida Sans Unicode"/>
      <w:i/>
      <w:szCs w:val="20"/>
    </w:rPr>
  </w:style>
  <w:style w:type="paragraph" w:customStyle="1" w:styleId="Studium3">
    <w:name w:val="Studium3"/>
    <w:basedOn w:val="Normalny"/>
    <w:rsid w:val="00851C41"/>
    <w:pPr>
      <w:widowControl w:val="0"/>
      <w:autoSpaceDE w:val="0"/>
      <w:ind w:left="1418"/>
    </w:pPr>
    <w:rPr>
      <w:rFonts w:eastAsia="Lucida Sans Unicode"/>
      <w:b/>
      <w:sz w:val="28"/>
      <w:szCs w:val="32"/>
    </w:rPr>
  </w:style>
  <w:style w:type="paragraph" w:styleId="Spistreci1">
    <w:name w:val="toc 1"/>
    <w:basedOn w:val="Normalny"/>
    <w:next w:val="Normalny"/>
    <w:uiPriority w:val="39"/>
    <w:rsid w:val="007932C1"/>
    <w:pPr>
      <w:spacing w:before="120" w:after="120"/>
    </w:pPr>
    <w:rPr>
      <w:rFonts w:ascii="Cambria" w:hAnsi="Cambria"/>
      <w:b/>
      <w:bCs/>
      <w:caps/>
      <w:sz w:val="22"/>
      <w:szCs w:val="20"/>
    </w:rPr>
  </w:style>
  <w:style w:type="paragraph" w:styleId="Spistreci2">
    <w:name w:val="toc 2"/>
    <w:basedOn w:val="Normalny"/>
    <w:next w:val="Normalny"/>
    <w:uiPriority w:val="39"/>
    <w:rsid w:val="007932C1"/>
    <w:pPr>
      <w:ind w:left="240"/>
    </w:pPr>
    <w:rPr>
      <w:rFonts w:ascii="Cambria" w:hAnsi="Cambria"/>
      <w:smallCaps/>
      <w:sz w:val="20"/>
      <w:szCs w:val="20"/>
    </w:rPr>
  </w:style>
  <w:style w:type="paragraph" w:customStyle="1" w:styleId="mil1">
    <w:name w:val="mil1"/>
    <w:basedOn w:val="Normalny"/>
    <w:rsid w:val="00851C41"/>
    <w:pPr>
      <w:widowControl w:val="0"/>
      <w:ind w:left="426" w:hanging="426"/>
    </w:pPr>
    <w:rPr>
      <w:rFonts w:ascii="Arial" w:eastAsia="Luxi Sans" w:hAnsi="Arial" w:cs="Arial"/>
      <w:b/>
      <w:sz w:val="28"/>
      <w:szCs w:val="28"/>
      <w:u w:val="single"/>
    </w:rPr>
  </w:style>
  <w:style w:type="paragraph" w:customStyle="1" w:styleId="mil2">
    <w:name w:val="mil2"/>
    <w:basedOn w:val="Normalny"/>
    <w:rsid w:val="00851C41"/>
    <w:pPr>
      <w:widowControl w:val="0"/>
    </w:pPr>
    <w:rPr>
      <w:rFonts w:ascii="Arial" w:eastAsia="Luxi Sans" w:hAnsi="Arial" w:cs="Arial"/>
      <w:szCs w:val="20"/>
      <w:u w:val="single"/>
    </w:rPr>
  </w:style>
  <w:style w:type="paragraph" w:customStyle="1" w:styleId="mil3">
    <w:name w:val="mil3"/>
    <w:basedOn w:val="Normalny"/>
    <w:rsid w:val="00851C41"/>
    <w:pPr>
      <w:widowControl w:val="0"/>
    </w:pPr>
    <w:rPr>
      <w:rFonts w:ascii="Arial" w:eastAsia="Luxi Sans" w:hAnsi="Arial" w:cs="Arial"/>
      <w:szCs w:val="20"/>
      <w:u w:val="single"/>
    </w:rPr>
  </w:style>
  <w:style w:type="paragraph" w:customStyle="1" w:styleId="Zwykytekst1">
    <w:name w:val="Zwykły tekst1"/>
    <w:basedOn w:val="Normalny"/>
    <w:rsid w:val="00851C41"/>
    <w:rPr>
      <w:rFonts w:ascii="Courier New" w:hAnsi="Courier New" w:cs="Courier New"/>
      <w:sz w:val="20"/>
      <w:szCs w:val="20"/>
    </w:rPr>
  </w:style>
  <w:style w:type="paragraph" w:customStyle="1" w:styleId="Rysunek">
    <w:name w:val="Rysunek"/>
    <w:basedOn w:val="Normalny"/>
    <w:rsid w:val="00851C41"/>
    <w:pPr>
      <w:suppressLineNumbers/>
      <w:spacing w:before="120" w:after="120"/>
    </w:pPr>
    <w:rPr>
      <w:rFonts w:cs="Tahoma"/>
      <w:i/>
      <w:iCs/>
    </w:rPr>
  </w:style>
  <w:style w:type="paragraph" w:customStyle="1" w:styleId="Nag2">
    <w:name w:val="Nagł2"/>
    <w:basedOn w:val="Normalny"/>
    <w:rsid w:val="00851C41"/>
    <w:pPr>
      <w:tabs>
        <w:tab w:val="num" w:pos="927"/>
      </w:tabs>
      <w:ind w:left="927" w:hanging="360"/>
    </w:pPr>
  </w:style>
  <w:style w:type="paragraph" w:customStyle="1" w:styleId="wynos">
    <w:name w:val="wynos"/>
    <w:basedOn w:val="Normalny"/>
    <w:rsid w:val="00851C41"/>
    <w:pPr>
      <w:ind w:firstLine="720"/>
    </w:pPr>
    <w:rPr>
      <w:sz w:val="22"/>
      <w:szCs w:val="20"/>
    </w:rPr>
  </w:style>
  <w:style w:type="paragraph" w:customStyle="1" w:styleId="darek">
    <w:name w:val="darek"/>
    <w:basedOn w:val="Tekstpodstawowy"/>
    <w:rsid w:val="00851C41"/>
    <w:pPr>
      <w:spacing w:after="0"/>
      <w:ind w:firstLine="720"/>
    </w:pPr>
    <w:rPr>
      <w:szCs w:val="20"/>
    </w:rPr>
  </w:style>
  <w:style w:type="paragraph" w:styleId="Spistreci3">
    <w:name w:val="toc 3"/>
    <w:basedOn w:val="Normalny"/>
    <w:next w:val="Normalny"/>
    <w:uiPriority w:val="39"/>
    <w:rsid w:val="007932C1"/>
    <w:pPr>
      <w:ind w:left="480"/>
    </w:pPr>
    <w:rPr>
      <w:rFonts w:ascii="Cambria" w:hAnsi="Cambria"/>
    </w:rPr>
  </w:style>
  <w:style w:type="paragraph" w:customStyle="1" w:styleId="Legenda1">
    <w:name w:val="Legenda1"/>
    <w:basedOn w:val="Normalny"/>
    <w:next w:val="Normalny"/>
    <w:link w:val="Legenda1Znak"/>
    <w:rsid w:val="00851C41"/>
    <w:rPr>
      <w:rFonts w:ascii="Times New Roman" w:hAnsi="Times New Roman"/>
      <w:b/>
      <w:bCs/>
      <w:sz w:val="20"/>
      <w:szCs w:val="20"/>
    </w:rPr>
  </w:style>
  <w:style w:type="paragraph" w:customStyle="1" w:styleId="Spisilustracji1">
    <w:name w:val="Spis ilustracji1"/>
    <w:basedOn w:val="Normalny"/>
    <w:next w:val="Normalny"/>
    <w:rsid w:val="00851C41"/>
  </w:style>
  <w:style w:type="paragraph" w:styleId="Stopka">
    <w:name w:val="footer"/>
    <w:basedOn w:val="Normalny"/>
    <w:link w:val="StopkaZnak"/>
    <w:uiPriority w:val="99"/>
    <w:rsid w:val="00851C41"/>
    <w:pPr>
      <w:tabs>
        <w:tab w:val="center" w:pos="4536"/>
        <w:tab w:val="right" w:pos="9072"/>
      </w:tabs>
    </w:pPr>
    <w:rPr>
      <w:rFonts w:ascii="Times New Roman" w:hAnsi="Times New Roman"/>
      <w:lang/>
    </w:rPr>
  </w:style>
  <w:style w:type="paragraph" w:customStyle="1" w:styleId="Tekstpodstawowy21">
    <w:name w:val="Tekst podstawowy 21"/>
    <w:basedOn w:val="Normalny"/>
    <w:rsid w:val="00851C41"/>
    <w:pPr>
      <w:overflowPunct w:val="0"/>
      <w:autoSpaceDE w:val="0"/>
      <w:textAlignment w:val="baseline"/>
    </w:pPr>
    <w:rPr>
      <w:b/>
      <w:szCs w:val="20"/>
      <w:u w:val="single"/>
    </w:rPr>
  </w:style>
  <w:style w:type="paragraph" w:styleId="Tekstpodstawowywcity">
    <w:name w:val="Body Text Indent"/>
    <w:basedOn w:val="Normalny"/>
    <w:rsid w:val="00851C41"/>
    <w:pPr>
      <w:spacing w:after="120"/>
      <w:ind w:left="283"/>
    </w:pPr>
  </w:style>
  <w:style w:type="paragraph" w:customStyle="1" w:styleId="Nagwek4Bijlage">
    <w:name w:val="Nag?ówek 4.Bijlage"/>
    <w:basedOn w:val="Normalny"/>
    <w:next w:val="Normalny"/>
    <w:rsid w:val="00851C41"/>
    <w:pPr>
      <w:keepNext/>
      <w:spacing w:before="240" w:after="60"/>
    </w:pPr>
    <w:rPr>
      <w:rFonts w:ascii="HG Mincho Light J" w:hAnsi="HG Mincho Light J"/>
      <w:color w:val="000000"/>
      <w:szCs w:val="20"/>
      <w:lang w:val="en-US"/>
    </w:rPr>
  </w:style>
  <w:style w:type="paragraph" w:styleId="NormalnyWeb">
    <w:name w:val="Normal (Web)"/>
    <w:basedOn w:val="Normalny"/>
    <w:rsid w:val="00851C41"/>
    <w:pPr>
      <w:spacing w:before="280" w:after="280"/>
    </w:pPr>
  </w:style>
  <w:style w:type="paragraph" w:styleId="Nagwek">
    <w:name w:val="header"/>
    <w:basedOn w:val="Normalny"/>
    <w:link w:val="NagwekZnak"/>
    <w:uiPriority w:val="99"/>
    <w:rsid w:val="00851C41"/>
    <w:pPr>
      <w:tabs>
        <w:tab w:val="center" w:pos="4536"/>
        <w:tab w:val="right" w:pos="9072"/>
      </w:tabs>
      <w:overflowPunct w:val="0"/>
      <w:autoSpaceDE w:val="0"/>
      <w:textAlignment w:val="baseline"/>
    </w:pPr>
    <w:rPr>
      <w:rFonts w:ascii="Times New Roman" w:hAnsi="Times New Roman"/>
      <w:sz w:val="20"/>
      <w:szCs w:val="20"/>
      <w:lang/>
    </w:rPr>
  </w:style>
  <w:style w:type="paragraph" w:styleId="Spistreci4">
    <w:name w:val="toc 4"/>
    <w:basedOn w:val="Indeks"/>
    <w:uiPriority w:val="39"/>
    <w:rsid w:val="007932C1"/>
    <w:pPr>
      <w:tabs>
        <w:tab w:val="right" w:leader="dot" w:pos="10486"/>
      </w:tabs>
      <w:ind w:left="849"/>
    </w:pPr>
    <w:rPr>
      <w:rFonts w:ascii="Cambria" w:hAnsi="Cambria"/>
    </w:rPr>
  </w:style>
  <w:style w:type="paragraph" w:styleId="Spistreci5">
    <w:name w:val="toc 5"/>
    <w:basedOn w:val="Indeks"/>
    <w:semiHidden/>
    <w:rsid w:val="00851C41"/>
    <w:pPr>
      <w:tabs>
        <w:tab w:val="right" w:leader="dot" w:pos="10769"/>
      </w:tabs>
      <w:ind w:left="1132"/>
    </w:pPr>
  </w:style>
  <w:style w:type="paragraph" w:styleId="Spistreci6">
    <w:name w:val="toc 6"/>
    <w:basedOn w:val="Indeks"/>
    <w:semiHidden/>
    <w:rsid w:val="00851C41"/>
    <w:pPr>
      <w:tabs>
        <w:tab w:val="right" w:leader="dot" w:pos="11052"/>
      </w:tabs>
      <w:ind w:left="1415"/>
    </w:pPr>
  </w:style>
  <w:style w:type="paragraph" w:styleId="Spistreci7">
    <w:name w:val="toc 7"/>
    <w:basedOn w:val="Indeks"/>
    <w:semiHidden/>
    <w:rsid w:val="00851C41"/>
    <w:pPr>
      <w:tabs>
        <w:tab w:val="right" w:leader="dot" w:pos="11335"/>
      </w:tabs>
      <w:ind w:left="1698"/>
    </w:pPr>
  </w:style>
  <w:style w:type="paragraph" w:styleId="Spistreci8">
    <w:name w:val="toc 8"/>
    <w:basedOn w:val="Indeks"/>
    <w:semiHidden/>
    <w:rsid w:val="00851C41"/>
    <w:pPr>
      <w:tabs>
        <w:tab w:val="right" w:leader="dot" w:pos="11618"/>
      </w:tabs>
      <w:ind w:left="1981"/>
    </w:pPr>
  </w:style>
  <w:style w:type="paragraph" w:styleId="Spistreci9">
    <w:name w:val="toc 9"/>
    <w:basedOn w:val="Indeks"/>
    <w:semiHidden/>
    <w:rsid w:val="00851C41"/>
    <w:pPr>
      <w:tabs>
        <w:tab w:val="right" w:leader="dot" w:pos="11901"/>
      </w:tabs>
      <w:ind w:left="2264"/>
    </w:pPr>
  </w:style>
  <w:style w:type="paragraph" w:customStyle="1" w:styleId="Spistreci10">
    <w:name w:val="Spis treści 10"/>
    <w:basedOn w:val="Indeks"/>
    <w:rsid w:val="00851C41"/>
    <w:pPr>
      <w:tabs>
        <w:tab w:val="right" w:leader="dot" w:pos="12184"/>
      </w:tabs>
      <w:ind w:left="2547"/>
    </w:pPr>
  </w:style>
  <w:style w:type="paragraph" w:customStyle="1" w:styleId="Zawartotabeli">
    <w:name w:val="Zawartość tabeli"/>
    <w:basedOn w:val="Normalny"/>
    <w:rsid w:val="00851C41"/>
    <w:pPr>
      <w:suppressLineNumbers/>
    </w:pPr>
  </w:style>
  <w:style w:type="paragraph" w:customStyle="1" w:styleId="Nagwektabeli">
    <w:name w:val="Nagłówek tabeli"/>
    <w:basedOn w:val="Zawartotabeli"/>
    <w:rsid w:val="00851C41"/>
    <w:pPr>
      <w:jc w:val="center"/>
    </w:pPr>
    <w:rPr>
      <w:b/>
      <w:bCs/>
    </w:rPr>
  </w:style>
  <w:style w:type="paragraph" w:customStyle="1" w:styleId="Zawartoramki">
    <w:name w:val="Zawartość ramki"/>
    <w:basedOn w:val="Tekstpodstawowy"/>
    <w:rsid w:val="00851C41"/>
  </w:style>
  <w:style w:type="table" w:styleId="Tabela-Siatka">
    <w:name w:val="Table Grid"/>
    <w:basedOn w:val="Standardowy"/>
    <w:rsid w:val="00925DB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ndokumentu">
    <w:name w:val="Document Map"/>
    <w:basedOn w:val="Normalny"/>
    <w:semiHidden/>
    <w:rsid w:val="00ED4189"/>
    <w:pPr>
      <w:shd w:val="clear" w:color="auto" w:fill="000080"/>
    </w:pPr>
    <w:rPr>
      <w:rFonts w:ascii="Tahoma" w:hAnsi="Tahoma" w:cs="Tahoma"/>
      <w:sz w:val="20"/>
      <w:szCs w:val="20"/>
    </w:rPr>
  </w:style>
  <w:style w:type="character" w:customStyle="1" w:styleId="Legenda1Znak">
    <w:name w:val="Legenda1 Znak"/>
    <w:link w:val="Legenda1"/>
    <w:rsid w:val="00AB49A1"/>
    <w:rPr>
      <w:b/>
      <w:bCs/>
      <w:lang w:val="pl-PL" w:eastAsia="ar-SA" w:bidi="ar-SA"/>
    </w:rPr>
  </w:style>
  <w:style w:type="paragraph" w:styleId="Spisilustracji">
    <w:name w:val="table of figures"/>
    <w:basedOn w:val="Normalny"/>
    <w:next w:val="Normalny"/>
    <w:uiPriority w:val="99"/>
    <w:rsid w:val="0071715F"/>
  </w:style>
  <w:style w:type="paragraph" w:customStyle="1" w:styleId="Standard">
    <w:name w:val="Standard"/>
    <w:rsid w:val="00BB52FD"/>
    <w:pPr>
      <w:autoSpaceDE w:val="0"/>
      <w:autoSpaceDN w:val="0"/>
      <w:adjustRightInd w:val="0"/>
    </w:pPr>
    <w:rPr>
      <w:sz w:val="24"/>
      <w:szCs w:val="24"/>
    </w:rPr>
  </w:style>
  <w:style w:type="paragraph" w:customStyle="1" w:styleId="Styl3">
    <w:name w:val="Styl3"/>
    <w:basedOn w:val="Nagwek2"/>
    <w:autoRedefine/>
    <w:rsid w:val="00EB1598"/>
    <w:pPr>
      <w:numPr>
        <w:ilvl w:val="0"/>
        <w:numId w:val="1"/>
      </w:numPr>
      <w:suppressAutoHyphens w:val="0"/>
      <w:ind w:left="0" w:firstLine="0"/>
    </w:pPr>
    <w:rPr>
      <w:rFonts w:cs="Times New Roman"/>
      <w:bCs w:val="0"/>
      <w:iCs w:val="0"/>
      <w:smallCaps w:val="0"/>
      <w:sz w:val="22"/>
      <w:szCs w:val="20"/>
      <w:lang w:eastAsia="pl-PL"/>
    </w:rPr>
  </w:style>
  <w:style w:type="paragraph" w:styleId="Indeks1">
    <w:name w:val="index 1"/>
    <w:basedOn w:val="Normalny"/>
    <w:next w:val="Normalny"/>
    <w:autoRedefine/>
    <w:semiHidden/>
    <w:rsid w:val="00734ADB"/>
    <w:pPr>
      <w:ind w:left="240" w:hanging="240"/>
    </w:pPr>
  </w:style>
  <w:style w:type="table" w:styleId="Tabela-Elegancki">
    <w:name w:val="Table Elegant"/>
    <w:basedOn w:val="Standardowy"/>
    <w:rsid w:val="00B8380A"/>
    <w:pPr>
      <w:suppressAutoHyphens/>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agwek4Znak">
    <w:name w:val="Nagłówek 4 Znak"/>
    <w:link w:val="Nagwek4"/>
    <w:rsid w:val="00115AB2"/>
    <w:rPr>
      <w:rFonts w:ascii="Calibri" w:hAnsi="Calibri"/>
      <w:b/>
      <w:bCs/>
      <w:smallCaps/>
      <w:kern w:val="28"/>
      <w:sz w:val="24"/>
      <w:szCs w:val="22"/>
      <w:lang/>
    </w:rPr>
  </w:style>
  <w:style w:type="paragraph" w:styleId="Bezodstpw">
    <w:name w:val="No Spacing"/>
    <w:link w:val="BezodstpwZnak"/>
    <w:uiPriority w:val="1"/>
    <w:qFormat/>
    <w:rsid w:val="008B2DF6"/>
    <w:rPr>
      <w:rFonts w:ascii="Calibri" w:hAnsi="Calibri"/>
      <w:sz w:val="22"/>
      <w:szCs w:val="22"/>
      <w:lang w:eastAsia="en-US"/>
    </w:rPr>
  </w:style>
  <w:style w:type="character" w:customStyle="1" w:styleId="BezodstpwZnak">
    <w:name w:val="Bez odstępów Znak"/>
    <w:link w:val="Bezodstpw"/>
    <w:uiPriority w:val="1"/>
    <w:rsid w:val="008B2DF6"/>
    <w:rPr>
      <w:rFonts w:ascii="Calibri" w:hAnsi="Calibri"/>
      <w:sz w:val="22"/>
      <w:szCs w:val="22"/>
      <w:lang w:val="pl-PL" w:eastAsia="en-US" w:bidi="ar-SA"/>
    </w:rPr>
  </w:style>
  <w:style w:type="paragraph" w:customStyle="1" w:styleId="Ekspozycja">
    <w:name w:val="Ekspozycja"/>
    <w:rsid w:val="008B2DF6"/>
    <w:pPr>
      <w:tabs>
        <w:tab w:val="center" w:pos="4680"/>
        <w:tab w:val="right" w:pos="9360"/>
      </w:tabs>
    </w:pPr>
    <w:rPr>
      <w:rFonts w:ascii="Calibri" w:hAnsi="Calibri"/>
      <w:sz w:val="22"/>
      <w:szCs w:val="22"/>
      <w:lang w:eastAsia="en-US"/>
    </w:rPr>
  </w:style>
  <w:style w:type="paragraph" w:styleId="Tekstdymka">
    <w:name w:val="Balloon Text"/>
    <w:basedOn w:val="Normalny"/>
    <w:link w:val="TekstdymkaZnak"/>
    <w:rsid w:val="008B2DF6"/>
    <w:rPr>
      <w:rFonts w:ascii="Tahoma" w:hAnsi="Tahoma"/>
      <w:sz w:val="16"/>
      <w:szCs w:val="16"/>
      <w:lang/>
    </w:rPr>
  </w:style>
  <w:style w:type="character" w:customStyle="1" w:styleId="TekstdymkaZnak">
    <w:name w:val="Tekst dymka Znak"/>
    <w:link w:val="Tekstdymka"/>
    <w:rsid w:val="008B2DF6"/>
    <w:rPr>
      <w:rFonts w:ascii="Tahoma" w:hAnsi="Tahoma" w:cs="Tahoma"/>
      <w:sz w:val="16"/>
      <w:szCs w:val="16"/>
      <w:lang w:eastAsia="ar-SA"/>
    </w:rPr>
  </w:style>
  <w:style w:type="character" w:customStyle="1" w:styleId="NagwekZnak">
    <w:name w:val="Nagłówek Znak"/>
    <w:link w:val="Nagwek"/>
    <w:uiPriority w:val="99"/>
    <w:rsid w:val="004318BB"/>
    <w:rPr>
      <w:lang w:eastAsia="ar-SA"/>
    </w:rPr>
  </w:style>
  <w:style w:type="paragraph" w:styleId="Tekstpodstawowywcity3">
    <w:name w:val="Body Text Indent 3"/>
    <w:basedOn w:val="Normalny"/>
    <w:link w:val="Tekstpodstawowywcity3Znak"/>
    <w:rsid w:val="00F131DA"/>
    <w:pPr>
      <w:suppressAutoHyphens w:val="0"/>
      <w:spacing w:after="120"/>
      <w:ind w:left="283"/>
    </w:pPr>
    <w:rPr>
      <w:rFonts w:ascii="Times New Roman" w:hAnsi="Times New Roman"/>
      <w:sz w:val="16"/>
      <w:szCs w:val="16"/>
      <w:lang/>
    </w:rPr>
  </w:style>
  <w:style w:type="character" w:customStyle="1" w:styleId="Tekstpodstawowywcity3Znak">
    <w:name w:val="Tekst podstawowy wcięty 3 Znak"/>
    <w:link w:val="Tekstpodstawowywcity3"/>
    <w:rsid w:val="00F131DA"/>
    <w:rPr>
      <w:sz w:val="16"/>
      <w:szCs w:val="16"/>
    </w:rPr>
  </w:style>
  <w:style w:type="paragraph" w:customStyle="1" w:styleId="lewy">
    <w:name w:val="lewy"/>
    <w:basedOn w:val="Normalny"/>
    <w:rsid w:val="00F131DA"/>
    <w:pPr>
      <w:suppressAutoHyphens w:val="0"/>
      <w:spacing w:before="210" w:line="336" w:lineRule="auto"/>
      <w:ind w:right="60"/>
    </w:pPr>
    <w:rPr>
      <w:rFonts w:ascii="Arial" w:hAnsi="Arial" w:cs="Arial"/>
      <w:color w:val="000000"/>
      <w:sz w:val="20"/>
      <w:szCs w:val="20"/>
      <w:lang w:eastAsia="pl-PL"/>
    </w:rPr>
  </w:style>
  <w:style w:type="paragraph" w:styleId="Tekstpodstawowywcity2">
    <w:name w:val="Body Text Indent 2"/>
    <w:basedOn w:val="Normalny"/>
    <w:link w:val="Tekstpodstawowywcity2Znak"/>
    <w:rsid w:val="003D13FF"/>
    <w:pPr>
      <w:suppressAutoHyphens w:val="0"/>
      <w:spacing w:after="120" w:line="480" w:lineRule="auto"/>
      <w:ind w:left="283"/>
    </w:pPr>
    <w:rPr>
      <w:rFonts w:ascii="Times New Roman" w:hAnsi="Times New Roman"/>
      <w:lang/>
    </w:rPr>
  </w:style>
  <w:style w:type="character" w:customStyle="1" w:styleId="Tekstpodstawowywcity2Znak">
    <w:name w:val="Tekst podstawowy wcięty 2 Znak"/>
    <w:link w:val="Tekstpodstawowywcity2"/>
    <w:rsid w:val="003D13FF"/>
    <w:rPr>
      <w:sz w:val="24"/>
      <w:szCs w:val="24"/>
    </w:rPr>
  </w:style>
  <w:style w:type="paragraph" w:styleId="Akapitzlist">
    <w:name w:val="List Paragraph"/>
    <w:basedOn w:val="Normalny"/>
    <w:qFormat/>
    <w:rsid w:val="00347E6F"/>
    <w:pPr>
      <w:suppressAutoHyphens w:val="0"/>
      <w:spacing w:after="200" w:line="276" w:lineRule="auto"/>
      <w:ind w:left="720"/>
      <w:contextualSpacing/>
    </w:pPr>
    <w:rPr>
      <w:rFonts w:eastAsia="Calibri"/>
      <w:sz w:val="22"/>
      <w:szCs w:val="22"/>
      <w:lang w:eastAsia="en-US"/>
    </w:rPr>
  </w:style>
  <w:style w:type="paragraph" w:styleId="Legenda">
    <w:name w:val="caption"/>
    <w:basedOn w:val="Normalny"/>
    <w:next w:val="Normalny"/>
    <w:qFormat/>
    <w:rsid w:val="00CF40A8"/>
    <w:pPr>
      <w:suppressAutoHyphens w:val="0"/>
      <w:spacing w:before="120"/>
    </w:pPr>
    <w:rPr>
      <w:b/>
      <w:bCs/>
      <w:sz w:val="20"/>
      <w:szCs w:val="20"/>
      <w:lang w:eastAsia="pl-PL"/>
    </w:rPr>
  </w:style>
  <w:style w:type="character" w:customStyle="1" w:styleId="StopkaZnak">
    <w:name w:val="Stopka Znak"/>
    <w:link w:val="Stopka"/>
    <w:uiPriority w:val="99"/>
    <w:rsid w:val="00261455"/>
    <w:rPr>
      <w:sz w:val="24"/>
      <w:szCs w:val="24"/>
      <w:lang w:eastAsia="ar-SA"/>
    </w:rPr>
  </w:style>
  <w:style w:type="paragraph" w:styleId="Tekstkomentarza">
    <w:name w:val="annotation text"/>
    <w:basedOn w:val="Normalny"/>
    <w:link w:val="TekstkomentarzaZnak"/>
    <w:rsid w:val="00BA4B0D"/>
    <w:rPr>
      <w:rFonts w:ascii="Times New Roman" w:hAnsi="Times New Roman"/>
      <w:sz w:val="20"/>
      <w:szCs w:val="20"/>
      <w:lang/>
    </w:rPr>
  </w:style>
  <w:style w:type="character" w:customStyle="1" w:styleId="TekstkomentarzaZnak">
    <w:name w:val="Tekst komentarza Znak"/>
    <w:link w:val="Tekstkomentarza"/>
    <w:rsid w:val="00BA4B0D"/>
    <w:rPr>
      <w:lang w:eastAsia="ar-SA"/>
    </w:rPr>
  </w:style>
  <w:style w:type="paragraph" w:styleId="HTML-wstpniesformatowany">
    <w:name w:val="HTML Preformatted"/>
    <w:basedOn w:val="Normalny"/>
    <w:link w:val="HTML-wstpniesformatowanyZnak"/>
    <w:rsid w:val="00B65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jc w:val="left"/>
    </w:pPr>
    <w:rPr>
      <w:rFonts w:ascii="Courier New" w:hAnsi="Courier New"/>
      <w:sz w:val="20"/>
      <w:szCs w:val="20"/>
      <w:lang/>
    </w:rPr>
  </w:style>
  <w:style w:type="character" w:customStyle="1" w:styleId="HTML-wstpniesformatowanyZnak">
    <w:name w:val="HTML - wstępnie sformatowany Znak"/>
    <w:link w:val="HTML-wstpniesformatowany"/>
    <w:rsid w:val="00B659DD"/>
    <w:rPr>
      <w:rFonts w:ascii="Courier New" w:hAnsi="Courier New" w:cs="Courier New"/>
    </w:rPr>
  </w:style>
  <w:style w:type="paragraph" w:customStyle="1" w:styleId="Strzaka2">
    <w:name w:val="Strzałka 2"/>
    <w:rsid w:val="00384322"/>
    <w:pPr>
      <w:tabs>
        <w:tab w:val="center" w:pos="4320"/>
        <w:tab w:val="right" w:pos="8640"/>
      </w:tabs>
      <w:spacing w:after="200" w:line="276" w:lineRule="auto"/>
    </w:pPr>
    <w:rPr>
      <w:rFonts w:ascii="Calibri" w:hAnsi="Calibri"/>
      <w:sz w:val="22"/>
      <w:szCs w:val="22"/>
      <w:lang w:eastAsia="en-US"/>
    </w:rPr>
  </w:style>
  <w:style w:type="table" w:styleId="Tabela-Efekty3W3">
    <w:name w:val="Table 3D effects 3"/>
    <w:basedOn w:val="Standardowy"/>
    <w:rsid w:val="000A592D"/>
    <w:pPr>
      <w:suppressAutoHyphens/>
      <w:spacing w:line="360" w:lineRule="auto"/>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Odwoaniedokomentarza">
    <w:name w:val="annotation reference"/>
    <w:uiPriority w:val="99"/>
    <w:rsid w:val="008F184C"/>
    <w:rPr>
      <w:sz w:val="16"/>
      <w:szCs w:val="16"/>
    </w:rPr>
  </w:style>
  <w:style w:type="paragraph" w:styleId="Tematkomentarza">
    <w:name w:val="annotation subject"/>
    <w:basedOn w:val="Tekstkomentarza"/>
    <w:next w:val="Tekstkomentarza"/>
    <w:link w:val="TematkomentarzaZnak"/>
    <w:rsid w:val="008F184C"/>
    <w:rPr>
      <w:rFonts w:ascii="Trebuchet MS" w:hAnsi="Trebuchet MS"/>
      <w:b/>
      <w:bCs/>
    </w:rPr>
  </w:style>
  <w:style w:type="character" w:customStyle="1" w:styleId="TematkomentarzaZnak">
    <w:name w:val="Temat komentarza Znak"/>
    <w:link w:val="Tematkomentarza"/>
    <w:rsid w:val="008F184C"/>
    <w:rPr>
      <w:rFonts w:ascii="Trebuchet MS" w:hAnsi="Trebuchet MS"/>
      <w:b/>
      <w:bCs/>
      <w:lang w:eastAsia="ar-SA"/>
    </w:rPr>
  </w:style>
  <w:style w:type="paragraph" w:customStyle="1" w:styleId="Tekstpodstawowy210">
    <w:name w:val="Tekst podstawowy 21"/>
    <w:basedOn w:val="Normalny"/>
    <w:rsid w:val="002A2459"/>
    <w:pPr>
      <w:spacing w:after="120" w:line="480" w:lineRule="auto"/>
      <w:jc w:val="left"/>
    </w:pPr>
    <w:rPr>
      <w:rFonts w:ascii="Times New Roman" w:hAnsi="Times New Roman"/>
    </w:rPr>
  </w:style>
  <w:style w:type="paragraph" w:styleId="Tekstprzypisukocowego">
    <w:name w:val="endnote text"/>
    <w:basedOn w:val="Normalny"/>
    <w:link w:val="TekstprzypisukocowegoZnak"/>
    <w:rsid w:val="00BF5F08"/>
    <w:rPr>
      <w:rFonts w:ascii="Trebuchet MS" w:hAnsi="Trebuchet MS"/>
      <w:sz w:val="20"/>
      <w:szCs w:val="20"/>
      <w:lang/>
    </w:rPr>
  </w:style>
  <w:style w:type="character" w:customStyle="1" w:styleId="TekstprzypisukocowegoZnak">
    <w:name w:val="Tekst przypisu końcowego Znak"/>
    <w:link w:val="Tekstprzypisukocowego"/>
    <w:rsid w:val="00BF5F08"/>
    <w:rPr>
      <w:rFonts w:ascii="Trebuchet MS" w:hAnsi="Trebuchet MS"/>
      <w:lang w:eastAsia="ar-SA"/>
    </w:rPr>
  </w:style>
  <w:style w:type="character" w:styleId="Odwoanieprzypisukocowego">
    <w:name w:val="endnote reference"/>
    <w:rsid w:val="00BF5F08"/>
    <w:rPr>
      <w:vertAlign w:val="superscript"/>
    </w:rPr>
  </w:style>
  <w:style w:type="table" w:styleId="Tabela-Prosty2">
    <w:name w:val="Table Simple 2"/>
    <w:basedOn w:val="Standardowy"/>
    <w:rsid w:val="00CC2524"/>
    <w:pPr>
      <w:suppressAutoHyphens/>
      <w:spacing w:line="360" w:lineRule="auto"/>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1">
    <w:name w:val="Table Simple 1"/>
    <w:basedOn w:val="Standardowy"/>
    <w:rsid w:val="00ED4F6D"/>
    <w:pPr>
      <w:suppressAutoHyphens/>
      <w:spacing w:line="360" w:lineRule="auto"/>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atka2">
    <w:name w:val="Table Grid 2"/>
    <w:basedOn w:val="Standardowy"/>
    <w:rsid w:val="00ED4F6D"/>
    <w:pPr>
      <w:suppressAutoHyphens/>
      <w:spacing w:line="360" w:lineRule="auto"/>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Nagwek3Znak">
    <w:name w:val="Nagłówek 3 Znak"/>
    <w:link w:val="Nagwek3"/>
    <w:rsid w:val="00614DAB"/>
    <w:rPr>
      <w:rFonts w:ascii="Calibri" w:hAnsi="Calibri"/>
      <w:b/>
      <w:bCs/>
      <w:smallCaps/>
      <w:kern w:val="28"/>
      <w:sz w:val="24"/>
      <w:szCs w:val="22"/>
      <w:lang/>
    </w:rPr>
  </w:style>
  <w:style w:type="character" w:customStyle="1" w:styleId="Nagwek5Znak">
    <w:name w:val="Nagłówek 5 Znak"/>
    <w:link w:val="Nagwek5"/>
    <w:rsid w:val="00171B8F"/>
    <w:rPr>
      <w:rFonts w:ascii="Calibri" w:eastAsia="Times New Roman" w:hAnsi="Calibri"/>
      <w:b/>
      <w:bCs/>
      <w:i/>
      <w:iCs/>
      <w:sz w:val="26"/>
      <w:szCs w:val="26"/>
      <w:lang w:eastAsia="ar-SA"/>
    </w:rPr>
  </w:style>
  <w:style w:type="character" w:customStyle="1" w:styleId="Nagwek6Znak">
    <w:name w:val="Nagłówek 6 Znak"/>
    <w:link w:val="Nagwek6"/>
    <w:rsid w:val="00171B8F"/>
    <w:rPr>
      <w:rFonts w:ascii="Calibri" w:eastAsia="Times New Roman" w:hAnsi="Calibri"/>
      <w:b/>
      <w:bCs/>
      <w:sz w:val="22"/>
      <w:szCs w:val="22"/>
      <w:lang w:eastAsia="ar-SA"/>
    </w:rPr>
  </w:style>
  <w:style w:type="character" w:customStyle="1" w:styleId="Nagwek7Znak">
    <w:name w:val="Nagłówek 7 Znak"/>
    <w:link w:val="Nagwek7"/>
    <w:rsid w:val="00171B8F"/>
    <w:rPr>
      <w:rFonts w:ascii="Calibri" w:eastAsia="Times New Roman" w:hAnsi="Calibri"/>
      <w:sz w:val="24"/>
      <w:szCs w:val="24"/>
      <w:lang w:eastAsia="ar-SA"/>
    </w:rPr>
  </w:style>
  <w:style w:type="character" w:customStyle="1" w:styleId="Nagwek8Znak">
    <w:name w:val="Nagłówek 8 Znak"/>
    <w:link w:val="Nagwek8"/>
    <w:rsid w:val="00171B8F"/>
    <w:rPr>
      <w:rFonts w:ascii="Calibri" w:eastAsia="Times New Roman" w:hAnsi="Calibri"/>
      <w:i/>
      <w:iCs/>
      <w:sz w:val="24"/>
      <w:szCs w:val="24"/>
      <w:lang w:eastAsia="ar-SA"/>
    </w:rPr>
  </w:style>
  <w:style w:type="character" w:customStyle="1" w:styleId="Nagwek9Znak">
    <w:name w:val="Nagłówek 9 Znak"/>
    <w:link w:val="Nagwek9"/>
    <w:rsid w:val="00171B8F"/>
    <w:rPr>
      <w:rFonts w:ascii="Calibri" w:eastAsia="Times New Roman" w:hAnsi="Calibri"/>
      <w:sz w:val="22"/>
      <w:szCs w:val="22"/>
      <w:lang w:eastAsia="ar-SA"/>
    </w:rPr>
  </w:style>
  <w:style w:type="paragraph" w:customStyle="1" w:styleId="Export0">
    <w:name w:val="Export 0"/>
    <w:rsid w:val="00B07A9C"/>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pPr>
    <w:rPr>
      <w:rFonts w:ascii="Avinion" w:hAnsi="Avinion"/>
      <w:sz w:val="24"/>
      <w:lang w:val="en-US"/>
    </w:rPr>
  </w:style>
  <w:style w:type="paragraph" w:customStyle="1" w:styleId="Tekstpodstawowy31">
    <w:name w:val="Tekst podstawowy 31"/>
    <w:basedOn w:val="Normalny"/>
    <w:rsid w:val="00EA1F1B"/>
    <w:pPr>
      <w:suppressAutoHyphens w:val="0"/>
    </w:pPr>
    <w:rPr>
      <w:rFonts w:ascii="Arial" w:hAnsi="Arial"/>
      <w:szCs w:val="20"/>
      <w:lang w:eastAsia="pl-PL"/>
    </w:rPr>
  </w:style>
  <w:style w:type="table" w:styleId="Tabela-Delikatny2">
    <w:name w:val="Table Subtle 2"/>
    <w:basedOn w:val="Standardowy"/>
    <w:rsid w:val="00634D36"/>
    <w:pPr>
      <w:suppressAutoHyphens/>
      <w:spacing w:line="360" w:lineRule="auto"/>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ekstprzypisudolnego">
    <w:name w:val="footnote text"/>
    <w:basedOn w:val="Normalny"/>
    <w:link w:val="TekstprzypisudolnegoZnak"/>
    <w:semiHidden/>
    <w:rsid w:val="00264CA5"/>
    <w:rPr>
      <w:sz w:val="20"/>
      <w:szCs w:val="20"/>
    </w:rPr>
  </w:style>
  <w:style w:type="character" w:styleId="Odwoanieprzypisudolnego">
    <w:name w:val="footnote reference"/>
    <w:rsid w:val="00264CA5"/>
    <w:rPr>
      <w:vertAlign w:val="superscript"/>
    </w:rPr>
  </w:style>
  <w:style w:type="paragraph" w:styleId="Tekstpodstawowy2">
    <w:name w:val="Body Text 2"/>
    <w:basedOn w:val="Normalny"/>
    <w:link w:val="Tekstpodstawowy2Znak"/>
    <w:rsid w:val="00A6195E"/>
    <w:pPr>
      <w:spacing w:after="120" w:line="480" w:lineRule="auto"/>
    </w:pPr>
    <w:rPr>
      <w:lang/>
    </w:rPr>
  </w:style>
  <w:style w:type="character" w:customStyle="1" w:styleId="Tekstpodstawowy2Znak">
    <w:name w:val="Tekst podstawowy 2 Znak"/>
    <w:link w:val="Tekstpodstawowy2"/>
    <w:rsid w:val="00A6195E"/>
    <w:rPr>
      <w:rFonts w:ascii="Calibri" w:hAnsi="Calibri"/>
      <w:sz w:val="24"/>
      <w:szCs w:val="24"/>
      <w:lang w:eastAsia="ar-SA"/>
    </w:rPr>
  </w:style>
  <w:style w:type="table" w:styleId="Tabela-Profesjonalny">
    <w:name w:val="Table Professional"/>
    <w:basedOn w:val="Standardowy"/>
    <w:rsid w:val="003457D7"/>
    <w:pPr>
      <w:suppressAutoHyphens/>
      <w:spacing w:line="360" w:lineRule="auto"/>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TekstpodstawowyZnak">
    <w:name w:val="Tekst podstawowy Znak"/>
    <w:link w:val="Tekstpodstawowy"/>
    <w:rsid w:val="00EA2F51"/>
    <w:rPr>
      <w:rFonts w:ascii="Calibri" w:hAnsi="Calibri"/>
      <w:sz w:val="24"/>
      <w:szCs w:val="24"/>
      <w:lang w:eastAsia="ar-SA"/>
    </w:rPr>
  </w:style>
  <w:style w:type="character" w:customStyle="1" w:styleId="apple-converted-space">
    <w:name w:val="apple-converted-space"/>
    <w:basedOn w:val="Domylnaczcionkaakapitu"/>
    <w:rsid w:val="004F42F2"/>
  </w:style>
  <w:style w:type="character" w:styleId="Uwydatnienie">
    <w:name w:val="Emphasis"/>
    <w:qFormat/>
    <w:rsid w:val="000B1E29"/>
    <w:rPr>
      <w:i/>
      <w:iCs/>
    </w:rPr>
  </w:style>
  <w:style w:type="paragraph" w:styleId="Poprawka">
    <w:name w:val="Revision"/>
    <w:hidden/>
    <w:uiPriority w:val="99"/>
    <w:semiHidden/>
    <w:rsid w:val="00CB45AE"/>
    <w:rPr>
      <w:rFonts w:ascii="Calibri" w:hAnsi="Calibri"/>
      <w:sz w:val="24"/>
      <w:szCs w:val="24"/>
      <w:lang w:eastAsia="ar-SA"/>
    </w:rPr>
  </w:style>
  <w:style w:type="paragraph" w:customStyle="1" w:styleId="Default">
    <w:name w:val="Default"/>
    <w:rsid w:val="005D4AFA"/>
    <w:pPr>
      <w:autoSpaceDE w:val="0"/>
      <w:autoSpaceDN w:val="0"/>
      <w:adjustRightInd w:val="0"/>
    </w:pPr>
    <w:rPr>
      <w:rFonts w:ascii="Arial" w:eastAsia="Times New Roman" w:hAnsi="Arial" w:cs="Arial"/>
      <w:color w:val="000000"/>
      <w:sz w:val="24"/>
      <w:szCs w:val="24"/>
    </w:rPr>
  </w:style>
  <w:style w:type="character" w:customStyle="1" w:styleId="h2">
    <w:name w:val="h2"/>
    <w:rsid w:val="0045154B"/>
  </w:style>
  <w:style w:type="paragraph" w:customStyle="1" w:styleId="sanpodst">
    <w:name w:val="san_podst"/>
    <w:link w:val="sanpodstZnak"/>
    <w:rsid w:val="00FA2817"/>
    <w:pPr>
      <w:spacing w:line="360" w:lineRule="auto"/>
      <w:jc w:val="both"/>
    </w:pPr>
    <w:rPr>
      <w:rFonts w:ascii="Garamond" w:eastAsia="Times New Roman" w:hAnsi="Garamond"/>
      <w:sz w:val="26"/>
      <w:szCs w:val="26"/>
    </w:rPr>
  </w:style>
  <w:style w:type="character" w:customStyle="1" w:styleId="sanpodstZnak">
    <w:name w:val="san_podst Znak"/>
    <w:link w:val="sanpodst"/>
    <w:rsid w:val="00FA2817"/>
    <w:rPr>
      <w:rFonts w:ascii="Garamond" w:eastAsia="Times New Roman" w:hAnsi="Garamond"/>
      <w:sz w:val="26"/>
      <w:szCs w:val="26"/>
      <w:lang w:bidi="ar-SA"/>
    </w:rPr>
  </w:style>
  <w:style w:type="paragraph" w:styleId="Lista2">
    <w:name w:val="List 2"/>
    <w:basedOn w:val="Normalny"/>
    <w:rsid w:val="000349C2"/>
    <w:pPr>
      <w:spacing w:line="240" w:lineRule="auto"/>
      <w:ind w:left="566" w:hanging="283"/>
      <w:contextualSpacing/>
      <w:jc w:val="left"/>
    </w:pPr>
    <w:rPr>
      <w:rFonts w:ascii="Times New Roman" w:eastAsia="Times New Roman" w:hAnsi="Times New Roman"/>
    </w:rPr>
  </w:style>
  <w:style w:type="paragraph" w:styleId="Wcicienormalne">
    <w:name w:val="Normal Indent"/>
    <w:basedOn w:val="Normalny"/>
    <w:rsid w:val="00990D2C"/>
    <w:pPr>
      <w:ind w:left="708"/>
    </w:pPr>
  </w:style>
  <w:style w:type="paragraph" w:styleId="Nagwekspisutreci">
    <w:name w:val="TOC Heading"/>
    <w:basedOn w:val="Nagwek1"/>
    <w:next w:val="Normalny"/>
    <w:uiPriority w:val="39"/>
    <w:semiHidden/>
    <w:unhideWhenUsed/>
    <w:qFormat/>
    <w:rsid w:val="00CF40A8"/>
    <w:pPr>
      <w:keepLines/>
      <w:numPr>
        <w:numId w:val="0"/>
      </w:numPr>
      <w:pBdr>
        <w:bottom w:val="none" w:sz="0" w:space="0" w:color="auto"/>
      </w:pBdr>
      <w:tabs>
        <w:tab w:val="clear" w:pos="426"/>
      </w:tabs>
      <w:suppressAutoHyphens w:val="0"/>
      <w:spacing w:before="480" w:after="0" w:line="276" w:lineRule="auto"/>
      <w:ind w:right="0"/>
      <w:jc w:val="left"/>
      <w:outlineLvl w:val="9"/>
    </w:pPr>
    <w:rPr>
      <w:rFonts w:ascii="Cambria" w:eastAsia="Times New Roman" w:hAnsi="Cambria" w:cs="Times New Roman"/>
      <w:smallCaps w:val="0"/>
      <w:color w:val="365F91"/>
      <w:kern w:val="0"/>
      <w:szCs w:val="28"/>
      <w:lang w:eastAsia="pl-PL"/>
    </w:rPr>
  </w:style>
  <w:style w:type="table" w:styleId="Tabela-Lista3">
    <w:name w:val="Table List 3"/>
    <w:basedOn w:val="Standardowy"/>
    <w:rsid w:val="00000743"/>
    <w:pPr>
      <w:suppressAutoHyphens/>
      <w:spacing w:line="360" w:lineRule="auto"/>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Motyw">
    <w:name w:val="Table Theme"/>
    <w:basedOn w:val="Standardowy"/>
    <w:rsid w:val="00000743"/>
    <w:pPr>
      <w:suppressAutoHyphens/>
      <w:spacing w:line="36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PASYM">
    <w:name w:val="PASYM"/>
    <w:basedOn w:val="Bezlisty"/>
    <w:rsid w:val="000F1676"/>
    <w:pPr>
      <w:numPr>
        <w:numId w:val="15"/>
      </w:numPr>
    </w:pPr>
  </w:style>
  <w:style w:type="paragraph" w:customStyle="1" w:styleId="MICHAL1">
    <w:name w:val="*MICHAL 1."/>
    <w:basedOn w:val="Normalny"/>
    <w:next w:val="Normalny"/>
    <w:qFormat/>
    <w:rsid w:val="000F1676"/>
    <w:pPr>
      <w:numPr>
        <w:numId w:val="9"/>
      </w:numPr>
      <w:tabs>
        <w:tab w:val="left" w:pos="-426"/>
        <w:tab w:val="left" w:pos="-142"/>
      </w:tabs>
      <w:suppressAutoHyphens w:val="0"/>
      <w:spacing w:before="120" w:line="276" w:lineRule="auto"/>
    </w:pPr>
    <w:rPr>
      <w:rFonts w:ascii="Times New Roman" w:eastAsia="Times New Roman" w:hAnsi="Times New Roman"/>
      <w:sz w:val="22"/>
      <w:szCs w:val="22"/>
      <w:lang w:eastAsia="pl-PL"/>
    </w:rPr>
  </w:style>
  <w:style w:type="paragraph" w:customStyle="1" w:styleId="MICHALa">
    <w:name w:val="*MICHAL a)"/>
    <w:basedOn w:val="Normalny"/>
    <w:qFormat/>
    <w:rsid w:val="000F1676"/>
    <w:pPr>
      <w:numPr>
        <w:ilvl w:val="2"/>
        <w:numId w:val="9"/>
      </w:numPr>
      <w:tabs>
        <w:tab w:val="left" w:pos="-851"/>
        <w:tab w:val="left" w:pos="567"/>
      </w:tabs>
      <w:suppressAutoHyphens w:val="0"/>
      <w:snapToGrid w:val="0"/>
      <w:spacing w:line="276" w:lineRule="auto"/>
    </w:pPr>
    <w:rPr>
      <w:rFonts w:ascii="Times New Roman" w:eastAsia="Times New Roman" w:hAnsi="Times New Roman" w:cs="Tahoma"/>
      <w:sz w:val="22"/>
      <w:szCs w:val="22"/>
      <w:lang w:eastAsia="pl-PL"/>
    </w:rPr>
  </w:style>
  <w:style w:type="character" w:customStyle="1" w:styleId="TekstprzypisudolnegoZnak">
    <w:name w:val="Tekst przypisu dolnego Znak"/>
    <w:link w:val="Tekstprzypisudolnego"/>
    <w:semiHidden/>
    <w:rsid w:val="00586439"/>
    <w:rPr>
      <w:rFonts w:ascii="Calibri" w:hAnsi="Calibri"/>
      <w:lang w:eastAsia="ar-SA"/>
    </w:rPr>
  </w:style>
  <w:style w:type="numbering" w:customStyle="1" w:styleId="PASYM1">
    <w:name w:val="PASYM1"/>
    <w:basedOn w:val="Bezlisty"/>
    <w:rsid w:val="00E131D9"/>
    <w:pPr>
      <w:numPr>
        <w:numId w:val="1"/>
      </w:numPr>
    </w:pPr>
  </w:style>
  <w:style w:type="character" w:customStyle="1" w:styleId="UnresolvedMention">
    <w:name w:val="Unresolved Mention"/>
    <w:basedOn w:val="Domylnaczcionkaakapitu"/>
    <w:uiPriority w:val="99"/>
    <w:semiHidden/>
    <w:unhideWhenUsed/>
    <w:rsid w:val="007B3715"/>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5911214">
      <w:bodyDiv w:val="1"/>
      <w:marLeft w:val="0"/>
      <w:marRight w:val="0"/>
      <w:marTop w:val="0"/>
      <w:marBottom w:val="0"/>
      <w:divBdr>
        <w:top w:val="none" w:sz="0" w:space="0" w:color="auto"/>
        <w:left w:val="none" w:sz="0" w:space="0" w:color="auto"/>
        <w:bottom w:val="none" w:sz="0" w:space="0" w:color="auto"/>
        <w:right w:val="none" w:sz="0" w:space="0" w:color="auto"/>
      </w:divBdr>
    </w:div>
    <w:div w:id="40714689">
      <w:bodyDiv w:val="1"/>
      <w:marLeft w:val="0"/>
      <w:marRight w:val="0"/>
      <w:marTop w:val="0"/>
      <w:marBottom w:val="0"/>
      <w:divBdr>
        <w:top w:val="none" w:sz="0" w:space="0" w:color="auto"/>
        <w:left w:val="none" w:sz="0" w:space="0" w:color="auto"/>
        <w:bottom w:val="none" w:sz="0" w:space="0" w:color="auto"/>
        <w:right w:val="none" w:sz="0" w:space="0" w:color="auto"/>
      </w:divBdr>
    </w:div>
    <w:div w:id="53625928">
      <w:bodyDiv w:val="1"/>
      <w:marLeft w:val="0"/>
      <w:marRight w:val="0"/>
      <w:marTop w:val="0"/>
      <w:marBottom w:val="0"/>
      <w:divBdr>
        <w:top w:val="none" w:sz="0" w:space="0" w:color="auto"/>
        <w:left w:val="none" w:sz="0" w:space="0" w:color="auto"/>
        <w:bottom w:val="none" w:sz="0" w:space="0" w:color="auto"/>
        <w:right w:val="none" w:sz="0" w:space="0" w:color="auto"/>
      </w:divBdr>
    </w:div>
    <w:div w:id="114062414">
      <w:bodyDiv w:val="1"/>
      <w:marLeft w:val="0"/>
      <w:marRight w:val="0"/>
      <w:marTop w:val="0"/>
      <w:marBottom w:val="0"/>
      <w:divBdr>
        <w:top w:val="none" w:sz="0" w:space="0" w:color="auto"/>
        <w:left w:val="none" w:sz="0" w:space="0" w:color="auto"/>
        <w:bottom w:val="none" w:sz="0" w:space="0" w:color="auto"/>
        <w:right w:val="none" w:sz="0" w:space="0" w:color="auto"/>
      </w:divBdr>
    </w:div>
    <w:div w:id="141848932">
      <w:bodyDiv w:val="1"/>
      <w:marLeft w:val="0"/>
      <w:marRight w:val="0"/>
      <w:marTop w:val="0"/>
      <w:marBottom w:val="0"/>
      <w:divBdr>
        <w:top w:val="none" w:sz="0" w:space="0" w:color="auto"/>
        <w:left w:val="none" w:sz="0" w:space="0" w:color="auto"/>
        <w:bottom w:val="none" w:sz="0" w:space="0" w:color="auto"/>
        <w:right w:val="none" w:sz="0" w:space="0" w:color="auto"/>
      </w:divBdr>
    </w:div>
    <w:div w:id="170919652">
      <w:bodyDiv w:val="1"/>
      <w:marLeft w:val="0"/>
      <w:marRight w:val="0"/>
      <w:marTop w:val="0"/>
      <w:marBottom w:val="0"/>
      <w:divBdr>
        <w:top w:val="none" w:sz="0" w:space="0" w:color="auto"/>
        <w:left w:val="none" w:sz="0" w:space="0" w:color="auto"/>
        <w:bottom w:val="none" w:sz="0" w:space="0" w:color="auto"/>
        <w:right w:val="none" w:sz="0" w:space="0" w:color="auto"/>
      </w:divBdr>
    </w:div>
    <w:div w:id="279536787">
      <w:bodyDiv w:val="1"/>
      <w:marLeft w:val="0"/>
      <w:marRight w:val="0"/>
      <w:marTop w:val="0"/>
      <w:marBottom w:val="0"/>
      <w:divBdr>
        <w:top w:val="none" w:sz="0" w:space="0" w:color="auto"/>
        <w:left w:val="none" w:sz="0" w:space="0" w:color="auto"/>
        <w:bottom w:val="none" w:sz="0" w:space="0" w:color="auto"/>
        <w:right w:val="none" w:sz="0" w:space="0" w:color="auto"/>
      </w:divBdr>
    </w:div>
    <w:div w:id="289091509">
      <w:bodyDiv w:val="1"/>
      <w:marLeft w:val="0"/>
      <w:marRight w:val="0"/>
      <w:marTop w:val="0"/>
      <w:marBottom w:val="0"/>
      <w:divBdr>
        <w:top w:val="none" w:sz="0" w:space="0" w:color="auto"/>
        <w:left w:val="none" w:sz="0" w:space="0" w:color="auto"/>
        <w:bottom w:val="none" w:sz="0" w:space="0" w:color="auto"/>
        <w:right w:val="none" w:sz="0" w:space="0" w:color="auto"/>
      </w:divBdr>
    </w:div>
    <w:div w:id="311758713">
      <w:bodyDiv w:val="1"/>
      <w:marLeft w:val="0"/>
      <w:marRight w:val="0"/>
      <w:marTop w:val="0"/>
      <w:marBottom w:val="0"/>
      <w:divBdr>
        <w:top w:val="none" w:sz="0" w:space="0" w:color="auto"/>
        <w:left w:val="none" w:sz="0" w:space="0" w:color="auto"/>
        <w:bottom w:val="none" w:sz="0" w:space="0" w:color="auto"/>
        <w:right w:val="none" w:sz="0" w:space="0" w:color="auto"/>
      </w:divBdr>
    </w:div>
    <w:div w:id="355736809">
      <w:bodyDiv w:val="1"/>
      <w:marLeft w:val="0"/>
      <w:marRight w:val="0"/>
      <w:marTop w:val="0"/>
      <w:marBottom w:val="0"/>
      <w:divBdr>
        <w:top w:val="none" w:sz="0" w:space="0" w:color="auto"/>
        <w:left w:val="none" w:sz="0" w:space="0" w:color="auto"/>
        <w:bottom w:val="none" w:sz="0" w:space="0" w:color="auto"/>
        <w:right w:val="none" w:sz="0" w:space="0" w:color="auto"/>
      </w:divBdr>
    </w:div>
    <w:div w:id="374161673">
      <w:bodyDiv w:val="1"/>
      <w:marLeft w:val="0"/>
      <w:marRight w:val="0"/>
      <w:marTop w:val="0"/>
      <w:marBottom w:val="0"/>
      <w:divBdr>
        <w:top w:val="none" w:sz="0" w:space="0" w:color="auto"/>
        <w:left w:val="none" w:sz="0" w:space="0" w:color="auto"/>
        <w:bottom w:val="none" w:sz="0" w:space="0" w:color="auto"/>
        <w:right w:val="none" w:sz="0" w:space="0" w:color="auto"/>
      </w:divBdr>
    </w:div>
    <w:div w:id="380130907">
      <w:bodyDiv w:val="1"/>
      <w:marLeft w:val="0"/>
      <w:marRight w:val="0"/>
      <w:marTop w:val="0"/>
      <w:marBottom w:val="0"/>
      <w:divBdr>
        <w:top w:val="none" w:sz="0" w:space="0" w:color="auto"/>
        <w:left w:val="none" w:sz="0" w:space="0" w:color="auto"/>
        <w:bottom w:val="none" w:sz="0" w:space="0" w:color="auto"/>
        <w:right w:val="none" w:sz="0" w:space="0" w:color="auto"/>
      </w:divBdr>
    </w:div>
    <w:div w:id="424766518">
      <w:bodyDiv w:val="1"/>
      <w:marLeft w:val="0"/>
      <w:marRight w:val="0"/>
      <w:marTop w:val="0"/>
      <w:marBottom w:val="0"/>
      <w:divBdr>
        <w:top w:val="none" w:sz="0" w:space="0" w:color="auto"/>
        <w:left w:val="none" w:sz="0" w:space="0" w:color="auto"/>
        <w:bottom w:val="none" w:sz="0" w:space="0" w:color="auto"/>
        <w:right w:val="none" w:sz="0" w:space="0" w:color="auto"/>
      </w:divBdr>
    </w:div>
    <w:div w:id="460224435">
      <w:bodyDiv w:val="1"/>
      <w:marLeft w:val="0"/>
      <w:marRight w:val="0"/>
      <w:marTop w:val="0"/>
      <w:marBottom w:val="0"/>
      <w:divBdr>
        <w:top w:val="none" w:sz="0" w:space="0" w:color="auto"/>
        <w:left w:val="none" w:sz="0" w:space="0" w:color="auto"/>
        <w:bottom w:val="none" w:sz="0" w:space="0" w:color="auto"/>
        <w:right w:val="none" w:sz="0" w:space="0" w:color="auto"/>
      </w:divBdr>
    </w:div>
    <w:div w:id="461264677">
      <w:bodyDiv w:val="1"/>
      <w:marLeft w:val="0"/>
      <w:marRight w:val="0"/>
      <w:marTop w:val="0"/>
      <w:marBottom w:val="0"/>
      <w:divBdr>
        <w:top w:val="none" w:sz="0" w:space="0" w:color="auto"/>
        <w:left w:val="none" w:sz="0" w:space="0" w:color="auto"/>
        <w:bottom w:val="none" w:sz="0" w:space="0" w:color="auto"/>
        <w:right w:val="none" w:sz="0" w:space="0" w:color="auto"/>
      </w:divBdr>
    </w:div>
    <w:div w:id="483400333">
      <w:bodyDiv w:val="1"/>
      <w:marLeft w:val="0"/>
      <w:marRight w:val="0"/>
      <w:marTop w:val="0"/>
      <w:marBottom w:val="0"/>
      <w:divBdr>
        <w:top w:val="none" w:sz="0" w:space="0" w:color="auto"/>
        <w:left w:val="none" w:sz="0" w:space="0" w:color="auto"/>
        <w:bottom w:val="none" w:sz="0" w:space="0" w:color="auto"/>
        <w:right w:val="none" w:sz="0" w:space="0" w:color="auto"/>
      </w:divBdr>
      <w:divsChild>
        <w:div w:id="297077355">
          <w:marLeft w:val="0"/>
          <w:marRight w:val="0"/>
          <w:marTop w:val="0"/>
          <w:marBottom w:val="0"/>
          <w:divBdr>
            <w:top w:val="none" w:sz="0" w:space="0" w:color="auto"/>
            <w:left w:val="none" w:sz="0" w:space="0" w:color="auto"/>
            <w:bottom w:val="none" w:sz="0" w:space="0" w:color="auto"/>
            <w:right w:val="none" w:sz="0" w:space="0" w:color="auto"/>
          </w:divBdr>
        </w:div>
        <w:div w:id="1111436204">
          <w:marLeft w:val="0"/>
          <w:marRight w:val="0"/>
          <w:marTop w:val="0"/>
          <w:marBottom w:val="0"/>
          <w:divBdr>
            <w:top w:val="none" w:sz="0" w:space="0" w:color="auto"/>
            <w:left w:val="none" w:sz="0" w:space="0" w:color="auto"/>
            <w:bottom w:val="none" w:sz="0" w:space="0" w:color="auto"/>
            <w:right w:val="none" w:sz="0" w:space="0" w:color="auto"/>
          </w:divBdr>
        </w:div>
        <w:div w:id="2125345005">
          <w:marLeft w:val="0"/>
          <w:marRight w:val="0"/>
          <w:marTop w:val="0"/>
          <w:marBottom w:val="0"/>
          <w:divBdr>
            <w:top w:val="none" w:sz="0" w:space="0" w:color="auto"/>
            <w:left w:val="none" w:sz="0" w:space="0" w:color="auto"/>
            <w:bottom w:val="none" w:sz="0" w:space="0" w:color="auto"/>
            <w:right w:val="none" w:sz="0" w:space="0" w:color="auto"/>
          </w:divBdr>
        </w:div>
      </w:divsChild>
    </w:div>
    <w:div w:id="485240428">
      <w:bodyDiv w:val="1"/>
      <w:marLeft w:val="0"/>
      <w:marRight w:val="0"/>
      <w:marTop w:val="0"/>
      <w:marBottom w:val="0"/>
      <w:divBdr>
        <w:top w:val="none" w:sz="0" w:space="0" w:color="auto"/>
        <w:left w:val="none" w:sz="0" w:space="0" w:color="auto"/>
        <w:bottom w:val="none" w:sz="0" w:space="0" w:color="auto"/>
        <w:right w:val="none" w:sz="0" w:space="0" w:color="auto"/>
      </w:divBdr>
    </w:div>
    <w:div w:id="587231470">
      <w:bodyDiv w:val="1"/>
      <w:marLeft w:val="0"/>
      <w:marRight w:val="0"/>
      <w:marTop w:val="0"/>
      <w:marBottom w:val="0"/>
      <w:divBdr>
        <w:top w:val="none" w:sz="0" w:space="0" w:color="auto"/>
        <w:left w:val="none" w:sz="0" w:space="0" w:color="auto"/>
        <w:bottom w:val="none" w:sz="0" w:space="0" w:color="auto"/>
        <w:right w:val="none" w:sz="0" w:space="0" w:color="auto"/>
      </w:divBdr>
    </w:div>
    <w:div w:id="591088277">
      <w:bodyDiv w:val="1"/>
      <w:marLeft w:val="0"/>
      <w:marRight w:val="0"/>
      <w:marTop w:val="0"/>
      <w:marBottom w:val="0"/>
      <w:divBdr>
        <w:top w:val="none" w:sz="0" w:space="0" w:color="auto"/>
        <w:left w:val="none" w:sz="0" w:space="0" w:color="auto"/>
        <w:bottom w:val="none" w:sz="0" w:space="0" w:color="auto"/>
        <w:right w:val="none" w:sz="0" w:space="0" w:color="auto"/>
      </w:divBdr>
      <w:divsChild>
        <w:div w:id="1399286505">
          <w:marLeft w:val="0"/>
          <w:marRight w:val="0"/>
          <w:marTop w:val="0"/>
          <w:marBottom w:val="0"/>
          <w:divBdr>
            <w:top w:val="none" w:sz="0" w:space="0" w:color="auto"/>
            <w:left w:val="none" w:sz="0" w:space="0" w:color="auto"/>
            <w:bottom w:val="none" w:sz="0" w:space="0" w:color="auto"/>
            <w:right w:val="none" w:sz="0" w:space="0" w:color="auto"/>
          </w:divBdr>
        </w:div>
      </w:divsChild>
    </w:div>
    <w:div w:id="606735732">
      <w:bodyDiv w:val="1"/>
      <w:marLeft w:val="0"/>
      <w:marRight w:val="0"/>
      <w:marTop w:val="0"/>
      <w:marBottom w:val="0"/>
      <w:divBdr>
        <w:top w:val="none" w:sz="0" w:space="0" w:color="auto"/>
        <w:left w:val="none" w:sz="0" w:space="0" w:color="auto"/>
        <w:bottom w:val="none" w:sz="0" w:space="0" w:color="auto"/>
        <w:right w:val="none" w:sz="0" w:space="0" w:color="auto"/>
      </w:divBdr>
    </w:div>
    <w:div w:id="655378887">
      <w:bodyDiv w:val="1"/>
      <w:marLeft w:val="0"/>
      <w:marRight w:val="0"/>
      <w:marTop w:val="0"/>
      <w:marBottom w:val="0"/>
      <w:divBdr>
        <w:top w:val="none" w:sz="0" w:space="0" w:color="auto"/>
        <w:left w:val="none" w:sz="0" w:space="0" w:color="auto"/>
        <w:bottom w:val="none" w:sz="0" w:space="0" w:color="auto"/>
        <w:right w:val="none" w:sz="0" w:space="0" w:color="auto"/>
      </w:divBdr>
    </w:div>
    <w:div w:id="658076833">
      <w:bodyDiv w:val="1"/>
      <w:marLeft w:val="0"/>
      <w:marRight w:val="0"/>
      <w:marTop w:val="0"/>
      <w:marBottom w:val="0"/>
      <w:divBdr>
        <w:top w:val="none" w:sz="0" w:space="0" w:color="auto"/>
        <w:left w:val="none" w:sz="0" w:space="0" w:color="auto"/>
        <w:bottom w:val="none" w:sz="0" w:space="0" w:color="auto"/>
        <w:right w:val="none" w:sz="0" w:space="0" w:color="auto"/>
      </w:divBdr>
    </w:div>
    <w:div w:id="681054475">
      <w:bodyDiv w:val="1"/>
      <w:marLeft w:val="0"/>
      <w:marRight w:val="0"/>
      <w:marTop w:val="0"/>
      <w:marBottom w:val="0"/>
      <w:divBdr>
        <w:top w:val="none" w:sz="0" w:space="0" w:color="auto"/>
        <w:left w:val="none" w:sz="0" w:space="0" w:color="auto"/>
        <w:bottom w:val="none" w:sz="0" w:space="0" w:color="auto"/>
        <w:right w:val="none" w:sz="0" w:space="0" w:color="auto"/>
      </w:divBdr>
    </w:div>
    <w:div w:id="727605225">
      <w:bodyDiv w:val="1"/>
      <w:marLeft w:val="0"/>
      <w:marRight w:val="0"/>
      <w:marTop w:val="0"/>
      <w:marBottom w:val="0"/>
      <w:divBdr>
        <w:top w:val="none" w:sz="0" w:space="0" w:color="auto"/>
        <w:left w:val="none" w:sz="0" w:space="0" w:color="auto"/>
        <w:bottom w:val="none" w:sz="0" w:space="0" w:color="auto"/>
        <w:right w:val="none" w:sz="0" w:space="0" w:color="auto"/>
      </w:divBdr>
      <w:divsChild>
        <w:div w:id="404914120">
          <w:marLeft w:val="0"/>
          <w:marRight w:val="0"/>
          <w:marTop w:val="0"/>
          <w:marBottom w:val="0"/>
          <w:divBdr>
            <w:top w:val="none" w:sz="0" w:space="0" w:color="auto"/>
            <w:left w:val="none" w:sz="0" w:space="0" w:color="auto"/>
            <w:bottom w:val="none" w:sz="0" w:space="0" w:color="auto"/>
            <w:right w:val="none" w:sz="0" w:space="0" w:color="auto"/>
          </w:divBdr>
        </w:div>
        <w:div w:id="1012873782">
          <w:marLeft w:val="0"/>
          <w:marRight w:val="0"/>
          <w:marTop w:val="0"/>
          <w:marBottom w:val="0"/>
          <w:divBdr>
            <w:top w:val="none" w:sz="0" w:space="0" w:color="auto"/>
            <w:left w:val="none" w:sz="0" w:space="0" w:color="auto"/>
            <w:bottom w:val="none" w:sz="0" w:space="0" w:color="auto"/>
            <w:right w:val="none" w:sz="0" w:space="0" w:color="auto"/>
          </w:divBdr>
        </w:div>
        <w:div w:id="1272321091">
          <w:marLeft w:val="0"/>
          <w:marRight w:val="0"/>
          <w:marTop w:val="0"/>
          <w:marBottom w:val="0"/>
          <w:divBdr>
            <w:top w:val="none" w:sz="0" w:space="0" w:color="auto"/>
            <w:left w:val="none" w:sz="0" w:space="0" w:color="auto"/>
            <w:bottom w:val="none" w:sz="0" w:space="0" w:color="auto"/>
            <w:right w:val="none" w:sz="0" w:space="0" w:color="auto"/>
          </w:divBdr>
        </w:div>
        <w:div w:id="1329407157">
          <w:marLeft w:val="0"/>
          <w:marRight w:val="0"/>
          <w:marTop w:val="0"/>
          <w:marBottom w:val="0"/>
          <w:divBdr>
            <w:top w:val="none" w:sz="0" w:space="0" w:color="auto"/>
            <w:left w:val="none" w:sz="0" w:space="0" w:color="auto"/>
            <w:bottom w:val="none" w:sz="0" w:space="0" w:color="auto"/>
            <w:right w:val="none" w:sz="0" w:space="0" w:color="auto"/>
          </w:divBdr>
        </w:div>
        <w:div w:id="1397168017">
          <w:marLeft w:val="0"/>
          <w:marRight w:val="0"/>
          <w:marTop w:val="0"/>
          <w:marBottom w:val="0"/>
          <w:divBdr>
            <w:top w:val="none" w:sz="0" w:space="0" w:color="auto"/>
            <w:left w:val="none" w:sz="0" w:space="0" w:color="auto"/>
            <w:bottom w:val="none" w:sz="0" w:space="0" w:color="auto"/>
            <w:right w:val="none" w:sz="0" w:space="0" w:color="auto"/>
          </w:divBdr>
        </w:div>
      </w:divsChild>
    </w:div>
    <w:div w:id="776144975">
      <w:bodyDiv w:val="1"/>
      <w:marLeft w:val="0"/>
      <w:marRight w:val="0"/>
      <w:marTop w:val="0"/>
      <w:marBottom w:val="0"/>
      <w:divBdr>
        <w:top w:val="none" w:sz="0" w:space="0" w:color="auto"/>
        <w:left w:val="none" w:sz="0" w:space="0" w:color="auto"/>
        <w:bottom w:val="none" w:sz="0" w:space="0" w:color="auto"/>
        <w:right w:val="none" w:sz="0" w:space="0" w:color="auto"/>
      </w:divBdr>
    </w:div>
    <w:div w:id="801121448">
      <w:bodyDiv w:val="1"/>
      <w:marLeft w:val="0"/>
      <w:marRight w:val="0"/>
      <w:marTop w:val="0"/>
      <w:marBottom w:val="0"/>
      <w:divBdr>
        <w:top w:val="none" w:sz="0" w:space="0" w:color="auto"/>
        <w:left w:val="none" w:sz="0" w:space="0" w:color="auto"/>
        <w:bottom w:val="none" w:sz="0" w:space="0" w:color="auto"/>
        <w:right w:val="none" w:sz="0" w:space="0" w:color="auto"/>
      </w:divBdr>
      <w:divsChild>
        <w:div w:id="1482691134">
          <w:marLeft w:val="0"/>
          <w:marRight w:val="0"/>
          <w:marTop w:val="0"/>
          <w:marBottom w:val="0"/>
          <w:divBdr>
            <w:top w:val="none" w:sz="0" w:space="0" w:color="auto"/>
            <w:left w:val="none" w:sz="0" w:space="0" w:color="auto"/>
            <w:bottom w:val="none" w:sz="0" w:space="0" w:color="auto"/>
            <w:right w:val="none" w:sz="0" w:space="0" w:color="auto"/>
          </w:divBdr>
        </w:div>
        <w:div w:id="1673989069">
          <w:marLeft w:val="0"/>
          <w:marRight w:val="0"/>
          <w:marTop w:val="0"/>
          <w:marBottom w:val="0"/>
          <w:divBdr>
            <w:top w:val="none" w:sz="0" w:space="0" w:color="auto"/>
            <w:left w:val="none" w:sz="0" w:space="0" w:color="auto"/>
            <w:bottom w:val="none" w:sz="0" w:space="0" w:color="auto"/>
            <w:right w:val="none" w:sz="0" w:space="0" w:color="auto"/>
          </w:divBdr>
        </w:div>
      </w:divsChild>
    </w:div>
    <w:div w:id="855459277">
      <w:bodyDiv w:val="1"/>
      <w:marLeft w:val="0"/>
      <w:marRight w:val="0"/>
      <w:marTop w:val="0"/>
      <w:marBottom w:val="0"/>
      <w:divBdr>
        <w:top w:val="none" w:sz="0" w:space="0" w:color="auto"/>
        <w:left w:val="none" w:sz="0" w:space="0" w:color="auto"/>
        <w:bottom w:val="none" w:sz="0" w:space="0" w:color="auto"/>
        <w:right w:val="none" w:sz="0" w:space="0" w:color="auto"/>
      </w:divBdr>
      <w:divsChild>
        <w:div w:id="71319967">
          <w:marLeft w:val="480"/>
          <w:marRight w:val="0"/>
          <w:marTop w:val="0"/>
          <w:marBottom w:val="0"/>
          <w:divBdr>
            <w:top w:val="none" w:sz="0" w:space="0" w:color="auto"/>
            <w:left w:val="none" w:sz="0" w:space="0" w:color="auto"/>
            <w:bottom w:val="none" w:sz="0" w:space="0" w:color="auto"/>
            <w:right w:val="none" w:sz="0" w:space="0" w:color="auto"/>
          </w:divBdr>
        </w:div>
        <w:div w:id="122231207">
          <w:marLeft w:val="480"/>
          <w:marRight w:val="0"/>
          <w:marTop w:val="0"/>
          <w:marBottom w:val="0"/>
          <w:divBdr>
            <w:top w:val="none" w:sz="0" w:space="0" w:color="auto"/>
            <w:left w:val="none" w:sz="0" w:space="0" w:color="auto"/>
            <w:bottom w:val="none" w:sz="0" w:space="0" w:color="auto"/>
            <w:right w:val="none" w:sz="0" w:space="0" w:color="auto"/>
          </w:divBdr>
        </w:div>
        <w:div w:id="1708025700">
          <w:marLeft w:val="480"/>
          <w:marRight w:val="0"/>
          <w:marTop w:val="0"/>
          <w:marBottom w:val="0"/>
          <w:divBdr>
            <w:top w:val="none" w:sz="0" w:space="0" w:color="auto"/>
            <w:left w:val="none" w:sz="0" w:space="0" w:color="auto"/>
            <w:bottom w:val="none" w:sz="0" w:space="0" w:color="auto"/>
            <w:right w:val="none" w:sz="0" w:space="0" w:color="auto"/>
          </w:divBdr>
        </w:div>
        <w:div w:id="1922132592">
          <w:marLeft w:val="480"/>
          <w:marRight w:val="0"/>
          <w:marTop w:val="0"/>
          <w:marBottom w:val="0"/>
          <w:divBdr>
            <w:top w:val="none" w:sz="0" w:space="0" w:color="auto"/>
            <w:left w:val="none" w:sz="0" w:space="0" w:color="auto"/>
            <w:bottom w:val="none" w:sz="0" w:space="0" w:color="auto"/>
            <w:right w:val="none" w:sz="0" w:space="0" w:color="auto"/>
          </w:divBdr>
        </w:div>
        <w:div w:id="2009822706">
          <w:marLeft w:val="480"/>
          <w:marRight w:val="0"/>
          <w:marTop w:val="0"/>
          <w:marBottom w:val="0"/>
          <w:divBdr>
            <w:top w:val="none" w:sz="0" w:space="0" w:color="auto"/>
            <w:left w:val="none" w:sz="0" w:space="0" w:color="auto"/>
            <w:bottom w:val="none" w:sz="0" w:space="0" w:color="auto"/>
            <w:right w:val="none" w:sz="0" w:space="0" w:color="auto"/>
          </w:divBdr>
        </w:div>
      </w:divsChild>
    </w:div>
    <w:div w:id="882598824">
      <w:bodyDiv w:val="1"/>
      <w:marLeft w:val="0"/>
      <w:marRight w:val="0"/>
      <w:marTop w:val="0"/>
      <w:marBottom w:val="0"/>
      <w:divBdr>
        <w:top w:val="none" w:sz="0" w:space="0" w:color="auto"/>
        <w:left w:val="none" w:sz="0" w:space="0" w:color="auto"/>
        <w:bottom w:val="none" w:sz="0" w:space="0" w:color="auto"/>
        <w:right w:val="none" w:sz="0" w:space="0" w:color="auto"/>
      </w:divBdr>
    </w:div>
    <w:div w:id="924604729">
      <w:bodyDiv w:val="1"/>
      <w:marLeft w:val="0"/>
      <w:marRight w:val="0"/>
      <w:marTop w:val="0"/>
      <w:marBottom w:val="0"/>
      <w:divBdr>
        <w:top w:val="none" w:sz="0" w:space="0" w:color="auto"/>
        <w:left w:val="none" w:sz="0" w:space="0" w:color="auto"/>
        <w:bottom w:val="none" w:sz="0" w:space="0" w:color="auto"/>
        <w:right w:val="none" w:sz="0" w:space="0" w:color="auto"/>
      </w:divBdr>
    </w:div>
    <w:div w:id="986931498">
      <w:bodyDiv w:val="1"/>
      <w:marLeft w:val="0"/>
      <w:marRight w:val="0"/>
      <w:marTop w:val="0"/>
      <w:marBottom w:val="0"/>
      <w:divBdr>
        <w:top w:val="none" w:sz="0" w:space="0" w:color="auto"/>
        <w:left w:val="none" w:sz="0" w:space="0" w:color="auto"/>
        <w:bottom w:val="none" w:sz="0" w:space="0" w:color="auto"/>
        <w:right w:val="none" w:sz="0" w:space="0" w:color="auto"/>
      </w:divBdr>
    </w:div>
    <w:div w:id="992873308">
      <w:bodyDiv w:val="1"/>
      <w:marLeft w:val="0"/>
      <w:marRight w:val="0"/>
      <w:marTop w:val="0"/>
      <w:marBottom w:val="0"/>
      <w:divBdr>
        <w:top w:val="none" w:sz="0" w:space="0" w:color="auto"/>
        <w:left w:val="none" w:sz="0" w:space="0" w:color="auto"/>
        <w:bottom w:val="none" w:sz="0" w:space="0" w:color="auto"/>
        <w:right w:val="none" w:sz="0" w:space="0" w:color="auto"/>
      </w:divBdr>
    </w:div>
    <w:div w:id="1058868225">
      <w:bodyDiv w:val="1"/>
      <w:marLeft w:val="0"/>
      <w:marRight w:val="0"/>
      <w:marTop w:val="0"/>
      <w:marBottom w:val="0"/>
      <w:divBdr>
        <w:top w:val="none" w:sz="0" w:space="0" w:color="auto"/>
        <w:left w:val="none" w:sz="0" w:space="0" w:color="auto"/>
        <w:bottom w:val="none" w:sz="0" w:space="0" w:color="auto"/>
        <w:right w:val="none" w:sz="0" w:space="0" w:color="auto"/>
      </w:divBdr>
    </w:div>
    <w:div w:id="1063868365">
      <w:bodyDiv w:val="1"/>
      <w:marLeft w:val="0"/>
      <w:marRight w:val="0"/>
      <w:marTop w:val="0"/>
      <w:marBottom w:val="0"/>
      <w:divBdr>
        <w:top w:val="none" w:sz="0" w:space="0" w:color="auto"/>
        <w:left w:val="none" w:sz="0" w:space="0" w:color="auto"/>
        <w:bottom w:val="none" w:sz="0" w:space="0" w:color="auto"/>
        <w:right w:val="none" w:sz="0" w:space="0" w:color="auto"/>
      </w:divBdr>
    </w:div>
    <w:div w:id="1100683841">
      <w:bodyDiv w:val="1"/>
      <w:marLeft w:val="0"/>
      <w:marRight w:val="0"/>
      <w:marTop w:val="0"/>
      <w:marBottom w:val="0"/>
      <w:divBdr>
        <w:top w:val="none" w:sz="0" w:space="0" w:color="auto"/>
        <w:left w:val="none" w:sz="0" w:space="0" w:color="auto"/>
        <w:bottom w:val="none" w:sz="0" w:space="0" w:color="auto"/>
        <w:right w:val="none" w:sz="0" w:space="0" w:color="auto"/>
      </w:divBdr>
      <w:divsChild>
        <w:div w:id="886070828">
          <w:marLeft w:val="0"/>
          <w:marRight w:val="0"/>
          <w:marTop w:val="0"/>
          <w:marBottom w:val="0"/>
          <w:divBdr>
            <w:top w:val="none" w:sz="0" w:space="0" w:color="auto"/>
            <w:left w:val="none" w:sz="0" w:space="0" w:color="auto"/>
            <w:bottom w:val="none" w:sz="0" w:space="0" w:color="auto"/>
            <w:right w:val="none" w:sz="0" w:space="0" w:color="auto"/>
          </w:divBdr>
        </w:div>
        <w:div w:id="1916356374">
          <w:marLeft w:val="0"/>
          <w:marRight w:val="0"/>
          <w:marTop w:val="0"/>
          <w:marBottom w:val="0"/>
          <w:divBdr>
            <w:top w:val="none" w:sz="0" w:space="0" w:color="auto"/>
            <w:left w:val="none" w:sz="0" w:space="0" w:color="auto"/>
            <w:bottom w:val="none" w:sz="0" w:space="0" w:color="auto"/>
            <w:right w:val="none" w:sz="0" w:space="0" w:color="auto"/>
          </w:divBdr>
        </w:div>
      </w:divsChild>
    </w:div>
    <w:div w:id="1141771751">
      <w:bodyDiv w:val="1"/>
      <w:marLeft w:val="0"/>
      <w:marRight w:val="0"/>
      <w:marTop w:val="0"/>
      <w:marBottom w:val="0"/>
      <w:divBdr>
        <w:top w:val="none" w:sz="0" w:space="0" w:color="auto"/>
        <w:left w:val="none" w:sz="0" w:space="0" w:color="auto"/>
        <w:bottom w:val="none" w:sz="0" w:space="0" w:color="auto"/>
        <w:right w:val="none" w:sz="0" w:space="0" w:color="auto"/>
      </w:divBdr>
      <w:divsChild>
        <w:div w:id="675616785">
          <w:marLeft w:val="0"/>
          <w:marRight w:val="0"/>
          <w:marTop w:val="0"/>
          <w:marBottom w:val="0"/>
          <w:divBdr>
            <w:top w:val="none" w:sz="0" w:space="0" w:color="auto"/>
            <w:left w:val="none" w:sz="0" w:space="0" w:color="auto"/>
            <w:bottom w:val="none" w:sz="0" w:space="0" w:color="auto"/>
            <w:right w:val="none" w:sz="0" w:space="0" w:color="auto"/>
          </w:divBdr>
        </w:div>
        <w:div w:id="733046186">
          <w:marLeft w:val="0"/>
          <w:marRight w:val="0"/>
          <w:marTop w:val="0"/>
          <w:marBottom w:val="0"/>
          <w:divBdr>
            <w:top w:val="none" w:sz="0" w:space="0" w:color="auto"/>
            <w:left w:val="none" w:sz="0" w:space="0" w:color="auto"/>
            <w:bottom w:val="none" w:sz="0" w:space="0" w:color="auto"/>
            <w:right w:val="none" w:sz="0" w:space="0" w:color="auto"/>
          </w:divBdr>
        </w:div>
        <w:div w:id="1058550505">
          <w:marLeft w:val="0"/>
          <w:marRight w:val="0"/>
          <w:marTop w:val="0"/>
          <w:marBottom w:val="0"/>
          <w:divBdr>
            <w:top w:val="none" w:sz="0" w:space="0" w:color="auto"/>
            <w:left w:val="none" w:sz="0" w:space="0" w:color="auto"/>
            <w:bottom w:val="none" w:sz="0" w:space="0" w:color="auto"/>
            <w:right w:val="none" w:sz="0" w:space="0" w:color="auto"/>
          </w:divBdr>
        </w:div>
        <w:div w:id="1156341809">
          <w:marLeft w:val="0"/>
          <w:marRight w:val="0"/>
          <w:marTop w:val="0"/>
          <w:marBottom w:val="0"/>
          <w:divBdr>
            <w:top w:val="none" w:sz="0" w:space="0" w:color="auto"/>
            <w:left w:val="none" w:sz="0" w:space="0" w:color="auto"/>
            <w:bottom w:val="none" w:sz="0" w:space="0" w:color="auto"/>
            <w:right w:val="none" w:sz="0" w:space="0" w:color="auto"/>
          </w:divBdr>
        </w:div>
        <w:div w:id="1424958262">
          <w:marLeft w:val="0"/>
          <w:marRight w:val="0"/>
          <w:marTop w:val="0"/>
          <w:marBottom w:val="0"/>
          <w:divBdr>
            <w:top w:val="none" w:sz="0" w:space="0" w:color="auto"/>
            <w:left w:val="none" w:sz="0" w:space="0" w:color="auto"/>
            <w:bottom w:val="none" w:sz="0" w:space="0" w:color="auto"/>
            <w:right w:val="none" w:sz="0" w:space="0" w:color="auto"/>
          </w:divBdr>
        </w:div>
        <w:div w:id="1729451530">
          <w:marLeft w:val="0"/>
          <w:marRight w:val="0"/>
          <w:marTop w:val="0"/>
          <w:marBottom w:val="0"/>
          <w:divBdr>
            <w:top w:val="none" w:sz="0" w:space="0" w:color="auto"/>
            <w:left w:val="none" w:sz="0" w:space="0" w:color="auto"/>
            <w:bottom w:val="none" w:sz="0" w:space="0" w:color="auto"/>
            <w:right w:val="none" w:sz="0" w:space="0" w:color="auto"/>
          </w:divBdr>
        </w:div>
        <w:div w:id="1842116414">
          <w:marLeft w:val="0"/>
          <w:marRight w:val="0"/>
          <w:marTop w:val="0"/>
          <w:marBottom w:val="0"/>
          <w:divBdr>
            <w:top w:val="none" w:sz="0" w:space="0" w:color="auto"/>
            <w:left w:val="none" w:sz="0" w:space="0" w:color="auto"/>
            <w:bottom w:val="none" w:sz="0" w:space="0" w:color="auto"/>
            <w:right w:val="none" w:sz="0" w:space="0" w:color="auto"/>
          </w:divBdr>
        </w:div>
        <w:div w:id="1858810023">
          <w:marLeft w:val="0"/>
          <w:marRight w:val="0"/>
          <w:marTop w:val="0"/>
          <w:marBottom w:val="0"/>
          <w:divBdr>
            <w:top w:val="none" w:sz="0" w:space="0" w:color="auto"/>
            <w:left w:val="none" w:sz="0" w:space="0" w:color="auto"/>
            <w:bottom w:val="none" w:sz="0" w:space="0" w:color="auto"/>
            <w:right w:val="none" w:sz="0" w:space="0" w:color="auto"/>
          </w:divBdr>
        </w:div>
        <w:div w:id="2057897467">
          <w:marLeft w:val="0"/>
          <w:marRight w:val="0"/>
          <w:marTop w:val="0"/>
          <w:marBottom w:val="0"/>
          <w:divBdr>
            <w:top w:val="none" w:sz="0" w:space="0" w:color="auto"/>
            <w:left w:val="none" w:sz="0" w:space="0" w:color="auto"/>
            <w:bottom w:val="none" w:sz="0" w:space="0" w:color="auto"/>
            <w:right w:val="none" w:sz="0" w:space="0" w:color="auto"/>
          </w:divBdr>
        </w:div>
      </w:divsChild>
    </w:div>
    <w:div w:id="1210609895">
      <w:bodyDiv w:val="1"/>
      <w:marLeft w:val="0"/>
      <w:marRight w:val="0"/>
      <w:marTop w:val="0"/>
      <w:marBottom w:val="0"/>
      <w:divBdr>
        <w:top w:val="none" w:sz="0" w:space="0" w:color="auto"/>
        <w:left w:val="none" w:sz="0" w:space="0" w:color="auto"/>
        <w:bottom w:val="none" w:sz="0" w:space="0" w:color="auto"/>
        <w:right w:val="none" w:sz="0" w:space="0" w:color="auto"/>
      </w:divBdr>
    </w:div>
    <w:div w:id="1250121716">
      <w:bodyDiv w:val="1"/>
      <w:marLeft w:val="0"/>
      <w:marRight w:val="0"/>
      <w:marTop w:val="0"/>
      <w:marBottom w:val="0"/>
      <w:divBdr>
        <w:top w:val="none" w:sz="0" w:space="0" w:color="auto"/>
        <w:left w:val="none" w:sz="0" w:space="0" w:color="auto"/>
        <w:bottom w:val="none" w:sz="0" w:space="0" w:color="auto"/>
        <w:right w:val="none" w:sz="0" w:space="0" w:color="auto"/>
      </w:divBdr>
    </w:div>
    <w:div w:id="1280987948">
      <w:bodyDiv w:val="1"/>
      <w:marLeft w:val="0"/>
      <w:marRight w:val="0"/>
      <w:marTop w:val="0"/>
      <w:marBottom w:val="0"/>
      <w:divBdr>
        <w:top w:val="none" w:sz="0" w:space="0" w:color="auto"/>
        <w:left w:val="none" w:sz="0" w:space="0" w:color="auto"/>
        <w:bottom w:val="none" w:sz="0" w:space="0" w:color="auto"/>
        <w:right w:val="none" w:sz="0" w:space="0" w:color="auto"/>
      </w:divBdr>
    </w:div>
    <w:div w:id="1327704567">
      <w:bodyDiv w:val="1"/>
      <w:marLeft w:val="0"/>
      <w:marRight w:val="0"/>
      <w:marTop w:val="0"/>
      <w:marBottom w:val="0"/>
      <w:divBdr>
        <w:top w:val="none" w:sz="0" w:space="0" w:color="auto"/>
        <w:left w:val="none" w:sz="0" w:space="0" w:color="auto"/>
        <w:bottom w:val="none" w:sz="0" w:space="0" w:color="auto"/>
        <w:right w:val="none" w:sz="0" w:space="0" w:color="auto"/>
      </w:divBdr>
    </w:div>
    <w:div w:id="1406755258">
      <w:bodyDiv w:val="1"/>
      <w:marLeft w:val="0"/>
      <w:marRight w:val="0"/>
      <w:marTop w:val="0"/>
      <w:marBottom w:val="0"/>
      <w:divBdr>
        <w:top w:val="none" w:sz="0" w:space="0" w:color="auto"/>
        <w:left w:val="none" w:sz="0" w:space="0" w:color="auto"/>
        <w:bottom w:val="none" w:sz="0" w:space="0" w:color="auto"/>
        <w:right w:val="none" w:sz="0" w:space="0" w:color="auto"/>
      </w:divBdr>
      <w:divsChild>
        <w:div w:id="714701711">
          <w:marLeft w:val="0"/>
          <w:marRight w:val="0"/>
          <w:marTop w:val="0"/>
          <w:marBottom w:val="0"/>
          <w:divBdr>
            <w:top w:val="none" w:sz="0" w:space="0" w:color="auto"/>
            <w:left w:val="none" w:sz="0" w:space="0" w:color="auto"/>
            <w:bottom w:val="none" w:sz="0" w:space="0" w:color="auto"/>
            <w:right w:val="none" w:sz="0" w:space="0" w:color="auto"/>
          </w:divBdr>
        </w:div>
        <w:div w:id="763035689">
          <w:marLeft w:val="0"/>
          <w:marRight w:val="0"/>
          <w:marTop w:val="0"/>
          <w:marBottom w:val="0"/>
          <w:divBdr>
            <w:top w:val="none" w:sz="0" w:space="0" w:color="auto"/>
            <w:left w:val="none" w:sz="0" w:space="0" w:color="auto"/>
            <w:bottom w:val="none" w:sz="0" w:space="0" w:color="auto"/>
            <w:right w:val="none" w:sz="0" w:space="0" w:color="auto"/>
          </w:divBdr>
        </w:div>
      </w:divsChild>
    </w:div>
    <w:div w:id="1456681999">
      <w:bodyDiv w:val="1"/>
      <w:marLeft w:val="0"/>
      <w:marRight w:val="0"/>
      <w:marTop w:val="0"/>
      <w:marBottom w:val="0"/>
      <w:divBdr>
        <w:top w:val="none" w:sz="0" w:space="0" w:color="auto"/>
        <w:left w:val="none" w:sz="0" w:space="0" w:color="auto"/>
        <w:bottom w:val="none" w:sz="0" w:space="0" w:color="auto"/>
        <w:right w:val="none" w:sz="0" w:space="0" w:color="auto"/>
      </w:divBdr>
    </w:div>
    <w:div w:id="1462920280">
      <w:bodyDiv w:val="1"/>
      <w:marLeft w:val="0"/>
      <w:marRight w:val="0"/>
      <w:marTop w:val="0"/>
      <w:marBottom w:val="0"/>
      <w:divBdr>
        <w:top w:val="none" w:sz="0" w:space="0" w:color="auto"/>
        <w:left w:val="none" w:sz="0" w:space="0" w:color="auto"/>
        <w:bottom w:val="none" w:sz="0" w:space="0" w:color="auto"/>
        <w:right w:val="none" w:sz="0" w:space="0" w:color="auto"/>
      </w:divBdr>
    </w:div>
    <w:div w:id="1480223472">
      <w:bodyDiv w:val="1"/>
      <w:marLeft w:val="0"/>
      <w:marRight w:val="0"/>
      <w:marTop w:val="0"/>
      <w:marBottom w:val="0"/>
      <w:divBdr>
        <w:top w:val="none" w:sz="0" w:space="0" w:color="auto"/>
        <w:left w:val="none" w:sz="0" w:space="0" w:color="auto"/>
        <w:bottom w:val="none" w:sz="0" w:space="0" w:color="auto"/>
        <w:right w:val="none" w:sz="0" w:space="0" w:color="auto"/>
      </w:divBdr>
    </w:div>
    <w:div w:id="1497842737">
      <w:bodyDiv w:val="1"/>
      <w:marLeft w:val="0"/>
      <w:marRight w:val="0"/>
      <w:marTop w:val="0"/>
      <w:marBottom w:val="0"/>
      <w:divBdr>
        <w:top w:val="none" w:sz="0" w:space="0" w:color="auto"/>
        <w:left w:val="none" w:sz="0" w:space="0" w:color="auto"/>
        <w:bottom w:val="none" w:sz="0" w:space="0" w:color="auto"/>
        <w:right w:val="none" w:sz="0" w:space="0" w:color="auto"/>
      </w:divBdr>
      <w:divsChild>
        <w:div w:id="1078211677">
          <w:marLeft w:val="0"/>
          <w:marRight w:val="0"/>
          <w:marTop w:val="0"/>
          <w:marBottom w:val="0"/>
          <w:divBdr>
            <w:top w:val="none" w:sz="0" w:space="0" w:color="auto"/>
            <w:left w:val="none" w:sz="0" w:space="0" w:color="auto"/>
            <w:bottom w:val="none" w:sz="0" w:space="0" w:color="auto"/>
            <w:right w:val="none" w:sz="0" w:space="0" w:color="auto"/>
          </w:divBdr>
        </w:div>
      </w:divsChild>
    </w:div>
    <w:div w:id="1501189399">
      <w:bodyDiv w:val="1"/>
      <w:marLeft w:val="0"/>
      <w:marRight w:val="0"/>
      <w:marTop w:val="0"/>
      <w:marBottom w:val="0"/>
      <w:divBdr>
        <w:top w:val="none" w:sz="0" w:space="0" w:color="auto"/>
        <w:left w:val="none" w:sz="0" w:space="0" w:color="auto"/>
        <w:bottom w:val="none" w:sz="0" w:space="0" w:color="auto"/>
        <w:right w:val="none" w:sz="0" w:space="0" w:color="auto"/>
      </w:divBdr>
    </w:div>
    <w:div w:id="1540124547">
      <w:bodyDiv w:val="1"/>
      <w:marLeft w:val="0"/>
      <w:marRight w:val="0"/>
      <w:marTop w:val="0"/>
      <w:marBottom w:val="0"/>
      <w:divBdr>
        <w:top w:val="none" w:sz="0" w:space="0" w:color="auto"/>
        <w:left w:val="none" w:sz="0" w:space="0" w:color="auto"/>
        <w:bottom w:val="none" w:sz="0" w:space="0" w:color="auto"/>
        <w:right w:val="none" w:sz="0" w:space="0" w:color="auto"/>
      </w:divBdr>
    </w:div>
    <w:div w:id="1560051050">
      <w:bodyDiv w:val="1"/>
      <w:marLeft w:val="0"/>
      <w:marRight w:val="0"/>
      <w:marTop w:val="0"/>
      <w:marBottom w:val="0"/>
      <w:divBdr>
        <w:top w:val="none" w:sz="0" w:space="0" w:color="auto"/>
        <w:left w:val="none" w:sz="0" w:space="0" w:color="auto"/>
        <w:bottom w:val="none" w:sz="0" w:space="0" w:color="auto"/>
        <w:right w:val="none" w:sz="0" w:space="0" w:color="auto"/>
      </w:divBdr>
      <w:divsChild>
        <w:div w:id="39017054">
          <w:marLeft w:val="0"/>
          <w:marRight w:val="0"/>
          <w:marTop w:val="0"/>
          <w:marBottom w:val="0"/>
          <w:divBdr>
            <w:top w:val="none" w:sz="0" w:space="0" w:color="auto"/>
            <w:left w:val="none" w:sz="0" w:space="0" w:color="auto"/>
            <w:bottom w:val="none" w:sz="0" w:space="0" w:color="auto"/>
            <w:right w:val="none" w:sz="0" w:space="0" w:color="auto"/>
          </w:divBdr>
        </w:div>
        <w:div w:id="992299496">
          <w:marLeft w:val="0"/>
          <w:marRight w:val="0"/>
          <w:marTop w:val="0"/>
          <w:marBottom w:val="0"/>
          <w:divBdr>
            <w:top w:val="none" w:sz="0" w:space="0" w:color="auto"/>
            <w:left w:val="none" w:sz="0" w:space="0" w:color="auto"/>
            <w:bottom w:val="none" w:sz="0" w:space="0" w:color="auto"/>
            <w:right w:val="none" w:sz="0" w:space="0" w:color="auto"/>
          </w:divBdr>
        </w:div>
        <w:div w:id="1970163504">
          <w:marLeft w:val="0"/>
          <w:marRight w:val="0"/>
          <w:marTop w:val="0"/>
          <w:marBottom w:val="0"/>
          <w:divBdr>
            <w:top w:val="none" w:sz="0" w:space="0" w:color="auto"/>
            <w:left w:val="none" w:sz="0" w:space="0" w:color="auto"/>
            <w:bottom w:val="none" w:sz="0" w:space="0" w:color="auto"/>
            <w:right w:val="none" w:sz="0" w:space="0" w:color="auto"/>
          </w:divBdr>
        </w:div>
      </w:divsChild>
    </w:div>
    <w:div w:id="1679844162">
      <w:bodyDiv w:val="1"/>
      <w:marLeft w:val="0"/>
      <w:marRight w:val="0"/>
      <w:marTop w:val="0"/>
      <w:marBottom w:val="0"/>
      <w:divBdr>
        <w:top w:val="none" w:sz="0" w:space="0" w:color="auto"/>
        <w:left w:val="none" w:sz="0" w:space="0" w:color="auto"/>
        <w:bottom w:val="none" w:sz="0" w:space="0" w:color="auto"/>
        <w:right w:val="none" w:sz="0" w:space="0" w:color="auto"/>
      </w:divBdr>
    </w:div>
    <w:div w:id="1755080540">
      <w:bodyDiv w:val="1"/>
      <w:marLeft w:val="0"/>
      <w:marRight w:val="0"/>
      <w:marTop w:val="0"/>
      <w:marBottom w:val="0"/>
      <w:divBdr>
        <w:top w:val="none" w:sz="0" w:space="0" w:color="auto"/>
        <w:left w:val="none" w:sz="0" w:space="0" w:color="auto"/>
        <w:bottom w:val="none" w:sz="0" w:space="0" w:color="auto"/>
        <w:right w:val="none" w:sz="0" w:space="0" w:color="auto"/>
      </w:divBdr>
      <w:divsChild>
        <w:div w:id="9381777">
          <w:marLeft w:val="0"/>
          <w:marRight w:val="0"/>
          <w:marTop w:val="0"/>
          <w:marBottom w:val="0"/>
          <w:divBdr>
            <w:top w:val="none" w:sz="0" w:space="0" w:color="auto"/>
            <w:left w:val="none" w:sz="0" w:space="0" w:color="auto"/>
            <w:bottom w:val="none" w:sz="0" w:space="0" w:color="auto"/>
            <w:right w:val="none" w:sz="0" w:space="0" w:color="auto"/>
          </w:divBdr>
        </w:div>
        <w:div w:id="185099364">
          <w:marLeft w:val="0"/>
          <w:marRight w:val="0"/>
          <w:marTop w:val="0"/>
          <w:marBottom w:val="0"/>
          <w:divBdr>
            <w:top w:val="none" w:sz="0" w:space="0" w:color="auto"/>
            <w:left w:val="none" w:sz="0" w:space="0" w:color="auto"/>
            <w:bottom w:val="none" w:sz="0" w:space="0" w:color="auto"/>
            <w:right w:val="none" w:sz="0" w:space="0" w:color="auto"/>
          </w:divBdr>
        </w:div>
      </w:divsChild>
    </w:div>
    <w:div w:id="1757903429">
      <w:bodyDiv w:val="1"/>
      <w:marLeft w:val="0"/>
      <w:marRight w:val="0"/>
      <w:marTop w:val="0"/>
      <w:marBottom w:val="0"/>
      <w:divBdr>
        <w:top w:val="none" w:sz="0" w:space="0" w:color="auto"/>
        <w:left w:val="none" w:sz="0" w:space="0" w:color="auto"/>
        <w:bottom w:val="none" w:sz="0" w:space="0" w:color="auto"/>
        <w:right w:val="none" w:sz="0" w:space="0" w:color="auto"/>
      </w:divBdr>
      <w:divsChild>
        <w:div w:id="1581865472">
          <w:marLeft w:val="0"/>
          <w:marRight w:val="0"/>
          <w:marTop w:val="0"/>
          <w:marBottom w:val="0"/>
          <w:divBdr>
            <w:top w:val="none" w:sz="0" w:space="0" w:color="auto"/>
            <w:left w:val="none" w:sz="0" w:space="0" w:color="auto"/>
            <w:bottom w:val="none" w:sz="0" w:space="0" w:color="auto"/>
            <w:right w:val="none" w:sz="0" w:space="0" w:color="auto"/>
          </w:divBdr>
        </w:div>
        <w:div w:id="1727030322">
          <w:marLeft w:val="0"/>
          <w:marRight w:val="0"/>
          <w:marTop w:val="0"/>
          <w:marBottom w:val="0"/>
          <w:divBdr>
            <w:top w:val="none" w:sz="0" w:space="0" w:color="auto"/>
            <w:left w:val="none" w:sz="0" w:space="0" w:color="auto"/>
            <w:bottom w:val="none" w:sz="0" w:space="0" w:color="auto"/>
            <w:right w:val="none" w:sz="0" w:space="0" w:color="auto"/>
          </w:divBdr>
        </w:div>
      </w:divsChild>
    </w:div>
    <w:div w:id="1775707618">
      <w:bodyDiv w:val="1"/>
      <w:marLeft w:val="0"/>
      <w:marRight w:val="0"/>
      <w:marTop w:val="0"/>
      <w:marBottom w:val="0"/>
      <w:divBdr>
        <w:top w:val="none" w:sz="0" w:space="0" w:color="auto"/>
        <w:left w:val="none" w:sz="0" w:space="0" w:color="auto"/>
        <w:bottom w:val="none" w:sz="0" w:space="0" w:color="auto"/>
        <w:right w:val="none" w:sz="0" w:space="0" w:color="auto"/>
      </w:divBdr>
    </w:div>
    <w:div w:id="1879467302">
      <w:bodyDiv w:val="1"/>
      <w:marLeft w:val="0"/>
      <w:marRight w:val="0"/>
      <w:marTop w:val="0"/>
      <w:marBottom w:val="0"/>
      <w:divBdr>
        <w:top w:val="none" w:sz="0" w:space="0" w:color="auto"/>
        <w:left w:val="none" w:sz="0" w:space="0" w:color="auto"/>
        <w:bottom w:val="none" w:sz="0" w:space="0" w:color="auto"/>
        <w:right w:val="none" w:sz="0" w:space="0" w:color="auto"/>
      </w:divBdr>
      <w:divsChild>
        <w:div w:id="185484222">
          <w:marLeft w:val="0"/>
          <w:marRight w:val="0"/>
          <w:marTop w:val="0"/>
          <w:marBottom w:val="0"/>
          <w:divBdr>
            <w:top w:val="none" w:sz="0" w:space="0" w:color="auto"/>
            <w:left w:val="none" w:sz="0" w:space="0" w:color="auto"/>
            <w:bottom w:val="none" w:sz="0" w:space="0" w:color="auto"/>
            <w:right w:val="none" w:sz="0" w:space="0" w:color="auto"/>
          </w:divBdr>
        </w:div>
        <w:div w:id="253363370">
          <w:marLeft w:val="0"/>
          <w:marRight w:val="0"/>
          <w:marTop w:val="0"/>
          <w:marBottom w:val="0"/>
          <w:divBdr>
            <w:top w:val="none" w:sz="0" w:space="0" w:color="auto"/>
            <w:left w:val="none" w:sz="0" w:space="0" w:color="auto"/>
            <w:bottom w:val="none" w:sz="0" w:space="0" w:color="auto"/>
            <w:right w:val="none" w:sz="0" w:space="0" w:color="auto"/>
          </w:divBdr>
        </w:div>
        <w:div w:id="694110498">
          <w:marLeft w:val="0"/>
          <w:marRight w:val="0"/>
          <w:marTop w:val="0"/>
          <w:marBottom w:val="0"/>
          <w:divBdr>
            <w:top w:val="none" w:sz="0" w:space="0" w:color="auto"/>
            <w:left w:val="none" w:sz="0" w:space="0" w:color="auto"/>
            <w:bottom w:val="none" w:sz="0" w:space="0" w:color="auto"/>
            <w:right w:val="none" w:sz="0" w:space="0" w:color="auto"/>
          </w:divBdr>
        </w:div>
        <w:div w:id="703141455">
          <w:marLeft w:val="0"/>
          <w:marRight w:val="0"/>
          <w:marTop w:val="0"/>
          <w:marBottom w:val="0"/>
          <w:divBdr>
            <w:top w:val="none" w:sz="0" w:space="0" w:color="auto"/>
            <w:left w:val="none" w:sz="0" w:space="0" w:color="auto"/>
            <w:bottom w:val="none" w:sz="0" w:space="0" w:color="auto"/>
            <w:right w:val="none" w:sz="0" w:space="0" w:color="auto"/>
          </w:divBdr>
        </w:div>
        <w:div w:id="1452239076">
          <w:marLeft w:val="0"/>
          <w:marRight w:val="0"/>
          <w:marTop w:val="0"/>
          <w:marBottom w:val="0"/>
          <w:divBdr>
            <w:top w:val="none" w:sz="0" w:space="0" w:color="auto"/>
            <w:left w:val="none" w:sz="0" w:space="0" w:color="auto"/>
            <w:bottom w:val="none" w:sz="0" w:space="0" w:color="auto"/>
            <w:right w:val="none" w:sz="0" w:space="0" w:color="auto"/>
          </w:divBdr>
        </w:div>
        <w:div w:id="1865750457">
          <w:marLeft w:val="0"/>
          <w:marRight w:val="0"/>
          <w:marTop w:val="0"/>
          <w:marBottom w:val="0"/>
          <w:divBdr>
            <w:top w:val="none" w:sz="0" w:space="0" w:color="auto"/>
            <w:left w:val="none" w:sz="0" w:space="0" w:color="auto"/>
            <w:bottom w:val="none" w:sz="0" w:space="0" w:color="auto"/>
            <w:right w:val="none" w:sz="0" w:space="0" w:color="auto"/>
          </w:divBdr>
        </w:div>
      </w:divsChild>
    </w:div>
    <w:div w:id="1949774751">
      <w:bodyDiv w:val="1"/>
      <w:marLeft w:val="0"/>
      <w:marRight w:val="0"/>
      <w:marTop w:val="0"/>
      <w:marBottom w:val="0"/>
      <w:divBdr>
        <w:top w:val="none" w:sz="0" w:space="0" w:color="auto"/>
        <w:left w:val="none" w:sz="0" w:space="0" w:color="auto"/>
        <w:bottom w:val="none" w:sz="0" w:space="0" w:color="auto"/>
        <w:right w:val="none" w:sz="0" w:space="0" w:color="auto"/>
      </w:divBdr>
    </w:div>
    <w:div w:id="1995449080">
      <w:bodyDiv w:val="1"/>
      <w:marLeft w:val="0"/>
      <w:marRight w:val="0"/>
      <w:marTop w:val="0"/>
      <w:marBottom w:val="0"/>
      <w:divBdr>
        <w:top w:val="none" w:sz="0" w:space="0" w:color="auto"/>
        <w:left w:val="none" w:sz="0" w:space="0" w:color="auto"/>
        <w:bottom w:val="none" w:sz="0" w:space="0" w:color="auto"/>
        <w:right w:val="none" w:sz="0" w:space="0" w:color="auto"/>
      </w:divBdr>
    </w:div>
    <w:div w:id="2027712868">
      <w:bodyDiv w:val="1"/>
      <w:marLeft w:val="0"/>
      <w:marRight w:val="0"/>
      <w:marTop w:val="0"/>
      <w:marBottom w:val="0"/>
      <w:divBdr>
        <w:top w:val="none" w:sz="0" w:space="0" w:color="auto"/>
        <w:left w:val="none" w:sz="0" w:space="0" w:color="auto"/>
        <w:bottom w:val="none" w:sz="0" w:space="0" w:color="auto"/>
        <w:right w:val="none" w:sz="0" w:space="0" w:color="auto"/>
      </w:divBdr>
    </w:div>
    <w:div w:id="2091192772">
      <w:bodyDiv w:val="1"/>
      <w:marLeft w:val="0"/>
      <w:marRight w:val="0"/>
      <w:marTop w:val="0"/>
      <w:marBottom w:val="0"/>
      <w:divBdr>
        <w:top w:val="none" w:sz="0" w:space="0" w:color="auto"/>
        <w:left w:val="none" w:sz="0" w:space="0" w:color="auto"/>
        <w:bottom w:val="none" w:sz="0" w:space="0" w:color="auto"/>
        <w:right w:val="none" w:sz="0" w:space="0" w:color="auto"/>
      </w:divBdr>
    </w:div>
    <w:div w:id="2103186407">
      <w:bodyDiv w:val="1"/>
      <w:marLeft w:val="0"/>
      <w:marRight w:val="0"/>
      <w:marTop w:val="0"/>
      <w:marBottom w:val="0"/>
      <w:divBdr>
        <w:top w:val="none" w:sz="0" w:space="0" w:color="auto"/>
        <w:left w:val="none" w:sz="0" w:space="0" w:color="auto"/>
        <w:bottom w:val="none" w:sz="0" w:space="0" w:color="auto"/>
        <w:right w:val="none" w:sz="0" w:space="0" w:color="auto"/>
      </w:divBdr>
    </w:div>
    <w:div w:id="2115175810">
      <w:bodyDiv w:val="1"/>
      <w:marLeft w:val="0"/>
      <w:marRight w:val="0"/>
      <w:marTop w:val="0"/>
      <w:marBottom w:val="0"/>
      <w:divBdr>
        <w:top w:val="none" w:sz="0" w:space="0" w:color="auto"/>
        <w:left w:val="none" w:sz="0" w:space="0" w:color="auto"/>
        <w:bottom w:val="none" w:sz="0" w:space="0" w:color="auto"/>
        <w:right w:val="none" w:sz="0" w:space="0" w:color="auto"/>
      </w:divBdr>
      <w:divsChild>
        <w:div w:id="123545732">
          <w:marLeft w:val="0"/>
          <w:marRight w:val="0"/>
          <w:marTop w:val="0"/>
          <w:marBottom w:val="0"/>
          <w:divBdr>
            <w:top w:val="none" w:sz="0" w:space="0" w:color="auto"/>
            <w:left w:val="none" w:sz="0" w:space="0" w:color="auto"/>
            <w:bottom w:val="none" w:sz="0" w:space="0" w:color="auto"/>
            <w:right w:val="none" w:sz="0" w:space="0" w:color="auto"/>
          </w:divBdr>
        </w:div>
        <w:div w:id="321158021">
          <w:marLeft w:val="0"/>
          <w:marRight w:val="0"/>
          <w:marTop w:val="0"/>
          <w:marBottom w:val="0"/>
          <w:divBdr>
            <w:top w:val="none" w:sz="0" w:space="0" w:color="auto"/>
            <w:left w:val="none" w:sz="0" w:space="0" w:color="auto"/>
            <w:bottom w:val="none" w:sz="0" w:space="0" w:color="auto"/>
            <w:right w:val="none" w:sz="0" w:space="0" w:color="auto"/>
          </w:divBdr>
        </w:div>
        <w:div w:id="336735136">
          <w:marLeft w:val="0"/>
          <w:marRight w:val="0"/>
          <w:marTop w:val="0"/>
          <w:marBottom w:val="0"/>
          <w:divBdr>
            <w:top w:val="none" w:sz="0" w:space="0" w:color="auto"/>
            <w:left w:val="none" w:sz="0" w:space="0" w:color="auto"/>
            <w:bottom w:val="none" w:sz="0" w:space="0" w:color="auto"/>
            <w:right w:val="none" w:sz="0" w:space="0" w:color="auto"/>
          </w:divBdr>
        </w:div>
        <w:div w:id="605239495">
          <w:marLeft w:val="0"/>
          <w:marRight w:val="0"/>
          <w:marTop w:val="0"/>
          <w:marBottom w:val="0"/>
          <w:divBdr>
            <w:top w:val="none" w:sz="0" w:space="0" w:color="auto"/>
            <w:left w:val="none" w:sz="0" w:space="0" w:color="auto"/>
            <w:bottom w:val="none" w:sz="0" w:space="0" w:color="auto"/>
            <w:right w:val="none" w:sz="0" w:space="0" w:color="auto"/>
          </w:divBdr>
        </w:div>
        <w:div w:id="767432785">
          <w:marLeft w:val="0"/>
          <w:marRight w:val="0"/>
          <w:marTop w:val="0"/>
          <w:marBottom w:val="0"/>
          <w:divBdr>
            <w:top w:val="none" w:sz="0" w:space="0" w:color="auto"/>
            <w:left w:val="none" w:sz="0" w:space="0" w:color="auto"/>
            <w:bottom w:val="none" w:sz="0" w:space="0" w:color="auto"/>
            <w:right w:val="none" w:sz="0" w:space="0" w:color="auto"/>
          </w:divBdr>
        </w:div>
        <w:div w:id="781847224">
          <w:marLeft w:val="0"/>
          <w:marRight w:val="0"/>
          <w:marTop w:val="0"/>
          <w:marBottom w:val="0"/>
          <w:divBdr>
            <w:top w:val="none" w:sz="0" w:space="0" w:color="auto"/>
            <w:left w:val="none" w:sz="0" w:space="0" w:color="auto"/>
            <w:bottom w:val="none" w:sz="0" w:space="0" w:color="auto"/>
            <w:right w:val="none" w:sz="0" w:space="0" w:color="auto"/>
          </w:divBdr>
        </w:div>
        <w:div w:id="861433308">
          <w:marLeft w:val="0"/>
          <w:marRight w:val="0"/>
          <w:marTop w:val="0"/>
          <w:marBottom w:val="0"/>
          <w:divBdr>
            <w:top w:val="none" w:sz="0" w:space="0" w:color="auto"/>
            <w:left w:val="none" w:sz="0" w:space="0" w:color="auto"/>
            <w:bottom w:val="none" w:sz="0" w:space="0" w:color="auto"/>
            <w:right w:val="none" w:sz="0" w:space="0" w:color="auto"/>
          </w:divBdr>
        </w:div>
        <w:div w:id="891423701">
          <w:marLeft w:val="0"/>
          <w:marRight w:val="0"/>
          <w:marTop w:val="0"/>
          <w:marBottom w:val="0"/>
          <w:divBdr>
            <w:top w:val="none" w:sz="0" w:space="0" w:color="auto"/>
            <w:left w:val="none" w:sz="0" w:space="0" w:color="auto"/>
            <w:bottom w:val="none" w:sz="0" w:space="0" w:color="auto"/>
            <w:right w:val="none" w:sz="0" w:space="0" w:color="auto"/>
          </w:divBdr>
        </w:div>
        <w:div w:id="932713082">
          <w:marLeft w:val="0"/>
          <w:marRight w:val="0"/>
          <w:marTop w:val="0"/>
          <w:marBottom w:val="0"/>
          <w:divBdr>
            <w:top w:val="none" w:sz="0" w:space="0" w:color="auto"/>
            <w:left w:val="none" w:sz="0" w:space="0" w:color="auto"/>
            <w:bottom w:val="none" w:sz="0" w:space="0" w:color="auto"/>
            <w:right w:val="none" w:sz="0" w:space="0" w:color="auto"/>
          </w:divBdr>
        </w:div>
        <w:div w:id="971330067">
          <w:marLeft w:val="0"/>
          <w:marRight w:val="0"/>
          <w:marTop w:val="0"/>
          <w:marBottom w:val="0"/>
          <w:divBdr>
            <w:top w:val="none" w:sz="0" w:space="0" w:color="auto"/>
            <w:left w:val="none" w:sz="0" w:space="0" w:color="auto"/>
            <w:bottom w:val="none" w:sz="0" w:space="0" w:color="auto"/>
            <w:right w:val="none" w:sz="0" w:space="0" w:color="auto"/>
          </w:divBdr>
        </w:div>
        <w:div w:id="995836656">
          <w:marLeft w:val="0"/>
          <w:marRight w:val="0"/>
          <w:marTop w:val="0"/>
          <w:marBottom w:val="0"/>
          <w:divBdr>
            <w:top w:val="none" w:sz="0" w:space="0" w:color="auto"/>
            <w:left w:val="none" w:sz="0" w:space="0" w:color="auto"/>
            <w:bottom w:val="none" w:sz="0" w:space="0" w:color="auto"/>
            <w:right w:val="none" w:sz="0" w:space="0" w:color="auto"/>
          </w:divBdr>
        </w:div>
        <w:div w:id="1027216550">
          <w:marLeft w:val="0"/>
          <w:marRight w:val="0"/>
          <w:marTop w:val="0"/>
          <w:marBottom w:val="0"/>
          <w:divBdr>
            <w:top w:val="none" w:sz="0" w:space="0" w:color="auto"/>
            <w:left w:val="none" w:sz="0" w:space="0" w:color="auto"/>
            <w:bottom w:val="none" w:sz="0" w:space="0" w:color="auto"/>
            <w:right w:val="none" w:sz="0" w:space="0" w:color="auto"/>
          </w:divBdr>
        </w:div>
        <w:div w:id="1140536323">
          <w:marLeft w:val="0"/>
          <w:marRight w:val="0"/>
          <w:marTop w:val="0"/>
          <w:marBottom w:val="0"/>
          <w:divBdr>
            <w:top w:val="none" w:sz="0" w:space="0" w:color="auto"/>
            <w:left w:val="none" w:sz="0" w:space="0" w:color="auto"/>
            <w:bottom w:val="none" w:sz="0" w:space="0" w:color="auto"/>
            <w:right w:val="none" w:sz="0" w:space="0" w:color="auto"/>
          </w:divBdr>
        </w:div>
        <w:div w:id="1190724576">
          <w:marLeft w:val="0"/>
          <w:marRight w:val="0"/>
          <w:marTop w:val="0"/>
          <w:marBottom w:val="0"/>
          <w:divBdr>
            <w:top w:val="none" w:sz="0" w:space="0" w:color="auto"/>
            <w:left w:val="none" w:sz="0" w:space="0" w:color="auto"/>
            <w:bottom w:val="none" w:sz="0" w:space="0" w:color="auto"/>
            <w:right w:val="none" w:sz="0" w:space="0" w:color="auto"/>
          </w:divBdr>
        </w:div>
        <w:div w:id="1307860340">
          <w:marLeft w:val="0"/>
          <w:marRight w:val="0"/>
          <w:marTop w:val="0"/>
          <w:marBottom w:val="0"/>
          <w:divBdr>
            <w:top w:val="none" w:sz="0" w:space="0" w:color="auto"/>
            <w:left w:val="none" w:sz="0" w:space="0" w:color="auto"/>
            <w:bottom w:val="none" w:sz="0" w:space="0" w:color="auto"/>
            <w:right w:val="none" w:sz="0" w:space="0" w:color="auto"/>
          </w:divBdr>
        </w:div>
        <w:div w:id="1314404566">
          <w:marLeft w:val="0"/>
          <w:marRight w:val="0"/>
          <w:marTop w:val="0"/>
          <w:marBottom w:val="0"/>
          <w:divBdr>
            <w:top w:val="none" w:sz="0" w:space="0" w:color="auto"/>
            <w:left w:val="none" w:sz="0" w:space="0" w:color="auto"/>
            <w:bottom w:val="none" w:sz="0" w:space="0" w:color="auto"/>
            <w:right w:val="none" w:sz="0" w:space="0" w:color="auto"/>
          </w:divBdr>
        </w:div>
        <w:div w:id="1360088127">
          <w:marLeft w:val="0"/>
          <w:marRight w:val="0"/>
          <w:marTop w:val="0"/>
          <w:marBottom w:val="0"/>
          <w:divBdr>
            <w:top w:val="none" w:sz="0" w:space="0" w:color="auto"/>
            <w:left w:val="none" w:sz="0" w:space="0" w:color="auto"/>
            <w:bottom w:val="none" w:sz="0" w:space="0" w:color="auto"/>
            <w:right w:val="none" w:sz="0" w:space="0" w:color="auto"/>
          </w:divBdr>
        </w:div>
        <w:div w:id="1408070965">
          <w:marLeft w:val="0"/>
          <w:marRight w:val="0"/>
          <w:marTop w:val="0"/>
          <w:marBottom w:val="0"/>
          <w:divBdr>
            <w:top w:val="none" w:sz="0" w:space="0" w:color="auto"/>
            <w:left w:val="none" w:sz="0" w:space="0" w:color="auto"/>
            <w:bottom w:val="none" w:sz="0" w:space="0" w:color="auto"/>
            <w:right w:val="none" w:sz="0" w:space="0" w:color="auto"/>
          </w:divBdr>
        </w:div>
        <w:div w:id="1433093256">
          <w:marLeft w:val="0"/>
          <w:marRight w:val="0"/>
          <w:marTop w:val="0"/>
          <w:marBottom w:val="0"/>
          <w:divBdr>
            <w:top w:val="none" w:sz="0" w:space="0" w:color="auto"/>
            <w:left w:val="none" w:sz="0" w:space="0" w:color="auto"/>
            <w:bottom w:val="none" w:sz="0" w:space="0" w:color="auto"/>
            <w:right w:val="none" w:sz="0" w:space="0" w:color="auto"/>
          </w:divBdr>
        </w:div>
        <w:div w:id="1470829831">
          <w:marLeft w:val="0"/>
          <w:marRight w:val="0"/>
          <w:marTop w:val="0"/>
          <w:marBottom w:val="0"/>
          <w:divBdr>
            <w:top w:val="none" w:sz="0" w:space="0" w:color="auto"/>
            <w:left w:val="none" w:sz="0" w:space="0" w:color="auto"/>
            <w:bottom w:val="none" w:sz="0" w:space="0" w:color="auto"/>
            <w:right w:val="none" w:sz="0" w:space="0" w:color="auto"/>
          </w:divBdr>
        </w:div>
        <w:div w:id="1476099633">
          <w:marLeft w:val="0"/>
          <w:marRight w:val="0"/>
          <w:marTop w:val="0"/>
          <w:marBottom w:val="0"/>
          <w:divBdr>
            <w:top w:val="none" w:sz="0" w:space="0" w:color="auto"/>
            <w:left w:val="none" w:sz="0" w:space="0" w:color="auto"/>
            <w:bottom w:val="none" w:sz="0" w:space="0" w:color="auto"/>
            <w:right w:val="none" w:sz="0" w:space="0" w:color="auto"/>
          </w:divBdr>
        </w:div>
        <w:div w:id="1490097292">
          <w:marLeft w:val="0"/>
          <w:marRight w:val="0"/>
          <w:marTop w:val="0"/>
          <w:marBottom w:val="0"/>
          <w:divBdr>
            <w:top w:val="none" w:sz="0" w:space="0" w:color="auto"/>
            <w:left w:val="none" w:sz="0" w:space="0" w:color="auto"/>
            <w:bottom w:val="none" w:sz="0" w:space="0" w:color="auto"/>
            <w:right w:val="none" w:sz="0" w:space="0" w:color="auto"/>
          </w:divBdr>
        </w:div>
        <w:div w:id="1564564831">
          <w:marLeft w:val="0"/>
          <w:marRight w:val="0"/>
          <w:marTop w:val="0"/>
          <w:marBottom w:val="0"/>
          <w:divBdr>
            <w:top w:val="none" w:sz="0" w:space="0" w:color="auto"/>
            <w:left w:val="none" w:sz="0" w:space="0" w:color="auto"/>
            <w:bottom w:val="none" w:sz="0" w:space="0" w:color="auto"/>
            <w:right w:val="none" w:sz="0" w:space="0" w:color="auto"/>
          </w:divBdr>
        </w:div>
        <w:div w:id="1565337021">
          <w:marLeft w:val="0"/>
          <w:marRight w:val="0"/>
          <w:marTop w:val="0"/>
          <w:marBottom w:val="0"/>
          <w:divBdr>
            <w:top w:val="none" w:sz="0" w:space="0" w:color="auto"/>
            <w:left w:val="none" w:sz="0" w:space="0" w:color="auto"/>
            <w:bottom w:val="none" w:sz="0" w:space="0" w:color="auto"/>
            <w:right w:val="none" w:sz="0" w:space="0" w:color="auto"/>
          </w:divBdr>
        </w:div>
        <w:div w:id="1575238897">
          <w:marLeft w:val="0"/>
          <w:marRight w:val="0"/>
          <w:marTop w:val="0"/>
          <w:marBottom w:val="0"/>
          <w:divBdr>
            <w:top w:val="none" w:sz="0" w:space="0" w:color="auto"/>
            <w:left w:val="none" w:sz="0" w:space="0" w:color="auto"/>
            <w:bottom w:val="none" w:sz="0" w:space="0" w:color="auto"/>
            <w:right w:val="none" w:sz="0" w:space="0" w:color="auto"/>
          </w:divBdr>
        </w:div>
        <w:div w:id="1659765209">
          <w:marLeft w:val="0"/>
          <w:marRight w:val="0"/>
          <w:marTop w:val="0"/>
          <w:marBottom w:val="0"/>
          <w:divBdr>
            <w:top w:val="none" w:sz="0" w:space="0" w:color="auto"/>
            <w:left w:val="none" w:sz="0" w:space="0" w:color="auto"/>
            <w:bottom w:val="none" w:sz="0" w:space="0" w:color="auto"/>
            <w:right w:val="none" w:sz="0" w:space="0" w:color="auto"/>
          </w:divBdr>
        </w:div>
        <w:div w:id="1729377161">
          <w:marLeft w:val="0"/>
          <w:marRight w:val="0"/>
          <w:marTop w:val="0"/>
          <w:marBottom w:val="0"/>
          <w:divBdr>
            <w:top w:val="none" w:sz="0" w:space="0" w:color="auto"/>
            <w:left w:val="none" w:sz="0" w:space="0" w:color="auto"/>
            <w:bottom w:val="none" w:sz="0" w:space="0" w:color="auto"/>
            <w:right w:val="none" w:sz="0" w:space="0" w:color="auto"/>
          </w:divBdr>
        </w:div>
        <w:div w:id="1819103642">
          <w:marLeft w:val="0"/>
          <w:marRight w:val="0"/>
          <w:marTop w:val="0"/>
          <w:marBottom w:val="0"/>
          <w:divBdr>
            <w:top w:val="none" w:sz="0" w:space="0" w:color="auto"/>
            <w:left w:val="none" w:sz="0" w:space="0" w:color="auto"/>
            <w:bottom w:val="none" w:sz="0" w:space="0" w:color="auto"/>
            <w:right w:val="none" w:sz="0" w:space="0" w:color="auto"/>
          </w:divBdr>
        </w:div>
        <w:div w:id="2052489067">
          <w:marLeft w:val="0"/>
          <w:marRight w:val="0"/>
          <w:marTop w:val="0"/>
          <w:marBottom w:val="0"/>
          <w:divBdr>
            <w:top w:val="none" w:sz="0" w:space="0" w:color="auto"/>
            <w:left w:val="none" w:sz="0" w:space="0" w:color="auto"/>
            <w:bottom w:val="none" w:sz="0" w:space="0" w:color="auto"/>
            <w:right w:val="none" w:sz="0" w:space="0" w:color="auto"/>
          </w:divBdr>
        </w:div>
        <w:div w:id="2058436220">
          <w:marLeft w:val="0"/>
          <w:marRight w:val="0"/>
          <w:marTop w:val="0"/>
          <w:marBottom w:val="0"/>
          <w:divBdr>
            <w:top w:val="none" w:sz="0" w:space="0" w:color="auto"/>
            <w:left w:val="none" w:sz="0" w:space="0" w:color="auto"/>
            <w:bottom w:val="none" w:sz="0" w:space="0" w:color="auto"/>
            <w:right w:val="none" w:sz="0" w:space="0" w:color="auto"/>
          </w:divBdr>
        </w:div>
        <w:div w:id="2074349009">
          <w:marLeft w:val="0"/>
          <w:marRight w:val="0"/>
          <w:marTop w:val="0"/>
          <w:marBottom w:val="0"/>
          <w:divBdr>
            <w:top w:val="none" w:sz="0" w:space="0" w:color="auto"/>
            <w:left w:val="none" w:sz="0" w:space="0" w:color="auto"/>
            <w:bottom w:val="none" w:sz="0" w:space="0" w:color="auto"/>
            <w:right w:val="none" w:sz="0" w:space="0" w:color="auto"/>
          </w:divBdr>
        </w:div>
        <w:div w:id="2084985014">
          <w:marLeft w:val="0"/>
          <w:marRight w:val="0"/>
          <w:marTop w:val="0"/>
          <w:marBottom w:val="0"/>
          <w:divBdr>
            <w:top w:val="none" w:sz="0" w:space="0" w:color="auto"/>
            <w:left w:val="none" w:sz="0" w:space="0" w:color="auto"/>
            <w:bottom w:val="none" w:sz="0" w:space="0" w:color="auto"/>
            <w:right w:val="none" w:sz="0" w:space="0" w:color="auto"/>
          </w:divBdr>
        </w:div>
        <w:div w:id="21300778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8.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10" Type="http://schemas.openxmlformats.org/officeDocument/2006/relationships/image" Target="media/image3.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13.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0824D1-8347-4014-8334-9691DDD32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16438</Words>
  <Characters>98633</Characters>
  <Application>Microsoft Office Word</Application>
  <DocSecurity>0</DocSecurity>
  <Lines>821</Lines>
  <Paragraphs>229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114842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implus</dc:creator>
  <cp:lastModifiedBy>bdk01</cp:lastModifiedBy>
  <cp:revision>4</cp:revision>
  <cp:lastPrinted>2021-10-08T13:35:00Z</cp:lastPrinted>
  <dcterms:created xsi:type="dcterms:W3CDTF">2021-10-08T13:31:00Z</dcterms:created>
  <dcterms:modified xsi:type="dcterms:W3CDTF">2021-10-08T13:42:00Z</dcterms:modified>
</cp:coreProperties>
</file>