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9" w:rsidRDefault="00715E29" w:rsidP="001A468B">
      <w:pPr>
        <w:spacing w:line="360" w:lineRule="auto"/>
        <w:ind w:left="5664" w:firstLine="708"/>
        <w:jc w:val="both"/>
        <w:rPr>
          <w:sz w:val="22"/>
          <w:szCs w:val="22"/>
        </w:rPr>
      </w:pPr>
      <w:bookmarkStart w:id="0" w:name="_GoBack"/>
      <w:bookmarkEnd w:id="0"/>
    </w:p>
    <w:p w:rsidR="001A468B" w:rsidRDefault="001A468B" w:rsidP="001A468B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1 </w:t>
      </w:r>
    </w:p>
    <w:p w:rsidR="001A468B" w:rsidRDefault="001A468B" w:rsidP="001A468B">
      <w:pPr>
        <w:spacing w:line="360" w:lineRule="auto"/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Do uchwały Nr  ………</w:t>
      </w:r>
    </w:p>
    <w:p w:rsidR="001A468B" w:rsidRDefault="001A468B" w:rsidP="001A468B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Rady Miejskiej w Reszlu </w:t>
      </w:r>
    </w:p>
    <w:p w:rsidR="001A468B" w:rsidRDefault="001A468B" w:rsidP="001A468B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z dnia …………..</w:t>
      </w: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Pr="001745EA" w:rsidRDefault="00FC68DB" w:rsidP="00FC68DB">
      <w:pPr>
        <w:jc w:val="center"/>
        <w:rPr>
          <w:b/>
          <w:sz w:val="32"/>
          <w:szCs w:val="32"/>
        </w:rPr>
      </w:pPr>
      <w:r w:rsidRPr="001745EA">
        <w:rPr>
          <w:b/>
          <w:sz w:val="32"/>
          <w:szCs w:val="32"/>
        </w:rPr>
        <w:t xml:space="preserve">Program Współpracy Gminy Reszel </w:t>
      </w:r>
      <w:r>
        <w:rPr>
          <w:b/>
          <w:sz w:val="32"/>
          <w:szCs w:val="32"/>
        </w:rPr>
        <w:br/>
      </w:r>
      <w:r w:rsidRPr="001745EA">
        <w:rPr>
          <w:b/>
          <w:sz w:val="32"/>
          <w:szCs w:val="32"/>
        </w:rPr>
        <w:t xml:space="preserve">z organizacjami pozarządowymi oraz podmiotami wymienionymi w art. 3 ust. 3 ustawy o działalności pożytku publicznego </w:t>
      </w:r>
      <w:r>
        <w:rPr>
          <w:b/>
          <w:sz w:val="32"/>
          <w:szCs w:val="32"/>
        </w:rPr>
        <w:br/>
      </w:r>
      <w:r w:rsidRPr="001745EA">
        <w:rPr>
          <w:b/>
          <w:sz w:val="32"/>
          <w:szCs w:val="32"/>
        </w:rPr>
        <w:t>i o wolontariacie</w:t>
      </w:r>
    </w:p>
    <w:p w:rsidR="00FC68DB" w:rsidRDefault="00FC68DB" w:rsidP="00FC68DB">
      <w:pPr>
        <w:jc w:val="center"/>
        <w:rPr>
          <w:b/>
          <w:sz w:val="32"/>
          <w:szCs w:val="32"/>
        </w:rPr>
      </w:pPr>
    </w:p>
    <w:p w:rsidR="00FC68DB" w:rsidRPr="001745EA" w:rsidRDefault="00FC68DB" w:rsidP="00FC68DB">
      <w:pPr>
        <w:jc w:val="center"/>
        <w:rPr>
          <w:b/>
          <w:sz w:val="32"/>
          <w:szCs w:val="32"/>
        </w:rPr>
      </w:pPr>
      <w:r w:rsidRPr="001745EA">
        <w:rPr>
          <w:b/>
          <w:sz w:val="32"/>
          <w:szCs w:val="32"/>
        </w:rPr>
        <w:t>na 20</w:t>
      </w:r>
      <w:r w:rsidR="007B480E">
        <w:rPr>
          <w:b/>
          <w:sz w:val="32"/>
          <w:szCs w:val="32"/>
        </w:rPr>
        <w:t>2</w:t>
      </w:r>
      <w:r w:rsidR="007F439F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</w:t>
      </w:r>
      <w:r w:rsidRPr="001745EA">
        <w:rPr>
          <w:b/>
          <w:sz w:val="32"/>
          <w:szCs w:val="32"/>
        </w:rPr>
        <w:t>rok</w:t>
      </w:r>
    </w:p>
    <w:p w:rsidR="00FC68DB" w:rsidRPr="001745EA" w:rsidRDefault="00FC68DB" w:rsidP="00FC68DB">
      <w:pPr>
        <w:jc w:val="center"/>
        <w:rPr>
          <w:b/>
          <w:sz w:val="32"/>
          <w:szCs w:val="32"/>
        </w:rPr>
      </w:pPr>
    </w:p>
    <w:p w:rsidR="00FC68DB" w:rsidRPr="001745EA" w:rsidRDefault="00FC68DB" w:rsidP="00FC68DB">
      <w:pPr>
        <w:jc w:val="center"/>
        <w:rPr>
          <w:b/>
          <w:sz w:val="32"/>
          <w:szCs w:val="32"/>
        </w:rPr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FC68DB" w:rsidRDefault="00FC68DB" w:rsidP="00FC68DB">
      <w:pPr>
        <w:jc w:val="both"/>
      </w:pPr>
    </w:p>
    <w:p w:rsidR="005B57CF" w:rsidRDefault="005B57CF" w:rsidP="00FC68DB">
      <w:pPr>
        <w:jc w:val="both"/>
      </w:pPr>
    </w:p>
    <w:p w:rsidR="00CA06A3" w:rsidRDefault="00CA06A3"/>
    <w:p w:rsidR="00B272B6" w:rsidRDefault="00B272B6"/>
    <w:p w:rsidR="00B272B6" w:rsidRDefault="00B272B6">
      <w:pPr>
        <w:rPr>
          <w:b/>
        </w:rPr>
      </w:pPr>
    </w:p>
    <w:p w:rsidR="00CA06A3" w:rsidRPr="00CA06A3" w:rsidRDefault="00CA06A3" w:rsidP="00E31181">
      <w:pPr>
        <w:pStyle w:val="Akapitzlist"/>
        <w:numPr>
          <w:ilvl w:val="0"/>
          <w:numId w:val="16"/>
        </w:numPr>
        <w:ind w:left="426" w:hanging="141"/>
        <w:rPr>
          <w:b/>
        </w:rPr>
      </w:pPr>
      <w:r w:rsidRPr="00CA06A3">
        <w:rPr>
          <w:b/>
        </w:rPr>
        <w:t>Postanowienia ogólne</w:t>
      </w:r>
    </w:p>
    <w:p w:rsidR="00CA06A3" w:rsidRPr="00CA06A3" w:rsidRDefault="00CA06A3" w:rsidP="00CA06A3">
      <w:pPr>
        <w:pStyle w:val="Akapitzlist"/>
        <w:ind w:left="1080"/>
      </w:pPr>
    </w:p>
    <w:p w:rsidR="00CA06A3" w:rsidRDefault="00CA06A3" w:rsidP="00CA06A3">
      <w:pPr>
        <w:ind w:left="360"/>
        <w:jc w:val="both"/>
      </w:pPr>
      <w:r>
        <w:t>Roczny Program Współpracy określa priorytetowe zadania publiczne, których realizację gmina będzie wspierać w 202</w:t>
      </w:r>
      <w:r w:rsidR="007F439F">
        <w:t>1</w:t>
      </w:r>
      <w:r>
        <w:t xml:space="preserve"> roku. Szczegółowe warunki realizacji zadań priorytetowych zostaną określone w ogłoszeniu otwartego konkursu ofert na wsparcie realizacji zadań, w specyfikacjach do poszczególnych zadań. Przedstawione niżej rozwiązania, wprowadzone ustawą o działalności pożytku publicznego i o wolontariacie, dają organizacjom pozarządowym możliwość inicjowania, tworzenia i realizacji programów społeczno – gospodarczych na szczeblu lokalnym.</w:t>
      </w:r>
    </w:p>
    <w:p w:rsidR="00CA06A3" w:rsidRDefault="00CA06A3" w:rsidP="00E31181">
      <w:pPr>
        <w:jc w:val="both"/>
      </w:pPr>
    </w:p>
    <w:p w:rsidR="00CA06A3" w:rsidRPr="00CA06A3" w:rsidRDefault="00CA06A3" w:rsidP="00E31181">
      <w:pPr>
        <w:pStyle w:val="Akapitzlist"/>
        <w:numPr>
          <w:ilvl w:val="0"/>
          <w:numId w:val="16"/>
        </w:numPr>
        <w:ind w:left="709" w:hanging="349"/>
        <w:jc w:val="both"/>
        <w:rPr>
          <w:b/>
        </w:rPr>
      </w:pPr>
      <w:r w:rsidRPr="00CA06A3">
        <w:rPr>
          <w:b/>
        </w:rPr>
        <w:t xml:space="preserve">Cele programu </w:t>
      </w:r>
    </w:p>
    <w:p w:rsidR="00CA06A3" w:rsidRPr="00B272B6" w:rsidRDefault="00CA06A3" w:rsidP="00B272B6">
      <w:pPr>
        <w:rPr>
          <w:b/>
        </w:rPr>
      </w:pPr>
    </w:p>
    <w:p w:rsidR="00FC68DB" w:rsidRPr="008D4E0B" w:rsidRDefault="00FC68DB" w:rsidP="00FC68DB">
      <w:pPr>
        <w:pStyle w:val="Akapitzlist"/>
        <w:numPr>
          <w:ilvl w:val="0"/>
          <w:numId w:val="1"/>
        </w:numPr>
        <w:rPr>
          <w:b/>
        </w:rPr>
      </w:pPr>
      <w:r w:rsidRPr="008D4E0B">
        <w:rPr>
          <w:b/>
        </w:rPr>
        <w:t>Cel główny</w:t>
      </w:r>
    </w:p>
    <w:p w:rsidR="00FC68DB" w:rsidRDefault="00FC68DB" w:rsidP="00FC68DB">
      <w:pPr>
        <w:pStyle w:val="Akapitzlist"/>
      </w:pPr>
    </w:p>
    <w:p w:rsidR="00C029B8" w:rsidRDefault="00C029B8" w:rsidP="00D518BD">
      <w:pPr>
        <w:ind w:left="426"/>
        <w:jc w:val="both"/>
      </w:pPr>
      <w:r w:rsidRPr="00847B0F">
        <w:rPr>
          <w:rFonts w:eastAsia="Calibri"/>
        </w:rPr>
        <w:t>Podstawowym celem, któremu służyć ma wprowadzenie Programu, jest kształtowanie demokratycznego ładu społecznego w środowisku lokalnym, poprzez budowanie partnerstwa pomiędzy administracją publiczną a organizacjami pozarządowymi oraz podmiotami, o których mowa w art. 3 ust. 3 ustawy z 24 kwietnia 2003 r. o działalności poż</w:t>
      </w:r>
      <w:r>
        <w:rPr>
          <w:rFonts w:eastAsia="Calibri"/>
        </w:rPr>
        <w:t>ytku publicznego</w:t>
      </w:r>
      <w:r w:rsidRPr="00847B0F">
        <w:rPr>
          <w:rFonts w:eastAsia="Calibri"/>
        </w:rPr>
        <w:t xml:space="preserve"> i o wolontariacie</w:t>
      </w:r>
      <w:r w:rsidRPr="00847B0F">
        <w:t xml:space="preserve"> z dnia 24 kwietnia 2003 r. </w:t>
      </w:r>
      <w:r w:rsidR="00D518BD">
        <w:t>(</w:t>
      </w:r>
      <w:proofErr w:type="spellStart"/>
      <w:r w:rsidR="00D518BD">
        <w:t>t.j</w:t>
      </w:r>
      <w:proofErr w:type="spellEnd"/>
      <w:r w:rsidR="00D518BD">
        <w:t>. Dz. U. z 20</w:t>
      </w:r>
      <w:r w:rsidR="007F439F">
        <w:t>20 r. poz. 1057</w:t>
      </w:r>
      <w:r w:rsidR="00D518BD">
        <w:t>).</w:t>
      </w:r>
    </w:p>
    <w:p w:rsidR="00D518BD" w:rsidRDefault="00D518BD" w:rsidP="00D518BD">
      <w:pPr>
        <w:ind w:left="426"/>
        <w:jc w:val="both"/>
        <w:rPr>
          <w:rFonts w:eastAsia="Calibri"/>
        </w:rPr>
      </w:pPr>
    </w:p>
    <w:p w:rsidR="00C029B8" w:rsidRDefault="00C029B8" w:rsidP="00C029B8">
      <w:pPr>
        <w:ind w:left="426"/>
        <w:jc w:val="both"/>
        <w:rPr>
          <w:rFonts w:eastAsia="Calibri"/>
        </w:rPr>
      </w:pPr>
      <w:r w:rsidRPr="00847B0F">
        <w:rPr>
          <w:rFonts w:eastAsia="Calibri"/>
        </w:rPr>
        <w:t>Program ma na uwadze w szczególności:</w:t>
      </w:r>
    </w:p>
    <w:p w:rsidR="00C029B8" w:rsidRPr="00847B0F" w:rsidRDefault="00C029B8" w:rsidP="00C029B8">
      <w:pPr>
        <w:ind w:left="426"/>
        <w:jc w:val="both"/>
      </w:pPr>
    </w:p>
    <w:p w:rsidR="00C029B8" w:rsidRPr="00C029B8" w:rsidRDefault="00C029B8" w:rsidP="00CA06A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709"/>
        <w:jc w:val="both"/>
        <w:rPr>
          <w:rFonts w:eastAsia="Calibri"/>
        </w:rPr>
      </w:pPr>
      <w:r w:rsidRPr="00C029B8">
        <w:rPr>
          <w:rFonts w:eastAsia="Calibri"/>
        </w:rPr>
        <w:t>określenie priorytetowych zadań publicznych na rok 20</w:t>
      </w:r>
      <w:r w:rsidR="007B480E">
        <w:rPr>
          <w:rFonts w:eastAsia="Calibri"/>
        </w:rPr>
        <w:t>2</w:t>
      </w:r>
      <w:r w:rsidR="007F439F">
        <w:rPr>
          <w:rFonts w:eastAsia="Calibri"/>
        </w:rPr>
        <w:t>1</w:t>
      </w:r>
    </w:p>
    <w:p w:rsidR="00C029B8" w:rsidRPr="00C029B8" w:rsidRDefault="00C029B8" w:rsidP="00CA06A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709"/>
        <w:jc w:val="both"/>
        <w:rPr>
          <w:rFonts w:eastAsia="Calibri"/>
        </w:rPr>
      </w:pPr>
      <w:r w:rsidRPr="00C029B8">
        <w:rPr>
          <w:rFonts w:eastAsia="Calibri"/>
        </w:rPr>
        <w:t>zapewnienie udziału organizacji pozarządowych w realizacji tych zadań;</w:t>
      </w:r>
    </w:p>
    <w:p w:rsidR="00C029B8" w:rsidRPr="00C029B8" w:rsidRDefault="00C029B8" w:rsidP="00CA06A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709"/>
        <w:jc w:val="both"/>
        <w:rPr>
          <w:rFonts w:eastAsia="Calibri"/>
        </w:rPr>
      </w:pPr>
      <w:r w:rsidRPr="00C029B8">
        <w:rPr>
          <w:rFonts w:eastAsia="Calibri"/>
        </w:rPr>
        <w:t xml:space="preserve">zwiększenie efektywności świadczonych usług publicznych oraz podniesienie </w:t>
      </w:r>
      <w:r>
        <w:rPr>
          <w:rFonts w:eastAsia="Calibri"/>
        </w:rPr>
        <w:br/>
      </w:r>
      <w:r w:rsidRPr="00C029B8">
        <w:rPr>
          <w:rFonts w:eastAsia="Calibri"/>
        </w:rPr>
        <w:t>ich standardu;</w:t>
      </w:r>
    </w:p>
    <w:p w:rsidR="00C029B8" w:rsidRPr="00C029B8" w:rsidRDefault="00C029B8" w:rsidP="00CA06A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709"/>
        <w:jc w:val="both"/>
        <w:rPr>
          <w:rFonts w:eastAsia="Calibri"/>
        </w:rPr>
      </w:pPr>
      <w:r w:rsidRPr="00C029B8">
        <w:rPr>
          <w:rFonts w:eastAsia="Calibri"/>
        </w:rPr>
        <w:t>zapewnienie w budżecie Gminy Reszel środków finansowych umożliwiających wykonywanie ww. zadań.</w:t>
      </w:r>
    </w:p>
    <w:p w:rsidR="00FC68DB" w:rsidRDefault="00FC68DB" w:rsidP="00C029B8"/>
    <w:p w:rsidR="00FC68DB" w:rsidRPr="008D4E0B" w:rsidRDefault="00FC68DB" w:rsidP="00FC68DB">
      <w:pPr>
        <w:pStyle w:val="Akapitzlist"/>
        <w:numPr>
          <w:ilvl w:val="0"/>
          <w:numId w:val="1"/>
        </w:numPr>
        <w:rPr>
          <w:b/>
        </w:rPr>
      </w:pPr>
      <w:r w:rsidRPr="008D4E0B">
        <w:rPr>
          <w:b/>
        </w:rPr>
        <w:t xml:space="preserve">Cel szczegółowy </w:t>
      </w:r>
    </w:p>
    <w:p w:rsidR="00FC68DB" w:rsidRDefault="00FC68DB" w:rsidP="00FC68DB"/>
    <w:p w:rsidR="00C04AD3" w:rsidRPr="00847B0F" w:rsidRDefault="00C04AD3" w:rsidP="00C04AD3">
      <w:pPr>
        <w:pStyle w:val="Akapitzlist"/>
        <w:numPr>
          <w:ilvl w:val="0"/>
          <w:numId w:val="6"/>
        </w:numPr>
        <w:jc w:val="both"/>
      </w:pPr>
      <w:r w:rsidRPr="00847B0F">
        <w:t xml:space="preserve">umocnienie lokalnych działań, stworzenie warunków dla powstania inicjatyw </w:t>
      </w:r>
      <w:r>
        <w:br/>
      </w:r>
      <w:r w:rsidRPr="00847B0F">
        <w:t>i struktur    funkcjonujących na rzecz społeczności Gminy Reszel.</w:t>
      </w:r>
    </w:p>
    <w:p w:rsidR="00C04AD3" w:rsidRPr="00847B0F" w:rsidRDefault="00C04AD3" w:rsidP="00C04AD3">
      <w:pPr>
        <w:pStyle w:val="Akapitzlist"/>
        <w:numPr>
          <w:ilvl w:val="0"/>
          <w:numId w:val="6"/>
        </w:numPr>
        <w:jc w:val="both"/>
      </w:pPr>
      <w:r w:rsidRPr="00847B0F">
        <w:t xml:space="preserve">zwiększenie wpływu sektora obywatelskiego na kreowanie polityki społecznej </w:t>
      </w:r>
      <w:r>
        <w:br/>
      </w:r>
      <w:r w:rsidRPr="00847B0F">
        <w:t>w gminie,</w:t>
      </w:r>
    </w:p>
    <w:p w:rsidR="00C04AD3" w:rsidRPr="00847B0F" w:rsidRDefault="00C04AD3" w:rsidP="00C04AD3">
      <w:pPr>
        <w:pStyle w:val="Akapitzlist"/>
        <w:numPr>
          <w:ilvl w:val="0"/>
          <w:numId w:val="6"/>
        </w:numPr>
        <w:jc w:val="both"/>
      </w:pPr>
      <w:r w:rsidRPr="00847B0F">
        <w:t>poprawa jakości życia, poprzez pełniejsze zaspokajanie potrzeb społecznych,</w:t>
      </w:r>
    </w:p>
    <w:p w:rsidR="00C04AD3" w:rsidRDefault="00C04AD3" w:rsidP="00C04AD3">
      <w:pPr>
        <w:pStyle w:val="Akapitzlist"/>
        <w:numPr>
          <w:ilvl w:val="0"/>
          <w:numId w:val="6"/>
        </w:numPr>
        <w:jc w:val="both"/>
      </w:pPr>
      <w:r w:rsidRPr="00847B0F">
        <w:t>otwarcie na innowacyjność, poprzez umożliwienie organizacjom pozarządowym    indywidualnego wystąpienia z ofertą realizacji projektów konkretnych zadań publicznych, które obecn</w:t>
      </w:r>
      <w:r w:rsidR="00CA06A3">
        <w:t>ie prowadzone są przez samorząd.</w:t>
      </w:r>
    </w:p>
    <w:p w:rsidR="00CA06A3" w:rsidRDefault="00CA06A3" w:rsidP="00CA06A3">
      <w:pPr>
        <w:jc w:val="both"/>
      </w:pPr>
    </w:p>
    <w:p w:rsidR="00CA06A3" w:rsidRDefault="00B272B6" w:rsidP="00CA06A3">
      <w:pPr>
        <w:pStyle w:val="Akapitzlist"/>
        <w:numPr>
          <w:ilvl w:val="0"/>
          <w:numId w:val="16"/>
        </w:numPr>
        <w:jc w:val="both"/>
        <w:rPr>
          <w:b/>
        </w:rPr>
      </w:pPr>
      <w:r>
        <w:rPr>
          <w:b/>
        </w:rPr>
        <w:t>Zasady współpracy</w:t>
      </w:r>
    </w:p>
    <w:p w:rsidR="00B272B6" w:rsidRDefault="00B272B6" w:rsidP="00B272B6">
      <w:pPr>
        <w:ind w:left="360"/>
        <w:jc w:val="both"/>
        <w:rPr>
          <w:b/>
        </w:rPr>
      </w:pPr>
    </w:p>
    <w:p w:rsidR="00B272B6" w:rsidRDefault="00B272B6" w:rsidP="00B272B6">
      <w:pPr>
        <w:pStyle w:val="Akapitzlist"/>
        <w:numPr>
          <w:ilvl w:val="0"/>
          <w:numId w:val="17"/>
        </w:numPr>
        <w:jc w:val="both"/>
        <w:rPr>
          <w:b/>
        </w:rPr>
      </w:pPr>
      <w:r w:rsidRPr="00B272B6">
        <w:rPr>
          <w:b/>
        </w:rPr>
        <w:t xml:space="preserve">Współpraca będzie realizowana przy pomocy określonych zasad: </w:t>
      </w:r>
    </w:p>
    <w:p w:rsidR="00F645A1" w:rsidRDefault="00F645A1" w:rsidP="00F645A1">
      <w:pPr>
        <w:pStyle w:val="Akapitzlist"/>
        <w:jc w:val="both"/>
        <w:rPr>
          <w:b/>
        </w:rPr>
      </w:pPr>
    </w:p>
    <w:p w:rsidR="00B272B6" w:rsidRPr="00F645A1" w:rsidRDefault="00B272B6" w:rsidP="00F645A1">
      <w:pPr>
        <w:pStyle w:val="Akapitzlist"/>
        <w:numPr>
          <w:ilvl w:val="1"/>
          <w:numId w:val="1"/>
        </w:numPr>
        <w:ind w:left="851"/>
      </w:pPr>
      <w:r w:rsidRPr="00F645A1">
        <w:t xml:space="preserve">Zasada pomocniczości </w:t>
      </w:r>
    </w:p>
    <w:p w:rsidR="00B272B6" w:rsidRPr="00F645A1" w:rsidRDefault="00B272B6" w:rsidP="00F645A1">
      <w:pPr>
        <w:pStyle w:val="Akapitzlist"/>
        <w:numPr>
          <w:ilvl w:val="1"/>
          <w:numId w:val="1"/>
        </w:numPr>
        <w:ind w:left="851"/>
      </w:pPr>
      <w:r w:rsidRPr="00F645A1">
        <w:t xml:space="preserve">Zasada suwerenności stron </w:t>
      </w:r>
    </w:p>
    <w:p w:rsidR="00B272B6" w:rsidRPr="00F645A1" w:rsidRDefault="00F645A1" w:rsidP="00F645A1">
      <w:pPr>
        <w:pStyle w:val="Akapitzlist"/>
        <w:numPr>
          <w:ilvl w:val="1"/>
          <w:numId w:val="1"/>
        </w:numPr>
        <w:ind w:left="851"/>
      </w:pPr>
      <w:r w:rsidRPr="00F645A1">
        <w:t>Zasada partnerstwa</w:t>
      </w:r>
    </w:p>
    <w:p w:rsidR="00F645A1" w:rsidRPr="00F645A1" w:rsidRDefault="00F645A1" w:rsidP="00F645A1">
      <w:pPr>
        <w:pStyle w:val="Akapitzlist"/>
        <w:numPr>
          <w:ilvl w:val="1"/>
          <w:numId w:val="1"/>
        </w:numPr>
        <w:ind w:left="851"/>
      </w:pPr>
      <w:r w:rsidRPr="00F645A1">
        <w:t xml:space="preserve">Zasada efektywności </w:t>
      </w:r>
    </w:p>
    <w:p w:rsidR="00F645A1" w:rsidRDefault="00F645A1" w:rsidP="00F645A1">
      <w:pPr>
        <w:pStyle w:val="Akapitzlist"/>
        <w:numPr>
          <w:ilvl w:val="1"/>
          <w:numId w:val="1"/>
        </w:numPr>
        <w:ind w:left="851"/>
      </w:pPr>
      <w:r w:rsidRPr="00F645A1">
        <w:lastRenderedPageBreak/>
        <w:t xml:space="preserve">Zasada uczciwej konkurencji </w:t>
      </w:r>
    </w:p>
    <w:p w:rsidR="00F645A1" w:rsidRPr="00F645A1" w:rsidRDefault="00F645A1" w:rsidP="00F645A1">
      <w:pPr>
        <w:pStyle w:val="Akapitzlist"/>
        <w:numPr>
          <w:ilvl w:val="1"/>
          <w:numId w:val="1"/>
        </w:numPr>
        <w:ind w:left="851"/>
      </w:pPr>
      <w:r>
        <w:t xml:space="preserve">Zasada jawności </w:t>
      </w:r>
    </w:p>
    <w:p w:rsidR="00B272B6" w:rsidRPr="00B272B6" w:rsidRDefault="00B272B6" w:rsidP="00B272B6">
      <w:pPr>
        <w:jc w:val="both"/>
        <w:rPr>
          <w:b/>
        </w:rPr>
      </w:pPr>
    </w:p>
    <w:p w:rsidR="00B272B6" w:rsidRPr="00F645A1" w:rsidRDefault="00F645A1" w:rsidP="00F645A1">
      <w:pPr>
        <w:pStyle w:val="Akapitzlist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Zakres przedmiotowy </w:t>
      </w:r>
    </w:p>
    <w:p w:rsidR="00CF6833" w:rsidRDefault="00CF6833" w:rsidP="00CF6833">
      <w:pPr>
        <w:rPr>
          <w:b/>
        </w:rPr>
      </w:pPr>
    </w:p>
    <w:p w:rsidR="00CF6833" w:rsidRPr="006954C9" w:rsidRDefault="00CF6833" w:rsidP="00CF6833">
      <w:pPr>
        <w:pStyle w:val="Akapitzlist"/>
        <w:numPr>
          <w:ilvl w:val="0"/>
          <w:numId w:val="7"/>
        </w:numPr>
        <w:contextualSpacing w:val="0"/>
        <w:jc w:val="both"/>
      </w:pPr>
      <w:r w:rsidRPr="006954C9">
        <w:t>Zadania własne gminy określone w ustawie z dnia 8 marca 1990 r. o samorządzie gminnym (</w:t>
      </w:r>
      <w:proofErr w:type="spellStart"/>
      <w:r>
        <w:t>t.j</w:t>
      </w:r>
      <w:proofErr w:type="spellEnd"/>
      <w:r>
        <w:t xml:space="preserve">. </w:t>
      </w:r>
      <w:r w:rsidRPr="006954C9">
        <w:t>Dz. U. z 20</w:t>
      </w:r>
      <w:r w:rsidR="007F439F">
        <w:t>20</w:t>
      </w:r>
      <w:r w:rsidRPr="006954C9">
        <w:t xml:space="preserve"> r, poz. </w:t>
      </w:r>
      <w:r w:rsidR="007F439F">
        <w:t>713).</w:t>
      </w:r>
    </w:p>
    <w:p w:rsidR="00CF6833" w:rsidRPr="006954C9" w:rsidRDefault="00CF6833" w:rsidP="00CF6833">
      <w:pPr>
        <w:pStyle w:val="Akapitzlist"/>
        <w:numPr>
          <w:ilvl w:val="0"/>
          <w:numId w:val="7"/>
        </w:numPr>
        <w:contextualSpacing w:val="0"/>
        <w:jc w:val="both"/>
      </w:pPr>
      <w:r w:rsidRPr="006954C9">
        <w:t xml:space="preserve">Zadania publiczne wymienione ustawie z  dnia 24 kwietnia 2003 r. o działalności pożytku publicznego i o wolontariacie z dnia 24 kwietnia 2003 r. </w:t>
      </w:r>
      <w:r w:rsidR="00D518BD">
        <w:t>(</w:t>
      </w:r>
      <w:proofErr w:type="spellStart"/>
      <w:r w:rsidR="00D518BD">
        <w:t>t.j</w:t>
      </w:r>
      <w:proofErr w:type="spellEnd"/>
      <w:r w:rsidR="00D518BD">
        <w:t>. Dz. U. z 20</w:t>
      </w:r>
      <w:r w:rsidR="007F439F">
        <w:t>20</w:t>
      </w:r>
      <w:r w:rsidR="00D518BD">
        <w:t xml:space="preserve"> r. poz. </w:t>
      </w:r>
      <w:r w:rsidR="007F439F">
        <w:t>1057)/</w:t>
      </w:r>
    </w:p>
    <w:p w:rsidR="00CF6833" w:rsidRPr="006954C9" w:rsidRDefault="00CF6833" w:rsidP="00CF6833">
      <w:pPr>
        <w:pStyle w:val="Akapitzlist"/>
        <w:numPr>
          <w:ilvl w:val="0"/>
          <w:numId w:val="7"/>
        </w:numPr>
        <w:contextualSpacing w:val="0"/>
        <w:jc w:val="both"/>
      </w:pPr>
      <w:r w:rsidRPr="006954C9">
        <w:t>Gminne Programy: Profilaktyki i Rozwiązywania Problemów Alkoholowych oraz Przeciwdziałania Narkomanii.</w:t>
      </w:r>
    </w:p>
    <w:p w:rsidR="00CF6833" w:rsidRDefault="00CF6833" w:rsidP="00C029B8">
      <w:pPr>
        <w:pStyle w:val="Akapitzlist"/>
        <w:numPr>
          <w:ilvl w:val="0"/>
          <w:numId w:val="7"/>
        </w:numPr>
        <w:contextualSpacing w:val="0"/>
        <w:jc w:val="both"/>
      </w:pPr>
      <w:r w:rsidRPr="006954C9">
        <w:t>Inn</w:t>
      </w:r>
      <w:r w:rsidR="00590A5C">
        <w:t>e</w:t>
      </w:r>
      <w:r w:rsidRPr="006954C9">
        <w:t xml:space="preserve"> akt</w:t>
      </w:r>
      <w:r w:rsidR="00590A5C">
        <w:t>a</w:t>
      </w:r>
      <w:r w:rsidRPr="006954C9">
        <w:t xml:space="preserve"> prawn</w:t>
      </w:r>
      <w:r w:rsidR="00590A5C">
        <w:t>e</w:t>
      </w:r>
      <w:r w:rsidRPr="006954C9">
        <w:t>.</w:t>
      </w:r>
    </w:p>
    <w:p w:rsidR="00F645A1" w:rsidRDefault="00F645A1" w:rsidP="00F645A1">
      <w:pPr>
        <w:jc w:val="both"/>
      </w:pPr>
    </w:p>
    <w:p w:rsidR="00F645A1" w:rsidRDefault="00F645A1" w:rsidP="009F41CC">
      <w:pPr>
        <w:pStyle w:val="Akapitzlist"/>
        <w:numPr>
          <w:ilvl w:val="1"/>
          <w:numId w:val="7"/>
        </w:numPr>
        <w:tabs>
          <w:tab w:val="clear" w:pos="1800"/>
          <w:tab w:val="left" w:pos="426"/>
        </w:tabs>
        <w:ind w:left="1134"/>
        <w:jc w:val="both"/>
        <w:rPr>
          <w:b/>
        </w:rPr>
      </w:pPr>
      <w:r w:rsidRPr="00F645A1">
        <w:rPr>
          <w:b/>
        </w:rPr>
        <w:t>Formy współpracy o których mowa w art. 5 ust. 2</w:t>
      </w:r>
    </w:p>
    <w:p w:rsidR="00F645A1" w:rsidRDefault="00F645A1" w:rsidP="00F645A1">
      <w:pPr>
        <w:jc w:val="both"/>
        <w:rPr>
          <w:b/>
        </w:rPr>
      </w:pPr>
    </w:p>
    <w:p w:rsidR="00F645A1" w:rsidRDefault="00F645A1" w:rsidP="00FB13D0">
      <w:pPr>
        <w:ind w:left="426"/>
        <w:jc w:val="both"/>
      </w:pPr>
      <w:r>
        <w:t xml:space="preserve">Współdziałanie Gminy Reszel z organizacjami pozarządowymi obejmuje współpracę </w:t>
      </w:r>
      <w:r w:rsidR="00F525D2">
        <w:br/>
      </w:r>
      <w:r>
        <w:t>o charakterze finansowym i pozafinansowym.</w:t>
      </w:r>
    </w:p>
    <w:p w:rsidR="00F645A1" w:rsidRPr="00F645A1" w:rsidRDefault="00F645A1" w:rsidP="00F645A1">
      <w:pPr>
        <w:pStyle w:val="Akapitzlist"/>
        <w:ind w:left="786"/>
        <w:jc w:val="both"/>
        <w:rPr>
          <w:b/>
        </w:rPr>
      </w:pPr>
    </w:p>
    <w:p w:rsidR="00F645A1" w:rsidRPr="00F645A1" w:rsidRDefault="00F645A1" w:rsidP="00F645A1">
      <w:pPr>
        <w:pStyle w:val="Akapitzlist"/>
        <w:numPr>
          <w:ilvl w:val="2"/>
          <w:numId w:val="7"/>
        </w:numPr>
        <w:jc w:val="both"/>
        <w:rPr>
          <w:b/>
        </w:rPr>
      </w:pPr>
      <w:r>
        <w:t xml:space="preserve">Współpraca finansowa polega na zlecaniu realizacji zadań Gminy Reszel organizacjom pozarządowym poprzez: </w:t>
      </w:r>
    </w:p>
    <w:p w:rsidR="00F645A1" w:rsidRDefault="00F645A1" w:rsidP="00F645A1">
      <w:pPr>
        <w:pStyle w:val="Akapitzlist"/>
        <w:numPr>
          <w:ilvl w:val="1"/>
          <w:numId w:val="16"/>
        </w:numPr>
        <w:ind w:left="1134"/>
        <w:jc w:val="both"/>
      </w:pPr>
      <w:r>
        <w:t xml:space="preserve">powierzenie wykonywania zadania publicznego wraz z udzieleniem dotacji </w:t>
      </w:r>
      <w:r>
        <w:br/>
        <w:t>na jego realizacje</w:t>
      </w:r>
      <w:r w:rsidR="000C2358">
        <w:t>;</w:t>
      </w:r>
      <w:r>
        <w:t xml:space="preserve"> </w:t>
      </w:r>
    </w:p>
    <w:p w:rsidR="000C2358" w:rsidRDefault="00F645A1" w:rsidP="000C2358">
      <w:pPr>
        <w:pStyle w:val="Akapitzlist"/>
        <w:numPr>
          <w:ilvl w:val="1"/>
          <w:numId w:val="16"/>
        </w:numPr>
        <w:ind w:left="1134"/>
        <w:jc w:val="both"/>
      </w:pPr>
      <w:r>
        <w:t xml:space="preserve">wsparcie wykonania zadania publicznego wraz z udzieleniem dotacji </w:t>
      </w:r>
      <w:r>
        <w:br/>
        <w:t>na częściowe</w:t>
      </w:r>
      <w:r w:rsidR="000C2358">
        <w:t xml:space="preserve"> dofinansowanie jego realizacji;</w:t>
      </w:r>
      <w:r>
        <w:t xml:space="preserve"> </w:t>
      </w:r>
    </w:p>
    <w:p w:rsidR="00605DE3" w:rsidRPr="00F645A1" w:rsidRDefault="00F645A1" w:rsidP="00F645A1">
      <w:pPr>
        <w:pStyle w:val="Akapitzlist"/>
        <w:numPr>
          <w:ilvl w:val="1"/>
          <w:numId w:val="16"/>
        </w:numPr>
        <w:ind w:left="1134"/>
        <w:jc w:val="both"/>
        <w:rPr>
          <w:b/>
        </w:rPr>
      </w:pPr>
      <w:r>
        <w:t>udzielanie pożyczek, gwarancji i poręczeń organizacjom ubiegającym się o środki ze źródeł zewnętrznych</w:t>
      </w:r>
    </w:p>
    <w:p w:rsidR="000C2358" w:rsidRDefault="00F645A1" w:rsidP="000C2358">
      <w:pPr>
        <w:pStyle w:val="Akapitzlist"/>
        <w:numPr>
          <w:ilvl w:val="2"/>
          <w:numId w:val="7"/>
        </w:numPr>
        <w:jc w:val="both"/>
      </w:pPr>
      <w:r>
        <w:t xml:space="preserve">Współpraca pozafinansowa realizowana będzie w szczególności poprzez: </w:t>
      </w:r>
    </w:p>
    <w:p w:rsidR="000C2358" w:rsidRDefault="000C2358" w:rsidP="000C2358">
      <w:pPr>
        <w:pStyle w:val="Akapitzlist"/>
        <w:numPr>
          <w:ilvl w:val="0"/>
          <w:numId w:val="19"/>
        </w:numPr>
        <w:jc w:val="both"/>
      </w:pPr>
      <w:r>
        <w:t>w</w:t>
      </w:r>
      <w:r w:rsidR="00CF6833" w:rsidRPr="0025760C">
        <w:t xml:space="preserve">zajemne informowanie się o planowanych kierunkach działalności </w:t>
      </w:r>
      <w:r>
        <w:br/>
      </w:r>
      <w:r w:rsidR="00CF6833" w:rsidRPr="0025760C">
        <w:t xml:space="preserve">i współdziałania w </w:t>
      </w:r>
      <w:r w:rsidR="00CF6833">
        <w:t xml:space="preserve">celu  </w:t>
      </w:r>
      <w:r w:rsidR="00605DE3">
        <w:t>zharmonizowania tych kierunków;</w:t>
      </w:r>
    </w:p>
    <w:p w:rsidR="000C2358" w:rsidRPr="000C2358" w:rsidRDefault="000C2358" w:rsidP="000C2358">
      <w:pPr>
        <w:pStyle w:val="Akapitzlist"/>
        <w:numPr>
          <w:ilvl w:val="0"/>
          <w:numId w:val="19"/>
        </w:numPr>
        <w:jc w:val="both"/>
      </w:pPr>
      <w:r>
        <w:t>k</w:t>
      </w:r>
      <w:r w:rsidR="00CF6833" w:rsidRPr="0025760C">
        <w:t xml:space="preserve">onsultowanie </w:t>
      </w:r>
      <w:r w:rsidR="00331A6E">
        <w:t>projektów aktów normatywnych w dziedzinach dotyczących dział</w:t>
      </w:r>
      <w:r w:rsidR="002C109A">
        <w:t>alności statutowej organizacji;</w:t>
      </w:r>
    </w:p>
    <w:p w:rsidR="000C2358" w:rsidRDefault="000C2358" w:rsidP="000C2358">
      <w:pPr>
        <w:pStyle w:val="Akapitzlist"/>
        <w:numPr>
          <w:ilvl w:val="0"/>
          <w:numId w:val="19"/>
        </w:numPr>
        <w:jc w:val="both"/>
      </w:pPr>
      <w:r w:rsidRPr="000C2358">
        <w:rPr>
          <w:rFonts w:eastAsia="Calibri"/>
        </w:rPr>
        <w:t>t</w:t>
      </w:r>
      <w:r w:rsidR="00CF6833" w:rsidRPr="0025760C">
        <w:t xml:space="preserve">worzenie wspólnych zespołów komisji konkursowych, złożonych </w:t>
      </w:r>
      <w:r>
        <w:br/>
      </w:r>
      <w:r w:rsidR="00CF6833" w:rsidRPr="0025760C">
        <w:t xml:space="preserve">z przedstawicieli organizacji pozarządowych, organizacji pożytku publicznego oraz przedstawicieli </w:t>
      </w:r>
      <w:r w:rsidR="002E22F6">
        <w:t xml:space="preserve"> </w:t>
      </w:r>
      <w:r w:rsidR="00CF6833" w:rsidRPr="0025760C">
        <w:t>właściwych organów administracji publicznej;</w:t>
      </w:r>
    </w:p>
    <w:p w:rsidR="000C2358" w:rsidRDefault="002C109A" w:rsidP="000C2358">
      <w:pPr>
        <w:pStyle w:val="Akapitzlist"/>
        <w:numPr>
          <w:ilvl w:val="0"/>
          <w:numId w:val="19"/>
        </w:numPr>
        <w:jc w:val="both"/>
      </w:pPr>
      <w:r>
        <w:t xml:space="preserve">użyczanie bądź wynajmowanie na preferencyjnych warunkach lokalu </w:t>
      </w:r>
      <w:r w:rsidR="00830A7E">
        <w:br/>
      </w:r>
      <w:r>
        <w:t xml:space="preserve">na spotkania podmiotów prowadzących działalność pożytku publicznego </w:t>
      </w:r>
    </w:p>
    <w:p w:rsidR="00707889" w:rsidRDefault="002E22F6" w:rsidP="000C2358">
      <w:pPr>
        <w:pStyle w:val="Akapitzlist"/>
        <w:numPr>
          <w:ilvl w:val="0"/>
          <w:numId w:val="19"/>
        </w:numPr>
        <w:jc w:val="both"/>
      </w:pPr>
      <w:r w:rsidRPr="0025760C">
        <w:t xml:space="preserve">zawieranie umów partnerstwa (ustawa o zasadach prowadzenia polityki rozwoju </w:t>
      </w:r>
      <w:r>
        <w:br/>
      </w:r>
      <w:r w:rsidRPr="0025760C">
        <w:t>(</w:t>
      </w:r>
      <w:proofErr w:type="spellStart"/>
      <w:r>
        <w:t>t.j</w:t>
      </w:r>
      <w:proofErr w:type="spellEnd"/>
      <w:r>
        <w:t xml:space="preserve">. </w:t>
      </w:r>
      <w:r w:rsidRPr="0025760C">
        <w:t>Dz. U. z 20</w:t>
      </w:r>
      <w:r>
        <w:t>1</w:t>
      </w:r>
      <w:r w:rsidR="005A3C45">
        <w:t>9 r.</w:t>
      </w:r>
      <w:r w:rsidRPr="0025760C">
        <w:t xml:space="preserve"> poz.</w:t>
      </w:r>
      <w:r>
        <w:t xml:space="preserve"> </w:t>
      </w:r>
      <w:r w:rsidRPr="0025760C">
        <w:t>1</w:t>
      </w:r>
      <w:r w:rsidR="005A3C45">
        <w:t>295</w:t>
      </w:r>
      <w:r w:rsidRPr="0025760C">
        <w:t>)</w:t>
      </w:r>
    </w:p>
    <w:p w:rsidR="002C109A" w:rsidRDefault="002C109A" w:rsidP="000C2358">
      <w:pPr>
        <w:pStyle w:val="Akapitzlist"/>
        <w:numPr>
          <w:ilvl w:val="0"/>
          <w:numId w:val="19"/>
        </w:numPr>
        <w:jc w:val="both"/>
      </w:pPr>
      <w:r>
        <w:t xml:space="preserve">włączanie organizacji w działania promocyjne gminy poprzez zaproszenie </w:t>
      </w:r>
      <w:r w:rsidR="00830A7E">
        <w:br/>
      </w:r>
      <w:r>
        <w:t xml:space="preserve">do udziały w festiwalach, prezentacjach lub przeglądach krajowych </w:t>
      </w:r>
      <w:r w:rsidR="00830A7E">
        <w:br/>
      </w:r>
      <w:r>
        <w:t xml:space="preserve">i zagranicznych. </w:t>
      </w:r>
    </w:p>
    <w:p w:rsidR="009F41CC" w:rsidRPr="00707889" w:rsidRDefault="009F41CC" w:rsidP="009F41CC">
      <w:pPr>
        <w:pStyle w:val="Akapitzlist"/>
        <w:autoSpaceDE w:val="0"/>
        <w:autoSpaceDN w:val="0"/>
        <w:adjustRightInd w:val="0"/>
        <w:ind w:left="1134"/>
        <w:jc w:val="both"/>
        <w:rPr>
          <w:rFonts w:eastAsia="Calibri"/>
        </w:rPr>
      </w:pPr>
    </w:p>
    <w:p w:rsidR="005B57CF" w:rsidRPr="009F41CC" w:rsidRDefault="009F41CC" w:rsidP="009F41CC">
      <w:pPr>
        <w:ind w:left="993" w:hanging="567"/>
        <w:rPr>
          <w:b/>
        </w:rPr>
      </w:pPr>
      <w:r w:rsidRPr="009F41CC">
        <w:rPr>
          <w:b/>
        </w:rPr>
        <w:t xml:space="preserve">VI Priorytetowe zadania publiczne </w:t>
      </w:r>
    </w:p>
    <w:p w:rsidR="008D4E0B" w:rsidRDefault="008D4E0B" w:rsidP="00C029B8"/>
    <w:p w:rsidR="008D4E0B" w:rsidRDefault="008D4E0B" w:rsidP="009F41CC">
      <w:pPr>
        <w:ind w:left="426"/>
        <w:jc w:val="both"/>
      </w:pPr>
      <w:r w:rsidRPr="00280F86">
        <w:t>W ramach niniejszego programu współpracy realizowane będą zadania w zakresie określonym w art. 4 ust.  ustawy z dnia 24 kwietnia 2003 r. o działalności pożytku publicznego i wolontariacie  w tym:</w:t>
      </w:r>
      <w:r w:rsidR="000C2358">
        <w:t xml:space="preserve"> </w:t>
      </w:r>
    </w:p>
    <w:p w:rsidR="00F46F2B" w:rsidRDefault="00F46F2B" w:rsidP="009F41CC">
      <w:pPr>
        <w:ind w:left="426"/>
        <w:jc w:val="both"/>
      </w:pPr>
    </w:p>
    <w:p w:rsidR="008D4E0B" w:rsidRDefault="008D4E0B" w:rsidP="00C029B8"/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96"/>
        <w:gridCol w:w="3260"/>
      </w:tblGrid>
      <w:tr w:rsidR="008D4E0B" w:rsidRPr="00596EB8" w:rsidTr="00395ABA"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:rsidR="008D4E0B" w:rsidRPr="00596EB8" w:rsidRDefault="008D4E0B" w:rsidP="00395ABA">
            <w:pPr>
              <w:pStyle w:val="Tekstpodstawowy"/>
              <w:jc w:val="center"/>
            </w:pPr>
            <w:r w:rsidRPr="00596EB8">
              <w:lastRenderedPageBreak/>
              <w:t>Zadania własne gminy o charakterze obowiązkowym</w:t>
            </w:r>
          </w:p>
        </w:tc>
      </w:tr>
      <w:tr w:rsidR="008D4E0B" w:rsidRPr="00596EB8" w:rsidTr="00395ABA">
        <w:trPr>
          <w:trHeight w:val="98"/>
        </w:trPr>
        <w:tc>
          <w:tcPr>
            <w:tcW w:w="6096" w:type="dxa"/>
          </w:tcPr>
          <w:p w:rsidR="008D4E0B" w:rsidRPr="00596EB8" w:rsidRDefault="008D4E0B" w:rsidP="00395ABA">
            <w:pPr>
              <w:pStyle w:val="Tekstpodstawowy"/>
              <w:jc w:val="center"/>
              <w:rPr>
                <w:b/>
              </w:rPr>
            </w:pPr>
            <w:r w:rsidRPr="00596EB8">
              <w:rPr>
                <w:b/>
              </w:rPr>
              <w:t>Nazwa zadania</w:t>
            </w:r>
          </w:p>
        </w:tc>
        <w:tc>
          <w:tcPr>
            <w:tcW w:w="3260" w:type="dxa"/>
          </w:tcPr>
          <w:p w:rsidR="008D4E0B" w:rsidRPr="00596EB8" w:rsidRDefault="008D4E0B" w:rsidP="00395ABA">
            <w:pPr>
              <w:pStyle w:val="Tekstpodstawowy"/>
              <w:jc w:val="center"/>
              <w:rPr>
                <w:b/>
              </w:rPr>
            </w:pPr>
            <w:r w:rsidRPr="00596EB8">
              <w:rPr>
                <w:b/>
              </w:rPr>
              <w:t>Tryb  realizacji</w:t>
            </w:r>
          </w:p>
        </w:tc>
      </w:tr>
      <w:tr w:rsidR="008D4E0B" w:rsidRPr="00596EB8" w:rsidTr="00395ABA">
        <w:trPr>
          <w:trHeight w:val="465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8D4E0B" w:rsidRPr="00895902" w:rsidRDefault="008D4E0B" w:rsidP="00895902">
            <w:r w:rsidRPr="00895902">
              <w:rPr>
                <w:b/>
              </w:rPr>
              <w:t>1</w:t>
            </w:r>
            <w:r w:rsidRPr="00895902">
              <w:t xml:space="preserve">. </w:t>
            </w:r>
            <w:r w:rsidR="00D30CB9" w:rsidRPr="00895902">
              <w:t xml:space="preserve">Zadanie w zakresie popularyzacji muzyki poważnej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D4E0B" w:rsidRPr="00596EB8" w:rsidRDefault="008D4E0B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692E64" w:rsidRPr="00596EB8" w:rsidTr="00395ABA">
        <w:trPr>
          <w:trHeight w:val="465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692E64" w:rsidRPr="00692E64" w:rsidRDefault="00692E64" w:rsidP="00692E64">
            <w:pPr>
              <w:rPr>
                <w:b/>
              </w:rPr>
            </w:pPr>
            <w:r>
              <w:rPr>
                <w:b/>
              </w:rPr>
              <w:t>2</w:t>
            </w:r>
            <w:r w:rsidRPr="00692E64">
              <w:t>.Promocja Gminy Reszel w zakresie rozpowszechniania turystyki oraz wartości historycznych i artystycznych</w:t>
            </w:r>
            <w:r w:rsidRPr="00692E64">
              <w:rPr>
                <w:b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92E64" w:rsidRPr="00596EB8" w:rsidRDefault="00692E64" w:rsidP="00395ABA">
            <w:pPr>
              <w:pStyle w:val="Tekstpodstawowy"/>
              <w:spacing w:before="120" w:after="0"/>
              <w:jc w:val="center"/>
            </w:pPr>
            <w:r>
              <w:t>otwarty konkurs ofert</w:t>
            </w:r>
          </w:p>
        </w:tc>
      </w:tr>
      <w:tr w:rsidR="008D4E0B" w:rsidRPr="00596EB8" w:rsidTr="00D30CB9">
        <w:trPr>
          <w:trHeight w:val="126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E0B" w:rsidRPr="00895902" w:rsidRDefault="00692E64" w:rsidP="00895902">
            <w:pPr>
              <w:rPr>
                <w:b/>
              </w:rPr>
            </w:pPr>
            <w:r>
              <w:rPr>
                <w:b/>
              </w:rPr>
              <w:t>3</w:t>
            </w:r>
            <w:r w:rsidR="008D4E0B" w:rsidRPr="00895902">
              <w:rPr>
                <w:b/>
              </w:rPr>
              <w:t>.</w:t>
            </w:r>
            <w:r w:rsidR="008D4E0B" w:rsidRPr="00895902">
              <w:t xml:space="preserve"> Organizacja dowożenia dzieci niepełnosprawnych zamieszkałych w Gminie Reszel do Ośrodka Rehabilitacyjno –Edukacyjno - Wychowawczego w Biskupcu, gdzie realizują obowiązek szkolny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E0B" w:rsidRPr="00596EB8" w:rsidRDefault="008D4E0B" w:rsidP="00395ABA">
            <w:pPr>
              <w:pStyle w:val="Tekstpodstawowy"/>
              <w:spacing w:before="120" w:after="0"/>
              <w:jc w:val="center"/>
            </w:pPr>
            <w:r>
              <w:t>otwarty konkurs ofert</w:t>
            </w:r>
          </w:p>
        </w:tc>
      </w:tr>
      <w:tr w:rsidR="00D30CB9" w:rsidRPr="00596EB8" w:rsidTr="00895902">
        <w:trPr>
          <w:trHeight w:val="85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692E64" w:rsidP="00895902">
            <w:r>
              <w:rPr>
                <w:b/>
              </w:rPr>
              <w:t>4</w:t>
            </w:r>
            <w:r w:rsidR="00D30CB9" w:rsidRPr="00895902">
              <w:t xml:space="preserve">.Prowadzenie zajęć socjoterapeutycznych z dziećmi z rodzin dysfunkcyjnych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708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692E64" w:rsidP="00895902">
            <w:r>
              <w:rPr>
                <w:b/>
              </w:rPr>
              <w:t xml:space="preserve">5. </w:t>
            </w:r>
            <w:r w:rsidR="00D30CB9" w:rsidRPr="00895902">
              <w:t xml:space="preserve"> Zajęcia sportowo – rekreacyjne dla dzieci i młodzieży – zdrowe ferie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832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692E64" w:rsidP="00895902">
            <w:r w:rsidRPr="00692E64">
              <w:rPr>
                <w:b/>
              </w:rPr>
              <w:t>6.</w:t>
            </w:r>
            <w:r w:rsidR="00D30CB9" w:rsidRPr="00895902">
              <w:t xml:space="preserve"> Zajęcia sportowo – rekreacyjne dla dzieci i młodzieży – sportowe wakacje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56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692E64" w:rsidP="00895902">
            <w:r>
              <w:rPr>
                <w:b/>
              </w:rPr>
              <w:t>7.</w:t>
            </w:r>
            <w:r w:rsidR="00D30CB9" w:rsidRPr="00895902">
              <w:t xml:space="preserve"> Kulturalne Ferie Bez Używek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554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692E64" w:rsidP="00895902">
            <w:r>
              <w:rPr>
                <w:b/>
              </w:rPr>
              <w:t>8.</w:t>
            </w:r>
            <w:r w:rsidR="00D30CB9" w:rsidRPr="00895902">
              <w:t xml:space="preserve"> Kulturalne Wakacje Bez Używek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1028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692E64" w:rsidP="00895902">
            <w:r>
              <w:rPr>
                <w:b/>
              </w:rPr>
              <w:t>9</w:t>
            </w:r>
            <w:r w:rsidRPr="00692E64">
              <w:rPr>
                <w:b/>
              </w:rPr>
              <w:t>.</w:t>
            </w:r>
            <w:r w:rsidR="00D30CB9" w:rsidRPr="00895902">
              <w:t xml:space="preserve"> Organizacja imprez sportowych</w:t>
            </w:r>
            <w:r w:rsidR="00D30CB9" w:rsidRPr="00895902">
              <w:rPr>
                <w:b/>
              </w:rPr>
              <w:t xml:space="preserve"> </w:t>
            </w:r>
            <w:r w:rsidR="00D30CB9" w:rsidRPr="00895902">
              <w:t>towarzyszących obchodom</w:t>
            </w:r>
            <w:r w:rsidR="00D30CB9" w:rsidRPr="00895902">
              <w:rPr>
                <w:b/>
              </w:rPr>
              <w:t xml:space="preserve"> </w:t>
            </w:r>
            <w:r w:rsidR="00D30CB9" w:rsidRPr="00895902">
              <w:t>Dni Reszla  - Ogólnopolskie Zawody Motocrossowe z okazji Dni Reszla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645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D30CB9" w:rsidP="00692E64">
            <w:pPr>
              <w:jc w:val="both"/>
            </w:pPr>
            <w:r w:rsidRPr="00692E64">
              <w:rPr>
                <w:b/>
              </w:rPr>
              <w:t>1</w:t>
            </w:r>
            <w:r w:rsidR="00692E64">
              <w:rPr>
                <w:b/>
              </w:rPr>
              <w:t>0</w:t>
            </w:r>
            <w:r w:rsidRPr="00692E64">
              <w:rPr>
                <w:b/>
              </w:rPr>
              <w:t>.</w:t>
            </w:r>
            <w:r w:rsidRPr="00895902">
              <w:t>Organizacja rozgrywek sportowych piłki nożnej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839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D30CB9" w:rsidP="00692E64">
            <w:pPr>
              <w:pStyle w:val="Akapitzlist"/>
              <w:ind w:left="34"/>
              <w:jc w:val="both"/>
            </w:pPr>
            <w:r w:rsidRPr="00692E64">
              <w:rPr>
                <w:b/>
              </w:rPr>
              <w:t>1</w:t>
            </w:r>
            <w:r w:rsidR="00692E64">
              <w:rPr>
                <w:b/>
              </w:rPr>
              <w:t>1</w:t>
            </w:r>
            <w:r w:rsidRPr="00692E64">
              <w:rPr>
                <w:b/>
              </w:rPr>
              <w:t>.</w:t>
            </w:r>
            <w:r w:rsidRPr="00895902">
              <w:t xml:space="preserve"> Organizacja rozgrywek sportowych piłki ręcznej dzieci </w:t>
            </w:r>
            <w:r w:rsidR="00895902">
              <w:br/>
            </w:r>
            <w:r w:rsidRPr="00895902">
              <w:t>i młodzieży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  <w:tr w:rsidR="00D30CB9" w:rsidRPr="00596EB8" w:rsidTr="00895902">
        <w:trPr>
          <w:trHeight w:val="837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Pr="00895902" w:rsidRDefault="00D30CB9" w:rsidP="00895902">
            <w:pPr>
              <w:pStyle w:val="Akapitzlist"/>
              <w:ind w:left="34"/>
              <w:jc w:val="both"/>
            </w:pPr>
            <w:r w:rsidRPr="00692E64">
              <w:rPr>
                <w:b/>
              </w:rPr>
              <w:t>12.</w:t>
            </w:r>
            <w:r w:rsidRPr="00895902">
              <w:t xml:space="preserve"> Organizacja rozgrywek sportowych piłki nożnej dzieci </w:t>
            </w:r>
            <w:r w:rsidR="00895902">
              <w:br/>
            </w:r>
            <w:r w:rsidRPr="00895902">
              <w:t xml:space="preserve">i młodzieży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CB9" w:rsidRDefault="00895902" w:rsidP="00395ABA">
            <w:pPr>
              <w:pStyle w:val="Tekstpodstawowy"/>
              <w:spacing w:before="120" w:after="0"/>
              <w:jc w:val="center"/>
            </w:pPr>
            <w:r w:rsidRPr="00596EB8">
              <w:t>otwarty konkurs ofert</w:t>
            </w:r>
          </w:p>
        </w:tc>
      </w:tr>
    </w:tbl>
    <w:p w:rsidR="00E31181" w:rsidRDefault="00E31181" w:rsidP="00C029B8"/>
    <w:p w:rsidR="00E31181" w:rsidRDefault="00E31181" w:rsidP="00C029B8">
      <w:pPr>
        <w:rPr>
          <w:b/>
        </w:rPr>
      </w:pPr>
    </w:p>
    <w:p w:rsidR="009F41CC" w:rsidRDefault="009F41CC" w:rsidP="009F41CC">
      <w:pPr>
        <w:ind w:left="993" w:hanging="567"/>
        <w:rPr>
          <w:b/>
        </w:rPr>
      </w:pPr>
      <w:r>
        <w:rPr>
          <w:b/>
        </w:rPr>
        <w:t>V</w:t>
      </w:r>
      <w:r w:rsidR="00FB13D0">
        <w:rPr>
          <w:b/>
        </w:rPr>
        <w:t>II</w:t>
      </w:r>
      <w:r>
        <w:rPr>
          <w:b/>
        </w:rPr>
        <w:t xml:space="preserve"> Okres realizacji programu </w:t>
      </w:r>
    </w:p>
    <w:p w:rsidR="008D4E0B" w:rsidRDefault="008D4E0B" w:rsidP="00C029B8"/>
    <w:p w:rsidR="00B14542" w:rsidRDefault="00B14542" w:rsidP="009F41CC">
      <w:pPr>
        <w:ind w:left="426"/>
        <w:jc w:val="both"/>
      </w:pPr>
      <w:r>
        <w:t xml:space="preserve">Gmina Reszel realizuje zadania publiczne we współpracy z podmiotami prowadzącymi działalność pożytku publicznego na podstawie rocznego programu współpracy i działania </w:t>
      </w:r>
      <w:r>
        <w:br/>
        <w:t>te obejmują rok kalendarzowy 20</w:t>
      </w:r>
      <w:r w:rsidR="007B480E">
        <w:t>2</w:t>
      </w:r>
      <w:r w:rsidR="00105406">
        <w:t>1</w:t>
      </w:r>
      <w:r>
        <w:t>.</w:t>
      </w:r>
    </w:p>
    <w:p w:rsidR="009F41CC" w:rsidRDefault="009F41CC" w:rsidP="009F41CC">
      <w:pPr>
        <w:ind w:left="426"/>
        <w:jc w:val="both"/>
      </w:pPr>
    </w:p>
    <w:p w:rsidR="00847974" w:rsidRDefault="009F41CC" w:rsidP="00847974">
      <w:pPr>
        <w:ind w:left="426"/>
        <w:jc w:val="both"/>
        <w:rPr>
          <w:b/>
        </w:rPr>
      </w:pPr>
      <w:r w:rsidRPr="009F41CC">
        <w:rPr>
          <w:b/>
        </w:rPr>
        <w:t>VI</w:t>
      </w:r>
      <w:r w:rsidR="00FB13D0">
        <w:rPr>
          <w:b/>
        </w:rPr>
        <w:t>II</w:t>
      </w:r>
      <w:r w:rsidRPr="009F41CC">
        <w:rPr>
          <w:b/>
        </w:rPr>
        <w:t xml:space="preserve"> Sposób realizacji programu </w:t>
      </w:r>
    </w:p>
    <w:p w:rsidR="00847974" w:rsidRDefault="00847974" w:rsidP="00847974">
      <w:pPr>
        <w:ind w:left="426"/>
        <w:jc w:val="both"/>
        <w:rPr>
          <w:b/>
        </w:rPr>
      </w:pPr>
    </w:p>
    <w:p w:rsidR="00847974" w:rsidRDefault="00847974" w:rsidP="00847974">
      <w:pPr>
        <w:ind w:left="426"/>
        <w:jc w:val="both"/>
        <w:rPr>
          <w:b/>
        </w:rPr>
      </w:pPr>
      <w:r>
        <w:t xml:space="preserve">Cele zawarte w programie współpracy powinny być realizowane przez: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t xml:space="preserve">równy dostęp do informacji oraz wzajemne informowanie się o planowanych kierunkach działalności i współdziałaniu w celu zharmonizowania tych kierunków (stosownie do ustawy o dostępie do informacji publicznej);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lastRenderedPageBreak/>
        <w:t xml:space="preserve">zlecanie realizacji zadań publicznych organizacjom pozarządowym poprzez powierzanie wykonywania zadań publicznych, wraz z udzielaniem dotacji na finansowanie ich realizacji lub wspieranie wykonywania zadań publicznych wraz </w:t>
      </w:r>
      <w:r>
        <w:br/>
        <w:t xml:space="preserve">z udzieleniem dotacji na ich o finansowanie;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t xml:space="preserve">współpracę na zasadach: pomocniczości, suwerenności stron, partnerstwa, efektywności, uczciwej konkurencji i jawności.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t xml:space="preserve">udział podmiotów prowadzących działalność pożytku publicznego w działaniach programowych samorządu,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t xml:space="preserve">zawieranie umów o wykonanie inicjatywy lokalnej na zasadach określonych </w:t>
      </w:r>
      <w:r>
        <w:br/>
        <w:t xml:space="preserve">w „Ustawie”; </w:t>
      </w:r>
    </w:p>
    <w:p w:rsidR="00847974" w:rsidRPr="00847974" w:rsidRDefault="00847974" w:rsidP="00847974">
      <w:pPr>
        <w:pStyle w:val="Akapitzlist"/>
        <w:numPr>
          <w:ilvl w:val="1"/>
          <w:numId w:val="17"/>
        </w:numPr>
        <w:ind w:left="709"/>
        <w:jc w:val="both"/>
        <w:rPr>
          <w:b/>
        </w:rPr>
      </w:pPr>
      <w:r>
        <w:t xml:space="preserve">tworzenie wspólnych zespołów o charakterze doradczym i inicjatywnym, złożonych </w:t>
      </w:r>
      <w:r>
        <w:br/>
        <w:t>z przedstawicieli organizacji pozarządowych, podmiotów wymienionych w art.3 ust.3 „Ustawy” oraz przedstawicieli właściwych organów administracji publicznej.</w:t>
      </w:r>
    </w:p>
    <w:p w:rsidR="00847974" w:rsidRDefault="00847974" w:rsidP="009F41CC">
      <w:pPr>
        <w:autoSpaceDE w:val="0"/>
        <w:autoSpaceDN w:val="0"/>
        <w:adjustRightInd w:val="0"/>
        <w:jc w:val="both"/>
        <w:rPr>
          <w:b/>
        </w:rPr>
      </w:pPr>
    </w:p>
    <w:p w:rsidR="00847974" w:rsidRPr="00FB13D0" w:rsidRDefault="00847974" w:rsidP="00847974">
      <w:pPr>
        <w:pStyle w:val="Akapitzlist"/>
        <w:numPr>
          <w:ilvl w:val="2"/>
          <w:numId w:val="1"/>
        </w:numPr>
        <w:autoSpaceDE w:val="0"/>
        <w:autoSpaceDN w:val="0"/>
        <w:adjustRightInd w:val="0"/>
        <w:ind w:left="284" w:firstLine="0"/>
        <w:jc w:val="both"/>
        <w:rPr>
          <w:rFonts w:eastAsia="Calibri"/>
        </w:rPr>
      </w:pPr>
      <w:r w:rsidRPr="00B14542">
        <w:rPr>
          <w:b/>
        </w:rPr>
        <w:t>Wysokość środków planowanych na realizację programu</w:t>
      </w:r>
    </w:p>
    <w:p w:rsidR="00847974" w:rsidRDefault="00847974" w:rsidP="00847974">
      <w:pPr>
        <w:autoSpaceDE w:val="0"/>
        <w:autoSpaceDN w:val="0"/>
        <w:adjustRightInd w:val="0"/>
        <w:jc w:val="both"/>
        <w:rPr>
          <w:rFonts w:eastAsia="Calibri"/>
        </w:rPr>
      </w:pPr>
    </w:p>
    <w:p w:rsidR="00847974" w:rsidRPr="00105406" w:rsidRDefault="00847974" w:rsidP="00847974">
      <w:pPr>
        <w:autoSpaceDE w:val="0"/>
        <w:autoSpaceDN w:val="0"/>
        <w:adjustRightInd w:val="0"/>
        <w:ind w:left="284"/>
        <w:jc w:val="both"/>
        <w:rPr>
          <w:rFonts w:eastAsia="Calibri"/>
          <w:color w:val="FF0000"/>
        </w:rPr>
      </w:pPr>
      <w:r>
        <w:t>Gmina Reszel współpracując z organizacjami pozarządowymi oraz podmiotami pożytku publicznego w ramach uchwalonego programu współpracy na rok 202</w:t>
      </w:r>
      <w:r w:rsidR="00105406">
        <w:t>1</w:t>
      </w:r>
      <w:r>
        <w:t xml:space="preserve"> zaplanowała środki na realizacje programu w wysokości </w:t>
      </w:r>
      <w:r w:rsidR="00895902" w:rsidRPr="00692E64">
        <w:t>2</w:t>
      </w:r>
      <w:r w:rsidR="00692E64" w:rsidRPr="00692E64">
        <w:t>94</w:t>
      </w:r>
      <w:r w:rsidRPr="00692E64">
        <w:t>.</w:t>
      </w:r>
      <w:r w:rsidR="00692E64" w:rsidRPr="00692E64">
        <w:t>55</w:t>
      </w:r>
      <w:r w:rsidRPr="00692E64">
        <w:t>0,00 zł</w:t>
      </w:r>
      <w:r w:rsidR="00895902" w:rsidRPr="00692E64">
        <w:t>.</w:t>
      </w:r>
    </w:p>
    <w:p w:rsidR="00847974" w:rsidRDefault="00847974" w:rsidP="00847974"/>
    <w:p w:rsidR="00692E64" w:rsidRDefault="00105406" w:rsidP="00692E64">
      <w:pPr>
        <w:pStyle w:val="Akapitzlist"/>
        <w:numPr>
          <w:ilvl w:val="2"/>
          <w:numId w:val="1"/>
        </w:numPr>
        <w:spacing w:before="120" w:after="120"/>
        <w:ind w:left="567" w:hanging="283"/>
        <w:jc w:val="both"/>
        <w:rPr>
          <w:b/>
        </w:rPr>
      </w:pPr>
      <w:r>
        <w:t xml:space="preserve"> </w:t>
      </w:r>
      <w:r w:rsidRPr="00692E64">
        <w:rPr>
          <w:b/>
        </w:rPr>
        <w:t>Sposób oceny realizacji programu</w:t>
      </w:r>
    </w:p>
    <w:p w:rsidR="00692E64" w:rsidRPr="00692E64" w:rsidRDefault="00692E64" w:rsidP="00692E64">
      <w:pPr>
        <w:pStyle w:val="Akapitzlist"/>
        <w:spacing w:before="120" w:after="120"/>
        <w:ind w:left="567"/>
        <w:jc w:val="both"/>
        <w:rPr>
          <w:b/>
        </w:rPr>
      </w:pPr>
    </w:p>
    <w:p w:rsidR="007F439F" w:rsidRDefault="007F439F" w:rsidP="007F439F">
      <w:pPr>
        <w:pStyle w:val="Akapitzlist"/>
        <w:numPr>
          <w:ilvl w:val="3"/>
          <w:numId w:val="30"/>
        </w:numPr>
        <w:spacing w:before="120" w:after="120"/>
        <w:ind w:left="709"/>
        <w:jc w:val="both"/>
      </w:pPr>
      <w:r>
        <w:t xml:space="preserve">Miernikiem efektywności programu będą uzyskane informacje z realizacji Programu w roku poprzedzającym dotyczące w szczególności: </w:t>
      </w:r>
    </w:p>
    <w:p w:rsidR="007F439F" w:rsidRDefault="007F439F" w:rsidP="007F439F">
      <w:pPr>
        <w:pStyle w:val="Akapitzlist"/>
        <w:spacing w:before="120" w:after="120"/>
        <w:ind w:left="709"/>
        <w:jc w:val="both"/>
      </w:pPr>
      <w:r>
        <w:t>1)</w:t>
      </w:r>
      <w:r w:rsidR="002C109A">
        <w:t xml:space="preserve"> </w:t>
      </w:r>
      <w:r>
        <w:t xml:space="preserve">liczby organizacji pozarządowych podejmujących zadania publiczne na rzecz </w:t>
      </w:r>
      <w:r w:rsidR="002C109A">
        <w:br/>
        <w:t xml:space="preserve">      </w:t>
      </w:r>
      <w:r>
        <w:t>lokalnej społeczności;</w:t>
      </w:r>
    </w:p>
    <w:p w:rsidR="007F439F" w:rsidRDefault="007F439F" w:rsidP="007F439F">
      <w:pPr>
        <w:pStyle w:val="Akapitzlist"/>
        <w:spacing w:before="120" w:after="120"/>
        <w:ind w:left="709"/>
        <w:jc w:val="both"/>
      </w:pPr>
      <w:r>
        <w:t>2)</w:t>
      </w:r>
      <w:r w:rsidR="002C109A">
        <w:t xml:space="preserve"> </w:t>
      </w:r>
      <w:r>
        <w:t>wysokość środków przeznaczonych z budżetu gminy na realizację tych zadań;</w:t>
      </w:r>
    </w:p>
    <w:p w:rsidR="007F439F" w:rsidRDefault="007F439F" w:rsidP="00105406">
      <w:pPr>
        <w:pStyle w:val="Akapitzlist"/>
        <w:numPr>
          <w:ilvl w:val="3"/>
          <w:numId w:val="30"/>
        </w:numPr>
        <w:spacing w:before="120" w:after="120"/>
        <w:ind w:left="709"/>
        <w:jc w:val="both"/>
      </w:pPr>
      <w:r>
        <w:t xml:space="preserve">Organizacje pozarządowe mogą na bieżąco zgłaszać burmistrzowi wnioski i uwagi dotyczące funkcjonowania Programu. </w:t>
      </w:r>
    </w:p>
    <w:p w:rsidR="00105406" w:rsidRDefault="00105406" w:rsidP="00105406">
      <w:pPr>
        <w:pStyle w:val="Akapitzlist"/>
        <w:numPr>
          <w:ilvl w:val="3"/>
          <w:numId w:val="30"/>
        </w:numPr>
        <w:spacing w:before="120" w:after="120"/>
        <w:ind w:left="709"/>
        <w:jc w:val="both"/>
      </w:pPr>
      <w:r>
        <w:t xml:space="preserve">Gmina w trakcie wykonywania zadania przez organizację pozarządową oraz podmioty wymienione w art. 3 ust. 3 ustawy, jak i po jego wykonaniu sprawuję kontrolę prawidłowości wykonywania zadania w tym wydatkowania przekazanych </w:t>
      </w:r>
      <w:r w:rsidR="007F439F">
        <w:br/>
      </w:r>
      <w:r>
        <w:t>na realizację celu środków.</w:t>
      </w:r>
    </w:p>
    <w:p w:rsidR="00C029B8" w:rsidRDefault="00105406" w:rsidP="00105406">
      <w:pPr>
        <w:pStyle w:val="Akapitzlist"/>
        <w:numPr>
          <w:ilvl w:val="3"/>
          <w:numId w:val="30"/>
        </w:numPr>
        <w:spacing w:before="120" w:after="120"/>
        <w:ind w:left="709"/>
        <w:jc w:val="both"/>
      </w:pPr>
      <w:r>
        <w:t xml:space="preserve">Organ wykonawczy jednostki samorządu terytorialnego, nie później niż do dnia 31 maja każdego roku, jest obowiązany przedłożyć organowi stanowiącemu jednostki samorządu terytorialnego oraz opublikować w Biuletynie Informacji Publicznej sprawozdanie z realizacji programu współpracy za rok poprzedni. </w:t>
      </w:r>
    </w:p>
    <w:p w:rsidR="007F439F" w:rsidRDefault="007F439F" w:rsidP="007F439F">
      <w:pPr>
        <w:pStyle w:val="Akapitzlist"/>
        <w:spacing w:before="120" w:after="120"/>
        <w:ind w:left="709"/>
        <w:jc w:val="both"/>
      </w:pPr>
    </w:p>
    <w:p w:rsidR="00C029B8" w:rsidRDefault="00C029B8" w:rsidP="00847974">
      <w:pPr>
        <w:ind w:left="284"/>
        <w:rPr>
          <w:b/>
        </w:rPr>
      </w:pPr>
      <w:r w:rsidRPr="00B14542">
        <w:rPr>
          <w:b/>
        </w:rPr>
        <w:t>X</w:t>
      </w:r>
      <w:r w:rsidR="00847974">
        <w:rPr>
          <w:b/>
        </w:rPr>
        <w:t>I</w:t>
      </w:r>
      <w:r w:rsidRPr="00B14542">
        <w:rPr>
          <w:b/>
        </w:rPr>
        <w:t xml:space="preserve">  Informację o sposobie tworzenia programu oraz o przebiegu konsultacji</w:t>
      </w:r>
    </w:p>
    <w:p w:rsidR="000C7FF9" w:rsidRDefault="000C7FF9" w:rsidP="00ED0596">
      <w:pPr>
        <w:autoSpaceDE w:val="0"/>
        <w:autoSpaceDN w:val="0"/>
        <w:adjustRightInd w:val="0"/>
        <w:jc w:val="both"/>
        <w:rPr>
          <w:rFonts w:eastAsia="BookmanOldStyle"/>
          <w:color w:val="000000"/>
          <w:lang w:eastAsia="en-US"/>
        </w:rPr>
      </w:pPr>
    </w:p>
    <w:p w:rsidR="000C7FF9" w:rsidRDefault="000C7FF9" w:rsidP="000C7FF9">
      <w:pPr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</w:pPr>
      <w:r w:rsidRPr="00ED6ECD">
        <w:t>Program został przygotowany we współpracy z organizacjami pozarządowymi.</w:t>
      </w:r>
    </w:p>
    <w:p w:rsidR="000C7FF9" w:rsidRPr="00ED6ECD" w:rsidRDefault="000C7FF9" w:rsidP="000C7FF9">
      <w:pPr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</w:pPr>
      <w:r w:rsidRPr="00ED6ECD">
        <w:t xml:space="preserve">Projekt </w:t>
      </w:r>
      <w:r>
        <w:t xml:space="preserve"> </w:t>
      </w:r>
      <w:r w:rsidRPr="00ED6ECD">
        <w:t>uchwały</w:t>
      </w:r>
      <w:r>
        <w:t xml:space="preserve"> </w:t>
      </w:r>
      <w:r w:rsidRPr="00ED6ECD">
        <w:t xml:space="preserve"> w sprawie </w:t>
      </w:r>
      <w:r>
        <w:t xml:space="preserve"> P</w:t>
      </w:r>
      <w:r w:rsidRPr="00ED6ECD">
        <w:t>rogramu</w:t>
      </w:r>
      <w:r>
        <w:t xml:space="preserve"> </w:t>
      </w:r>
      <w:r w:rsidRPr="00ED6ECD">
        <w:t xml:space="preserve"> uwzględnia wyniki konsultacji przeprowadzonych</w:t>
      </w:r>
    </w:p>
    <w:p w:rsidR="000C7FF9" w:rsidRPr="00ED0596" w:rsidRDefault="000C7FF9" w:rsidP="00ED0596">
      <w:pPr>
        <w:autoSpaceDE w:val="0"/>
        <w:autoSpaceDN w:val="0"/>
        <w:adjustRightInd w:val="0"/>
        <w:ind w:left="284"/>
        <w:jc w:val="both"/>
        <w:rPr>
          <w:color w:val="FF0000"/>
        </w:rPr>
      </w:pPr>
      <w:r w:rsidRPr="00ED6ECD">
        <w:t xml:space="preserve">zgodnie </w:t>
      </w:r>
      <w:r>
        <w:t xml:space="preserve">  </w:t>
      </w:r>
      <w:r w:rsidRPr="00ED6ECD">
        <w:t xml:space="preserve">z </w:t>
      </w:r>
      <w:r>
        <w:t xml:space="preserve">  </w:t>
      </w:r>
      <w:r w:rsidRPr="00ED6ECD">
        <w:t>postanowieniami</w:t>
      </w:r>
      <w:r>
        <w:t xml:space="preserve">  </w:t>
      </w:r>
      <w:r w:rsidRPr="00ED0596">
        <w:rPr>
          <w:color w:val="FF0000"/>
        </w:rPr>
        <w:t xml:space="preserve"> </w:t>
      </w:r>
      <w:r w:rsidRPr="00F46F2B">
        <w:t xml:space="preserve">Uchwały  nr   XI/72/2011  Rady  </w:t>
      </w:r>
      <w:r w:rsidR="00ED0596" w:rsidRPr="00F46F2B">
        <w:t xml:space="preserve">Miejskiej w Reszlu </w:t>
      </w:r>
      <w:r w:rsidR="00D30B6E" w:rsidRPr="00F46F2B">
        <w:t xml:space="preserve">  </w:t>
      </w:r>
      <w:r w:rsidR="00D30B6E" w:rsidRPr="00F46F2B">
        <w:br/>
        <w:t xml:space="preserve">z  dnia </w:t>
      </w:r>
      <w:r w:rsidRPr="00F46F2B">
        <w:t xml:space="preserve">4 października 2011 r. w sprawie określenia szczegółowego sposobu konsultowania z radą </w:t>
      </w:r>
      <w:r w:rsidR="00ED0596" w:rsidRPr="00F46F2B">
        <w:t xml:space="preserve"> </w:t>
      </w:r>
      <w:r w:rsidRPr="00F46F2B">
        <w:t>pożytku publicznego oraz organizacjami pozarządowymi i podmiotami, o których</w:t>
      </w:r>
      <w:r w:rsidR="00ED0596" w:rsidRPr="00F46F2B">
        <w:t xml:space="preserve"> mowa </w:t>
      </w:r>
      <w:r w:rsidRPr="00F46F2B">
        <w:t xml:space="preserve">w art. 3 ust. 3 ustawy z dnia 24 kwietnia 2003 </w:t>
      </w:r>
      <w:r w:rsidR="00ED0596" w:rsidRPr="00F46F2B">
        <w:t xml:space="preserve">r. o działalności pożytku </w:t>
      </w:r>
      <w:r w:rsidRPr="00F46F2B">
        <w:t>publicznego                i o wolontariacie projektów aktów prawa miejscowego w dziedzinach dotyczących działalności statutowej tych organizacji.</w:t>
      </w:r>
    </w:p>
    <w:p w:rsidR="000C7FF9" w:rsidRPr="00705F41" w:rsidRDefault="000C7FF9" w:rsidP="00A77444">
      <w:pPr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</w:pPr>
      <w:r>
        <w:lastRenderedPageBreak/>
        <w:t xml:space="preserve">Konsultacje miały formę publikacji projektu Programu na stronie internetowej Gminy </w:t>
      </w:r>
      <w:r w:rsidR="00ED0596">
        <w:t>Reszel</w:t>
      </w:r>
      <w:r>
        <w:t xml:space="preserve"> i w Biuletynie Informacji Publicznej oraz zamieszcz</w:t>
      </w:r>
      <w:r w:rsidR="00ED0596">
        <w:t>enia na tablicy ogłoszeń Urzędu.</w:t>
      </w:r>
    </w:p>
    <w:p w:rsidR="000C7FF9" w:rsidRDefault="000C7FF9" w:rsidP="000C7FF9">
      <w:pPr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</w:pPr>
      <w:r w:rsidRPr="00ED6ECD">
        <w:t xml:space="preserve">Po przeprowadzeniu </w:t>
      </w:r>
      <w:r>
        <w:t xml:space="preserve">konsultacji </w:t>
      </w:r>
      <w:r w:rsidR="00ED0596">
        <w:t>sporządzo</w:t>
      </w:r>
      <w:r w:rsidRPr="00ED6ECD">
        <w:t xml:space="preserve">ny został </w:t>
      </w:r>
      <w:r w:rsidRPr="00D30B6E">
        <w:t>protokół</w:t>
      </w:r>
      <w:r w:rsidRPr="00ED6ECD">
        <w:t xml:space="preserve"> zawierający temat</w:t>
      </w:r>
      <w:r>
        <w:t xml:space="preserve"> </w:t>
      </w:r>
      <w:r w:rsidRPr="00ED6ECD">
        <w:t xml:space="preserve">konsultacji, przebieg </w:t>
      </w:r>
      <w:r>
        <w:t>konsultacji</w:t>
      </w:r>
      <w:r w:rsidRPr="00ED6ECD">
        <w:t xml:space="preserve"> oraz podjęte ustalenia i opinie.</w:t>
      </w:r>
    </w:p>
    <w:p w:rsidR="000C7FF9" w:rsidRDefault="000C7FF9" w:rsidP="000C7FF9">
      <w:pPr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</w:pPr>
      <w:r w:rsidRPr="00ED6ECD">
        <w:t>Wyniki konsultacji zostały upublicznione na zasadach wynikają</w:t>
      </w:r>
      <w:r>
        <w:t>cych z uchwały, o której  mowa w ust. 2.</w:t>
      </w:r>
    </w:p>
    <w:p w:rsidR="00C029B8" w:rsidRDefault="00C029B8" w:rsidP="00C029B8"/>
    <w:p w:rsidR="00EA3269" w:rsidRDefault="00590A5C" w:rsidP="00EA3269">
      <w:pPr>
        <w:ind w:left="284"/>
        <w:jc w:val="both"/>
        <w:rPr>
          <w:b/>
        </w:rPr>
      </w:pPr>
      <w:r>
        <w:rPr>
          <w:b/>
        </w:rPr>
        <w:t>X</w:t>
      </w:r>
      <w:r w:rsidR="00847974">
        <w:rPr>
          <w:b/>
        </w:rPr>
        <w:t>II</w:t>
      </w:r>
      <w:r w:rsidR="00C029B8" w:rsidRPr="00B14542">
        <w:rPr>
          <w:b/>
        </w:rPr>
        <w:t xml:space="preserve">  Tryb powoływania i zasady działania komi</w:t>
      </w:r>
      <w:r w:rsidR="00847974">
        <w:rPr>
          <w:b/>
        </w:rPr>
        <w:t xml:space="preserve">sji konkursowych do opiniowania </w:t>
      </w:r>
      <w:r w:rsidR="00C029B8" w:rsidRPr="00B14542">
        <w:rPr>
          <w:b/>
        </w:rPr>
        <w:t xml:space="preserve">ofert w otwartych konkursach ofert </w:t>
      </w:r>
    </w:p>
    <w:p w:rsidR="00EE596D" w:rsidRDefault="00EE596D" w:rsidP="00F42640">
      <w:pPr>
        <w:spacing w:line="360" w:lineRule="auto"/>
      </w:pPr>
    </w:p>
    <w:p w:rsidR="00F46F2B" w:rsidRDefault="00EE596D" w:rsidP="00F46F2B">
      <w:pPr>
        <w:pStyle w:val="Akapitzlist"/>
        <w:numPr>
          <w:ilvl w:val="3"/>
          <w:numId w:val="7"/>
        </w:numPr>
        <w:tabs>
          <w:tab w:val="clear" w:pos="2880"/>
        </w:tabs>
        <w:spacing w:line="360" w:lineRule="auto"/>
        <w:ind w:left="567"/>
      </w:pPr>
      <w:r>
        <w:t>Tryb powołania komisji:</w:t>
      </w:r>
    </w:p>
    <w:p w:rsidR="00EE596D" w:rsidRDefault="00EE596D" w:rsidP="00F46F2B">
      <w:pPr>
        <w:pStyle w:val="Akapitzlist"/>
        <w:spacing w:line="276" w:lineRule="auto"/>
        <w:ind w:left="567"/>
      </w:pPr>
      <w:r>
        <w:t xml:space="preserve">Komisja konkursowa do zaopiniowania ofert w otwartych konkursach ofert powołana jest zarządzeniem Burmistrza Reszla; </w:t>
      </w:r>
    </w:p>
    <w:p w:rsidR="00830A7E" w:rsidRDefault="00830A7E" w:rsidP="00830A7E">
      <w:pPr>
        <w:pStyle w:val="Akapitzlist"/>
        <w:ind w:left="851"/>
      </w:pPr>
    </w:p>
    <w:p w:rsidR="00EE596D" w:rsidRDefault="00EE596D" w:rsidP="00EE596D">
      <w:pPr>
        <w:pStyle w:val="Akapitzlist"/>
        <w:numPr>
          <w:ilvl w:val="3"/>
          <w:numId w:val="7"/>
        </w:numPr>
        <w:tabs>
          <w:tab w:val="clear" w:pos="2880"/>
        </w:tabs>
        <w:spacing w:line="360" w:lineRule="auto"/>
        <w:ind w:left="567"/>
      </w:pPr>
      <w:r>
        <w:t xml:space="preserve">Zasady działania komisji </w:t>
      </w:r>
    </w:p>
    <w:p w:rsidR="00F46F2B" w:rsidRDefault="00F46F2B" w:rsidP="00F46F2B">
      <w:pPr>
        <w:pStyle w:val="Akapitzlist"/>
        <w:numPr>
          <w:ilvl w:val="0"/>
          <w:numId w:val="36"/>
        </w:numPr>
        <w:ind w:left="851"/>
        <w:jc w:val="both"/>
      </w:pPr>
      <w:r w:rsidRPr="00F46F2B">
        <w:t>Komisja konkursowa, działa, w co najmniej trzyosobowym składzie. Komisja konkursowa</w:t>
      </w:r>
      <w:r>
        <w:t xml:space="preserve"> </w:t>
      </w:r>
      <w:r w:rsidRPr="00F46F2B">
        <w:t>spośród swoich członków wybiera przewodniczącego Komisji.</w:t>
      </w:r>
    </w:p>
    <w:p w:rsidR="00F46F2B" w:rsidRDefault="00EE596D" w:rsidP="00F46F2B">
      <w:pPr>
        <w:pStyle w:val="Akapitzlist"/>
        <w:numPr>
          <w:ilvl w:val="0"/>
          <w:numId w:val="36"/>
        </w:numPr>
        <w:ind w:left="851"/>
        <w:jc w:val="both"/>
      </w:pPr>
      <w:r>
        <w:t xml:space="preserve"> Przed rozpoczęciem otwarcia ofert członkowie komisji oświadczają iż nie zachodzi pomiędzy nimi a organizacją składającą ofertę powiązanie formalne;</w:t>
      </w:r>
    </w:p>
    <w:p w:rsidR="00F46F2B" w:rsidRDefault="00EE596D" w:rsidP="00F46F2B">
      <w:pPr>
        <w:pStyle w:val="Akapitzlist"/>
        <w:numPr>
          <w:ilvl w:val="0"/>
          <w:numId w:val="36"/>
        </w:numPr>
        <w:ind w:left="851"/>
        <w:jc w:val="both"/>
      </w:pPr>
      <w:r>
        <w:t xml:space="preserve">Oferenci mogą uzupełnić braki formalne w terminie 3 dni, od dnia doręczenia wezwania do uzupełnienia oferty. Nieusunięcie braków formalnych w wyznaczonym terminie, powoduje odrzucenie oferty; </w:t>
      </w:r>
    </w:p>
    <w:p w:rsidR="00F46F2B" w:rsidRPr="00F46F2B" w:rsidRDefault="00F46F2B" w:rsidP="00F46F2B">
      <w:pPr>
        <w:pStyle w:val="Akapitzlist"/>
        <w:numPr>
          <w:ilvl w:val="0"/>
          <w:numId w:val="36"/>
        </w:numPr>
        <w:ind w:left="851"/>
        <w:jc w:val="both"/>
      </w:pPr>
      <w:r w:rsidRPr="00F46F2B">
        <w:t>Komisja konkursowa zbiera się na posiedzeniach, z których sporządza protokoły.</w:t>
      </w:r>
    </w:p>
    <w:p w:rsidR="00F46F2B" w:rsidRPr="00F46F2B" w:rsidRDefault="00F46F2B" w:rsidP="00F46F2B">
      <w:pPr>
        <w:pStyle w:val="Akapitzlist"/>
        <w:numPr>
          <w:ilvl w:val="0"/>
          <w:numId w:val="36"/>
        </w:numPr>
        <w:spacing w:line="360" w:lineRule="auto"/>
        <w:ind w:left="851"/>
        <w:jc w:val="both"/>
      </w:pPr>
      <w:r w:rsidRPr="00F46F2B">
        <w:t>Komisja konkursowa dokonuje rozstrzygnięć zwykłą większością głosów.</w:t>
      </w:r>
    </w:p>
    <w:p w:rsidR="00F46F2B" w:rsidRPr="00F46F2B" w:rsidRDefault="00F46F2B" w:rsidP="00F46F2B">
      <w:pPr>
        <w:pStyle w:val="Akapitzlist"/>
        <w:numPr>
          <w:ilvl w:val="0"/>
          <w:numId w:val="36"/>
        </w:numPr>
        <w:ind w:left="851"/>
        <w:jc w:val="both"/>
      </w:pPr>
      <w:r w:rsidRPr="00F46F2B">
        <w:t>Wyniki konkursu podawane są do wiadomości publicznej:</w:t>
      </w:r>
    </w:p>
    <w:p w:rsidR="00F46F2B" w:rsidRPr="00F46F2B" w:rsidRDefault="00F46F2B" w:rsidP="00F46F2B">
      <w:pPr>
        <w:pStyle w:val="Akapitzlist"/>
        <w:numPr>
          <w:ilvl w:val="1"/>
          <w:numId w:val="38"/>
        </w:numPr>
        <w:jc w:val="both"/>
      </w:pPr>
      <w:r w:rsidRPr="00F46F2B">
        <w:t>w Biuletyn</w:t>
      </w:r>
      <w:r>
        <w:t>ie Informacji Publicznej Urzędu;</w:t>
      </w:r>
    </w:p>
    <w:p w:rsidR="00F46F2B" w:rsidRPr="00F46F2B" w:rsidRDefault="00F46F2B" w:rsidP="00F46F2B">
      <w:pPr>
        <w:pStyle w:val="Akapitzlist"/>
        <w:numPr>
          <w:ilvl w:val="1"/>
          <w:numId w:val="38"/>
        </w:numPr>
        <w:jc w:val="both"/>
      </w:pPr>
      <w:r>
        <w:t>na tablicy ogłoszeń Urzędu;</w:t>
      </w:r>
    </w:p>
    <w:p w:rsidR="00F46F2B" w:rsidRPr="00F46F2B" w:rsidRDefault="00F46F2B" w:rsidP="00F46F2B">
      <w:pPr>
        <w:pStyle w:val="Akapitzlist"/>
        <w:numPr>
          <w:ilvl w:val="1"/>
          <w:numId w:val="38"/>
        </w:numPr>
        <w:jc w:val="both"/>
      </w:pPr>
      <w:r>
        <w:t>na stronie internetowej U</w:t>
      </w:r>
      <w:r w:rsidRPr="00F46F2B">
        <w:t>rzędu</w:t>
      </w:r>
      <w:r>
        <w:t>;</w:t>
      </w:r>
    </w:p>
    <w:p w:rsidR="00EE596D" w:rsidRDefault="00EE596D" w:rsidP="00F46F2B"/>
    <w:p w:rsidR="004A5593" w:rsidRDefault="004A5593" w:rsidP="00F42640">
      <w:pPr>
        <w:spacing w:line="360" w:lineRule="auto"/>
        <w:rPr>
          <w:sz w:val="20"/>
          <w:szCs w:val="20"/>
        </w:rPr>
      </w:pPr>
    </w:p>
    <w:p w:rsidR="00086B68" w:rsidRDefault="00086B68" w:rsidP="00D30876">
      <w:pPr>
        <w:pStyle w:val="Tekstpodstawowy3"/>
        <w:rPr>
          <w:sz w:val="20"/>
          <w:szCs w:val="20"/>
        </w:rPr>
      </w:pPr>
    </w:p>
    <w:sectPr w:rsidR="00086B68" w:rsidSect="0030539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2D3"/>
    <w:multiLevelType w:val="hybridMultilevel"/>
    <w:tmpl w:val="B5700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E91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6341"/>
    <w:multiLevelType w:val="hybridMultilevel"/>
    <w:tmpl w:val="6DE8D300"/>
    <w:lvl w:ilvl="0" w:tplc="3D6A7E5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5B7AD3"/>
    <w:multiLevelType w:val="hybridMultilevel"/>
    <w:tmpl w:val="A6E08D3A"/>
    <w:lvl w:ilvl="0" w:tplc="5BB0E718">
      <w:start w:val="9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605B"/>
    <w:multiLevelType w:val="hybridMultilevel"/>
    <w:tmpl w:val="A7504B0E"/>
    <w:lvl w:ilvl="0" w:tplc="B7303A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46F8D"/>
    <w:multiLevelType w:val="hybridMultilevel"/>
    <w:tmpl w:val="EC5E53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CF36F3B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605DB"/>
    <w:multiLevelType w:val="hybridMultilevel"/>
    <w:tmpl w:val="9BCE9E22"/>
    <w:lvl w:ilvl="0" w:tplc="3A426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9621D74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86DAE4BA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b/>
      </w:rPr>
    </w:lvl>
    <w:lvl w:ilvl="3" w:tplc="1AB037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C6A62"/>
    <w:multiLevelType w:val="hybridMultilevel"/>
    <w:tmpl w:val="4BDE0CF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59B16D8"/>
    <w:multiLevelType w:val="hybridMultilevel"/>
    <w:tmpl w:val="3B92C510"/>
    <w:lvl w:ilvl="0" w:tplc="B7303AF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6881250"/>
    <w:multiLevelType w:val="hybridMultilevel"/>
    <w:tmpl w:val="9404E34C"/>
    <w:lvl w:ilvl="0" w:tplc="3A426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F7D09"/>
    <w:multiLevelType w:val="hybridMultilevel"/>
    <w:tmpl w:val="36942924"/>
    <w:lvl w:ilvl="0" w:tplc="D7685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8171B"/>
    <w:multiLevelType w:val="hybridMultilevel"/>
    <w:tmpl w:val="8C32B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56E7"/>
    <w:multiLevelType w:val="hybridMultilevel"/>
    <w:tmpl w:val="32404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C7D3B"/>
    <w:multiLevelType w:val="hybridMultilevel"/>
    <w:tmpl w:val="20E8E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35F77"/>
    <w:multiLevelType w:val="hybridMultilevel"/>
    <w:tmpl w:val="4AAC2534"/>
    <w:lvl w:ilvl="0" w:tplc="3A42611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3B37C9"/>
    <w:multiLevelType w:val="hybridMultilevel"/>
    <w:tmpl w:val="117ABFFE"/>
    <w:lvl w:ilvl="0" w:tplc="6266411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E54077D"/>
    <w:multiLevelType w:val="hybridMultilevel"/>
    <w:tmpl w:val="0AD6F6E8"/>
    <w:lvl w:ilvl="0" w:tplc="6708172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900E8E"/>
    <w:multiLevelType w:val="hybridMultilevel"/>
    <w:tmpl w:val="46105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92A"/>
    <w:multiLevelType w:val="hybridMultilevel"/>
    <w:tmpl w:val="A3F46B6C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</w:pPr>
      <w:rPr>
        <w:b/>
      </w:rPr>
    </w:lvl>
    <w:lvl w:ilvl="2" w:tplc="DCC88A24">
      <w:numFmt w:val="none"/>
      <w:lvlText w:val=""/>
      <w:lvlJc w:val="left"/>
      <w:pPr>
        <w:tabs>
          <w:tab w:val="num" w:pos="360"/>
        </w:tabs>
      </w:pPr>
    </w:lvl>
    <w:lvl w:ilvl="3" w:tplc="1DD83470">
      <w:numFmt w:val="none"/>
      <w:lvlText w:val=""/>
      <w:lvlJc w:val="left"/>
      <w:pPr>
        <w:tabs>
          <w:tab w:val="num" w:pos="360"/>
        </w:tabs>
      </w:pPr>
    </w:lvl>
    <w:lvl w:ilvl="4" w:tplc="24A4F240">
      <w:numFmt w:val="none"/>
      <w:lvlText w:val=""/>
      <w:lvlJc w:val="left"/>
      <w:pPr>
        <w:tabs>
          <w:tab w:val="num" w:pos="360"/>
        </w:tabs>
      </w:pPr>
    </w:lvl>
    <w:lvl w:ilvl="5" w:tplc="02F6DFFA">
      <w:numFmt w:val="none"/>
      <w:lvlText w:val=""/>
      <w:lvlJc w:val="left"/>
      <w:pPr>
        <w:tabs>
          <w:tab w:val="num" w:pos="360"/>
        </w:tabs>
      </w:pPr>
    </w:lvl>
    <w:lvl w:ilvl="6" w:tplc="FDB6D6C0">
      <w:numFmt w:val="none"/>
      <w:lvlText w:val=""/>
      <w:lvlJc w:val="left"/>
      <w:pPr>
        <w:tabs>
          <w:tab w:val="num" w:pos="360"/>
        </w:tabs>
      </w:pPr>
    </w:lvl>
    <w:lvl w:ilvl="7" w:tplc="2C6EF0EE">
      <w:numFmt w:val="none"/>
      <w:lvlText w:val=""/>
      <w:lvlJc w:val="left"/>
      <w:pPr>
        <w:tabs>
          <w:tab w:val="num" w:pos="360"/>
        </w:tabs>
      </w:pPr>
    </w:lvl>
    <w:lvl w:ilvl="8" w:tplc="69AC600E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A7C53FF"/>
    <w:multiLevelType w:val="hybridMultilevel"/>
    <w:tmpl w:val="2F927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7355A"/>
    <w:multiLevelType w:val="hybridMultilevel"/>
    <w:tmpl w:val="BC800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430B2"/>
    <w:multiLevelType w:val="hybridMultilevel"/>
    <w:tmpl w:val="3078C83E"/>
    <w:lvl w:ilvl="0" w:tplc="57027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7B68C5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B01FF"/>
    <w:multiLevelType w:val="hybridMultilevel"/>
    <w:tmpl w:val="9DF092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F4943"/>
    <w:multiLevelType w:val="hybridMultilevel"/>
    <w:tmpl w:val="D39CB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465AF8"/>
    <w:multiLevelType w:val="hybridMultilevel"/>
    <w:tmpl w:val="EDE2AB14"/>
    <w:lvl w:ilvl="0" w:tplc="86DAE4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14D42"/>
    <w:multiLevelType w:val="hybridMultilevel"/>
    <w:tmpl w:val="2DBC00C8"/>
    <w:lvl w:ilvl="0" w:tplc="3904B01A">
      <w:start w:val="1"/>
      <w:numFmt w:val="decimal"/>
      <w:lvlText w:val="%1)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498C3A78"/>
    <w:multiLevelType w:val="hybridMultilevel"/>
    <w:tmpl w:val="C69CE66E"/>
    <w:lvl w:ilvl="0" w:tplc="5D341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0201D5A"/>
    <w:multiLevelType w:val="hybridMultilevel"/>
    <w:tmpl w:val="B94C469E"/>
    <w:lvl w:ilvl="0" w:tplc="9EDCF2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1B8447C"/>
    <w:multiLevelType w:val="hybridMultilevel"/>
    <w:tmpl w:val="BBE26E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920A8"/>
    <w:multiLevelType w:val="hybridMultilevel"/>
    <w:tmpl w:val="31586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303AF2">
      <w:start w:val="1"/>
      <w:numFmt w:val="decimal"/>
      <w:lvlText w:val="%2)"/>
      <w:lvlJc w:val="left"/>
      <w:pPr>
        <w:ind w:left="1515" w:hanging="435"/>
      </w:pPr>
      <w:rPr>
        <w:rFonts w:hint="default"/>
        <w:b w:val="0"/>
      </w:rPr>
    </w:lvl>
    <w:lvl w:ilvl="2" w:tplc="5BB0E718">
      <w:start w:val="9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F6B91"/>
    <w:multiLevelType w:val="hybridMultilevel"/>
    <w:tmpl w:val="EA02E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81E37"/>
    <w:multiLevelType w:val="hybridMultilevel"/>
    <w:tmpl w:val="DF4AA766"/>
    <w:lvl w:ilvl="0" w:tplc="CE0E94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8A5160"/>
    <w:multiLevelType w:val="hybridMultilevel"/>
    <w:tmpl w:val="66FE91E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5784EA0">
      <w:start w:val="1"/>
      <w:numFmt w:val="decimal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55F2778A">
      <w:start w:val="1"/>
      <w:numFmt w:val="decimal"/>
      <w:lvlText w:val="%3"/>
      <w:lvlJc w:val="left"/>
      <w:pPr>
        <w:ind w:left="262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EDA5E07"/>
    <w:multiLevelType w:val="hybridMultilevel"/>
    <w:tmpl w:val="DD26B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E6AEEA6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C2828A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B42930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F7009"/>
    <w:multiLevelType w:val="hybridMultilevel"/>
    <w:tmpl w:val="22B03316"/>
    <w:lvl w:ilvl="0" w:tplc="D8AA74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7456DC7"/>
    <w:multiLevelType w:val="hybridMultilevel"/>
    <w:tmpl w:val="00C002FE"/>
    <w:lvl w:ilvl="0" w:tplc="131EE9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62D66"/>
    <w:multiLevelType w:val="hybridMultilevel"/>
    <w:tmpl w:val="EC0E5730"/>
    <w:lvl w:ilvl="0" w:tplc="E252FE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1E060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5881D9C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C0033"/>
    <w:multiLevelType w:val="hybridMultilevel"/>
    <w:tmpl w:val="EDF43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1"/>
  </w:num>
  <w:num w:numId="4">
    <w:abstractNumId w:val="36"/>
  </w:num>
  <w:num w:numId="5">
    <w:abstractNumId w:val="34"/>
  </w:num>
  <w:num w:numId="6">
    <w:abstractNumId w:val="24"/>
  </w:num>
  <w:num w:numId="7">
    <w:abstractNumId w:val="5"/>
  </w:num>
  <w:num w:numId="8">
    <w:abstractNumId w:val="17"/>
  </w:num>
  <w:num w:numId="9">
    <w:abstractNumId w:val="5"/>
  </w:num>
  <w:num w:numId="10">
    <w:abstractNumId w:val="32"/>
  </w:num>
  <w:num w:numId="11">
    <w:abstractNumId w:val="1"/>
  </w:num>
  <w:num w:numId="12">
    <w:abstractNumId w:val="21"/>
  </w:num>
  <w:num w:numId="13">
    <w:abstractNumId w:val="4"/>
  </w:num>
  <w:num w:numId="14">
    <w:abstractNumId w:val="1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0"/>
  </w:num>
  <w:num w:numId="18">
    <w:abstractNumId w:val="30"/>
  </w:num>
  <w:num w:numId="19">
    <w:abstractNumId w:val="14"/>
  </w:num>
  <w:num w:numId="20">
    <w:abstractNumId w:val="27"/>
  </w:num>
  <w:num w:numId="21">
    <w:abstractNumId w:val="29"/>
  </w:num>
  <w:num w:numId="22">
    <w:abstractNumId w:val="23"/>
  </w:num>
  <w:num w:numId="23">
    <w:abstractNumId w:val="8"/>
  </w:num>
  <w:num w:numId="24">
    <w:abstractNumId w:val="25"/>
  </w:num>
  <w:num w:numId="25">
    <w:abstractNumId w:val="15"/>
  </w:num>
  <w:num w:numId="26">
    <w:abstractNumId w:val="35"/>
  </w:num>
  <w:num w:numId="27">
    <w:abstractNumId w:val="9"/>
  </w:num>
  <w:num w:numId="28">
    <w:abstractNumId w:val="3"/>
  </w:num>
  <w:num w:numId="29">
    <w:abstractNumId w:val="2"/>
  </w:num>
  <w:num w:numId="30">
    <w:abstractNumId w:val="31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3"/>
  </w:num>
  <w:num w:numId="34">
    <w:abstractNumId w:val="7"/>
  </w:num>
  <w:num w:numId="35">
    <w:abstractNumId w:val="26"/>
  </w:num>
  <w:num w:numId="36">
    <w:abstractNumId w:val="6"/>
  </w:num>
  <w:num w:numId="37">
    <w:abstractNumId w:val="33"/>
  </w:num>
  <w:num w:numId="38">
    <w:abstractNumId w:val="19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7E"/>
    <w:rsid w:val="0001527E"/>
    <w:rsid w:val="00086B68"/>
    <w:rsid w:val="000C2358"/>
    <w:rsid w:val="000C7FF9"/>
    <w:rsid w:val="000F3048"/>
    <w:rsid w:val="00105406"/>
    <w:rsid w:val="001A468B"/>
    <w:rsid w:val="001C6C0A"/>
    <w:rsid w:val="00210284"/>
    <w:rsid w:val="0023388E"/>
    <w:rsid w:val="00263FC4"/>
    <w:rsid w:val="00264DD6"/>
    <w:rsid w:val="00276C9E"/>
    <w:rsid w:val="00277E75"/>
    <w:rsid w:val="002C109A"/>
    <w:rsid w:val="002E22F6"/>
    <w:rsid w:val="00305399"/>
    <w:rsid w:val="00331A6E"/>
    <w:rsid w:val="0033757D"/>
    <w:rsid w:val="003C3C87"/>
    <w:rsid w:val="003C6624"/>
    <w:rsid w:val="004A5593"/>
    <w:rsid w:val="00537394"/>
    <w:rsid w:val="0056700D"/>
    <w:rsid w:val="00590A5C"/>
    <w:rsid w:val="005A3C45"/>
    <w:rsid w:val="005B57CF"/>
    <w:rsid w:val="005C044E"/>
    <w:rsid w:val="00605DE3"/>
    <w:rsid w:val="00621E1C"/>
    <w:rsid w:val="00692E64"/>
    <w:rsid w:val="006C6949"/>
    <w:rsid w:val="006E423D"/>
    <w:rsid w:val="006F0F55"/>
    <w:rsid w:val="00707889"/>
    <w:rsid w:val="00711D66"/>
    <w:rsid w:val="00715E29"/>
    <w:rsid w:val="007347B0"/>
    <w:rsid w:val="0074702B"/>
    <w:rsid w:val="00792DF3"/>
    <w:rsid w:val="007B480E"/>
    <w:rsid w:val="007C5570"/>
    <w:rsid w:val="007F439F"/>
    <w:rsid w:val="00830A7E"/>
    <w:rsid w:val="00846BE4"/>
    <w:rsid w:val="00847974"/>
    <w:rsid w:val="00860FEE"/>
    <w:rsid w:val="00895902"/>
    <w:rsid w:val="008D4E0B"/>
    <w:rsid w:val="00964A9E"/>
    <w:rsid w:val="0098162C"/>
    <w:rsid w:val="009C7C80"/>
    <w:rsid w:val="009F0984"/>
    <w:rsid w:val="009F2C22"/>
    <w:rsid w:val="009F41CC"/>
    <w:rsid w:val="00A77444"/>
    <w:rsid w:val="00A90FED"/>
    <w:rsid w:val="00AF72BC"/>
    <w:rsid w:val="00B127FE"/>
    <w:rsid w:val="00B14542"/>
    <w:rsid w:val="00B272B6"/>
    <w:rsid w:val="00BA0DFF"/>
    <w:rsid w:val="00BC79D4"/>
    <w:rsid w:val="00BF623C"/>
    <w:rsid w:val="00C029B8"/>
    <w:rsid w:val="00C04AD3"/>
    <w:rsid w:val="00C1463D"/>
    <w:rsid w:val="00C753CB"/>
    <w:rsid w:val="00CA06A3"/>
    <w:rsid w:val="00CA3ECD"/>
    <w:rsid w:val="00CF6833"/>
    <w:rsid w:val="00D24EB9"/>
    <w:rsid w:val="00D30876"/>
    <w:rsid w:val="00D30B6E"/>
    <w:rsid w:val="00D30CB9"/>
    <w:rsid w:val="00D518BD"/>
    <w:rsid w:val="00D823AC"/>
    <w:rsid w:val="00DD589D"/>
    <w:rsid w:val="00E105ED"/>
    <w:rsid w:val="00E31181"/>
    <w:rsid w:val="00E64A66"/>
    <w:rsid w:val="00E67C56"/>
    <w:rsid w:val="00EA3269"/>
    <w:rsid w:val="00EA453C"/>
    <w:rsid w:val="00ED0596"/>
    <w:rsid w:val="00EE1178"/>
    <w:rsid w:val="00EE596D"/>
    <w:rsid w:val="00F42640"/>
    <w:rsid w:val="00F46F2B"/>
    <w:rsid w:val="00F525D2"/>
    <w:rsid w:val="00F645A1"/>
    <w:rsid w:val="00F92D71"/>
    <w:rsid w:val="00FB13D0"/>
    <w:rsid w:val="00F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EC489-7D70-41DC-9399-C6537983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A66"/>
    <w:pPr>
      <w:keepNext/>
      <w:jc w:val="center"/>
      <w:outlineLvl w:val="0"/>
    </w:pPr>
    <w:rPr>
      <w:rFonts w:ascii="Book Antiqua" w:hAnsi="Book Antiqu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01527E"/>
  </w:style>
  <w:style w:type="character" w:customStyle="1" w:styleId="alb-s">
    <w:name w:val="a_lb-s"/>
    <w:basedOn w:val="Domylnaczcionkaakapitu"/>
    <w:rsid w:val="0001527E"/>
  </w:style>
  <w:style w:type="character" w:styleId="Uwydatnienie">
    <w:name w:val="Emphasis"/>
    <w:basedOn w:val="Domylnaczcionkaakapitu"/>
    <w:uiPriority w:val="20"/>
    <w:qFormat/>
    <w:rsid w:val="0001527E"/>
    <w:rPr>
      <w:i/>
      <w:iCs/>
    </w:rPr>
  </w:style>
  <w:style w:type="paragraph" w:styleId="Akapitzlist">
    <w:name w:val="List Paragraph"/>
    <w:basedOn w:val="Normalny"/>
    <w:uiPriority w:val="34"/>
    <w:qFormat/>
    <w:rsid w:val="00FC68D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D4E0B"/>
    <w:pPr>
      <w:spacing w:after="120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rsid w:val="008D4E0B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145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64A66"/>
    <w:rPr>
      <w:rFonts w:ascii="Book Antiqua" w:eastAsia="Times New Roman" w:hAnsi="Book Antiqu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64A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64A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E64A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64A6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oubSign">
    <w:name w:val="DoubSign"/>
    <w:basedOn w:val="Normalny"/>
    <w:next w:val="Normalny"/>
    <w:rsid w:val="00E64A66"/>
    <w:pPr>
      <w:tabs>
        <w:tab w:val="left" w:pos="5103"/>
      </w:tabs>
      <w:spacing w:before="1200"/>
    </w:pPr>
    <w:rPr>
      <w:szCs w:val="20"/>
      <w:lang w:val="en-GB"/>
    </w:rPr>
  </w:style>
  <w:style w:type="table" w:styleId="Tabela-Siatka">
    <w:name w:val="Table Grid"/>
    <w:basedOn w:val="Standardowy"/>
    <w:uiPriority w:val="59"/>
    <w:rsid w:val="0008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7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1535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Breziuk</dc:creator>
  <cp:lastModifiedBy>Karolina Breziuk</cp:lastModifiedBy>
  <cp:revision>2</cp:revision>
  <cp:lastPrinted>2019-11-22T08:15:00Z</cp:lastPrinted>
  <dcterms:created xsi:type="dcterms:W3CDTF">2020-11-17T09:43:00Z</dcterms:created>
  <dcterms:modified xsi:type="dcterms:W3CDTF">2020-11-17T09:43:00Z</dcterms:modified>
</cp:coreProperties>
</file>