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07978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bookmarkStart w:id="0" w:name="_GoBack"/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Kierownik Jednostki Samorządu Terytorialnego (dalej JST)  - w rozumieniu art. 33 ust. 3 Ustawy o samorządzie gminnym (Dz.U.2018.994 t.j. z dnia 2018.05.24)</w:t>
      </w:r>
    </w:p>
    <w:p w14:paraId="06E0EBA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7DBC3CB4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Dane wnioskodawcy/współwnioskodawcy znajdują się poniżej oraz - w załączonym pliku sygnowanym bezpiecznym podpisem elektronicznym, weryfikowanym kwalifikowanym certyfikatem - stosownie do dyspozycji Ustawy z dnia 5 września 2016 r. o usługach zaufania oraz identyfikacji elektronicznej (Dz.U.2016.1579 dnia 2016.09.29)  oraz przepisów art. 4 ust. 5 Ustawy o petycjach (Dz.U.2018.870 t.j. z dnia 2018.05.10) - 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Data dostarczenia - zgodna z dyspozycją art. 61 pkt. 2 Ustawy Kodeks Cywilny (Dz.U.2018.1025 t.j. z dnia 2018.05.29)</w:t>
      </w:r>
    </w:p>
    <w:p w14:paraId="3971AE9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5943B198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Preambuła Wniosku: </w:t>
      </w:r>
    </w:p>
    <w:p w14:paraId="1500ECC9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Jak wynika z uprzednio przeprowadzanych przez nas akcji wnioskowania oraz z analizy budżetów Gmin/Miast - 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redukcja kosztów związanych z zamawianiem usług telekomunikacyjnych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- przebiega w gminach - bardzo wolno. </w:t>
      </w:r>
    </w:p>
    <w:p w14:paraId="5F88A95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8D48183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Tymczasem - dla porównania - w przypadku Osób fizycznych i Firm - ponoszone rzeczone koszty - zmniejszyły się w ostatnich 10 latach bardzo znacznie - częstokroć kilkukrotnie np. z 1500 pln na 200 pln. </w:t>
      </w:r>
    </w:p>
    <w:p w14:paraId="2B794673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Oczywiście - Wnioskodawca jest świadomy, że nie można miarodajnie - porównywać ad hoc - optymalizację kosztów ponoszonych przez Osoby Fizyczne czy firmy  do dokonanej redukcji kosztów - ponoszonych przez Instytucje Publiczne. </w:t>
      </w:r>
    </w:p>
    <w:p w14:paraId="669064AB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Jednakże warto zrealizować rekonesans - w tym obszarze i dokonać stosownej analizy - wykazując troskę o wydatkowanie środków publicznych pochodzących z pieniędzy Podatników. </w:t>
      </w:r>
    </w:p>
    <w:p w14:paraId="4C72EB7B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Media donoszą o sytuacjach typu - vide - </w:t>
      </w:r>
      <w:hyperlink r:id="rId4" w:history="1">
        <w:r w:rsidRPr="00315159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pl-PL" w:eastAsia="en-GB"/>
          </w:rPr>
          <w:t>http://www.tvp.info/35584545/50-tys-zl-rachunku-za-sluzbowy-telefon-tyle-w-tydzien-wydzwonila-hanna-gronkiewiczwaltz</w:t>
        </w:r>
      </w:hyperlink>
    </w:p>
    <w:p w14:paraId="6FC0B51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Powyższe informacje utwierdzają nas w tym, że sanacja i optymalizacja pieniędzy podatników w tym obszarze wydaje się niezbędna.  </w:t>
      </w:r>
    </w:p>
    <w:p w14:paraId="4EEFD9F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288E15E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Zdaniem Wnioskodawcy: </w:t>
      </w:r>
    </w:p>
    <w:p w14:paraId="383AC5CA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Dzięki działaniom sfer Rządowych (w skali makro) w ostatnim czasie sytuacja ulega  poprawie, jednakże bez szybkiej sanacji tego obszaru  (w skali mikro) - proces ten w Gminach będzie w dalszym ciągu przebiegał zbyt wolno   - bez namacalnych sukcesów w postacji znaczącej poprawy w wydatkowaniu środków publicznych w tym obszarze.  </w:t>
      </w:r>
    </w:p>
    <w:p w14:paraId="41C2ACC6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46B1253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związku z powyższym: </w:t>
      </w:r>
    </w:p>
    <w:p w14:paraId="7AAAF7A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BEBCB64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I Wniosek: </w:t>
      </w:r>
    </w:p>
    <w:p w14:paraId="6FE66968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7566AFD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§1.1) Na mocy art. 61 Konstytucji RP, w trybie inter alia:  art. 6 ust. 1 pkt 3 lit. f,  art. 6 ust. 1 pkt 5  Ustawy z dnia 6 września o dostępie do informacji publicznej (Dz.U.2018.1330 t.j. z 2018.07.10)   - wnosimy o udzielnie informacji publicznej w przedmiocie -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 jakie łączne koszty poniosła Gmina (Adresat Wniosku - bez nadzorowanych Jednostek Organizacyjnych) w 2018 r. w związku z korzystaniem z usług telekomunikacyjnych? </w:t>
      </w:r>
    </w:p>
    <w:p w14:paraId="7F73DAA2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niniejszym pytaniu wnioskodawca ma na myśli - koszty en bloc - użytkowania służbowych telefonów komórkowych wykorzystywanych do wykonywania zadań publicznych.  </w:t>
      </w:r>
    </w:p>
    <w:p w14:paraId="1A9786D8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§1.2)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 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Dodatkowo, w kontekście pytania z §1.1 -  w trybie wyżej powołanych przepisów - wnosimy </w:t>
      </w:r>
      <w:proofErr w:type="gramStart"/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 :</w:t>
      </w:r>
      <w:proofErr w:type="gramEnd"/>
    </w:p>
    <w:p w14:paraId="421CC809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-  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wyszczególnienie nazw Operatorów z jakimi Urząd ma sygnowane umowy</w:t>
      </w:r>
    </w:p>
    <w:p w14:paraId="6532EA9E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-  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ilości sygnowanych umów z danym operatorem </w:t>
      </w:r>
    </w:p>
    <w:p w14:paraId="6D5F9812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-  czas wygaśnięcia umowy </w:t>
      </w:r>
    </w:p>
    <w:p w14:paraId="0759E13B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E223D1F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Fakultatywnie i dla ułatwienia Urząd może odpowiedzieć  na wszystkie pytania zawarte w niniejszym wniosku - en bloc - za pomocą załączonego - poniżej przez wnioskodawcę - pliku programu Word.</w:t>
      </w:r>
    </w:p>
    <w:p w14:paraId="228F99F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W rzeczonym pliku Wnioskodawca dla większej </w:t>
      </w:r>
      <w:proofErr w:type="gramStart"/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przejrzystości  umieścił</w:t>
      </w:r>
      <w:proofErr w:type="gramEnd"/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jedynie pytania oraz tabele zawierające kolumny i rekordy związane z zadawanymi pytaniami - ułatwiając w ten sposób udzielenie informacji publicznej w przedmiocie wyżej sygnalizowanych zagadnień. </w:t>
      </w:r>
    </w:p>
    <w:p w14:paraId="7A11778E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Wzmiankowaną tabelę dotyczącą powyższych zagadnień - oznaczono - jako SEKCJA nr 1</w:t>
      </w:r>
    </w:p>
    <w:p w14:paraId="0B248DF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lastRenderedPageBreak/>
        <w:t xml:space="preserve">Będziemy wdzięczni za odpowiedź w tej właśnie formie - ułatwi nam to publikację </w:t>
      </w:r>
      <w:proofErr w:type="gramStart"/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wyników  na</w:t>
      </w:r>
      <w:proofErr w:type="gramEnd"/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naszym portalu </w:t>
      </w:r>
      <w:hyperlink r:id="rId5" w:history="1">
        <w:r w:rsidRPr="00315159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pl-PL" w:eastAsia="en-GB"/>
          </w:rPr>
          <w:t>www.gmina.pl</w:t>
        </w:r>
      </w:hyperlink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oraz ewentualne wszczynanie procedur sanacyjnych.  </w:t>
      </w:r>
    </w:p>
    <w:p w14:paraId="14669DCA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FC0012F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§2 Wnosimy o udzielenie informacji publicznej w przedmiocie wyszczególnienia  posiadanych - na stanie ewidencyjnym przez urząd telefonów komórkowych:</w:t>
      </w:r>
    </w:p>
    <w:p w14:paraId="43FA47C2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- nazwy producenta</w:t>
      </w:r>
    </w:p>
    <w:p w14:paraId="739FB59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- nazwy modelu </w:t>
      </w:r>
    </w:p>
    <w:p w14:paraId="51065312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- czasu użytkowania </w:t>
      </w:r>
    </w:p>
    <w:p w14:paraId="7AADC50F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776DC363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Jeżeli odpowiadając na pytanie z §1.3 - kierownik Jednostki JST uzna, że udzielenie odpowiedzi wymaga w tym przypadku przygotowania informacji w dużej mierze przetworzonej - 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Wnioskodawca zadowoli się odpowiedzią w formie wyciągu lub kopii z odnośnej ewidencji księgowej Urzędu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.  </w:t>
      </w:r>
    </w:p>
    <w:p w14:paraId="48ED9F6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Nadmieniamy, iż pytania z § 2 wydają się szczególnie istotne z punktu widzenia interesu publicznego pro publico bono - nawiązując do art. 3 ust. 1 pkt. 1 Ustawy z dnia 6 września o dostępie do informacji publicznej (Dz.U.2018.1330 t.j. z 2018.07.10)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- gdyż ten obszar wydatkowania pieniędzy podatników - wydaje się (jak wynika z uprzednio uzyskanych przez nas odpowiedzi) - szczególnie wymagać - wdrożenia procedur optymalizacji finansowej - tak aby w interesie publicznym wykorzystać dużą konkurencję panującą wsród operatorów telefonii komórkowej. </w:t>
      </w:r>
    </w:p>
    <w:p w14:paraId="5F08342A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58C6069F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Przedmiotowy obszar wydaje się również szczególnie istotny z punktu widzenia spraw bezpieczeństwa i wspierania producentów nie stanowiących zagrożenia dla bezpieczeństwa - media i struktury rządowe wielu Państw w ostatnim czasie szeroko informują o tej problematyce ad exemplum: </w:t>
      </w:r>
    </w:p>
    <w:p w14:paraId="3FF8FA06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eastAsia="en-GB"/>
        </w:rPr>
        <w:fldChar w:fldCharType="begin"/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instrText xml:space="preserve"> HYPERLINK "https://www.tvp.info/41281357/pompeo-o-chinskiej-technologii-jej-instalowanie-niesie-ryzyko" </w:instrText>
      </w:r>
      <w:r w:rsidRPr="00315159">
        <w:rPr>
          <w:rFonts w:ascii="Arial" w:eastAsia="Times New Roman" w:hAnsi="Arial" w:cs="Arial"/>
          <w:color w:val="000000"/>
          <w:sz w:val="21"/>
          <w:szCs w:val="21"/>
          <w:lang w:eastAsia="en-GB"/>
        </w:rPr>
      </w:r>
      <w:r w:rsidRPr="00315159">
        <w:rPr>
          <w:rFonts w:ascii="Arial" w:eastAsia="Times New Roman" w:hAnsi="Arial" w:cs="Arial"/>
          <w:color w:val="000000"/>
          <w:sz w:val="21"/>
          <w:szCs w:val="21"/>
          <w:lang w:eastAsia="en-GB"/>
        </w:rPr>
        <w:fldChar w:fldCharType="separate"/>
      </w:r>
      <w:r w:rsidRPr="00315159">
        <w:rPr>
          <w:rFonts w:ascii="Arial" w:eastAsia="Times New Roman" w:hAnsi="Arial" w:cs="Arial"/>
          <w:color w:val="0000FF"/>
          <w:sz w:val="21"/>
          <w:szCs w:val="21"/>
          <w:u w:val="single"/>
          <w:lang w:val="pl-PL" w:eastAsia="en-GB"/>
        </w:rPr>
        <w:t>https://www.tvp.info/41281357/pompeo-o-chinskiej-technologii-jej-instalowanie-niesie-ryzyko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eastAsia="en-GB"/>
        </w:rPr>
        <w:fldChar w:fldCharType="end"/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  <w:proofErr w:type="gramStart"/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USA !!!!</w:t>
      </w:r>
      <w:proofErr w:type="gramEnd"/>
    </w:p>
    <w:p w14:paraId="4D9C801C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hyperlink r:id="rId6" w:history="1">
        <w:r w:rsidRPr="00315159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pl-PL" w:eastAsia="en-GB"/>
          </w:rPr>
          <w:t>http://www.tokfm.pl/Tokfm/7,103086,24789615,donald-trump-uderza-w-huawei-prezydent-usa-podpisal-specjalne.html</w:t>
        </w:r>
      </w:hyperlink>
    </w:p>
    <w:p w14:paraId="07EB9A6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hyperlink r:id="rId7" w:history="1">
        <w:r w:rsidRPr="00315159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pl-PL" w:eastAsia="en-GB"/>
          </w:rPr>
          <w:t>https://www.tvp.info/40814793/chinskie-technologie-budza-obawy-na-swiecie</w:t>
        </w:r>
      </w:hyperlink>
    </w:p>
    <w:p w14:paraId="748F07EE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 naszym Kraju - problem ten również został już zauważony:</w:t>
      </w:r>
    </w:p>
    <w:p w14:paraId="2E301D3D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eastAsia="en-GB"/>
        </w:rPr>
        <w:fldChar w:fldCharType="begin"/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instrText xml:space="preserve"> HYPERLINK "https://forsal.pl/artykuly/1391986,huawei-rzad-odlozy-chinskie-telefony-abw-wydala-resortom-specjalne-zalecenia.html" </w:instrText>
      </w:r>
      <w:r w:rsidRPr="00315159">
        <w:rPr>
          <w:rFonts w:ascii="Arial" w:eastAsia="Times New Roman" w:hAnsi="Arial" w:cs="Arial"/>
          <w:color w:val="000000"/>
          <w:sz w:val="21"/>
          <w:szCs w:val="21"/>
          <w:lang w:eastAsia="en-GB"/>
        </w:rPr>
      </w:r>
      <w:r w:rsidRPr="00315159">
        <w:rPr>
          <w:rFonts w:ascii="Arial" w:eastAsia="Times New Roman" w:hAnsi="Arial" w:cs="Arial"/>
          <w:color w:val="000000"/>
          <w:sz w:val="21"/>
          <w:szCs w:val="21"/>
          <w:lang w:eastAsia="en-GB"/>
        </w:rPr>
        <w:fldChar w:fldCharType="separate"/>
      </w:r>
      <w:r w:rsidRPr="00315159">
        <w:rPr>
          <w:rFonts w:ascii="Arial" w:eastAsia="Times New Roman" w:hAnsi="Arial" w:cs="Arial"/>
          <w:color w:val="0000FF"/>
          <w:sz w:val="21"/>
          <w:szCs w:val="21"/>
          <w:u w:val="single"/>
          <w:lang w:val="pl-PL" w:eastAsia="en-GB"/>
        </w:rPr>
        <w:t>https://forsal.pl/artykuly/1391986,huawei-rzad-odlozy-chinskie-telefony-abw-wydala-resortom-specjalne-zalecenia.html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eastAsia="en-GB"/>
        </w:rPr>
        <w:fldChar w:fldCharType="end"/>
      </w:r>
    </w:p>
    <w:p w14:paraId="06DE76AB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F7B38DE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- dla ułatwienia - jeśli urząd nie prowadzi stosownych ewidencji - w załączniku w Sekcji II znajduje się odnośna tabelka.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55415FB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48019266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§3) W trybie wyżej wymienionych przepisów - wnosimy o kwantyfikację wysokości odnośnych abonamentów - dla ułatwienia załączamy tabelę - gdzie w sekcji III - znajdują się odnośne rubryki do wypełnienia. </w:t>
      </w:r>
    </w:p>
    <w:p w14:paraId="7F5A1F4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F6DF66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§4) W trybie wzmiankowanych przepisów  w celu analizy odpowiedzi w kontekście dyspozycji §20 Rozporządzenia Rady Ministrów z  dnia 12 kwietnia 2012 r. w sprawie Krajowych Ram Interoperacyjności, minimalnych wymagań dla rejestrów publicznych i wymiany informacji w postaci elektronicznej oraz minimalnych wymagań dla systemów teleinformatycznych </w:t>
      </w:r>
      <w:r w:rsidRPr="00315159">
        <w:rPr>
          <w:rFonts w:ascii="Arial" w:eastAsia="Times New Roman" w:hAnsi="Arial" w:cs="Arial"/>
          <w:color w:val="1B1B1B"/>
          <w:sz w:val="21"/>
          <w:szCs w:val="21"/>
          <w:lang w:val="pl-PL" w:eastAsia="en-GB"/>
        </w:rPr>
        <w:t>(Dz.U.2017.2247 t.j. z 2017.12.05)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 - wnosimy o udzielnie informacji publicznej w przedmiocie - 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czy Gmina korzyta z bezprzewodowego dostępu do sieci Internet  ?  jeśli rzeczona odpowiedź jest twierdząca wnosimy o udzielenie informacji publicznej o rodzaju przedmiotowego dostępu: LTE/RADIOWY/SATELITARNY</w:t>
      </w:r>
    </w:p>
    <w:p w14:paraId="78929592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A80FF2C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Dla ułatwienia w załączniku - znajduje się odnośna tabela - z oznaczoną sekcją IV.</w:t>
      </w:r>
    </w:p>
    <w:p w14:paraId="31C9FBA6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CC7DFC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§5) W kontekście dyspozycji Ustawy z dnia 26 kwietnia 2007 r. o zarządzaniu kryzysowym (Dz.U. 2007 nr 89 poz. 590) - wnosimy o udzielenie informacji publicznej w przedmiocie - jakie środki komunikacji elektronicznej do wspierania Urzędników w sytuacji wymagającej zarządzania kryzysowego posiada gmina - na dzień złożenia przedmiotowego wniosku? </w:t>
      </w:r>
    </w:p>
    <w:p w14:paraId="0AE0B248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924379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II - Petycja Odrębna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- procedowana w trybie Ustawy o petycjach (Dz.U.2018.870 t.j. z dnia 2018.05.10) - dla ułatwienia i zmniejszenia biurokracji dołączamy ją do niniejszego wniosku (nie jest to łączenie trybów - zatem prosimy kwalifikować niniejsze pisma jako dwa środki prawne - wniosek oznaczoną - I i odrębną petycję oznaczoną II  - vide - </w:t>
      </w:r>
      <w:r w:rsidRPr="00315159">
        <w:rPr>
          <w:rFonts w:ascii="Arial" w:eastAsia="Times New Roman" w:hAnsi="Arial" w:cs="Arial"/>
          <w:color w:val="262626"/>
          <w:sz w:val="21"/>
          <w:szCs w:val="21"/>
          <w:lang w:val="pl-PL" w:eastAsia="en-GB"/>
        </w:rPr>
        <w:t> J. Borkowski (w:) B. Adamiak, J. Borkowski, Kodeks postępowania…, s. 668; por. także art. 12 ust. 1 komentowanej ustawy - dostępne w sieci Internet) 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2D7587FA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Dla odseparowania od wniosku - petycjodawca - postulaty związane z petycją - numeruje nowymi oznaczeniami §1P, §2P, etc </w:t>
      </w:r>
    </w:p>
    <w:p w14:paraId="10EE5FC9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3DD4CF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Preambuła petycji: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7BDE098C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021490E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kontekście alarmujących informacji dotyczących kosztów ponoszonych przez Urzędy w tym obszarze -  w niektórych gminach: Materiał dziennikarski pt. "50 tys. zł rachunku za służbowy telefon. Tyle w tydzień wydzwoniła Hanna Gronkiewicz-Waltz” vide -  </w:t>
      </w:r>
      <w:hyperlink r:id="rId8" w:history="1">
        <w:r w:rsidRPr="00315159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pl-PL" w:eastAsia="en-GB"/>
          </w:rPr>
          <w:t>http://www.tvp.info/35584545/50-tys-zl-rachunku-za-sluzbowy-telefon-tyle-w-tydzien-wydzwonila-hanna-gronkiewiczwaltz</w:t>
        </w:r>
      </w:hyperlink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 </w:t>
      </w:r>
    </w:p>
    <w:p w14:paraId="67FC680A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59302C2F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§1P)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 Wnosimy - w trybie Ustawy o petycjach (Dz.U.2018.870 t.j. z dnia 2018.05.10)   -  o zebranie ofert rynkowych w tym obszarze oraz dokonanie analizy wydatków ponoszonych w przedmiotowym obszarze; </w:t>
      </w:r>
    </w:p>
    <w:p w14:paraId="281BFE23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oraz powiadomienie wnioskodawcy - czy z wykonanej wyżej wzmiankowanej analizy  wynika, że zasadnym będzie - w ciągu najbliższego roku - aneksowanie umów lub ogłoszenie postepowań optymalizacyjnych w tym obszarze.  </w:t>
      </w:r>
    </w:p>
    <w:p w14:paraId="54F1503E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Oczywiście ABY NASZA PETYCJA NIE BYŁA W ŻADNYM RAZIE ŁĄCZONA Z PÓŹNIEJSZYM trybem zamówienia  nie musimy dodawać, 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że mamy nadzieję, iż postępowanie będzie prowadzone z uwzględnieniem zasad uczciwej konkurencji - i o wyborze oferenta będą decydować jedynie ustalone przez decydentów kryteria związane inter alia z bezpieczeństwem oraz cena. </w:t>
      </w:r>
    </w:p>
    <w:p w14:paraId="48A037F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458F9F40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§2P)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 Aby zachować pełną jawność i transparentność działań - wnosimy o opublikowanie treści petycji na stronie internetowej podmiotu rozpatrującego petycję lub urzędu go obsługującego (Adresata)  - na podstawie art. 8 ust. 1 ww. Ustawy o petycjach   - co jest jednoznaczne z wyrażeniem zgody na publikację wszystkich danych. Chcemy działać w pełni jawnie i transparentnie. </w:t>
      </w:r>
    </w:p>
    <w:p w14:paraId="31DD2DA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D2CF32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Optymalizację i wdrożenie procedury sanacyjnej - Petycjodawca - rozumie w tym przypadku - jako - ad exemplum - zamówienie tańszych i lepszej jakości usług, etc - w ramach procedowanego ewentualnego postępowania o wyłonienie nowego dostawcy - zgodnie z zasadami wydatkowania środków publicznych.</w:t>
      </w:r>
    </w:p>
    <w:p w14:paraId="1078DB5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0783469D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5238BCBE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Osnowa Petycji:</w:t>
      </w:r>
    </w:p>
    <w:p w14:paraId="65AD985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Wnioskodawca pozwala sobie zwrócić uwagę Decydentów, że jest świadom, iż zamieszczony  wyżej materiał prasowy - jest może ekstremalny  i dotyczy największej w Kraju Jednostki Samorządu Terytorialnego.</w:t>
      </w:r>
    </w:p>
    <w:p w14:paraId="4FBA413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Jednakże - z udzielnych odpowiedzi - na zadawane przez Wnioskodawcę pytania w trybie Ustawy o dostępie do informacji publicznej  w poprzednich latach - wynika, że w mniejszych gminach - rzeczone koszty są proporcjonalnie - również bardzo wysokie.</w:t>
      </w:r>
    </w:p>
    <w:p w14:paraId="376474E8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3E5BC4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Pozwalamy sobie powtórzyć, że w opinii Wnioskodawców,  </w:t>
      </w:r>
    </w:p>
    <w:p w14:paraId="3F74BB0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Wydziały/Referaty i Urzędnicy (Stanowiska Jednoosobowe) - posiadający w zakresie swoich kompetencji sprawy związane - sensu largo - z redukcją wydatków </w:t>
      </w:r>
      <w:proofErr w:type="gramStart"/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publicznych  -</w:t>
      </w:r>
      <w:proofErr w:type="gramEnd"/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powinny zgodnie z zasadami konkurencji - korzystać z drastycznego spadku cen i poprawy jakości usług - jaki dokonał się w tym obszarze w ciągu ostatnich lat.</w:t>
      </w:r>
    </w:p>
    <w:p w14:paraId="7C3796BD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7B9ECE63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660A46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Pomimo, że nie wnioskujemy o informację przetworzoną w zakresie wymagającym znacznych nakładów pracy, uzasadniamy nasze pytania  stosownie do brzmienia art. 3 ust. 1 pkt. 1 Ustawy o dostępie do informacji publicznej  – tym, że przedmiotowa informacja oraz ewentualna późniejsza  próba optymalizacji tego obszaru wydaje się szczególnie istotna z punktu widzenia Interesu Społecznego. Nasze stanowisko i "Konstruktywny Niepokój Podatnika" w tej mierze koresponduje z oceną stanu faktycznego podnoszoną przez </w:t>
      </w:r>
      <w:proofErr w:type="gramStart"/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Media :</w:t>
      </w:r>
      <w:proofErr w:type="gramEnd"/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 vide - </w:t>
      </w:r>
      <w:hyperlink r:id="rId9" w:history="1">
        <w:r w:rsidRPr="00315159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pl-PL" w:eastAsia="en-GB"/>
          </w:rPr>
          <w:t>http://www.tvp.info/35584545/50-tys-zl-rachunku-za-sluzbowy-telefon-tyle-w-tydzien-wydzwonila-hanna-gronkiewiczwaltz</w:t>
        </w:r>
      </w:hyperlink>
    </w:p>
    <w:p w14:paraId="148ECCD2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455454E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Przewidujemy opublikowanie efektów Akcji na naszym portalu </w:t>
      </w:r>
      <w:hyperlink r:id="rId10" w:history="1">
        <w:r w:rsidRPr="00315159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val="pl-PL" w:eastAsia="en-GB"/>
          </w:rPr>
          <w:t>www.gmina.pl</w:t>
        </w:r>
      </w:hyperlink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 </w:t>
      </w:r>
    </w:p>
    <w:p w14:paraId="4F49053E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F5AFCA2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209A95EA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§6) Wnosimy o zwrotne potwierdzenie otrzymania niniejszego wniosku i petycji w trybie - odnośnych przepisów prawa -  na adres e-mail </w:t>
      </w:r>
      <w:hyperlink r:id="rId11" w:history="1">
        <w:r w:rsidRPr="00315159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pl-PL" w:eastAsia="en-GB"/>
          </w:rPr>
          <w:t>tansze-taryfy@samorzad.pl</w:t>
        </w:r>
      </w:hyperlink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6575FB49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§7) Wnosimy o to, aby odpowiedź w  przedmiocie powyższych pytań złożonych na mocy art. 61 Konstytucji RP w związku z art.  241 KPA, została udzielona - zwrotnie na adres e-mail </w:t>
      </w:r>
      <w:hyperlink r:id="rId12" w:history="1">
        <w:r w:rsidRPr="00315159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pl-PL" w:eastAsia="en-GB"/>
          </w:rPr>
          <w:t>tansze-taryfy@samorzad.pl</w:t>
        </w:r>
      </w:hyperlink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  - stosownie do art. 13 ww. ustawy </w:t>
      </w:r>
    </w:p>
    <w:p w14:paraId="7A36121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§8) Wniosek został sygnowany bezpiecznym, kwalifikowanym podpisem elektronicznym - stosownie do wytycznych Ustawy z dnia 5 września 2016 r. o usługach zaufania oraz identyfikacji elektronicznej (Dz.U.2016.1579 dnia 2016.09.29)</w:t>
      </w:r>
    </w:p>
    <w:p w14:paraId="0760A56C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21B6C20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Wnioskodawca:</w:t>
      </w:r>
    </w:p>
    <w:p w14:paraId="7B3E5D4F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Osoba Prawna</w:t>
      </w:r>
    </w:p>
    <w:p w14:paraId="228E8694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Szulc-Efekt sp. z o. o.</w:t>
      </w:r>
    </w:p>
    <w:p w14:paraId="50CD9E60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Prezes Zarządu: Adam Szulc</w:t>
      </w:r>
    </w:p>
    <w:p w14:paraId="7B41B51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ul. Poligonowa 1</w:t>
      </w:r>
    </w:p>
    <w:p w14:paraId="22CC5878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04-051 Warszawa</w:t>
      </w:r>
    </w:p>
    <w:p w14:paraId="146AC0D9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nr KRS: 0000059459</w:t>
      </w:r>
    </w:p>
    <w:p w14:paraId="5E7502B9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Kapitał Zakładowy: 222.000,00 pln </w:t>
      </w:r>
    </w:p>
    <w:p w14:paraId="49F64E6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eastAsia="en-GB"/>
        </w:rPr>
        <w:fldChar w:fldCharType="begin"/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instrText xml:space="preserve"> HYPERLINK "http://www.gmina.pl/" </w:instrText>
      </w:r>
      <w:r w:rsidRPr="00315159">
        <w:rPr>
          <w:rFonts w:ascii="Arial" w:eastAsia="Times New Roman" w:hAnsi="Arial" w:cs="Arial"/>
          <w:color w:val="000000"/>
          <w:sz w:val="21"/>
          <w:szCs w:val="21"/>
          <w:lang w:eastAsia="en-GB"/>
        </w:rPr>
      </w:r>
      <w:r w:rsidRPr="00315159">
        <w:rPr>
          <w:rFonts w:ascii="Arial" w:eastAsia="Times New Roman" w:hAnsi="Arial" w:cs="Arial"/>
          <w:color w:val="000000"/>
          <w:sz w:val="21"/>
          <w:szCs w:val="21"/>
          <w:lang w:eastAsia="en-GB"/>
        </w:rPr>
        <w:fldChar w:fldCharType="separate"/>
      </w:r>
      <w:r w:rsidRPr="00315159">
        <w:rPr>
          <w:rFonts w:ascii="Arial" w:eastAsia="Times New Roman" w:hAnsi="Arial" w:cs="Arial"/>
          <w:color w:val="0000FF"/>
          <w:sz w:val="21"/>
          <w:szCs w:val="21"/>
          <w:u w:val="single"/>
          <w:lang w:val="pl-PL" w:eastAsia="en-GB"/>
        </w:rPr>
        <w:t>www.gmina.pl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eastAsia="en-GB"/>
        </w:rPr>
        <w:fldChar w:fldCharType="end"/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   </w:t>
      </w:r>
      <w:hyperlink r:id="rId13" w:history="1">
        <w:r w:rsidRPr="00315159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pl-PL" w:eastAsia="en-GB"/>
          </w:rPr>
          <w:t>www.samorzad.pl</w:t>
        </w:r>
      </w:hyperlink>
    </w:p>
    <w:p w14:paraId="092A54B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8005954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Dodatkowe informacje:</w:t>
      </w:r>
    </w:p>
    <w:p w14:paraId="006FC07D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Stosownie do art. 4 ust. 2 pkt. 1 Ustawy o petycjach (Dz.U.2014.1195 z dnia 2014.09.05) -  osobą reprezentująca Podmiot wnoszący petycję - jest Prezes Zarządu Adam Szulc</w:t>
      </w:r>
    </w:p>
    <w:p w14:paraId="5A382E23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Stosownie do art. 4 ust. 2 pkt. 5 ww. Ustawy - petycja niniejsza została złożona za pomocą środków komunikacji elektronicznej - a wskazanym zwrotnym adresem poczty elektronicznej jest: tansze-taryfy@samorzad.pl </w:t>
      </w:r>
    </w:p>
    <w:p w14:paraId="384ECD6F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Adresatem Petycji - jest 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Organ ujawniony w komparycji 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- 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 xml:space="preserve">jednoznacznie </w:t>
      </w:r>
      <w:proofErr w:type="gramStart"/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identyfikowalny 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za</w:t>
      </w:r>
      <w:proofErr w:type="gramEnd"/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 xml:space="preserve"> pomocą uzyskanego z Biuletynu Informacji Publicznej Urzędu - adresu e-mail !</w:t>
      </w:r>
    </w:p>
    <w:p w14:paraId="422BDCA9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7BD2839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EBCCA9B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Komentarz do Wniosku: </w:t>
      </w:r>
    </w:p>
    <w:p w14:paraId="4BB5631E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Pomimo, iż w rzeczonym wniosku powołujemy się na art. 241 Ustawy z dnia 14 czerwca 1960 r. Kodeks postępowania administracyjnego (Dz.U.2016.23 t.j. z dnia 2016.01.07) -  w naszym mniemaniu - nie oznacza to, że Urząd powinien rozpatrywać niniejsze wnioski w trybie KPA  </w:t>
      </w:r>
    </w:p>
    <w:p w14:paraId="08A84254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opinii Wnioskodawcy Urząd powinien w zależności od dokonanej interpretacji treści pisma  - procedować nasze wnioski  -  w trybie Ustawy o petycjach (Dz.U.2014.1195 z dnia 2014.09.05)  lub odpowiednio Ustawy o dostępie do informacji publicznej (wynika to zazwyczaj z jego treści i powołanych podstaw prawnych). </w:t>
      </w:r>
    </w:p>
    <w:p w14:paraId="3A054E7B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Zatem - wg. Wnioskodawcy niniejszy wniosek może być jedynie fakultatywnie rozpatrywany - jako optymalizacyjny w związku z art. 241 KPA. </w:t>
      </w:r>
    </w:p>
    <w:p w14:paraId="78A0A6D6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naszych wnioskach/</w:t>
      </w:r>
      <w:proofErr w:type="gramStart"/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petycjach  często</w:t>
      </w:r>
      <w:proofErr w:type="gramEnd"/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powołujemy sie na  wzmiankowany art. 241 KPA - scilicet: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 "Przedmiotem wniosku mogą być w szczególności sprawy ulepszenia organizacji, wzmocnienia praworządności, usprawnienia pracy i zapobiegania nadużyciom, ochrony własności, lepszego zaspokajania potrzeb ludności.”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- w sensie możliwości otwarcia procedury sanacyjnej. </w:t>
      </w:r>
    </w:p>
    <w:p w14:paraId="462D5DFF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Każdy Podmiot mający styczność z Urzędem - ma prawo </w:t>
      </w:r>
      <w:r w:rsidRPr="00315159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i obowiązek</w:t>
      </w: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- usprawniać struktury administracji samorządowej. </w:t>
      </w:r>
    </w:p>
    <w:p w14:paraId="557BDC06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Zatem pomimo formy zewnętrznej - Decydenci mogą/powinni dokonać własnej interpretacji  - zgodnie z brzmieniem art. 222 KPA. </w:t>
      </w:r>
    </w:p>
    <w:p w14:paraId="0BB4AA99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D016FF2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Nazwa Wnioskodawca - jest dla uproszczenia stosowna jako synonim nazwy “Podmiot Wnoszący Petycję” - w rozumieniu art. 4 ust. 4 Ustawy o petycjach (Dz.U.2014.1195 z dnia 2014.09.05) </w:t>
      </w:r>
    </w:p>
    <w:p w14:paraId="2B3071E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7C8D8BD8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Pozwalamy sobie również przypomnieć, </w:t>
      </w:r>
      <w:proofErr w:type="gramStart"/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że  ipso</w:t>
      </w:r>
      <w:proofErr w:type="gramEnd"/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iure art. 2 ust. 2 Ustawy o dostępie do informacji publicznej “ (…) Od osoby wykonującej prawo do informacji publicznej nie wolno żądać wykazania interesu prawnego lub faktycznego.</w:t>
      </w:r>
    </w:p>
    <w:p w14:paraId="5D3AC5C4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2C1EA6A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544AA1CC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4E2DFF4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55A71D69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7201E17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Jednostkach Pionu Administracji Rządowej - stan faktyczny jest o wiele lepszy.  </w:t>
      </w:r>
    </w:p>
    <w:p w14:paraId="762EFCC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3A3F60D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4422F42A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0BFDC5E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Jeżeli JST nie zgada się z powołanymi przepisami prawa, prosimy aby zastosowano podstawy prawne akceptowane przez JST.</w:t>
      </w:r>
    </w:p>
    <w:p w14:paraId="219CFB51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1E621D35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507385F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Pamiętajmy również o przepisach zawartych inter alia: w art. 225 KPA: 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710A5E3D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35CE402C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4480B51F" w14:textId="77777777" w:rsidR="00315159" w:rsidRPr="00315159" w:rsidRDefault="00315159" w:rsidP="0031515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Ponownie sygnalizujemy, że do wniosku dołączono plik podpisany bezpiecznym kwalifikowanym podpisem elektronicznym.  Weryfikacja podpisu i odczytanie pliku </w:t>
      </w:r>
      <w:proofErr w:type="gramStart"/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wymaga</w:t>
      </w:r>
      <w:proofErr w:type="gramEnd"/>
      <w:r w:rsidRPr="00315159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posiadania oprogramowania, które bez ponoszenia opłat, można uzyskać na stronach WWW podmiotów - zgodnie z ustawą, świadczących usługi certyfikacyjne.</w:t>
      </w:r>
    </w:p>
    <w:p w14:paraId="18B137A3" w14:textId="77777777" w:rsidR="00315159" w:rsidRPr="00315159" w:rsidRDefault="00315159" w:rsidP="00315159">
      <w:pPr>
        <w:jc w:val="both"/>
        <w:rPr>
          <w:rFonts w:ascii="Arial" w:eastAsia="Times New Roman" w:hAnsi="Arial" w:cs="Arial"/>
          <w:lang w:val="pl-PL" w:eastAsia="en-GB"/>
        </w:rPr>
      </w:pPr>
    </w:p>
    <w:p w14:paraId="61B025BB" w14:textId="77777777" w:rsidR="005E08AE" w:rsidRPr="00315159" w:rsidRDefault="003870AC" w:rsidP="00315159">
      <w:pPr>
        <w:jc w:val="both"/>
        <w:rPr>
          <w:rFonts w:ascii="Arial" w:hAnsi="Arial" w:cs="Arial"/>
          <w:lang w:val="pl-PL"/>
        </w:rPr>
      </w:pPr>
    </w:p>
    <w:bookmarkEnd w:id="0"/>
    <w:sectPr w:rsidR="005E08AE" w:rsidRPr="00315159" w:rsidSect="00BD67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59"/>
    <w:rsid w:val="00007E8E"/>
    <w:rsid w:val="00315159"/>
    <w:rsid w:val="003870AC"/>
    <w:rsid w:val="00BD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2194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15159"/>
  </w:style>
  <w:style w:type="character" w:styleId="Hyperlink">
    <w:name w:val="Hyperlink"/>
    <w:basedOn w:val="DefaultParagraphFont"/>
    <w:uiPriority w:val="99"/>
    <w:semiHidden/>
    <w:unhideWhenUsed/>
    <w:rsid w:val="00315159"/>
    <w:rPr>
      <w:color w:val="0000FF"/>
      <w:u w:val="single"/>
    </w:rPr>
  </w:style>
  <w:style w:type="character" w:customStyle="1" w:styleId="ng-binding">
    <w:name w:val="ng-binding"/>
    <w:basedOn w:val="DefaultParagraphFont"/>
    <w:rsid w:val="00315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4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0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tansze-taryfy@samorzad.pl" TargetMode="External"/><Relationship Id="rId12" Type="http://schemas.openxmlformats.org/officeDocument/2006/relationships/hyperlink" Target="mailto:tansze-taryfy@samorzad.pl" TargetMode="External"/><Relationship Id="rId13" Type="http://schemas.openxmlformats.org/officeDocument/2006/relationships/hyperlink" Target="http://www.samorzad.pl/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tvp.info/35584545/50-tys-zl-rachunku-za-sluzbowy-telefon-tyle-w-tydzien-wydzwonila-hanna-gronkiewiczwaltz" TargetMode="External"/><Relationship Id="rId5" Type="http://schemas.openxmlformats.org/officeDocument/2006/relationships/hyperlink" Target="http://www.gmina.pl/" TargetMode="External"/><Relationship Id="rId6" Type="http://schemas.openxmlformats.org/officeDocument/2006/relationships/hyperlink" Target="http://www.tokfm.pl/Tokfm/7,103086,24789615,donald-trump-uderza-w-huawei-prezydent-usa-podpisal-specjalne.html" TargetMode="External"/><Relationship Id="rId7" Type="http://schemas.openxmlformats.org/officeDocument/2006/relationships/hyperlink" Target="https://www.tvp.info/40814793/chinskie-technologie-budza-obawy-na-swiecie" TargetMode="External"/><Relationship Id="rId8" Type="http://schemas.openxmlformats.org/officeDocument/2006/relationships/hyperlink" Target="http://www.tvp.info/35584545/50-tys-zl-rachunku-za-sluzbowy-telefon-tyle-w-tydzien-wydzwonila-hanna-gronkiewiczwaltz" TargetMode="External"/><Relationship Id="rId9" Type="http://schemas.openxmlformats.org/officeDocument/2006/relationships/hyperlink" Target="http://www.tvp.info/35584545/50-tys-zl-rachunku-za-sluzbowy-telefon-tyle-w-tydzien-wydzwonila-hanna-gronkiewiczwaltz" TargetMode="External"/><Relationship Id="rId10" Type="http://schemas.openxmlformats.org/officeDocument/2006/relationships/hyperlink" Target="http://www.gm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2995</Words>
  <Characters>17073</Characters>
  <Application>Microsoft Macintosh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1</cp:revision>
  <dcterms:created xsi:type="dcterms:W3CDTF">2019-05-17T13:55:00Z</dcterms:created>
  <dcterms:modified xsi:type="dcterms:W3CDTF">2019-05-17T13:57:00Z</dcterms:modified>
</cp:coreProperties>
</file>