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D035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bookmarkStart w:id="0" w:name="_GoBack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Kierownik Jednostki Samorządu Terytorialnego (dalej </w:t>
      </w:r>
      <w:proofErr w:type="gramStart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JST)  -</w:t>
      </w:r>
      <w:proofErr w:type="gramEnd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 rozumieniu art. 33 ust. 3 Ustawy o samorządzie gminnym (Dz.U.2018.994 tj. z dnia 2018.05.24)</w:t>
      </w:r>
    </w:p>
    <w:p w14:paraId="5DDA3195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16AD010A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Dane wnioskodawcy/współwnioskodawcy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(Dz.U.2014.1195 z dnia 2014.09.05) (Dz.U.2014.1195 z dnia 2014.09.05) -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Data dostarczenia - zgodna z dyspozycją art. 61 pkt. 2 Ustawy Kodeks Cywilny (Dz.U.2018.1025 tj. z dnia 2018.05.29)</w:t>
      </w:r>
    </w:p>
    <w:p w14:paraId="060DA34B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43E32BC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Preambuła Wniosku: </w:t>
      </w:r>
    </w:p>
    <w:p w14:paraId="712D42DE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Art. 7 ust. 1 pkt. 3 Ustawy z dnia 8 marca 1990 r. o samorządzie gminnym (Dz.U.2018.994 tj. z dnia 2018.05.24</w:t>
      </w:r>
      <w:proofErr w:type="gramStart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)  -</w:t>
      </w:r>
      <w:proofErr w:type="gramEnd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nakazuje Wójtom/Burmistrzom/Prezydentom - w ramach zadań własnych - dbać o utrzymanie czystości na terenie Gminy. Tymczasem jak wynika z naszych poprzednich akcji wnioskowania - ilość skarg mieszkańców na ten obszar wypełniania zadań publicznych - z roku na rok rośnie. </w:t>
      </w:r>
    </w:p>
    <w:p w14:paraId="706B200D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Jak wynika z odpowiedzi na nasze poprzednie akcje wnioskowania - park maszynowy w Gminach jest przestarzały z duża emisją wtórną pyłów PM10, etc. </w:t>
      </w:r>
    </w:p>
    <w:p w14:paraId="58B99805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opinii Wnioskodawcy : </w:t>
      </w:r>
    </w:p>
    <w:p w14:paraId="6309D70C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Ostatnie działania sfer rządowych - w skali macro - zmierzające do ograniczenia zanieczyszczenia środowiska - są bardzo ciekawe i kompleksowe - jednakże  - w opinii wnioskodawcy - w skali micro (Gminy/Miasta) nie zawsze - są w stanie sprostać oczekiwaniom mieszkańców w tej mierze. W miastach takich jak Kraków, czy Rybnik - sytuacja jest dramatyczna - o czym informują media oraz wszelkiego rodzaju zestawienia unijne. </w:t>
      </w:r>
    </w:p>
    <w:p w14:paraId="0B8BE265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1078F9E9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Ustawodawca stara się zmienić ten stan faktyczny - choćby poprzez 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Ustawę z dnia 11 stycznia 2018 r. o elektromobilności i paliwach alternatywnych (Dz.U.2018.317 z 2018.02.07). </w:t>
      </w:r>
    </w:p>
    <w:p w14:paraId="0C18227C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Dzięki przepisom przedmiotowej ustawy -  po upływie przewidzianego vacatio legis - znacznie wzrośnie udział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pojazdów elektrycznych oraz pojazdów napędzanych gazem ziemnym </w:t>
      </w: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ramach floty pojazdów wykorzystywanych przez Gminę/Miasto do realizacji zadań publicznych.</w:t>
      </w:r>
    </w:p>
    <w:p w14:paraId="14EFA36D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485D3ECD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Dlatego troską każdego Obywatela oraz Podmiotu gospodarczego - zajmującego się ex professo rzeczoną problematyką powinno być promowanie ekologicznych rozwiązań w tym obszarze. </w:t>
      </w:r>
    </w:p>
    <w:p w14:paraId="3C3F0CC6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Natomiast na Decydentach ciąży obowiązek wybrania rozwiązań najbardziej efektywnych z punktu wydatkowania publicznych pieniędzy i zachowania zasad uczciwej konkurencji. </w:t>
      </w:r>
    </w:p>
    <w:p w14:paraId="59D9DAA6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15A60087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Pro forma - pozwalamy sobie przytoczyć - wszystkim dobrze znany - odpowiedni zapis Konstytucji RP:</w:t>
      </w:r>
    </w:p>
    <w:p w14:paraId="1C6EF5F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Art. 74. Ochrona środowiska jako obowiązek władz publicznych</w:t>
      </w:r>
    </w:p>
    <w:p w14:paraId="67DDC92F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1. 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Władze publiczne prowadzą politykę zapewniającą bezpieczeństwo ekologiczne współczesnemu i przyszłym pokoleniom.</w:t>
      </w:r>
    </w:p>
    <w:p w14:paraId="427BF77A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2. Ochrona środowiska jest obowiązkiem władz publicznych.</w:t>
      </w:r>
    </w:p>
    <w:p w14:paraId="28D1D046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3. Każdy ma prawo do informacji o stanie i ochronie środowiska.</w:t>
      </w:r>
    </w:p>
    <w:p w14:paraId="142FD5D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4.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Władze publiczne wspierają działania obywateli na rzecz ochrony i poprawy stanu środowiska.</w:t>
      </w:r>
    </w:p>
    <w:p w14:paraId="0A2A51E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1493B287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0134A8B5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C38DC0D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związku z powyższym: </w:t>
      </w:r>
    </w:p>
    <w:p w14:paraId="0C5ED6B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D5ED576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§1) Na mocy art. 61 Konstytucji RP, w trybie art. 6 ust. 1 pkt. 1 lit c Ustawy z dnia 6 września o dostępie do informacji publicznej (Dz.U.2016.1764 tj. z 2016.10.26) wnosimy o udzielenie informacji publicznej w przedmiocie  -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wyszczególnienia parku maszynowego - przeznaczonego do zadań oczyszczania Gminy. (pojazdy, rok produkcji, dmc – dopuszczalna masa całkowita, etc.) </w:t>
      </w:r>
    </w:p>
    <w:p w14:paraId="2A2FDA3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lastRenderedPageBreak/>
        <w:t>W przypadku jeśli te zadania leżą w zakresie kompetencji Jednostki Organizacyjnej, na którą Gmina delegowała rzeczone kompetencje</w:t>
      </w: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wnosimy o przesłanie niniejszego wniosku do przedmiotowej Jednostki - co może nastąpić inter alia  na podstawie art. 65 KPA.  </w:t>
      </w:r>
    </w:p>
    <w:p w14:paraId="08D2913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Czy maszyny te posiadają wymagane certyfikaty unijne - gwarantujące brak pylenia podczas pracy (problem PM10) ? </w:t>
      </w:r>
    </w:p>
    <w:p w14:paraId="11190D9F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§2) Na mocy wyżej wzmiankowanych przepisów -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wnosimy o podanie danych kontaktowych (imię i nazwisko, stanowisko, adres e-mail, nr telefonu) Urzędnika  który w zakresie powierzonych mu kompetencji nadzoruje realizację zadania własnego gminy określonego w art. 7 ust. 1 pkt. 3 Ustawy z dnia 8 marca 1990 r. o samorządzie gminnym (Dz.U.2018.994 tj. z dnia 2018.05.24) ?</w:t>
      </w:r>
    </w:p>
    <w:p w14:paraId="092C5A2B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Wnioskodawca ma na myśli zadania własne gminy w obszarze utrzymania czystości i porządku na terenie gminy. </w:t>
      </w:r>
    </w:p>
    <w:p w14:paraId="058BC917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§2a) Na mocy art. 61 Konstytucji RP, w trybie art. 6 ust. 1 pkt. 1 lit a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(zamierzenia władzy Ustawodawczej) </w:t>
      </w: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Ustawy z dnia 6 września o dostępie do informacji publicznej (Dz.U.2016.1764 tj. z 2016.10.26) -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wnosimy o udzielenie informacji kiedy planowane jest kolejne postępowanie przetargowe w tym obszarze. </w:t>
      </w:r>
    </w:p>
    <w:p w14:paraId="5EAE23F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9A58AF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3ED0612C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Osnowa Wniosku:</w:t>
      </w:r>
    </w:p>
    <w:p w14:paraId="5B2CA71B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 pozwala sobie zwrócić uwagę Decydentów,  na wzmiankowane przepisy gdyż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z uprzednio uzyskiwanych przez Wnioskodawcę odpowiedzi wynika że sytuacja w tym obszarze - pozostawia wiele do życzenia. </w:t>
      </w:r>
    </w:p>
    <w:p w14:paraId="5B1393A5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 otrzymanych odpowiedzi wynika, że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Gminy/Miasta lub jednostki organizacyjne, którym gmina powierzyła wypełnianie zadań związanych z tym obszarem działalności publicznej - często posiadają przestrzały park maszynowy, paliwożerne pojazdy -  powodujące olbrzymią emisję wtórną - powstającą szczególnie - przy wykonywaniu zadań związanych z czyszczeniem ulic, etc.   </w:t>
      </w:r>
    </w:p>
    <w:p w14:paraId="1913FCCE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</w:t>
      </w:r>
    </w:p>
    <w:p w14:paraId="2ED638D6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Tymczasem nowoczesne rozwiązania - stosowane w Krajach najbardziej rozwiniętych w pojazdach wykorzystujących zasilane sprężonym gazem ziemnym CNG lub skroplonym gazem ziemnym LNG - charakteryzują się:</w:t>
      </w:r>
    </w:p>
    <w:p w14:paraId="6B4F46F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dużą czystością spalin</w:t>
      </w:r>
    </w:p>
    <w:p w14:paraId="5B61D6FB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niską emisją wtórną </w:t>
      </w:r>
    </w:p>
    <w:p w14:paraId="53813B04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zmniejszonym poziomem hałasu - dzięki temu część pracy można wykonać wcześnie rano lub późnym wieczorem, unikając korków, a nie budząc mieszkańców. </w:t>
      </w:r>
    </w:p>
    <w:p w14:paraId="1FC1EE82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w skali makro - co wydaje się niezwykle istotne - pozwalają na dywersyfikację źródeł zapotrzebowania Kraju w paliwa - zmniejszając zależność od ropy, etc </w:t>
      </w: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 </w:t>
      </w:r>
    </w:p>
    <w:p w14:paraId="6DE7B3D6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6CEB04F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Zainteresowanie tym obszarem jest nie tylko prawem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ale i obowiązkiem każdego Obywatela i podmiotu biorącego udział w funkcjonowaniu życia publicznego i w obrocie gospodarczym. </w:t>
      </w:r>
    </w:p>
    <w:p w14:paraId="0F29501F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3EF35C26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1923021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6F12D4A2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 - co wnioskodawca starał się powyżej udowodnić.  </w:t>
      </w:r>
    </w:p>
    <w:p w14:paraId="40744D3A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48C38602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II - Petycja Odrębna</w:t>
      </w: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procedowana w trybie Ustawy o petycjach (Dz.U.2018.870 t.j. z dnia 2018.05.10) - dla ułatwienia i zmniejszenia biurokracji dołączamy ją do niniejszego wniosku. Nie jest to łączenie trybów - zatem prosimy kwalifikować niniejsze pisma jako dwa środki prawne - wniosek oznaczony jako  I    i odrębną petycję oznaczoną II  - vide -  J. Borkowski (w:) B. Adamiak, J. Borkowski, Kodeks postępowania…, s. 668; por. także art. 12 ust. 1 komentowanej ustawy - dostępne w sieci Internet.  </w:t>
      </w:r>
    </w:p>
    <w:p w14:paraId="0FF8CFB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744B8C1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II.1)  W trybie Ustawy o petycjach (Dz.U.2018.870 tj. z dnia 2018.05.10)  - 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biorąc pod uwagę, iż czyste środowisko i zmniejszenie tzw. emisji wtórej </w:t>
      </w: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należy z pewnością do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wartości wymagających szczególnej ochrony w imię dobra wspólnego, mieszczących się w zakresie zadań i kompetencji adresata petycji </w:t>
      </w: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wnosimy o: </w:t>
      </w:r>
    </w:p>
    <w:p w14:paraId="02709CD5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Zaplanowanie postępowania w trybie Ustawy prawo zamówień publicznych, którego przedmiotem będzie modernizacja parku maszynowego z uwzględnieniem dywersyfikacji wykorzystywanego paliwa - a co za tym idzie - zwiększenie udziału bardziej ekologicznych paliw - typu - skroplony gaz ziemny, etc. </w:t>
      </w:r>
    </w:p>
    <w:p w14:paraId="353D4D41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0BC98119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Oczywiście ABY NASZA PETYCJA NIE BYŁA W ŻADNYM RAZIE ŁĄCZONA Z PÓŹNIEJSZYM trybem </w:t>
      </w:r>
      <w:proofErr w:type="gramStart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zamówienia  nie</w:t>
      </w:r>
      <w:proofErr w:type="gramEnd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musimy dodawać, że mamy nadzieję, iż postępowanie będzie prowadzone z uwzględnieniem zasad uczciwej konkurencji - i o wyborze oferenta będą decydować jedynie ustalone przez decydentów kryteria związane inter alia z bezpieczeństwem oraz cena.  </w:t>
      </w:r>
    </w:p>
    <w:p w14:paraId="4C6A5554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65848AA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II.2) 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 </w:t>
      </w:r>
    </w:p>
    <w:p w14:paraId="23E870BC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739A102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Dodatkowo - aby zachować pełną jawność i transparentność działania – przewidujemy publikację wyników wnioskowania oraz wybranych odpowiedzi – w naszym portalu www.gmina.pl  </w:t>
      </w:r>
    </w:p>
    <w:p w14:paraId="68E292DB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728C03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161C91A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 efektywne-oczyszcznie@samorzad.pl</w:t>
      </w:r>
    </w:p>
    <w:p w14:paraId="2F6CD837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§4) Wnosimy o to, aby odpowiedź w  przedmiocie powyższych pytań złożonych na mocy art. 61 Konstytucji RP w związku z art.  241 KPA, została udzielona - zwrotnie na adres e-mail efektywne-oczyszczanie@samorzad.pl - stosownie do wytycznych Ustawy z dnia 5 września 2016 r. o usługach zaufania oraz identyfikacji elektronicznej (Dz.U.2016.1579 dnia 2016.09.29)</w:t>
      </w:r>
    </w:p>
    <w:p w14:paraId="7DAF93CA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3C5961B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E1C6F09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Wnioskodawca:</w:t>
      </w:r>
    </w:p>
    <w:p w14:paraId="03DC955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Osoba Prawna</w:t>
      </w:r>
    </w:p>
    <w:p w14:paraId="40593797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Szulc-Efekt sp. z o. o.</w:t>
      </w:r>
    </w:p>
    <w:p w14:paraId="39B67CAA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Prezes Zarządu: Adam Szulc</w:t>
      </w:r>
    </w:p>
    <w:p w14:paraId="28D9534F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ul. Poligonowa 1</w:t>
      </w:r>
    </w:p>
    <w:p w14:paraId="345DD777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04-051 Warszawa</w:t>
      </w:r>
    </w:p>
    <w:p w14:paraId="0F1FBAF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nr KRS: 0000059459</w:t>
      </w:r>
    </w:p>
    <w:p w14:paraId="4F534056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Kapitał Zakładowy: 222.000,00 PLN  </w:t>
      </w:r>
    </w:p>
    <w:p w14:paraId="47D7F118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www.gmina.pl    www.samorzad.pl</w:t>
      </w:r>
    </w:p>
    <w:p w14:paraId="4248F4FE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3EB94DC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Dodatkowe informacje:</w:t>
      </w:r>
    </w:p>
    <w:p w14:paraId="7FBA749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1 Ustawy o petycjach (Dz.U.2014.1195 z dnia 2014.09.05) -  osobą reprezentująca Podmiot wnoszący petycję - jest Prezes Zarządu Adam Szulc</w:t>
      </w:r>
    </w:p>
    <w:p w14:paraId="2F16C4CE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5 ww. Ustawy - petycja niniejsza została złożona za pomocą środków komunikacji elektronicznej - a wskazanym zwrotnym adresem poczty elektronicznej jest: efektywne-oczyszczanie@samorzad.pl</w:t>
      </w:r>
    </w:p>
    <w:p w14:paraId="1788DC7E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Adresatem Petycji - jest Organ ujawniony w komparycji - jednoznacznie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identyfikowalny  za pomocą uzyskanego z Biuletynu Informacji Publicznej Urzędu - adresu e-mail !</w:t>
      </w:r>
    </w:p>
    <w:p w14:paraId="787F967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1BBC152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AF45742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Komentarz do Wniosku: </w:t>
      </w:r>
    </w:p>
    <w:p w14:paraId="7AC44B1A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Pomimo, iż w rzeczonym wniosku powołujemy się na art. 241 Ustawy z dnia 14 czerwca 1960 r. Kodeks postępowania administracyjnego (Dz.U.2016.23 t.j. z dnia 2016.01.07) -  w naszym mniemaniu - nie oznacza to, że Urząd powinien rozpatrywać niniejsze wnioski w trybie KPA  </w:t>
      </w:r>
    </w:p>
    <w:p w14:paraId="5782134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3429E40E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Zatem - wg. Wnioskodawcy niniejszy wniosek może być jedynie fakultatywnie rozpatrywany - jako optymalizacyjny w związku z art. 241 KPA. </w:t>
      </w:r>
    </w:p>
    <w:p w14:paraId="461ECA72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26495DB1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Każdy Podmiot mający styczność z Urzędem - ma prawo i obowiązek - usprawniać struktury administracji samorządowej. </w:t>
      </w:r>
    </w:p>
    <w:p w14:paraId="679C26D1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Zatem pomimo formy zewnętrznej - Decydenci mogą/powinni dokonać własnej </w:t>
      </w:r>
      <w:proofErr w:type="gramStart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interpretacji  -</w:t>
      </w:r>
      <w:proofErr w:type="gramEnd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zgodnie z brzmieniem art. 222 KPA. </w:t>
      </w:r>
    </w:p>
    <w:p w14:paraId="6C89FFC2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5259B88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0ECC732C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46B0C64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29C73504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A49A861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Wnioskodawca   - pro forma podpisał - niniejszy wniosek -  bezpiecznym kwalifikowanym podpisem </w:t>
      </w:r>
      <w:proofErr w:type="gramStart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elektronicznym  (</w:t>
      </w:r>
      <w:proofErr w:type="gramEnd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56CD677B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107B626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Celem naszych wniosków jest - sensu largo - usprawnienie, naprawa - na miarę istniejących możliwości - funkcjonowania struktur Administracji Publicznej - głownie w Gminach/</w:t>
      </w:r>
      <w:proofErr w:type="gramStart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Miastach  -</w:t>
      </w:r>
      <w:proofErr w:type="gramEnd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gdzie jak wynika z naszych wniosków - stan faktyczny wymaga wszczęcia procedur sanacyjnych. </w:t>
      </w:r>
    </w:p>
    <w:p w14:paraId="3FE388D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704E94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Jednostkach Pionu Administracji Rządowej - stan faktyczny jest o wiele lepszy.  </w:t>
      </w:r>
    </w:p>
    <w:p w14:paraId="32756451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C963B02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0A62B5CA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07E4B5BE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Jeżeli JST nie zgada się z powołanymi przepisami prawa, prosimy aby zastosowano podstawy prawne akceptowane przez JST.</w:t>
      </w:r>
    </w:p>
    <w:p w14:paraId="6C1CE5B4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Dobro Petenta i jawność życia publicznego </w:t>
      </w:r>
      <w:proofErr w:type="gramStart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jest</w:t>
      </w:r>
      <w:proofErr w:type="gramEnd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2BA526A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9C781E4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Pamiętajmy również o przepisach zawartych </w:t>
      </w:r>
      <w:proofErr w:type="spellStart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inter</w:t>
      </w:r>
      <w:proofErr w:type="spellEnd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</w:t>
      </w:r>
      <w:proofErr w:type="spellStart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alia</w:t>
      </w:r>
      <w:proofErr w:type="spellEnd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: w </w:t>
      </w:r>
      <w:r w:rsidRPr="00037167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75CF09C0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22B609C1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3CA10675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wymaga</w:t>
      </w:r>
      <w:proofErr w:type="gramEnd"/>
      <w:r w:rsidRPr="00037167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posiadania oprogramowania, które bez ponoszenia opłat, można uzyskać na stronach WWW podmiotów - zgodnie z ustawą, świadczących usługi certyfikacyjne.</w:t>
      </w:r>
    </w:p>
    <w:p w14:paraId="08818C13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CE77902" w14:textId="77777777" w:rsidR="00037167" w:rsidRPr="00037167" w:rsidRDefault="00037167" w:rsidP="00037167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71A4634" w14:textId="77777777" w:rsidR="00037167" w:rsidRPr="00037167" w:rsidRDefault="00037167" w:rsidP="00037167">
      <w:pPr>
        <w:jc w:val="both"/>
        <w:rPr>
          <w:rFonts w:ascii="Times New Roman" w:eastAsia="Times New Roman" w:hAnsi="Times New Roman" w:cs="Times New Roman"/>
          <w:lang w:val="pl-PL" w:eastAsia="en-GB"/>
        </w:rPr>
      </w:pPr>
    </w:p>
    <w:p w14:paraId="1603F1C4" w14:textId="77777777" w:rsidR="005E08AE" w:rsidRPr="00037167" w:rsidRDefault="00037167" w:rsidP="00037167">
      <w:pPr>
        <w:jc w:val="both"/>
        <w:rPr>
          <w:lang w:val="pl-PL"/>
        </w:rPr>
      </w:pPr>
    </w:p>
    <w:bookmarkEnd w:id="0"/>
    <w:sectPr w:rsidR="005E08AE" w:rsidRPr="00037167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67"/>
    <w:rsid w:val="00007E8E"/>
    <w:rsid w:val="00037167"/>
    <w:rsid w:val="00B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BABC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2448</Words>
  <Characters>13956</Characters>
  <Application>Microsoft Macintosh Word</Application>
  <DocSecurity>0</DocSecurity>
  <Lines>116</Lines>
  <Paragraphs>32</Paragraphs>
  <ScaleCrop>false</ScaleCrop>
  <LinksUpToDate>false</LinksUpToDate>
  <CharactersWithSpaces>16372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2019-05-28T10:17:00Z</dcterms:created>
  <dcterms:modified xsi:type="dcterms:W3CDTF">2019-05-28T10:18:00Z</dcterms:modified>
</cp:coreProperties>
</file>