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1FB6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Kierownik Jednostki Samorządu Terytorialnego (dalej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JST)  -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w rozumieniu art. 33 ust. 3 Ustawy o samorządzie gminnym (Dz.U.2018.994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2018.05.24)</w:t>
      </w:r>
    </w:p>
    <w:p w14:paraId="5FD59E2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20A61E" w14:textId="77777777" w:rsidR="00AB041D" w:rsidRDefault="00AB041D" w:rsidP="00AB041D">
      <w:pPr>
        <w:jc w:val="both"/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petycjodawcy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Data dostarczenia - zgodna z dyspozycją art. 6</w:t>
      </w:r>
      <w:r w:rsidR="009C0A56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1 pkt. 2 Ustawy Kodeks Cywilny </w:t>
      </w:r>
      <w:r w:rsidR="009C0A56" w:rsidRPr="009C0A56"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  <w:t xml:space="preserve">(Dz.U.2017.459 </w:t>
      </w:r>
      <w:proofErr w:type="spellStart"/>
      <w:r w:rsidR="009C0A56" w:rsidRPr="009C0A56"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="009C0A56" w:rsidRPr="009C0A56"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  <w:t>. z 2017.03.02)</w:t>
      </w:r>
    </w:p>
    <w:p w14:paraId="7C919AF8" w14:textId="77777777" w:rsidR="009C0A56" w:rsidRPr="00AB041D" w:rsidRDefault="009C0A56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8F326A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Preambuła Wniosku: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31E0F83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wynika z uprzednio prowadzonych przez nas akcji wnioskowania i odpowiedzi na nasze petycje - informatyzacja Jednostek Samorządu Terytorialnego i powiązanie lokalnych systemów z systemami centralnymi napotyka na szereg problemów - co często skutkuje nieefektywnym wydatkowaniem pieniędzy Podatników. </w:t>
      </w:r>
    </w:p>
    <w:p w14:paraId="5345D56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Media szeroko informują o problematyce, począwszy od nieefektywnie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działajacych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elektronicznych obiegach dokumentów w Gminach skończywszy na braku interoperacyjności - powiązaniu lokalnych systemów informatycznych z centralnymi: </w:t>
      </w:r>
    </w:p>
    <w:p w14:paraId="3918AED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2F7CFC3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Ad exemplum: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https://www.tvp.info/39565501/wielu-zarejestrowanych-na-epuap-nie-moze-zaglosowac-o-powody-pytajcie-w-gminach</w:t>
      </w:r>
    </w:p>
    <w:p w14:paraId="77EA300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6E413B4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szczególnie ważkim obszarem - wydaje się tzw.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elektronizacja zamówień publicznych, która wszędzie na świecie przyczynia się do sporych oszczędności i zmniejszenia poziomu korupcji. </w:t>
      </w:r>
    </w:p>
    <w:p w14:paraId="578B451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Instytucje i podmioty zamawiające, które wprowadziły już e-zamówienia, osiągają zazwyczaj oszczędności pomiędzy 5 a 20% wg KOMUNIKATU KOMISJI DO PARLAMENTU EUROPEJSKIEGO, RADY, EUROPEJSKIEGO KOMITETU EKONOMICZNO-SPOŁECZNEGO I KOMITETU REGIONÓW, Bruksela, dnia 20.4.2012 r.,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COM(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2012) 179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final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</w:t>
      </w:r>
    </w:p>
    <w:p w14:paraId="14E675C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840EE6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Wdrażanie rzecznej elektronizacji zamówień publicznych - napotyka na szereg problemów - szczególnie w Gminach/Miastach, czego najlepszym dowodem jest to że Ustawodawca w ostatnim czasie zmuszony był przesunąć vacatio legis - dot. wejścia w życie przepisów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nakazujących  permanentne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używanie środków komunikacji elektronicznej w postępowaniu o udzielenie zamówienia.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Wnioskodawca ma na myśli przepis art. 10a Ustawy z dnia 29 stycznia 2004 r. - Prawo zamówień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publicznych  (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Dz.U.2018.1986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2018.10.16)</w:t>
      </w:r>
    </w:p>
    <w:p w14:paraId="1E074F4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978E01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4D39738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Dzięki działaniom sfer Rządowych (w skali makro) w ostatnim czasie sytuacja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ulega  poprawie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ad exemplum: sprawnie działające systemy JPK, wnioski 500+ online,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etc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 jednakże bez szybkiej sanacji tego obszaru  (w skali mikro) - proces ten w Gminach będzie w dalszym ciągu przebiegał zbyt wolno - bez namacalnych sukcesów w postaci - lepszego zaspokajania potrzeb Obywateli w tym obszarze usług publicznych.  </w:t>
      </w:r>
    </w:p>
    <w:p w14:paraId="3012AD9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79AF4C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Wnioskodawców </w:t>
      </w:r>
    </w:p>
    <w:p w14:paraId="6EADCF4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posiadające w zakresie swoich kompetencji sprawy związane - sensu largo - z wdrażaniem kolejnych etapów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informatyzacji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powinny zintensyfikować swoje działania z tym zakresie i szczegółowo badać oraz rejestrować obecnie panujący stan faktyczny, tak aby - dysponując pieniędzmi Podatników - podjąć właściwe działania sanacyjne - przynoszące wymierne efekty.   </w:t>
      </w:r>
    </w:p>
    <w:p w14:paraId="1CF5FE8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33821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związku z powyższym: </w:t>
      </w:r>
    </w:p>
    <w:p w14:paraId="6712E43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§1) Na mocy art. 61 Konstytucji RP, w trybie art. 6 ust. 1 pkt. 1 lit c Ustawy z dnia 6 września o dostępie do informacji publicznej (Dz.U.2016.1764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2016.10.26) wnosimy o udzielenie informacji publicznej w przedmiocie:</w:t>
      </w:r>
    </w:p>
    <w:p w14:paraId="5ACA7B8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F1F0E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§1.1)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Wartość w PLN netto postępowań w sprawie zamówień o wartości poniżej 30 tys. euro 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- prowadzonych w Urzędzie w 2018 r. - z wykorzystaniem art. 4 ust.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8  Ustawy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Prawo zamówień publicznych (Dz.U.2018.1986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2018.10.16) ?</w:t>
      </w:r>
    </w:p>
    <w:p w14:paraId="70B4190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831CB9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ma na myśli w tym przypadku łączną kwotę wynikającą z tego typu zamówień w 2017 r., co Zamawiający wysyła corocznie w sprawozdaniu do Prezesa Urzędu Zamówień Publicznych.</w:t>
      </w:r>
    </w:p>
    <w:p w14:paraId="395CE90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C6484B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Ilości postępowań w sprawie zamówień o wartości powyżej 30 tys. euro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prowadzonych w Urzędzie w 2017 r. - w trybie Ustawy Prawo zamówień publicznych?</w:t>
      </w:r>
    </w:p>
    <w:p w14:paraId="77442BC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Wnioskodawca ma na myśli wszystkie tryby wg ustawy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Pzp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, co Zamawiający wysyła corocznie w sprawozdaniu do Prezesa Urzędu Zamówień Publicznych.</w:t>
      </w:r>
    </w:p>
    <w:p w14:paraId="0D50868E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546A27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§1.3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W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trybie wyżej powołanych przepisów -  wnosimy o udzielenie  informacji publicznej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 przedmiocie - średniej ilości oferentów przypadających na jedno postępowanie w sprawie udzielenia zamówienia publicznego w ramach postępowań prowadzonych przez Urząd w 2017 r. w zakresie kwot powyżej 10 tys.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brutto.</w:t>
      </w:r>
    </w:p>
    <w:p w14:paraId="61D3A7D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FDBB41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§1.4) Na mocy art. 61 Konstytucji RP, w trybie art. 6 ust. 1 pkt. 1 lit c Ustawy z dnia 6 września o dostępie do informacji publicznej (Dz.U.2014.782 j.t.) wnosimy o udzielenie informacji publicznej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 przedmiocie wskazania szczegółowego adresu URL w Biuletynie Informacji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Publicznej  -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gdzie  na dzień złożenia przedmiotowego wniosku - opublikowano obowiązujący regulamin udzielania zamówień publicznych - poniżej 30 tys. euro. </w:t>
      </w:r>
    </w:p>
    <w:p w14:paraId="7A97771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FBFBC4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§1.5) W kontekście powyższych pytań w trybie wyżej powołanych przepisów - wnosimy o udzielenie informacji publicznej w przedmiocie -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czy Urząd - posiada umowę komercyjną z podmiotem zewnętrznym w przedmiocie świadczenia usług dostępu do zewnętrznej platformy zakupowej czy korzysta z publicznych - dostępnych rozwiązań w tym względzie (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miniPortal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UZP).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19A7392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F475D1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§1.6)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Jeśli odpowiedź jest twierdząca w zakresie posiadania permanentnej umowy z podmiotem komercyjnym w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obszarze  obsługi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platformy zakupowej zamówień publicznych - w trybie wyżej powołanych przepisów - wnosimy o udzielenie informacji publicznej w przedmiocie łącznej kwoty rocznej kosztów ponoszonych przez Urząd w ramach korzystania z rzeczonych usług (jeżeli umowa jest na dłuższy okres to wystarczy średni roczny koszt utrzymania systemu). </w:t>
      </w:r>
    </w:p>
    <w:p w14:paraId="2FCAF46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80DE97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8C2EF0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9587CC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II - Petycja Odrębna:</w:t>
      </w:r>
    </w:p>
    <w:p w14:paraId="72B73EE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§2.1) Na mocy art. 63 Konstytucji RP w ramach przepisów art 2 pkt 1, 2 i 3 Ustawy z dnia 11 lipca 2014 r. o petycjach (Dz.U.2014.1195 z dnia 2014.09.05) w związku z art. 241 Kodeksu postępowania administracyjnego (wnioski optymalizujące funkcjonowanie administracji publicznej), wnosimy petycję do Kierownika JST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 próbę dokonania analizy - możliwości wdrożenia w Urzędzie procedur związanych z pełnym używaniem środków komunikacji elektronicznej w postępowaniach o udzielenie zamówienia -  w formie o której mowa w art. 10a Ustawy Prawo zamówień publicznych. </w:t>
      </w:r>
    </w:p>
    <w:p w14:paraId="7AF4D34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wnioskodawca jest świadomy przesunięcia vacatio legis - do 2020 r. i obowiązywania już przedmiotowych przepisów w zakresie zamówień przekraczających progi unijne. </w:t>
      </w:r>
    </w:p>
    <w:p w14:paraId="1D59F67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F517C4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§2.2) Na bazie dokonanej analizy wnosimy o krótkie, kilkuzdaniowe podsumowanie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w odpowiedzi na niniejszą petycję - mocnych i słabych stron ewentualnego wdrożenia procedur pełnego użytkowania środków komunikacji elektronicznej w postępowaniach o udzielenie zamówienia. Oczywiście w odniesieniu do obecnie panującego w Jednostce stanu faktycznego.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1418FD4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B9EFC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§2.3) Aby zachować pełną jawność i transparentność działań - wnosimy o opublikowanie treści petycji na stronie internetowej podmiotu rozpatrującego petycję lub urzędu go obsługującego (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Adresata)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podstawie art. 8 ust. 1 ww. Ustawy o petycjach (Dz.U.2014.1195 z dnia 2014.09.05)  - co jest jednoznaczne z wyrażeniem zgody na publikację wszystkich danych. Chcemy działać w pełni jawnie i transparentnie. </w:t>
      </w:r>
    </w:p>
    <w:p w14:paraId="012F79D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562AFF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Osnowa Petycji i wniosku - en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bloc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:</w:t>
      </w:r>
    </w:p>
    <w:p w14:paraId="06061FD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pozwala sobie zwrócić uwagę Decydentów na wzmiankowaną wyżej problematykę w oparciu o powołane w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preambule  argumenty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oraz dane będące w jego posiadaniu, z których wynika, że w niektórych Urzędach ilość postępowań przetargowych prowadzonych z jednym oferentem - dochodzi do 46 % w 2016 r.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sic, co plasuje nas najgorzej w Europie wg Raportu Komisji Europejskiej! </w:t>
      </w:r>
    </w:p>
    <w:p w14:paraId="33FFDFB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Taka sytuacja musi niepokoić każdego podatnika i wymaga analizy pod kątem wdrożenia ewentualnych procedur sanacyjnych. </w:t>
      </w:r>
    </w:p>
    <w:p w14:paraId="7A3673E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Pełna raport dostępny jest na stronie:</w:t>
      </w:r>
    </w:p>
    <w:p w14:paraId="1609C6F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http://ec.europa.eu/internal_market/scoreboard/performance_per_policy_area/public_procurement/index_en.htm</w:t>
      </w:r>
    </w:p>
    <w:p w14:paraId="1021CF3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C17254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pytania  stosownie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 - jak argumentowano powyżej. </w:t>
      </w:r>
    </w:p>
    <w:p w14:paraId="1EFE0CC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33C1A9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Zastrzegamy sobie możliwość opublikowania efektów Akcji na naszym portalu www.gmina.pl.</w:t>
      </w:r>
    </w:p>
    <w:p w14:paraId="03D5ABFE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733D02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III - Wniosek Odrębny - Wnosimy - w trybie art. 241 lub 243 Ustawy z dnia 14 czerwca 1960 r. Kodeks postępowania administracyjnego (Dz.U.2017.1257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2017.06.27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)  -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o przekazanie poniżej zawartego wniosku - per analogiam - zawierającego podobne tezy i pytania  do podległych Jednostek Organizacyjnych, które w zakresie powierzonych i wykonywanych kompetencji realizują zadania związane z utrzymaniem czystości i porządku w Gminie oraz z pomocą społeczną - Spółki Komunalne/MZK/ZK MOPS/GOP/OPS,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etc</w:t>
      </w:r>
      <w:proofErr w:type="spellEnd"/>
    </w:p>
    <w:p w14:paraId="59C5D17E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502C0BE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§3) Wnosimy o zwrotne potwierdzenie otrzymania niniejszego wniosku i petycji w trybie odnośnych przepisów -  na adres e-mail elektronizacja-zamowien@samorzad.pl </w:t>
      </w:r>
    </w:p>
    <w:p w14:paraId="25A8F71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§4) Wnosimy o to, aby odpowiedź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 przedmiocie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powyższych pytań złożonych na mocy art. 61 Konstytucji RP w związku z art.  241 KPA, oraz w przedmiocie petycji została udzielona - zwrotnie na adres e-mail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elektronizacja-zamowien@samorzad.pl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terminach określonych w odnośnych Ustawach. Stosownie do art. 14 § 1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KPA  prosimy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  przesyłanie odpowiedzi/informacji  - jedynie w formie elektronicznej (bez użycia poczty konwencjonalnej)  pod podany powyżej adres    -  przypominamy że zarówno Władza Ustawodawca jak i Wykonawcza szczególną rolę przywiązuje w ostatnim czasie do komunikacji elektronicznej z Interesantami.  </w:t>
      </w:r>
    </w:p>
    <w:p w14:paraId="5E1B09E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E590FF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9C606B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4CFB823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67BFC15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4267F68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2969521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487E126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27956E3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2AB1D13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2B38B9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3CFECF3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601CA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03892A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155E016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1 Ustawy o petycjach (Dz.U.2014.1195 z dnia 2014.09.05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osobą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reprezentująca Podmiot wnoszący petycję jest Prezes Zarządu Adam Szulc. </w:t>
      </w:r>
    </w:p>
    <w:p w14:paraId="5268C13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5 ww.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Ustawy  petycja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niniejsza została złożona za pomocą środków komunikacji elektronicznej, a wskazanym zwrotnym adresem poczty elektronicznej jest: elektronizacja-zamowien@samorzad.pl </w:t>
      </w:r>
    </w:p>
    <w:p w14:paraId="17C9E37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727E88E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———————-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Wniosek do przekazania - via Gmina - do podległych Spółek Komunalnych/MZK/ZK,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etc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OPS/MOPS/GOPS,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etc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11115C6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21222C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Szanowna Pani </w:t>
      </w:r>
    </w:p>
    <w:p w14:paraId="6CCCD37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Szanowny Pan</w:t>
      </w:r>
    </w:p>
    <w:p w14:paraId="08D9EF7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Dyrektor/Kierownik/Prezes Zarządu </w:t>
      </w:r>
    </w:p>
    <w:p w14:paraId="2BC3D9A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380E0F0" w14:textId="77777777" w:rsidR="009C0A56" w:rsidRPr="009C0A56" w:rsidRDefault="009C0A56" w:rsidP="009C0A56">
      <w:pPr>
        <w:jc w:val="both"/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</w:pPr>
      <w:r w:rsidRPr="009C0A56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9C0A56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petycjodawcy</w:t>
      </w:r>
      <w:proofErr w:type="spellEnd"/>
      <w:r w:rsidRPr="009C0A56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 </w:t>
      </w:r>
      <w:r w:rsidRPr="009C0A56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Data dostarczenia - </w:t>
      </w:r>
      <w:bookmarkStart w:id="0" w:name="_GoBack"/>
      <w:bookmarkEnd w:id="0"/>
      <w:r w:rsidRPr="009C0A56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zgodna z dyspozycją art. 61 pkt. 2 Ustawy Kodeks Cywilny </w:t>
      </w:r>
      <w:r w:rsidRPr="009C0A56"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  <w:t xml:space="preserve">(Dz.U.2017.459 </w:t>
      </w:r>
      <w:proofErr w:type="spellStart"/>
      <w:r w:rsidRPr="009C0A56"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9C0A56">
        <w:rPr>
          <w:rFonts w:ascii="Arial" w:eastAsia="Times New Roman" w:hAnsi="Arial" w:cs="Arial"/>
          <w:bCs/>
          <w:color w:val="000000"/>
          <w:sz w:val="18"/>
          <w:szCs w:val="18"/>
          <w:lang w:val="pl-PL" w:eastAsia="en-GB"/>
        </w:rPr>
        <w:t>. z 2017.03.02)</w:t>
      </w:r>
    </w:p>
    <w:p w14:paraId="52421CC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D578E2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2F487E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Preambuła Wniosku: </w:t>
      </w:r>
    </w:p>
    <w:p w14:paraId="6A0E11F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wynika z uprzednio prowadzonych przez nas akcji wnioskowania i odpowiedzi na nasze petycje - informatyzacja Jednostek Samorządu Terytorialnego i powiązanie lokalnych systemów z systemami centralnymi napotyka na szereg problemów - co często skutkuje nieefektywnym wydatkowaniem pieniędzy Podatników. </w:t>
      </w:r>
    </w:p>
    <w:p w14:paraId="38D500C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szeroko informują o problematyce, począwszy od nieefektywnie działających obiegach dokumentów w Gminach skończywszy na interoperacyjności - powiązaniu lokalnych systemów informatycznych z centralnymi: </w:t>
      </w:r>
    </w:p>
    <w:p w14:paraId="5E8BEBB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Ad exemplum: https://www.tvp.info/39565501/wielu-zarejestrowanych-na-epuap-nie-moze-zaglosowac-o-powody-pytajcie-w-gminach</w:t>
      </w:r>
    </w:p>
    <w:p w14:paraId="38DFD83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E76FAB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szczególnie ważkim obszarem - wydaje się tzw.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elektronizacja zamówień publicznych, która wszędzie na świecie przyczynia się do sporych oszczędności i zmniejszenia poziomu korupcji. </w:t>
      </w:r>
    </w:p>
    <w:p w14:paraId="357E246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Instytucje i podmioty zamawiające, które wprowadziły już e-zamówienia, osiągają zazwyczaj oszczędności pomiędzy 5 a 20% wg KOMUNIKATU KOMISJI DO PARLAMENTU EUROPEJSKIEGO, RADY, EUROPEJSKIEGO KOMITETU EKONOMICZNO-SPOŁECZNEGO I KOMITETU REGIONÓW, Bruksela, dnia 20.4.2012 r.,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COM(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2012) 179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final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</w:t>
      </w:r>
    </w:p>
    <w:p w14:paraId="4347C4C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3560BE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Wdrażanie rzecznej elektronizacji zamówień publicznych - napotyka na szereg problemów - szczególnie w Gminach/Miastach, czego najlepszym dowodem jest to że Ustawodawca w ostatnim czasie zmuszony był przesunąć vacatio legis - dot. wejścia w życie przepisów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nakazujących  permanentne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używanie środków komunikacji elektronicznej w postępowaniu o udzielenie zamówienia. Wnioskodawca ma na myśli przepis art. 10a Ustawy z dnia 29 stycznia 2004 r. - Prawo zamówień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publicznych  (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Dz.U.2018.1986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2018.10.16)</w:t>
      </w:r>
    </w:p>
    <w:p w14:paraId="0714249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ACC961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05A7A78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Dzięki działaniom sfer Rządowych (w skali makro) w ostatnim czasie sytuacja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ulega  poprawie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ad exemplum: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sprawnie działające systemy JPK, wnioski 500+ online,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etc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 jednakże bez szybkiej sanacji tego obszaru  (w skali mikro) - proces ten w Gminach będzie w dalszym ciągu przebiegał zbyt wolno - bez namacalnych sukcesów w postaci - lepszego zaspokajania potrzeb Obywateli w tym obszarze usług publicznych.  </w:t>
      </w:r>
    </w:p>
    <w:p w14:paraId="0BD2F3D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6E0192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Wnioskodawców </w:t>
      </w:r>
    </w:p>
    <w:p w14:paraId="4E31B58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posiadające w zakresie swoich kompetencji sprawy związane - sensu largo - z wdrażaniem kolejnych etapów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informatyzacji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powinny zintensyfikować swoje działania z tym zakresie i szczegółowo badać oraz rejestrować obecnie panujący stan faktyczny, tak aby - dysponując pieniędzmi Podatników - podjąć właściwe działania sanacyjne - przynoszące wymierne efekty.   </w:t>
      </w:r>
    </w:p>
    <w:p w14:paraId="640EA78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3DE6E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związku z powyższym: </w:t>
      </w:r>
    </w:p>
    <w:p w14:paraId="5ED0AF6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§1) Na mocy art. 61 Konstytucji RP, w trybie art. 6 ust. 1 pkt. 1 lit c Ustawy z dnia 6 września o dostępie do informacji publicznej (Dz.U.2016.1764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2016.10.26) wnosimy o udzielenie informacji publicznej w przedmiocie:</w:t>
      </w:r>
    </w:p>
    <w:p w14:paraId="06E5905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FDFC4A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§1.1)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Wartość w PLN netto postępowań w sprawie zamówień o wartości poniżej 30 tys. euro 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- prowadzonych w Urzędzie w 2018 r. - z wykorzystaniem art. 4 ust.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8  Ustawy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Prawo zamówień publicznych (Dz.U.2018.1986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2018.10.16) ?</w:t>
      </w:r>
    </w:p>
    <w:p w14:paraId="3688337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22ABB7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ma na myśli w tym przypadku łączną kwotę wynikającą z tego typu zamówień w 2017 r., co Zamawiający wysyła corocznie w sprawozdaniu do Prezesa Urzędu Zamówień Publicznych.</w:t>
      </w:r>
    </w:p>
    <w:p w14:paraId="5C6775C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1E95E3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Ilości postępowań w sprawie zamówień o wartości powyżej 30 tys. euro - prowadzonych w Urzędzie w 2017 r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- w trybie Ustawy Prawo zamówień publicznych?</w:t>
      </w:r>
    </w:p>
    <w:p w14:paraId="1868CE3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Wnioskodawca ma na myśli wszystkie tryby wg ustawy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Pzp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, co Zamawiający wysyła corocznie w sprawozdaniu do Prezesa Urzędu Zamówień Publicznych.</w:t>
      </w:r>
    </w:p>
    <w:p w14:paraId="07BC59B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FCAA8B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§1.3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W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trybie wyżej powołanych przepisów -  wnosimy o udzielenie  informacji publicznej w przedmiocie -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średniej ilości oferentów przypadających na jedno postępowanie w sprawie udzielenia zamówienia publicznego w ramach postępowań prowadzonych przez Urząd w 2017 r. w zakresie kwot powyżej 10 tys. 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brutto.</w:t>
      </w:r>
    </w:p>
    <w:p w14:paraId="7CB7F34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7FE14B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§1.4) Na mocy art. 61 Konstytucji RP, w trybie art. 6 ust. 1 pkt. 1 lit c Ustawy z dnia 6 września o dostępie do informacji publicznej (Dz.U.2014.782 j.t.) wnosimy o udzielenie informacji publicznej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 przedmiocie wskazania szczegółowego adresu URL w Biuletynie Informacji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Publicznej  -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gdzie  na dzień złożenia przedmiotowego wniosku - opublikowano obowiązujący regulamin udzielania zamówień publicznych - poniżej 30 tys. euro.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96C688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F1B1B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§1.5) W kontekście powyższych pytań w trybie wyżej powołanych przepisów - wnosimy o udzielenie informacji publicznej w przedmiocie -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czy Urząd - posiada umowę komercyjną z podmiotem zewnętrznym w przedmiocie świadczenia usług dostępu do zewnętrznej platformy zakupowej czy korzysta z publicznych - dostępnych rozwiązań w tym względzie (</w:t>
      </w:r>
      <w:proofErr w:type="spell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miniPortal</w:t>
      </w:r>
      <w:proofErr w:type="spell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UZP).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593AC02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DEB2EE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§1.6)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Jeśli odpowiedź jest twierdząca w zakresie posiadania permanentnej umowy z podmiotem komercyjnym w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obszarze  obsługi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platformy zakupowej zamówień publicznych - w trybie wyżej powołanych przepisów - wnosimy o udzielenie informacji publicznej w przedmiocie łącznej kwoty rocznej kosztów ponoszonych przez Urząd w ramach korzystania z rzeczonych usług (jeżeli umowa jest na dłuższy okres to wystarczy średni roczny koszt utrzymania systemu).</w:t>
      </w:r>
    </w:p>
    <w:p w14:paraId="0273225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5FA50C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FAD4D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II - Petycja Odrębna:</w:t>
      </w:r>
    </w:p>
    <w:p w14:paraId="37C32893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§2.1) Na mocy art. 63 Konstytucji RP w ramach przepisów art 2 pkt 1, 2 i 3 Ustawy z dnia 11 lipca 2014 r. o petycjach (Dz.U.2014.1195 z dnia 2014.09.05)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związku z art. 241 Kodeksu postępowania administracyjnego (wnioski optymalizujące funkcjonowanie administracji publicznej), wnosimy petycję do Kierownika JST o próbę dokonania analizy - możliwości wdrożenia w Urzędzie/Jednostce/Spółce Komunalnej-  procedur związanych z pełnym użytkowaniem środków komunikacji elektronicznej w postępowaniach o udzielenie zamówienia -  w formie o której mowa w art. 10a Ustawy Prawo zamówień publicznych. </w:t>
      </w:r>
    </w:p>
    <w:p w14:paraId="54F8504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Oczywiście wnioskodawca jest świadomy przesunięcia vacatio legis - do 2020 r. i obowiązywania już przedmiotowych przepisów w zakresie zamówień przekraczających progi unijne.</w:t>
      </w:r>
    </w:p>
    <w:p w14:paraId="552D0C43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C3C36F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§2.2)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 bazie dokonanej analizy wnosimy o krótkie, kilkuzdaniowe podsumowanie w odpowiedzi na niniejszą petycję - mocnych i słabych stron ewentualnego wdrożenia procedur pełnego użytkowania środków komunikacji elektronicznej w postępowaniach o udzielenie zamówienia.</w:t>
      </w:r>
    </w:p>
    <w:p w14:paraId="6D15664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Oczywiście w odniesieniu do obecnie panującego w Jednostce stanu faktycznego.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902067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0DBDE3B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§2.3)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Adresata)  -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na podstawie art. 8 ust. 1 ww. Ustawy o petycjach (Dz.U.2014.1195 z dnia 2014.09.05)  - co jest jednoznaczne z wyrażeniem zgodny na publikację wszystkich danych. Chcemy działać w pełni jawnie i transparentnie. </w:t>
      </w:r>
    </w:p>
    <w:p w14:paraId="48D57B9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0F3D5E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560FA2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Osnowa Petycji i wniosku - en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bloc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</w:t>
      </w:r>
    </w:p>
    <w:p w14:paraId="54693C6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Wnioskodawca pozwala sobie zwrócić uwagę Decydentów na wzmiankowaną wyżej problematykę w oparciu o powołane w komparycji argumenty oraz dane będące w jego posiadaniu, z których wynika, że w niektórych Urzędach ilość postępowań przetargowych prowadzonych z jednym oferentem - dochodzi do 46 % - </w:t>
      </w:r>
      <w:proofErr w:type="gramStart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sic !</w:t>
      </w:r>
      <w:proofErr w:type="gramEnd"/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643E0E0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Taka sytuacja musi niepokoić każdego podatnika i wymaga analizy pod kątem wdrożenia ewentualnych procedur sanacyjnych. </w:t>
      </w:r>
    </w:p>
    <w:p w14:paraId="3BAD3CF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008DDC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F319D9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pytania  stosownie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 - jak argumentowano powyżej. </w:t>
      </w:r>
    </w:p>
    <w:p w14:paraId="5D76C84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0EF069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CDBC54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Zastrzegamy sobie możliwość opublikowania efektów Akcji na naszym portalu www.gmina.pl  </w:t>
      </w:r>
    </w:p>
    <w:p w14:paraId="762C6ED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A5087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5342BFD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§3) Wnosimy o zwrotne potwierdzenie otrzymania niniejszego wniosku i petycji w trybie odnośnych przepisów -  na adres e-mail elektronizacja-zamowien@samorzad.pl </w:t>
      </w:r>
    </w:p>
    <w:p w14:paraId="42C618D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4B4788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§4) Wnosimy o to, aby odpowiedź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 przedmiocie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powyższych pytań złożonych na mocy art. 61 Konstytucji RP w związku z art.  241 KPA, oraz w przedmiocie petycji została udzielona - zwrotnie na adres e-mail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elektronizacja-zamowien@samorzad.pl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terminach określonych w odnośnych Ustawach. Stosownie do art. 14 § 1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KPA  prosimy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  przesyłanie odpowiedzi/informacji  - jedynie w formie elektronicznej (bez użycia poczty konwencjonalnej)  pod podany powyżej adres    -  przypominamy że zarówno Władza Ustawodawca jak i Wykonawcza szczególną rolę przywiązuje w ostatnim czasie do komunikacji elektronicznej z Interesantami.  </w:t>
      </w:r>
    </w:p>
    <w:p w14:paraId="5A80AD4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5838B2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727D35C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884BD0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2754962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731028A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4DF3B4F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1972CAD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63DC62C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18C69A3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161686E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942D0E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1354ADC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29B2A9F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BED741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055482A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1 Ustawy o petycjach (Dz.U.2014.1195 z dnia 2014.09.05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osobą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reprezentująca Podmiot wnoszący petycję jest Prezes Zarządu Adam Szulc. </w:t>
      </w:r>
    </w:p>
    <w:p w14:paraId="1624F053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5 ww.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Ustawy  petycja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niniejsza została złożona za pomocą środków komunikacji elektronicznej, a wskazanym zwrotnym adresem poczty elektronicznej jest: elektronizacja-zamowien@samorzad.pl </w:t>
      </w:r>
    </w:p>
    <w:p w14:paraId="222467B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AB768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71EDEDFB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2016.01.07) -  w naszym mniemaniu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niniejszy  przedmiotowy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wniosek/wnioski  - nie powinny być rozpatrywane w trybie KPA. </w:t>
      </w:r>
    </w:p>
    <w:p w14:paraId="4FCF9C1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opinii Wnioskodawcy Urząd powinien w zależności od dokonanej interpretacji treści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pisma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6AA3D30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29E3A7FC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naszych wnioskach/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petycjach  często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powołujemy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sie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1DB02C5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0AA2C00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Zatem pomimo formy zewnętrznej - Decydenci mogą/powinni dokonać własnej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interpretacji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zgodnie z brzmieniem art. 222 KPA. </w:t>
      </w:r>
    </w:p>
    <w:p w14:paraId="20ACC680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F47D1B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2144988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F9BEDA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Pozwalamy sobie również przypomnieć,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że  ipso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7BF8D02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356094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elektronicznym  (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Publicznej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66AF1A7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6967AF4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Miastach  -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gdzie jak wynika z naszych wniosków - stan faktyczny wymaga wszczęcia procedur sanacyjnych. </w:t>
      </w:r>
    </w:p>
    <w:p w14:paraId="35F7BFED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C8AC667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Jednostkach Pionu Administracji Rządowej - stan faktyczny jest o wiele lepszy.  </w:t>
      </w:r>
    </w:p>
    <w:p w14:paraId="72EA5F6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B6B6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2343F09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9631656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Jeżeli JST nie zgada się z powołanymi przepisami prawa,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prosimy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aby zastosowano podstawy prawne akceptowane przez JST.</w:t>
      </w:r>
    </w:p>
    <w:p w14:paraId="395CA17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Dobro Petenta i jawność życia publicznego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jest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1AAD288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15B7AC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 </w:t>
      </w:r>
      <w:r w:rsidRPr="00AB041D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D8125AA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E8EC5A5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56413CF2" w14:textId="77777777" w:rsidR="00AB041D" w:rsidRPr="00AB041D" w:rsidRDefault="00AB041D" w:rsidP="00AB041D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AB041D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1FCBE496" w14:textId="77777777" w:rsidR="005E08AE" w:rsidRPr="00AB041D" w:rsidRDefault="009C0A56" w:rsidP="00AB041D">
      <w:pPr>
        <w:jc w:val="both"/>
        <w:rPr>
          <w:sz w:val="18"/>
          <w:szCs w:val="18"/>
          <w:lang w:val="pl-PL"/>
        </w:rPr>
      </w:pPr>
    </w:p>
    <w:sectPr w:rsidR="005E08AE" w:rsidRPr="00AB041D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1D"/>
    <w:rsid w:val="00007E8E"/>
    <w:rsid w:val="009C0A56"/>
    <w:rsid w:val="00AB041D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EE0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4044</Words>
  <Characters>23057</Characters>
  <Application>Microsoft Macintosh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2018-11-07T10:29:00Z</dcterms:created>
  <dcterms:modified xsi:type="dcterms:W3CDTF">2018-11-07T10:35:00Z</dcterms:modified>
</cp:coreProperties>
</file>