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1FB6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Kierownik Jednostki Samorządu Terytorialnego (dalej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JST)  -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w rozumieniu art. 33 ust. 3 Ustawy o samorządzie gminnym (Dz.U.2018.994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. z 2018.05.24)</w:t>
      </w:r>
    </w:p>
    <w:p w14:paraId="5FD59E2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120A61E" w14:textId="77777777" w:rsidR="00AB041D" w:rsidRDefault="00AB041D" w:rsidP="00AB041D">
      <w:pPr>
        <w:jc w:val="both"/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wnioskodawcy/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petycjodawcy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(Dz.U.2014.1195 z dnia 2014.09.05) (Dz.U.2014.1195 z dnia 2014.09.05) -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Data dostarczenia - zgodna z dyspozycją art. 6</w:t>
      </w:r>
      <w:r w:rsidR="009C0A56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1 pkt. 2 Ustawy Kodeks Cywilny </w:t>
      </w:r>
      <w:r w:rsidR="009C0A56" w:rsidRPr="009C0A56"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  <w:t xml:space="preserve">(Dz.U.2017.459 </w:t>
      </w:r>
      <w:proofErr w:type="spellStart"/>
      <w:r w:rsidR="009C0A56" w:rsidRPr="009C0A56"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  <w:t>t.j</w:t>
      </w:r>
      <w:proofErr w:type="spellEnd"/>
      <w:r w:rsidR="009C0A56" w:rsidRPr="009C0A56"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  <w:t>. z 2017.03.02)</w:t>
      </w:r>
    </w:p>
    <w:p w14:paraId="7C919AF8" w14:textId="77777777" w:rsidR="009C0A56" w:rsidRPr="00AB041D" w:rsidRDefault="009C0A56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8F326A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Preambuła Wniosku: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231E0F83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Jak wynika z uprzednio prowadzonych przez nas akcji wnioskowania i odpowiedzi na nasze petycje - informatyzacja Jednostek Samorządu Terytorialnego i powiązanie lokalnych systemów z systemami centralnymi napotyka na szereg problemów - co często skutkuje nieefektywnym wydatkowaniem pieniędzy Podatników. </w:t>
      </w:r>
    </w:p>
    <w:p w14:paraId="5345D56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Media szeroko informują o problematyce, począwszy od nieefektywnie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działajacych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elektronicznych obiegach dokumentów w Gminach skończywszy na braku interoperacyjności - powiązaniu lokalnych systemów informatycznych z centralnymi: </w:t>
      </w:r>
    </w:p>
    <w:p w14:paraId="3918AED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2F7CFC3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Ad exemplum: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https://www.tvp.info/39565501/wielu-zarejestrowanych-na-epuap-nie-moze-zaglosowac-o-powody-pytajcie-w-gminach</w:t>
      </w:r>
    </w:p>
    <w:p w14:paraId="77EA300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14:paraId="6E413B4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szczególnie ważkim obszarem - wydaje się tzw.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elektronizacja zamówień publicznych, która wszędzie na świecie przyczynia się do sporych oszczędności i zmniejszenia poziomu korupcji. </w:t>
      </w:r>
    </w:p>
    <w:p w14:paraId="578B451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Instytucje i podmioty zamawiające, które wprowadziły już e-zamówienia, osiągają zazwyczaj oszczędności pomiędzy 5 a 20% wg KOMUNIKATU KOMISJI DO PARLAMENTU EUROPEJSKIEGO, RADY, EUROPEJSKIEGO KOMITETU EKONOMICZNO-SPOŁECZNEGO I KOMITETU REGIONÓW, Bruksela, dnia 20.4.2012 r.,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COM(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2012) 179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final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</w:t>
      </w:r>
    </w:p>
    <w:p w14:paraId="14E675C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840EE6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Wdrażanie rzecznej elektronizacji zamówień publicznych - napotyka na szereg problemów - szczególnie w Gminach/Miastach, czego najlepszym dowodem jest to że Ustawodawca w ostatnim czasie zmuszony był przesunąć vacatio legis - dot. wejścia w życie przepisów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nakazujących  permanentne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używanie środków komunikacji elektronicznej w postępowaniu o udzielenie zamówienia.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 Wnioskodawca ma na myśli przepis art. 10a Ustawy z dnia 29 stycznia 2004 r. - Prawo zamówień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publicznych  (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Dz.U.2018.1986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2018.10.16)</w:t>
      </w:r>
    </w:p>
    <w:p w14:paraId="1E074F4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978E01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Wnioskodawcy: </w:t>
      </w:r>
    </w:p>
    <w:p w14:paraId="4D39738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Dzięki działaniom sfer Rządowych (w skali makro) w ostatnim czasie sytuacja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ulega  poprawie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- ad exemplum: sprawnie działające systemy JPK, wnioski 500+ online,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etc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 jednakże bez szybkiej sanacji tego obszaru  (w skali mikro) - proces ten w Gminach będzie w dalszym ciągu przebiegał zbyt wolno - bez namacalnych sukcesów w postaci - lepszego zaspokajania potrzeb Obywateli w tym obszarze usług publicznych.  </w:t>
      </w:r>
    </w:p>
    <w:p w14:paraId="3012AD9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79AF4C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opinii Wnioskodawców </w:t>
      </w:r>
    </w:p>
    <w:p w14:paraId="6EADCF4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Wydziały/Referaty i Urzędnicy (Stanowiska Jednoosobowe) - posiadające w zakresie swoich kompetencji sprawy związane - sensu largo - z wdrażaniem kolejnych etapów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informatyzacji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powinny zintensyfikować swoje działania z tym zakresie i szczegółowo badać oraz rejestrować obecnie panujący stan faktyczny, tak aby - dysponując pieniędzmi Podatników - podjąć właściwe działania sanacyjne - przynoszące wymierne efekty.   </w:t>
      </w:r>
    </w:p>
    <w:p w14:paraId="1CF5FE8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33821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związku z powyższym: </w:t>
      </w:r>
    </w:p>
    <w:p w14:paraId="6712E43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§1) Na mocy art. 61 Konstytucji RP, w trybie art. 6 ust. 1 pkt. 1 lit c Ustawy z dnia 6 września o dostępie do informacji publicznej (Dz.U.2016.1764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2016.10.26) wnosimy o udzielenie informacji publicznej w przedmiocie:</w:t>
      </w:r>
    </w:p>
    <w:p w14:paraId="5ACA7B8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F1F0E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§1.1)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Wartość w PLN netto postępowań w sprawie zamówień o wartości poniżej 30 tys. euro 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- prowadzonych w Urzędzie w 2018 r. - z wykorzystaniem art. 4 ust.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8  Ustawy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Prawo zamówień publicznych (Dz.U.2018.1986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2018.10.16) ?</w:t>
      </w:r>
    </w:p>
    <w:p w14:paraId="70B4190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831CB9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ma na myśli w tym przypadku łączną kwotę wynikającą z tego typu zamówień w 2017 r., co Zamawiający wysyła corocznie w sprawozdaniu do Prezesa Urzędu Zamówień Publicznych.</w:t>
      </w:r>
    </w:p>
    <w:p w14:paraId="395CE90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C6484B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§1.2)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Ilości postępowań w sprawie zamówień o wartości powyżej 30 tys. euro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prowadzonych w Urzędzie w 2017 r. - w trybie Ustawy Prawo zamówień publicznych?</w:t>
      </w:r>
    </w:p>
    <w:p w14:paraId="77442BC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Wnioskodawca ma na myśli wszystkie tryby wg ustawy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Pzp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, co Zamawiający wysyła corocznie w sprawozdaniu do Prezesa Urzędu Zamówień Publicznych.</w:t>
      </w:r>
    </w:p>
    <w:p w14:paraId="0D50868E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546A27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§1.3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 W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trybie wyżej powołanych przepisów -  wnosimy o udzielenie  informacji publicznej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 przedmiocie - średniej ilości oferentów przypadających na jedno postępowanie w sprawie udzielenia zamówienia publicznego w ramach postępowań prowadzonych przez Urząd w 2017 r. w zakresie kwot powyżej 10 tys.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pln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brutto.</w:t>
      </w:r>
    </w:p>
    <w:p w14:paraId="61D3A7D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FDBB41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lastRenderedPageBreak/>
        <w:t>§1.4) Na mocy art. 61 Konstytucji RP, w trybie art. 6 ust. 1 pkt. 1 lit c Ustawy z dnia 6 września o dostępie do informacji publicznej (Dz.U.2014.782 j.t.) wnosimy o udzielenie informacji publicznej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 przedmiocie wskazania szczegółowego adresu URL w Biuletynie Informacji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Publicznej  -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gdzie  na dzień złożenia przedmiotowego wniosku - opublikowano obowiązujący regulamin udzielania zamówień publicznych - poniżej 30 tys. euro. </w:t>
      </w:r>
    </w:p>
    <w:p w14:paraId="7A97771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FBFBC4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§1.5) W kontekście powyższych pytań w trybie wyżej powołanych przepisów - wnosimy o udzielenie informacji publicznej w przedmiocie -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czy Urząd - posiada umowę komercyjną z podmiotem zewnętrznym w przedmiocie świadczenia usług dostępu do zewnętrznej platformy zakupowej czy korzysta z publicznych - dostępnych rozwiązań w tym względzie (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miniPortal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UZP).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19A7392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F475D1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§1.6)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Jeśli odpowiedź jest twierdząca w zakresie posiadania permanentnej umowy z podmiotem komercyjnym w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obszarze  obsługi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platformy zakupowej zamówień publicznych - w trybie wyżej powołanych przepisów - wnosimy o udzielenie informacji publicznej w przedmiocie łącznej kwoty rocznej kosztów ponoszonych przez Urząd w ramach korzystania z rzeczonych usług (jeżeli umowa jest na dłuższy okres to wystarczy średni roczny koszt utrzymania systemu). </w:t>
      </w:r>
    </w:p>
    <w:p w14:paraId="2FCAF46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80DE97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8C2EF0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9587CC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II - Petycja Odrębna:</w:t>
      </w:r>
    </w:p>
    <w:p w14:paraId="72B73EE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§2.1) Na mocy art. 63 Konstytucji RP w ramach przepisów art 2 pkt 1, 2 i 3 Ustawy z dnia 11 lipca 2014 r. o petycjach (Dz.U.2014.1195 z dnia 2014.09.05) w związku z art. 241 Kodeksu postępowania administracyjnego (wnioski optymalizujące funkcjonowanie administracji publicznej), wnosimy petycję do Kierownika JST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 próbę dokonania analizy - możliwości wdrożenia w Urzędzie procedur związanych z pełnym używaniem środków komunikacji elektronicznej w postępowaniach o udzielenie zamówienia -  w formie o której mowa w art. 10a Ustawy Prawo zamówień publicznych. </w:t>
      </w:r>
    </w:p>
    <w:p w14:paraId="7AF4D34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wnioskodawca jest świadomy przesunięcia vacatio legis - do 2020 r. i obowiązywania już przedmiotowych przepisów w zakresie zamówień przekraczających progi unijne. </w:t>
      </w:r>
    </w:p>
    <w:p w14:paraId="1D59F67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F517C4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§2.2) Na bazie dokonanej analizy wnosimy o krótkie, kilkuzdaniowe podsumowanie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w odpowiedzi na niniejszą petycję - mocnych i słabych stron ewentualnego wdrożenia procedur pełnego użytkowania środków komunikacji elektronicznej w postępowaniach o udzielenie zamówienia. Oczywiście w odniesieniu do obecnie panującego w Jednostce stanu faktycznego.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1418FD4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DB9EFC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§2.3) Aby zachować pełną jawność i transparentność działań - wnosimy o opublikowanie treści petycji na stronie internetowej podmiotu rozpatrującego petycję lub urzędu go obsługującego (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Adresata)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podstawie art. 8 ust. 1 ww. Ustawy o petycjach (Dz.U.2014.1195 z dnia 2014.09.05)  - co jest jednoznaczne z wyrażeniem zgody na publikację wszystkich danych. Chcemy działać w pełni jawnie i transparentnie. </w:t>
      </w:r>
    </w:p>
    <w:p w14:paraId="012F79D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562AFF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Osnowa Petycji i wniosku - en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bloc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:</w:t>
      </w:r>
    </w:p>
    <w:p w14:paraId="06061FD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Wnioskodawca pozwala sobie zwrócić uwagę Decydentów na wzmiankowaną wyżej problematykę w oparciu o powołane w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preambule  argumenty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oraz dane będące w jego posiadaniu, z których wynika, że w niektórych Urzędach ilość postępowań przetargowych prowadzonych z jednym oferentem - dochodzi do 46 % w 2016 r.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sic, co plasuje nas najgorzej w Europie wg Raportu Komisji Europejskiej! </w:t>
      </w:r>
    </w:p>
    <w:p w14:paraId="33FFDFB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Taka sytuacja musi niepokoić każdego podatnika i wymaga analizy pod kątem wdrożenia ewentualnych procedur sanacyjnych. </w:t>
      </w:r>
    </w:p>
    <w:p w14:paraId="7A3673E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Pełna raport dostępny jest na stronie:</w:t>
      </w:r>
    </w:p>
    <w:p w14:paraId="1609C6F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http://ec.europa.eu/internal_market/scoreboard/performance_per_policy_area/public_procurement/index_en.htm</w:t>
      </w:r>
    </w:p>
    <w:p w14:paraId="1021CF3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C17254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że nie wnioskujemy o informację przetworzoną w zakresie wymagającym znacznych nakładów pracy, uzasadniamy nasze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pytania  stosownie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 brzmienia art. 3 ust. 1 pkt. 1 Ustawy o dostępie do informacji publicznej  – tym, że przedmiotowa informacja oraz ewentualna późniejsza  próba optymalizacji tego obszaru wydaje się szczególnie istotna z punktu widzenia Interesu Społecznego - jak argumentowano powyżej. </w:t>
      </w:r>
    </w:p>
    <w:p w14:paraId="1EFE0CC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33C1A9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Zastrzegamy sobie możliwość opublikowania efektów Akcji na naszym portalu www.gmina.pl.</w:t>
      </w:r>
    </w:p>
    <w:p w14:paraId="03D5ABFE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733D02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III - Wniosek Odrębny - Wnosimy - w trybie art. 241 lub 243 Ustawy z dnia 14 czerwca 1960 r. Kodeks postępowania administracyjnego (Dz.U.2017.1257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. z 2017.06.27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)  -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o przekazanie poniżej zawartego wniosku - per analogiam - zawierającego podobne tezy i pytania  do podległych Jednostek Organizacyjnych, które w zakresie powierzonych i wykonywanych kompetencji realizują zadania związane z utrzymaniem czystości i porządku w Gminie oraz z pomocą społeczną - Spółki Komunalne/MZK/ZK MOPS/GOP/OPS,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etc</w:t>
      </w:r>
      <w:proofErr w:type="spellEnd"/>
    </w:p>
    <w:p w14:paraId="59C5D17E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502C0BE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§3) Wnosimy o zwrotne potwierdzenie otrzymania niniejszego wniosku i petycji w trybie odnośnych przepisów -  na adres e-mail elektronizacja-zamowien@samorzad.pl </w:t>
      </w:r>
    </w:p>
    <w:p w14:paraId="25A8F71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§4) Wnosimy o to, aby odpowiedź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 przedmiocie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powyższych pytań złożonych na mocy art. 61 Konstytucji RP w związku z art.  241 KPA, oraz w przedmiocie petycji została udzielona - zwrotnie na adres e-mail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elektronizacja-zamowien@samorzad.pl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 terminach określonych w odnośnych Ustawach. Stosownie do art. 14 § 1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KPA  prosimy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o  przesyłanie odpowiedzi/informacji  - jedynie w formie elektronicznej (bez użycia poczty konwencjonalnej)  pod podany powyżej adres    -  przypominamy że zarówno Władza Ustawodawca jak i Wykonawcza szczególną rolę przywiązuje w ostatnim czasie do komunikacji elektronicznej z Interesantami.  </w:t>
      </w:r>
    </w:p>
    <w:p w14:paraId="5E1B09E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4E590FF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9C606B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Wnioskodawca:</w:t>
      </w:r>
    </w:p>
    <w:p w14:paraId="4CFB823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Osoba Prawna</w:t>
      </w:r>
    </w:p>
    <w:p w14:paraId="67BFC15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Szulc-Efekt sp. z o. o.</w:t>
      </w:r>
    </w:p>
    <w:p w14:paraId="4267F68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Prezes Zarządu: Adam Szulc</w:t>
      </w:r>
    </w:p>
    <w:p w14:paraId="2969521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ul. Poligonowa 1</w:t>
      </w:r>
    </w:p>
    <w:p w14:paraId="487E126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04-051 Warszawa</w:t>
      </w:r>
    </w:p>
    <w:p w14:paraId="27956E3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nr KRS: 0000059459</w:t>
      </w:r>
    </w:p>
    <w:p w14:paraId="2AB1D13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Kapitał Zakładowy: 222.000,00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02B38B9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www.gmina.pl    www.samorzad.pl</w:t>
      </w:r>
    </w:p>
    <w:p w14:paraId="3CFECF3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6601CA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03892A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Dodatkowe informacje:</w:t>
      </w:r>
    </w:p>
    <w:p w14:paraId="155E016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1 Ustawy o petycjach (Dz.U.2014.1195 z dnia 2014.09.05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 osobą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reprezentująca Podmiot wnoszący petycję jest Prezes Zarządu Adam Szulc. </w:t>
      </w:r>
    </w:p>
    <w:p w14:paraId="5268C13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Stosownie do art. 4 ust. 2 pkt. 5 ww.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Ustawy  petycja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niniejsza została złożona za pomocą środków komunikacji elektronicznej, a wskazanym zwrotnym adresem poczty elektronicznej jest: elektronizacja-zamowien@samorzad.pl </w:t>
      </w:r>
    </w:p>
    <w:p w14:paraId="17C9E37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727E88E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———————-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Wniosek do przekazania - via Gmina - do podległych Spółek Komunalnych/MZK/ZK,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etc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OPS/MOPS/GOPS,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etc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11115C6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21222C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Szanowna Pani </w:t>
      </w:r>
    </w:p>
    <w:p w14:paraId="6CCCD37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Szanowny Pan</w:t>
      </w:r>
    </w:p>
    <w:p w14:paraId="08D9EF7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Dyrektor/Kierownik/Prezes Zarządu </w:t>
      </w:r>
    </w:p>
    <w:p w14:paraId="2BC3D9A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380E0F0" w14:textId="77777777" w:rsidR="009C0A56" w:rsidRPr="009C0A56" w:rsidRDefault="009C0A56" w:rsidP="009C0A56">
      <w:pPr>
        <w:jc w:val="both"/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</w:pPr>
      <w:r w:rsidRPr="009C0A56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Dane wnioskodawcy/</w:t>
      </w:r>
      <w:proofErr w:type="spellStart"/>
      <w:r w:rsidRPr="009C0A56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petycjodawcy</w:t>
      </w:r>
      <w:proofErr w:type="spellEnd"/>
      <w:r w:rsidRPr="009C0A56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(Dz.U.2014.1195 z dnia 2014.09.05) (Dz.U.2014.1195 z dnia 2014.09.05) - </w:t>
      </w:r>
      <w:r w:rsidRPr="009C0A56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Data dostarczenia - </w:t>
      </w:r>
      <w:bookmarkStart w:id="0" w:name="_GoBack"/>
      <w:bookmarkEnd w:id="0"/>
      <w:r w:rsidRPr="009C0A56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zgodna z dyspozycją art. 61 pkt. 2 Ustawy Kodeks Cywilny </w:t>
      </w:r>
      <w:r w:rsidRPr="009C0A56"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  <w:t xml:space="preserve">(Dz.U.2017.459 </w:t>
      </w:r>
      <w:proofErr w:type="spellStart"/>
      <w:r w:rsidRPr="009C0A56"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  <w:t>t.j</w:t>
      </w:r>
      <w:proofErr w:type="spellEnd"/>
      <w:r w:rsidRPr="009C0A56">
        <w:rPr>
          <w:rFonts w:ascii="Arial" w:eastAsia="Times New Roman" w:hAnsi="Arial" w:cs="Arial"/>
          <w:bCs/>
          <w:color w:val="000000"/>
          <w:sz w:val="18"/>
          <w:szCs w:val="18"/>
          <w:lang w:val="pl-PL" w:eastAsia="en-GB"/>
        </w:rPr>
        <w:t>. z 2017.03.02)</w:t>
      </w:r>
    </w:p>
    <w:p w14:paraId="52421CC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D578E2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2F487E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Preambuła Wniosku: </w:t>
      </w:r>
    </w:p>
    <w:p w14:paraId="6A0E11F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Jak wynika z uprzednio prowadzonych przez nas akcji wnioskowania i odpowiedzi na nasze petycje - informatyzacja Jednostek Samorządu Terytorialnego i powiązanie lokalnych systemów z systemami centralnymi napotyka na szereg problemów - co często skutkuje nieefektywnym wydatkowaniem pieniędzy Podatników. </w:t>
      </w:r>
    </w:p>
    <w:p w14:paraId="38D500C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Media szeroko informują o problematyce, począwszy od nieefektywnie działających obiegach dokumentów w Gminach skończywszy na interoperacyjności - powiązaniu lokalnych systemów informatycznych z centralnymi: </w:t>
      </w:r>
    </w:p>
    <w:p w14:paraId="5E8BEBB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Ad exemplum: https://www.tvp.info/39565501/wielu-zarejestrowanych-na-epuap-nie-moze-zaglosowac-o-powody-pytajcie-w-gminach</w:t>
      </w:r>
    </w:p>
    <w:p w14:paraId="38DFD83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</w:p>
    <w:p w14:paraId="7E76FAB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szczególnie ważkim obszarem - wydaje się tzw.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elektronizacja zamówień publicznych, która wszędzie na świecie przyczynia się do sporych oszczędności i zmniejszenia poziomu korupcji. </w:t>
      </w:r>
    </w:p>
    <w:p w14:paraId="357E246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Instytucje i podmioty zamawiające, które wprowadziły już e-zamówienia, osiągają zazwyczaj oszczędności pomiędzy 5 a 20% wg KOMUNIKATU KOMISJI DO PARLAMENTU EUROPEJSKIEGO, RADY, EUROPEJSKIEGO KOMITETU EKONOMICZNO-SPOŁECZNEGO I KOMITETU REGIONÓW, Bruksela, dnia 20.4.2012 r.,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COM(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2012) 179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final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</w:t>
      </w:r>
    </w:p>
    <w:p w14:paraId="4347C4C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3560BE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Wdrażanie rzecznej elektronizacji zamówień publicznych - napotyka na szereg problemów - szczególnie w Gminach/Miastach, czego najlepszym dowodem jest to że Ustawodawca w ostatnim czasie zmuszony był przesunąć vacatio legis - dot. wejścia w życie przepisów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nakazujących  permanentne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używanie środków komunikacji elektronicznej w postępowaniu o udzielenie zamówienia. Wnioskodawca ma na myśli przepis art. 10a Ustawy z dnia 29 stycznia 2004 r. - Prawo zamówień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publicznych  (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Dz.U.2018.1986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2018.10.16)</w:t>
      </w:r>
    </w:p>
    <w:p w14:paraId="0714249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ACC961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Zdaniem Wnioskodawcy: </w:t>
      </w:r>
    </w:p>
    <w:p w14:paraId="05A7A78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Dzięki działaniom sfer Rządowych (w skali makro) w ostatnim czasie sytuacja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ulega  poprawie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- ad exemplum: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sprawnie działające systemy JPK, wnioski 500+ online,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etc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-  jednakże bez szybkiej sanacji tego obszaru  (w skali mikro) - proces ten w Gminach będzie w dalszym ciągu przebiegał zbyt wolno - bez namacalnych sukcesów w postaci - lepszego zaspokajania potrzeb Obywateli w tym obszarze usług publicznych.  </w:t>
      </w:r>
    </w:p>
    <w:p w14:paraId="0BD2F3D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6E0192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opinii Wnioskodawców </w:t>
      </w:r>
    </w:p>
    <w:p w14:paraId="4E31B58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Wydziały/Referaty i Urzędnicy (Stanowiska Jednoosobowe) - posiadające w zakresie swoich kompetencji sprawy związane - sensu largo - z wdrażaniem kolejnych etapów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informatyzacji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powinny zintensyfikować swoje działania z tym zakresie i szczegółowo badać oraz rejestrować obecnie panujący stan faktyczny, tak aby - dysponując pieniędzmi Podatników - podjąć właściwe działania sanacyjne - przynoszące wymierne efekty.   </w:t>
      </w:r>
    </w:p>
    <w:p w14:paraId="640EA78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13DE6E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związku z powyższym: </w:t>
      </w:r>
    </w:p>
    <w:p w14:paraId="5ED0AF6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§1) Na mocy art. 61 Konstytucji RP, w trybie art. 6 ust. 1 pkt. 1 lit c Ustawy z dnia 6 września o dostępie do informacji publicznej (Dz.U.2016.1764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2016.10.26) wnosimy o udzielenie informacji publicznej w przedmiocie:</w:t>
      </w:r>
    </w:p>
    <w:p w14:paraId="06E5905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FDFC4A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§1.1)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Wartość w PLN netto postępowań w sprawie zamówień o wartości poniżej 30 tys. euro 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- prowadzonych w Urzędzie w 2018 r. - z wykorzystaniem art. 4 ust.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8  Ustawy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Prawo zamówień publicznych (Dz.U.2018.1986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z 2018.10.16) ?</w:t>
      </w:r>
    </w:p>
    <w:p w14:paraId="3688337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22ABB7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Wnioskodawca ma na myśli w tym przypadku łączną kwotę wynikającą z tego typu zamówień w 2017 r., co Zamawiający wysyła corocznie w sprawozdaniu do Prezesa Urzędu Zamówień Publicznych.</w:t>
      </w:r>
    </w:p>
    <w:p w14:paraId="5C6775C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81E95E3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§1.2)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Ilości postępowań w sprawie zamówień o wartości powyżej 30 tys. euro - prowadzonych w Urzędzie w 2017 r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. - w trybie Ustawy Prawo zamówień publicznych?</w:t>
      </w:r>
    </w:p>
    <w:p w14:paraId="1868CE3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Wnioskodawca ma na myśli wszystkie tryby wg ustawy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Pzp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, co Zamawiający wysyła corocznie w sprawozdaniu do Prezesa Urzędu Zamówień Publicznych.</w:t>
      </w:r>
    </w:p>
    <w:p w14:paraId="07BC59B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FCAA8B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§1.3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 W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trybie wyżej powołanych przepisów -  wnosimy o udzielenie  informacji publicznej w przedmiocie -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średniej ilości oferentów przypadających na jedno postępowanie w sprawie udzielenia zamówienia publicznego w ramach postępowań prowadzonych przez Urząd w 2017 r. w zakresie kwot powyżej 10 tys. 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pln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brutto.</w:t>
      </w:r>
    </w:p>
    <w:p w14:paraId="7CB7F34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7FE14B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§1.4) Na mocy art. 61 Konstytucji RP, w trybie art. 6 ust. 1 pkt. 1 lit c Ustawy z dnia 6 września o dostępie do informacji publicznej (Dz.U.2014.782 j.t.) wnosimy o udzielenie informacji publicznej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 przedmiocie wskazania szczegółowego adresu URL w Biuletynie Informacji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Publicznej  -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gdzie  na dzień złożenia przedmiotowego wniosku - opublikowano obowiązujący regulamin udzielania zamówień publicznych - poniżej 30 tys. euro.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296C688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EF1B1B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§1.5) W kontekście powyższych pytań w trybie wyżej powołanych przepisów - wnosimy o udzielenie informacji publicznej w przedmiocie -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czy Urząd - posiada umowę komercyjną z podmiotem zewnętrznym w przedmiocie świadczenia usług dostępu do zewnętrznej platformy zakupowej czy korzysta z publicznych - dostępnych rozwiązań w tym względzie (</w:t>
      </w:r>
      <w:proofErr w:type="spell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miniPortal</w:t>
      </w:r>
      <w:proofErr w:type="spell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UZP).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593AC02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DEB2EE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§1.6)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Jeśli odpowiedź jest twierdząca w zakresie posiadania permanentnej umowy z podmiotem komercyjnym w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obszarze  obsługi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platformy zakupowej zamówień publicznych - w trybie wyżej powołanych przepisów - wnosimy o udzielenie informacji publicznej w przedmiocie łącznej kwoty rocznej kosztów ponoszonych przez Urząd w ramach korzystania z rzeczonych usług (jeżeli umowa jest na dłuższy okres to wystarczy średni roczny koszt utrzymania systemu).</w:t>
      </w:r>
    </w:p>
    <w:p w14:paraId="0273225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5FA50C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EFAD4D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II - Petycja Odrębna:</w:t>
      </w:r>
    </w:p>
    <w:p w14:paraId="37C32893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§2.1) Na mocy art. 63 Konstytucji RP w ramach przepisów art 2 pkt 1, 2 i 3 Ustawy z dnia 11 lipca 2014 r. o petycjach (Dz.U.2014.1195 z dnia 2014.09.05)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związku z art. 241 Kodeksu postępowania administracyjnego (wnioski optymalizujące funkcjonowanie administracji publicznej), wnosimy petycję do Kierownika JST o próbę dokonania analizy - możliwości wdrożenia w Urzędzie/Jednostce/Spółce Komunalnej-  procedur związanych z pełnym użytkowaniem środków komunikacji elektronicznej w postępowaniach o udzielenie zamówienia -  w formie o której mowa w art. 10a Ustawy Prawo zamówień publicznych. </w:t>
      </w:r>
    </w:p>
    <w:p w14:paraId="54F8504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Oczywiście wnioskodawca jest świadomy przesunięcia vacatio legis - do 2020 r. i obowiązywania już przedmiotowych przepisów w zakresie zamówień przekraczających progi unijne.</w:t>
      </w:r>
    </w:p>
    <w:p w14:paraId="552D0C43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C3C36F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§2.2)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Na bazie dokonanej analizy wnosimy o krótkie, kilkuzdaniowe podsumowanie w odpowiedzi na niniejszą petycję - mocnych i słabych stron ewentualnego wdrożenia procedur pełnego użytkowania środków komunikacji elektronicznej w postępowaniach o udzielenie zamówienia.</w:t>
      </w:r>
    </w:p>
    <w:p w14:paraId="6D15664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Oczywiście w odniesieniu do obecnie panującego w Jednostce stanu faktycznego.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6902067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 </w:t>
      </w:r>
    </w:p>
    <w:p w14:paraId="0DBDE3B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§2.3)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Aby zachować pełną jawność i transparentność działań - wnosimy o opublikowanie treści petycji na stronie internetowej podmiotu rozpatrującego petycję lub urzędu go obsługującego (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Adresata)  -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 na podstawie art. 8 ust. 1 ww. Ustawy o petycjach (Dz.U.2014.1195 z dnia 2014.09.05)  - co jest jednoznaczne z wyrażeniem zgodny na publikację wszystkich danych. Chcemy działać w pełni jawnie i transparentnie. </w:t>
      </w:r>
    </w:p>
    <w:p w14:paraId="48D57B9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0F3D5E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560FA2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Osnowa Petycji i wniosku - en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bloc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:</w:t>
      </w:r>
    </w:p>
    <w:p w14:paraId="54693C6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 xml:space="preserve">Wnioskodawca pozwala sobie zwrócić uwagę Decydentów na wzmiankowaną wyżej problematykę w oparciu o powołane w komparycji argumenty oraz dane będące w jego posiadaniu, z których wynika, że w niektórych Urzędach ilość postępowań przetargowych prowadzonych z jednym oferentem - dochodzi do 46 % - </w:t>
      </w:r>
      <w:proofErr w:type="gramStart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sic !</w:t>
      </w:r>
      <w:proofErr w:type="gramEnd"/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 </w:t>
      </w:r>
    </w:p>
    <w:p w14:paraId="643E0E0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Taka sytuacja musi niepokoić każdego podatnika i wymaga analizy pod kątem wdrożenia ewentualnych procedur sanacyjnych. </w:t>
      </w:r>
    </w:p>
    <w:p w14:paraId="3BAD3CF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008DDC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F319D9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że nie wnioskujemy o informację przetworzoną w zakresie wymagającym znacznych nakładów pracy, uzasadniamy nasze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pytania  stosownie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do brzmienia art. 3 ust. 1 pkt. 1 Ustawy o dostępie do informacji publicznej  – tym, że przedmiotowa informacja oraz ewentualna późniejsza  próba optymalizacji tego obszaru wydaje się szczególnie istotna z punktu widzenia Interesu Społecznego - jak argumentowano powyżej. </w:t>
      </w:r>
    </w:p>
    <w:p w14:paraId="5D76C84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0EF069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CDBC54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Zastrzegamy sobie możliwość opublikowania efektów Akcji na naszym portalu www.gmina.pl  </w:t>
      </w:r>
    </w:p>
    <w:p w14:paraId="762C6ED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1A5087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5342BFD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§3) Wnosimy o zwrotne potwierdzenie otrzymania niniejszego wniosku i petycji w trybie odnośnych przepisów -  na adres e-mail elektronizacja-zamowien@samorzad.pl </w:t>
      </w:r>
    </w:p>
    <w:p w14:paraId="42C618D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44B4788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§4) Wnosimy o to, aby odpowiedź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 przedmiocie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powyższych pytań złożonych na mocy art. 61 Konstytucji RP w związku z art.  241 KPA, oraz w przedmiocie petycji została udzielona - zwrotnie na adres e-mail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elektronizacja-zamowien@samorzad.pl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 terminach określonych w odnośnych Ustawach. Stosownie do art. 14 § 1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KPA  prosimy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o  przesyłanie odpowiedzi/informacji  - jedynie w formie elektronicznej (bez użycia poczty konwencjonalnej)  pod podany powyżej adres    -  przypominamy że zarówno Władza Ustawodawca jak i Wykonawcza szczególną rolę przywiązuje w ostatnim czasie do komunikacji elektronicznej z Interesantami.  </w:t>
      </w:r>
    </w:p>
    <w:p w14:paraId="5A80AD4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5838B2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§5) Wniosek został sygnowany bezpiecznym, kwalifikowanym podpisem elektronicznym - stosownie do wytycznych Ustawy z dnia 5 września 2016 r. o usługach zaufania oraz identyfikacji elektronicznej (Dz.U.2016.1579 dnia 2016.09.29)</w:t>
      </w:r>
    </w:p>
    <w:p w14:paraId="727D35C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4884BD0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Wnioskodawca:</w:t>
      </w:r>
    </w:p>
    <w:p w14:paraId="2754962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Osoba Prawna</w:t>
      </w:r>
    </w:p>
    <w:p w14:paraId="731028A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Szulc-Efekt sp. z o. o.</w:t>
      </w:r>
    </w:p>
    <w:p w14:paraId="4DF3B4F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Prezes Zarządu: Adam Szulc</w:t>
      </w:r>
    </w:p>
    <w:p w14:paraId="1972CAD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ul. Poligonowa 1</w:t>
      </w:r>
    </w:p>
    <w:p w14:paraId="63DC62C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04-051 Warszawa</w:t>
      </w:r>
    </w:p>
    <w:p w14:paraId="18C69A3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nr KRS: 0000059459</w:t>
      </w:r>
    </w:p>
    <w:p w14:paraId="161686E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Kapitał Zakładowy: 222.000,00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pln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</w:t>
      </w:r>
    </w:p>
    <w:p w14:paraId="7942D0E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www.gmina.pl    www.samorzad.pl</w:t>
      </w:r>
    </w:p>
    <w:p w14:paraId="1354ADC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329B2A9F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5BED741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Dodatkowe informacje:</w:t>
      </w:r>
    </w:p>
    <w:p w14:paraId="055482A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Stosownie do art. 4 ust. 2 pkt. 1 Ustawy o petycjach (Dz.U.2014.1195 z dnia 2014.09.05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)  osobą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reprezentująca Podmiot wnoszący petycję jest Prezes Zarządu Adam Szulc. </w:t>
      </w:r>
    </w:p>
    <w:p w14:paraId="1624F053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Stosownie do art. 4 ust. 2 pkt. 5 ww.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Ustawy  petycja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niniejsza została złożona za pomocą środków komunikacji elektronicznej, a wskazanym zwrotnym adresem poczty elektronicznej jest: elektronizacja-zamowien@samorzad.pl </w:t>
      </w:r>
    </w:p>
    <w:p w14:paraId="222467B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9AB768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Komentarz do Wniosku: </w:t>
      </w:r>
    </w:p>
    <w:p w14:paraId="71EDEDFB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Pomimo, iż w rzeczonym wniosku powołujemy się na art. 241 Ustawy z dnia 14 czerwca 1960 r. Kodeks postępowania administracyjnego (Dz.U.2016.23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t.j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. z dnia 2016.01.07) -  w naszym mniemaniu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niniejszy  przedmiotowy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wniosek/wnioski  - nie powinny być rozpatrywane w trybie KPA. </w:t>
      </w:r>
    </w:p>
    <w:p w14:paraId="4FCF9C1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opinii Wnioskodawcy Urząd powinien w zależności od dokonanej interpretacji treści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pisma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6AA3D30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Zatem - wg. Wnioskodawcy niniejszy wniosek może być jedynie fakultatywnie rozpatrywany - jako optymalizacyjny w związku z art. 241 KPA. </w:t>
      </w:r>
    </w:p>
    <w:p w14:paraId="29E3A7FC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 naszych wnioskach/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petycjach  często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powołujemy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sie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1DB02C5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Każdy Podmiot mający styczność z Urzędem - ma prawo i obowiązek - usprawniać struktury administracji samorządowej. </w:t>
      </w:r>
    </w:p>
    <w:p w14:paraId="0AA2C00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Zatem pomimo formy zewnętrznej - Decydenci mogą/powinni dokonać własnej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interpretacji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zgodnie z brzmieniem art. 222 KPA. </w:t>
      </w:r>
    </w:p>
    <w:p w14:paraId="20ACC680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F47D1B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2144988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5F9BEDA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Pozwalamy sobie również przypomnieć,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że  ipso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iure art. 2 ust. 2 Ustawy o dostępie do informacji publicznej “ (…) Od osoby wykonującej prawo do informacji publicznej nie wolno żądać wykazania interesu prawnego lub faktycznego.</w:t>
      </w:r>
    </w:p>
    <w:p w14:paraId="7BF8D02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1356094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Wnioskodawca   - pro forma podpisał - niniejszy wniosek -  bezpiecznym kwalifikowanym podpisem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elektronicznym  (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Publicznej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w celu lepszego zaspokajania potrzeb ludności. Do wniosku dołączono plik podpisany bezpiecznym kwalifikowanym podpisem elektronicznym, zawiera on taką samą treść, jak ta która znajduje się w niniejszej wiadomości e-mail.  Weryfikacja podpisu i odczytanie pliku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wymaga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posiadania oprogramowania, które bez ponoszenia opłat, można uzyskać na stronach WWW podmiotów - zgodnie z ustawą, świadczących usługi certyfikacyjne. </w:t>
      </w:r>
    </w:p>
    <w:p w14:paraId="66AF1A7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66967AF4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Celem naszych wniosków jest - sensu largo - usprawnienie, naprawa - na miarę istniejących możliwości - funkcjonowania struktur Administracji Publicznej - głownie w Gminach/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Miastach  -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gdzie jak wynika z naszych wniosków - stan faktyczny wymaga wszczęcia procedur sanacyjnych. </w:t>
      </w:r>
    </w:p>
    <w:p w14:paraId="35F7BFED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7C8AC667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W Jednostkach Pionu Administracji Rządowej - stan faktyczny jest o wiele lepszy.  </w:t>
      </w:r>
    </w:p>
    <w:p w14:paraId="72EA5F6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245B6B6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62343F09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09631656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Jeżeli JST nie zgada się z powołanymi przepisami prawa,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prosimy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aby zastosowano podstawy prawne akceptowane przez JST.</w:t>
      </w:r>
    </w:p>
    <w:p w14:paraId="395CA17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Dobro Petenta i jawność życia publicznego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jest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31AAD288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</w:p>
    <w:p w14:paraId="015B7AC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Pamiętajmy również o przepisach zawartych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inter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</w:t>
      </w:r>
      <w:proofErr w:type="spell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alia</w:t>
      </w:r>
      <w:proofErr w:type="spell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: w </w:t>
      </w:r>
      <w:r w:rsidRPr="00AB041D">
        <w:rPr>
          <w:rFonts w:ascii="Arial" w:eastAsia="Times New Roman" w:hAnsi="Arial" w:cs="Arial"/>
          <w:b/>
          <w:bCs/>
          <w:color w:val="000000"/>
          <w:sz w:val="18"/>
          <w:szCs w:val="18"/>
          <w:lang w:val="pl-PL" w:eastAsia="en-GB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dozwolonych.</w:t>
      </w: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 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2D8125AA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4E8EC5A5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56413CF2" w14:textId="77777777" w:rsidR="00AB041D" w:rsidRPr="00AB041D" w:rsidRDefault="00AB041D" w:rsidP="00AB041D">
      <w:pPr>
        <w:jc w:val="both"/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</w:pPr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Ponownie sygnalizujemy, że do wniosku dołączono plik podpisany bezpiecznym kwalifikowanym podpisem elektronicznym.  Weryfikacja podpisu i odczytanie pliku </w:t>
      </w:r>
      <w:proofErr w:type="gramStart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>wymaga</w:t>
      </w:r>
      <w:proofErr w:type="gramEnd"/>
      <w:r w:rsidRPr="00AB041D">
        <w:rPr>
          <w:rFonts w:ascii="Arial" w:eastAsia="Times New Roman" w:hAnsi="Arial" w:cs="Arial"/>
          <w:color w:val="000000"/>
          <w:sz w:val="18"/>
          <w:szCs w:val="18"/>
          <w:lang w:val="pl-PL" w:eastAsia="en-GB"/>
        </w:rPr>
        <w:t xml:space="preserve"> posiadania oprogramowania, które bez ponoszenia opłat, można uzyskać na stronach WWW podmiotów - zgodnie z ustawą, świadczących usługi certyfikacyjne.</w:t>
      </w:r>
    </w:p>
    <w:p w14:paraId="1FCBE496" w14:textId="77777777" w:rsidR="005E08AE" w:rsidRPr="00AB041D" w:rsidRDefault="009C0A56" w:rsidP="00AB041D">
      <w:pPr>
        <w:jc w:val="both"/>
        <w:rPr>
          <w:sz w:val="18"/>
          <w:szCs w:val="18"/>
          <w:lang w:val="pl-PL"/>
        </w:rPr>
      </w:pPr>
    </w:p>
    <w:sectPr w:rsidR="005E08AE" w:rsidRPr="00AB041D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1D"/>
    <w:rsid w:val="00007E8E"/>
    <w:rsid w:val="009C0A56"/>
    <w:rsid w:val="00AB041D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2EE0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B0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4044</Words>
  <Characters>23057</Characters>
  <Application>Microsoft Macintosh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2018-11-07T10:29:00Z</dcterms:created>
  <dcterms:modified xsi:type="dcterms:W3CDTF">2018-11-07T10:35:00Z</dcterms:modified>
</cp:coreProperties>
</file>