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right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32"/>
        </w:rPr>
        <w:tab/>
        <w:tab/>
        <w:tab/>
        <w:tab/>
        <w:tab/>
        <w:tab/>
        <w:tab/>
        <w:tab/>
        <w:tab/>
        <w:tab/>
      </w:r>
      <w:r>
        <w:rPr>
          <w:rFonts w:ascii="Times New Roman" w:hAnsi="Times New Roman"/>
          <w:b/>
          <w:sz w:val="24"/>
          <w:szCs w:val="24"/>
        </w:rPr>
        <w:t>Zał. 3</w:t>
      </w:r>
    </w:p>
    <w:p>
      <w:pPr>
        <w:pStyle w:val="Normal"/>
        <w:rPr>
          <w:rFonts w:ascii="Times New Roman" w:hAnsi="Times New Roman"/>
          <w:b/>
          <w:b/>
          <w:sz w:val="32"/>
        </w:rPr>
      </w:pPr>
      <w:r>
        <w:rPr>
          <w:rFonts w:ascii="Times New Roman" w:hAnsi="Times New Roman"/>
          <w:b/>
          <w:sz w:val="32"/>
        </w:rPr>
        <w:t>Instrukcja wyliczania stanów liczebnych stada zwierząt w gospodarstwie rolnym.</w:t>
      </w:r>
    </w:p>
    <w:p>
      <w:pPr>
        <w:pStyle w:val="Normal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ListParagraph"/>
        <w:numPr>
          <w:ilvl w:val="0"/>
          <w:numId w:val="1"/>
        </w:numPr>
        <w:rPr>
          <w:rFonts w:ascii="Times New Roman" w:hAnsi="Times New Roman"/>
          <w:b/>
          <w:b/>
          <w:sz w:val="24"/>
        </w:rPr>
      </w:pPr>
      <w:r>
        <w:rPr>
          <w:rFonts w:ascii="Times New Roman" w:hAnsi="Times New Roman"/>
          <w:b/>
          <w:sz w:val="24"/>
        </w:rPr>
        <w:t>Obliczanie ilości sztuk przelotowych dla grupy wiekowej (lub użytkowej)</w:t>
      </w:r>
    </w:p>
    <w:p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Zwierzęta przebywające w swojej grupie rok lub dłużej:</w:t>
      </w:r>
    </w:p>
    <w:p>
      <w:pPr>
        <w:pStyle w:val="Normal"/>
        <w:ind w:left="1276" w:hanging="0"/>
        <w:rPr>
          <w:rFonts w:ascii="Times New Roman" w:hAnsi="Times New Roman"/>
          <w:i/>
          <w:i/>
          <w:sz w:val="24"/>
        </w:rPr>
      </w:pPr>
      <w:r>
        <w:rPr>
          <w:rFonts w:ascii="Times New Roman" w:hAnsi="Times New Roman"/>
          <w:i/>
          <w:sz w:val="24"/>
        </w:rPr>
        <w:t>przelotowość = ½×(stan początkowy + stan końcowy)</w:t>
      </w:r>
    </w:p>
    <w:p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Zwierzęta przebywające w swojej grupie krócej niż rok:</w:t>
      </w:r>
    </w:p>
    <w:p>
      <w:pPr>
        <w:pStyle w:val="Normal"/>
        <w:ind w:left="1276" w:hanging="0"/>
        <w:rPr>
          <w:rFonts w:ascii="Times New Roman" w:hAnsi="Times New Roman"/>
          <w:i/>
          <w:i/>
          <w:sz w:val="24"/>
        </w:rPr>
      </w:pPr>
      <w:r>
        <w:rPr>
          <w:rFonts w:ascii="Times New Roman" w:hAnsi="Times New Roman"/>
          <w:i/>
          <w:sz w:val="24"/>
        </w:rPr>
        <w:t>przelotowość = sprzedaż + przeklasowanie + ½ padnięć i ubojów z konieczności + ½×(stan końcowy - stan początkowy)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/>
          <w:b/>
          <w:b/>
          <w:sz w:val="24"/>
        </w:rPr>
      </w:pPr>
      <w:r>
        <w:rPr>
          <w:rFonts w:ascii="Times New Roman" w:hAnsi="Times New Roman"/>
          <w:b/>
          <w:sz w:val="24"/>
        </w:rPr>
        <w:t>Obliczanie średnich stanów rocznych</w:t>
      </w:r>
    </w:p>
    <w:p>
      <w:pPr>
        <w:pStyle w:val="ListParagraph"/>
        <w:numPr>
          <w:ilvl w:val="1"/>
          <w:numId w:val="1"/>
        </w:numPr>
        <w:ind w:left="1276" w:hanging="42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Zwierzęta przebywające w swojej grupie rok lub dłużej:</w:t>
      </w:r>
    </w:p>
    <w:p>
      <w:pPr>
        <w:pStyle w:val="Normal"/>
        <w:ind w:left="1276" w:hanging="0"/>
        <w:rPr>
          <w:rFonts w:ascii="Times New Roman" w:hAnsi="Times New Roman"/>
          <w:i/>
          <w:i/>
          <w:sz w:val="24"/>
        </w:rPr>
      </w:pPr>
      <w:r>
        <w:rPr>
          <w:rFonts w:ascii="Times New Roman" w:hAnsi="Times New Roman"/>
          <w:i/>
          <w:sz w:val="24"/>
        </w:rPr>
        <w:t>Średni stan roczny = przelotowość = ½×(stan początkowy + stan końcowy)</w:t>
      </w:r>
    </w:p>
    <w:p>
      <w:pPr>
        <w:pStyle w:val="ListParagraph"/>
        <w:numPr>
          <w:ilvl w:val="1"/>
          <w:numId w:val="1"/>
        </w:numPr>
        <w:ind w:left="1276" w:hanging="42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Zwierzęta przebywające w swojej grupie krócej niż rok:</w:t>
      </w:r>
    </w:p>
    <w:p>
      <w:pPr>
        <w:pStyle w:val="Normal"/>
        <w:ind w:left="1276" w:hanging="0"/>
        <w:rPr>
          <w:rFonts w:ascii="Times New Roman" w:hAnsi="Times New Roman"/>
        </w:rPr>
      </w:pPr>
      <w:r>
        <w:rPr/>
        <mc:AlternateContent>
          <mc:Choice Requires="wps">
            <w:drawing>
              <wp:inline distT="0" distB="0" distL="0" distR="0">
                <wp:extent cx="13421360" cy="800735"/>
                <wp:effectExtent l="0" t="0" r="0" b="0"/>
                <wp:docPr id="1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descr="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>
                          <a:off x="0" y="0"/>
                          <a:ext cx="13420800" cy="8002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rect id="shape_0" stroked="f" style="position:absolute;margin-left:0pt;margin-top:-63.05pt;width:1056.7pt;height:62.95pt;mso-position-vertical:top">
                <v:imagedata r:id="rId2" o:detectmouseclick="t"/>
                <w10:wrap type="none"/>
                <v:stroke color="#3465a4" joinstyle="round" endcap="flat"/>
              </v:rect>
            </w:pict>
          </mc:Fallback>
        </mc:AlternateContent>
      </w:r>
    </w:p>
    <w:p>
      <w:pPr>
        <w:pStyle w:val="Normal"/>
        <w:ind w:left="1276"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  <w:t>Tabela 1. Grupy wiekowe (użytkowe) i okresy ich przebywania w stadzie</w:t>
      </w:r>
    </w:p>
    <w:tbl>
      <w:tblPr>
        <w:tblW w:w="9920" w:type="dxa"/>
        <w:jc w:val="lef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1650"/>
        <w:gridCol w:w="1463"/>
        <w:gridCol w:w="1560"/>
        <w:gridCol w:w="1425"/>
        <w:gridCol w:w="2171"/>
        <w:gridCol w:w="1650"/>
      </w:tblGrid>
      <w:tr>
        <w:trPr/>
        <w:tc>
          <w:tcPr>
            <w:tcW w:w="311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BYDŁO</w:t>
            </w:r>
          </w:p>
        </w:tc>
        <w:tc>
          <w:tcPr>
            <w:tcW w:w="298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ŚWINIE</w:t>
            </w:r>
          </w:p>
        </w:tc>
        <w:tc>
          <w:tcPr>
            <w:tcW w:w="382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OWCE</w:t>
            </w:r>
          </w:p>
        </w:tc>
      </w:tr>
      <w:tr>
        <w:trPr/>
        <w:tc>
          <w:tcPr>
            <w:tcW w:w="1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Nazwa</w:t>
            </w:r>
          </w:p>
        </w:tc>
        <w:tc>
          <w:tcPr>
            <w:tcW w:w="1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Okres przebywania w grupie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Nazwa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Okres przebywania w grupie</w:t>
            </w:r>
          </w:p>
        </w:tc>
        <w:tc>
          <w:tcPr>
            <w:tcW w:w="21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Nazwa</w:t>
            </w:r>
          </w:p>
        </w:tc>
        <w:tc>
          <w:tcPr>
            <w:tcW w:w="1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D9D9D9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rFonts w:ascii="Times New Roman" w:hAnsi="Times New Roman"/>
                <w:b/>
              </w:rPr>
              <w:t>Okres przebywania w grupie</w:t>
            </w:r>
          </w:p>
        </w:tc>
      </w:tr>
      <w:tr>
        <w:trPr/>
        <w:tc>
          <w:tcPr>
            <w:tcW w:w="1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60"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Krowa</w:t>
            </w:r>
          </w:p>
        </w:tc>
        <w:tc>
          <w:tcPr>
            <w:tcW w:w="1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60"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&gt; 12 mies.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60"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Maciora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60"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&gt; 12 mies.</w:t>
            </w:r>
          </w:p>
        </w:tc>
        <w:tc>
          <w:tcPr>
            <w:tcW w:w="21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60"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Marki</w:t>
              <w:br/>
              <w:t>(maciorki) &gt; 1 roku</w:t>
            </w:r>
          </w:p>
        </w:tc>
        <w:tc>
          <w:tcPr>
            <w:tcW w:w="1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60"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&gt; 12 mies.</w:t>
            </w:r>
          </w:p>
        </w:tc>
      </w:tr>
      <w:tr>
        <w:trPr/>
        <w:tc>
          <w:tcPr>
            <w:tcW w:w="1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60"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Jałówka cielna</w:t>
            </w:r>
          </w:p>
        </w:tc>
        <w:tc>
          <w:tcPr>
            <w:tcW w:w="1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60"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 mies.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60"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Knur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60"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&gt; 12 mies.</w:t>
            </w:r>
          </w:p>
        </w:tc>
        <w:tc>
          <w:tcPr>
            <w:tcW w:w="21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60"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Tryki &gt; 1 roku</w:t>
            </w:r>
          </w:p>
        </w:tc>
        <w:tc>
          <w:tcPr>
            <w:tcW w:w="1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60"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&gt; 12 mies.</w:t>
            </w:r>
          </w:p>
        </w:tc>
      </w:tr>
      <w:tr>
        <w:trPr/>
        <w:tc>
          <w:tcPr>
            <w:tcW w:w="1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60"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Jałówka 1-1,5 roku</w:t>
            </w:r>
          </w:p>
        </w:tc>
        <w:tc>
          <w:tcPr>
            <w:tcW w:w="1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60"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mies.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60"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Loszka hodowlana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60"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6 - 7 mies.</w:t>
            </w:r>
          </w:p>
        </w:tc>
        <w:tc>
          <w:tcPr>
            <w:tcW w:w="21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60"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Jarlaki:</w:t>
              <w:br/>
            </w:r>
            <w:r>
              <w:rPr>
                <w:rFonts w:ascii="Times New Roman" w:hAnsi="Times New Roman"/>
                <w:i/>
              </w:rPr>
              <w:t>- maciorki</w:t>
              <w:br/>
              <w:t>- tryczki</w:t>
              <w:br/>
              <w:t>- skopki</w:t>
            </w:r>
          </w:p>
        </w:tc>
        <w:tc>
          <w:tcPr>
            <w:tcW w:w="1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60"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8,5 mies.</w:t>
            </w:r>
          </w:p>
        </w:tc>
      </w:tr>
      <w:tr>
        <w:trPr/>
        <w:tc>
          <w:tcPr>
            <w:tcW w:w="1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60"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Jałówka 0,5-1 roku</w:t>
            </w:r>
          </w:p>
        </w:tc>
        <w:tc>
          <w:tcPr>
            <w:tcW w:w="1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60"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mies.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60"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Knurek hodowlany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60"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6 - 7 mies.</w:t>
            </w:r>
          </w:p>
        </w:tc>
        <w:tc>
          <w:tcPr>
            <w:tcW w:w="21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60"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Jagnięta</w:t>
            </w:r>
          </w:p>
        </w:tc>
        <w:tc>
          <w:tcPr>
            <w:tcW w:w="1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60"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3,5 mies.</w:t>
            </w:r>
          </w:p>
        </w:tc>
      </w:tr>
      <w:tr>
        <w:trPr/>
        <w:tc>
          <w:tcPr>
            <w:tcW w:w="1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60"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Opas (MBO)</w:t>
            </w:r>
          </w:p>
        </w:tc>
        <w:tc>
          <w:tcPr>
            <w:tcW w:w="1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60"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– 13 mies.</w:t>
            </w:r>
            <w:r>
              <w:rPr>
                <w:rFonts w:ascii="Times New Roman" w:hAnsi="Times New Roman"/>
                <w:sz w:val="16"/>
              </w:rPr>
              <w:t>*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60"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Warchlak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60"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do 2 mies.</w:t>
            </w:r>
          </w:p>
        </w:tc>
        <w:tc>
          <w:tcPr>
            <w:tcW w:w="2171" w:type="dxa"/>
            <w:tcBorders>
              <w:top w:val="single" w:sz="4" w:space="0" w:color="00000A"/>
              <w:left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60"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650" w:type="dxa"/>
            <w:tcBorders>
              <w:top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60"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1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60"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Cielę</w:t>
            </w:r>
          </w:p>
        </w:tc>
        <w:tc>
          <w:tcPr>
            <w:tcW w:w="1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60"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do 6 mies.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60"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Prosię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60"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do 2 mies.</w:t>
            </w:r>
          </w:p>
        </w:tc>
        <w:tc>
          <w:tcPr>
            <w:tcW w:w="2171" w:type="dxa"/>
            <w:tcBorders>
              <w:left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60" w:after="60"/>
              <w:rPr>
                <w:rFonts w:ascii="Times New Roman" w:hAnsi="Times New Roman"/>
              </w:rPr>
            </w:pPr>
            <w:bookmarkStart w:id="0" w:name="_GoBack"/>
            <w:bookmarkStart w:id="1" w:name="_GoBack"/>
            <w:bookmarkEnd w:id="1"/>
            <w:r>
              <w:rPr>
                <w:rFonts w:ascii="Times New Roman" w:hAnsi="Times New Roman"/>
              </w:rPr>
            </w:r>
          </w:p>
        </w:tc>
        <w:tc>
          <w:tcPr>
            <w:tcW w:w="1650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60"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1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60"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Buhaj</w:t>
            </w:r>
          </w:p>
        </w:tc>
        <w:tc>
          <w:tcPr>
            <w:tcW w:w="14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60"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&gt; 12 mies.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60"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Tucznik</w:t>
            </w:r>
          </w:p>
        </w:tc>
        <w:tc>
          <w:tcPr>
            <w:tcW w:w="1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60"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do 2 mies.</w:t>
            </w:r>
          </w:p>
        </w:tc>
        <w:tc>
          <w:tcPr>
            <w:tcW w:w="2171" w:type="dxa"/>
            <w:tcBorders>
              <w:left w:val="single" w:sz="4" w:space="0" w:color="00000A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60"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650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60"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</w:tbl>
    <w:p>
      <w:pPr>
        <w:pStyle w:val="Normal"/>
        <w:spacing w:before="120" w:after="0"/>
        <w:ind w:left="357" w:hanging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* W zależności od intensywności tuczu, masy końcowej ciała itp. </w:t>
      </w:r>
    </w:p>
    <w:p>
      <w:pPr>
        <w:pStyle w:val="Normal"/>
        <w:spacing w:before="0" w:after="160"/>
        <w:rPr/>
      </w:pPr>
      <w:r>
        <w:rPr/>
      </w:r>
    </w:p>
    <w:sectPr>
      <w:type w:val="nextPage"/>
      <w:pgSz w:w="11906" w:h="16838"/>
      <w:pgMar w:left="993" w:right="991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sz w:val="24"/>
        <w:b/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sz w:val="24"/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lvl w:ilvl="0">
      <w:start w:val="1"/>
      <w:numFmt w:val="lowerLetter"/>
      <w:lvlText w:val="%1)"/>
      <w:lvlJc w:val="left"/>
      <w:pPr>
        <w:ind w:left="1211" w:hanging="360"/>
      </w:pPr>
      <w:rPr>
        <w:sz w:val="24"/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compat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sz w:val="22"/>
        <w:szCs w:val="22"/>
        <w:lang w:val="pl-PL" w:eastAsia="pl-PL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Subtitle" w:locked="1" w:uiPriority="0" w:semiHidden="0" w:unhideWhenUsed="0" w:qFormat="1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76dd3"/>
    <w:pPr>
      <w:widowControl/>
      <w:bidi w:val="0"/>
      <w:spacing w:lineRule="auto" w:line="259" w:before="0" w:after="16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pl-PL" w:bidi="ar-SA"/>
    </w:rPr>
  </w:style>
  <w:style w:type="character" w:styleId="DefaultParagraphFont" w:default="1">
    <w:name w:val="Default Paragraph Font"/>
    <w:uiPriority w:val="99"/>
    <w:semiHidden/>
    <w:qFormat/>
    <w:rPr/>
  </w:style>
  <w:style w:type="character" w:styleId="PlaceholderText">
    <w:name w:val="Placeholder Text"/>
    <w:basedOn w:val="DefaultParagraphFont"/>
    <w:uiPriority w:val="99"/>
    <w:semiHidden/>
    <w:qFormat/>
    <w:rsid w:val="006c2bc4"/>
    <w:rPr>
      <w:rFonts w:cs="Times New Roman"/>
      <w:color w:val="808080"/>
    </w:rPr>
  </w:style>
  <w:style w:type="character" w:styleId="ListLabel1">
    <w:name w:val="ListLabel 1"/>
    <w:qFormat/>
    <w:rPr>
      <w:rFonts w:ascii="Times New Roman" w:hAnsi="Times New Roman" w:cs="Times New Roman"/>
      <w:b/>
      <w:sz w:val="24"/>
    </w:rPr>
  </w:style>
  <w:style w:type="character" w:styleId="ListLabel2">
    <w:name w:val="ListLabel 2"/>
    <w:qFormat/>
    <w:rPr>
      <w:rFonts w:ascii="Times New Roman" w:hAnsi="Times New Roman" w:cs="Times New Roman"/>
      <w:sz w:val="24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rFonts w:ascii="Times New Roman" w:hAnsi="Times New Roman" w:cs="Times New Roman"/>
      <w:sz w:val="24"/>
    </w:rPr>
  </w:style>
  <w:style w:type="character" w:styleId="ListLabel11">
    <w:name w:val="ListLabel 11"/>
    <w:qFormat/>
    <w:rPr>
      <w:rFonts w:cs="Times New Roman"/>
    </w:rPr>
  </w:style>
  <w:style w:type="character" w:styleId="ListLabel12">
    <w:name w:val="ListLabel 12"/>
    <w:qFormat/>
    <w:rPr>
      <w:rFonts w:cs="Times New Roman"/>
    </w:rPr>
  </w:style>
  <w:style w:type="character" w:styleId="ListLabel13">
    <w:name w:val="ListLabel 13"/>
    <w:qFormat/>
    <w:rPr>
      <w:rFonts w:cs="Times New Roman"/>
    </w:rPr>
  </w:style>
  <w:style w:type="character" w:styleId="ListLabel14">
    <w:name w:val="ListLabel 14"/>
    <w:qFormat/>
    <w:rPr>
      <w:rFonts w:cs="Times New Roman"/>
    </w:rPr>
  </w:style>
  <w:style w:type="character" w:styleId="ListLabel15">
    <w:name w:val="ListLabel 15"/>
    <w:qFormat/>
    <w:rPr>
      <w:rFonts w:cs="Times New Roman"/>
    </w:rPr>
  </w:style>
  <w:style w:type="character" w:styleId="ListLabel16">
    <w:name w:val="ListLabel 16"/>
    <w:qFormat/>
    <w:rPr>
      <w:rFonts w:cs="Times New Roman"/>
    </w:rPr>
  </w:style>
  <w:style w:type="character" w:styleId="ListLabel17">
    <w:name w:val="ListLabel 17"/>
    <w:qFormat/>
    <w:rPr>
      <w:rFonts w:cs="Times New Roman"/>
    </w:rPr>
  </w:style>
  <w:style w:type="character" w:styleId="ListLabel18">
    <w:name w:val="ListLabel 18"/>
    <w:qFormat/>
    <w:rPr>
      <w:rFonts w:cs="Times New Roman"/>
    </w:rPr>
  </w:style>
  <w:style w:type="character" w:styleId="ListLabel19">
    <w:name w:val="ListLabel 19"/>
    <w:qFormat/>
    <w:rPr>
      <w:rFonts w:eastAsia="Times New Roman"/>
    </w:rPr>
  </w:style>
  <w:style w:type="character" w:styleId="ListLabel20">
    <w:name w:val="ListLabel 20"/>
    <w:qFormat/>
    <w:rPr>
      <w:rFonts w:eastAsia="Times New Roman"/>
    </w:rPr>
  </w:style>
  <w:style w:type="character" w:styleId="ListLabel21">
    <w:name w:val="ListLabel 21"/>
    <w:qFormat/>
    <w:rPr>
      <w:rFonts w:eastAsia="Times New Roman"/>
    </w:rPr>
  </w:style>
  <w:style w:type="character" w:styleId="ListLabel22">
    <w:name w:val="ListLabel 22"/>
    <w:qFormat/>
    <w:rPr>
      <w:rFonts w:eastAsia="Times New Roman"/>
    </w:rPr>
  </w:style>
  <w:style w:type="character" w:styleId="ListLabel23">
    <w:name w:val="ListLabel 23"/>
    <w:qFormat/>
    <w:rPr>
      <w:rFonts w:eastAsia="Times New Roman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retekstu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Tretekstu"/>
    <w:pPr/>
    <w:rPr>
      <w:rFonts w:cs="Mang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99"/>
    <w:qFormat/>
    <w:rsid w:val="00dd7822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99"/>
    <w:rsid w:val="006c2bc4"/>
    <w:rPr>
      <w:sz w:val="20"/>
      <w:szCs w:val="20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Application>LibreOffice/5.4.3.2$Windows_X86_64 LibreOffice_project/92a7159f7e4af62137622921e809f8546db437e5</Application>
  <Pages>1</Pages>
  <Words>230</Words>
  <Characters>1124</Characters>
  <CharactersWithSpaces>1299</CharactersWithSpaces>
  <Paragraphs>59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2017-01-26T10:00:00Z</dcterms:created>
  <dc:creator>Robert Stopa</dc:creator>
  <dc:description/>
  <dc:language>pl-PL</dc:language>
  <cp:lastModifiedBy>bmitros</cp:lastModifiedBy>
  <cp:lastPrinted>2018-06-29T12:15:00Z</cp:lastPrinted>
  <dcterms:modified xsi:type="dcterms:W3CDTF">2017-01-26T10:00:00Z</dcterms:modified>
  <cp:revision>2</cp:revision>
  <dc:subject/>
  <dc:title>Sposób wyliczania stanów liczebnych stada zwierząt w gospodarstwie rolnym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