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52FB87" w14:textId="6BE0CA2D" w:rsidR="00EB5B7F" w:rsidRDefault="005808D3" w:rsidP="00EB5B7F">
      <w:pPr>
        <w:spacing w:after="0" w:line="276" w:lineRule="auto"/>
        <w:jc w:val="center"/>
        <w:rPr>
          <w:rFonts w:ascii="Times New Roman" w:eastAsia="Calibri" w:hAnsi="Times New Roman" w:cs="Times New Roman"/>
          <w:b/>
          <w:bCs/>
          <w:noProof w:val="0"/>
          <w:kern w:val="0"/>
          <w:sz w:val="26"/>
          <w:szCs w:val="26"/>
          <w14:ligatures w14:val="none"/>
        </w:rPr>
      </w:pPr>
      <w:r w:rsidRPr="00B443C4">
        <w:rPr>
          <w:rFonts w:ascii="Times New Roman" w:eastAsia="Calibri" w:hAnsi="Times New Roman" w:cs="Times New Roman"/>
          <w:b/>
          <w:bCs/>
          <w:noProof w:val="0"/>
          <w:kern w:val="0"/>
          <w:sz w:val="26"/>
          <w:szCs w:val="26"/>
          <w14:ligatures w14:val="none"/>
        </w:rPr>
        <w:t>Uchwała Nr</w:t>
      </w:r>
      <w:r w:rsidR="00EB5B7F" w:rsidRPr="00B443C4">
        <w:rPr>
          <w:rFonts w:ascii="Times New Roman" w:eastAsia="Calibri" w:hAnsi="Times New Roman" w:cs="Times New Roman"/>
          <w:b/>
          <w:bCs/>
          <w:noProof w:val="0"/>
          <w:kern w:val="0"/>
          <w:sz w:val="26"/>
          <w:szCs w:val="26"/>
          <w14:ligatures w14:val="none"/>
        </w:rPr>
        <w:t xml:space="preserve"> </w:t>
      </w:r>
      <w:r w:rsidRPr="00B443C4">
        <w:rPr>
          <w:rFonts w:ascii="Times New Roman" w:eastAsia="Calibri" w:hAnsi="Times New Roman" w:cs="Times New Roman"/>
          <w:b/>
          <w:bCs/>
          <w:noProof w:val="0"/>
          <w:kern w:val="0"/>
          <w:sz w:val="26"/>
          <w:szCs w:val="26"/>
          <w14:ligatures w14:val="none"/>
        </w:rPr>
        <w:t xml:space="preserve"> XXXII/</w:t>
      </w:r>
      <w:r w:rsidR="00B443C4" w:rsidRPr="00B443C4">
        <w:rPr>
          <w:rFonts w:ascii="Times New Roman" w:eastAsia="Calibri" w:hAnsi="Times New Roman" w:cs="Times New Roman"/>
          <w:b/>
          <w:bCs/>
          <w:noProof w:val="0"/>
          <w:kern w:val="0"/>
          <w:sz w:val="26"/>
          <w:szCs w:val="26"/>
          <w14:ligatures w14:val="none"/>
        </w:rPr>
        <w:t>19</w:t>
      </w:r>
      <w:r w:rsidR="003A05C8">
        <w:rPr>
          <w:rFonts w:ascii="Times New Roman" w:eastAsia="Calibri" w:hAnsi="Times New Roman" w:cs="Times New Roman"/>
          <w:b/>
          <w:bCs/>
          <w:noProof w:val="0"/>
          <w:kern w:val="0"/>
          <w:sz w:val="26"/>
          <w:szCs w:val="26"/>
          <w14:ligatures w14:val="none"/>
        </w:rPr>
        <w:t>9</w:t>
      </w:r>
      <w:r w:rsidRPr="00B443C4">
        <w:rPr>
          <w:rFonts w:ascii="Times New Roman" w:eastAsia="Calibri" w:hAnsi="Times New Roman" w:cs="Times New Roman"/>
          <w:b/>
          <w:bCs/>
          <w:noProof w:val="0"/>
          <w:kern w:val="0"/>
          <w:sz w:val="26"/>
          <w:szCs w:val="26"/>
          <w14:ligatures w14:val="none"/>
        </w:rPr>
        <w:t>/2026</w:t>
      </w:r>
    </w:p>
    <w:p w14:paraId="6BAC0AFA" w14:textId="77777777" w:rsidR="00B443C4" w:rsidRPr="00B443C4" w:rsidRDefault="00B443C4" w:rsidP="00EB5B7F">
      <w:pPr>
        <w:spacing w:after="0" w:line="276" w:lineRule="auto"/>
        <w:jc w:val="center"/>
        <w:rPr>
          <w:rFonts w:ascii="Times New Roman" w:eastAsia="Calibri" w:hAnsi="Times New Roman" w:cs="Times New Roman"/>
          <w:b/>
          <w:bCs/>
          <w:noProof w:val="0"/>
          <w:kern w:val="0"/>
          <w:sz w:val="26"/>
          <w:szCs w:val="26"/>
          <w14:ligatures w14:val="none"/>
        </w:rPr>
      </w:pPr>
    </w:p>
    <w:p w14:paraId="2A883B7E" w14:textId="3AE700A2" w:rsidR="00EB5B7F" w:rsidRPr="00B443C4" w:rsidRDefault="00EB5B7F" w:rsidP="00EB5B7F">
      <w:pPr>
        <w:spacing w:after="0" w:line="276" w:lineRule="auto"/>
        <w:jc w:val="center"/>
        <w:rPr>
          <w:rFonts w:ascii="Times New Roman" w:eastAsia="Calibri" w:hAnsi="Times New Roman" w:cs="Times New Roman"/>
          <w:b/>
          <w:bCs/>
          <w:noProof w:val="0"/>
          <w:kern w:val="0"/>
          <w:sz w:val="26"/>
          <w:szCs w:val="26"/>
          <w14:ligatures w14:val="none"/>
        </w:rPr>
      </w:pPr>
      <w:r w:rsidRPr="00B443C4">
        <w:rPr>
          <w:rFonts w:ascii="Times New Roman" w:eastAsia="Calibri" w:hAnsi="Times New Roman" w:cs="Times New Roman"/>
          <w:b/>
          <w:bCs/>
          <w:noProof w:val="0"/>
          <w:kern w:val="0"/>
          <w:sz w:val="26"/>
          <w:szCs w:val="26"/>
          <w14:ligatures w14:val="none"/>
        </w:rPr>
        <w:t xml:space="preserve">Rady Miejskiej </w:t>
      </w:r>
      <w:proofErr w:type="gramStart"/>
      <w:r w:rsidRPr="00B443C4">
        <w:rPr>
          <w:rFonts w:ascii="Times New Roman" w:eastAsia="Calibri" w:hAnsi="Times New Roman" w:cs="Times New Roman"/>
          <w:b/>
          <w:bCs/>
          <w:noProof w:val="0"/>
          <w:kern w:val="0"/>
          <w:sz w:val="26"/>
          <w:szCs w:val="26"/>
          <w14:ligatures w14:val="none"/>
        </w:rPr>
        <w:t xml:space="preserve">w </w:t>
      </w:r>
      <w:r w:rsidR="005808D3" w:rsidRPr="00B443C4">
        <w:rPr>
          <w:rFonts w:ascii="Times New Roman" w:eastAsia="Calibri" w:hAnsi="Times New Roman" w:cs="Times New Roman"/>
          <w:b/>
          <w:bCs/>
          <w:noProof w:val="0"/>
          <w:kern w:val="0"/>
          <w:sz w:val="26"/>
          <w:szCs w:val="26"/>
          <w14:ligatures w14:val="none"/>
        </w:rPr>
        <w:t xml:space="preserve"> Reszlu</w:t>
      </w:r>
      <w:proofErr w:type="gramEnd"/>
    </w:p>
    <w:p w14:paraId="475F1542" w14:textId="3F9B6FB6" w:rsidR="00EB5B7F" w:rsidRPr="00B443C4" w:rsidRDefault="00EB5B7F" w:rsidP="00EB5B7F">
      <w:pPr>
        <w:spacing w:after="0" w:line="276" w:lineRule="auto"/>
        <w:jc w:val="center"/>
        <w:rPr>
          <w:rFonts w:ascii="Times New Roman" w:eastAsia="Calibri" w:hAnsi="Times New Roman" w:cs="Times New Roman"/>
          <w:b/>
          <w:bCs/>
          <w:noProof w:val="0"/>
          <w:kern w:val="0"/>
          <w:sz w:val="26"/>
          <w:szCs w:val="26"/>
          <w14:ligatures w14:val="none"/>
        </w:rPr>
      </w:pPr>
      <w:r w:rsidRPr="00B443C4">
        <w:rPr>
          <w:rFonts w:ascii="Times New Roman" w:eastAsia="Calibri" w:hAnsi="Times New Roman" w:cs="Times New Roman"/>
          <w:b/>
          <w:bCs/>
          <w:noProof w:val="0"/>
          <w:kern w:val="0"/>
          <w:sz w:val="26"/>
          <w:szCs w:val="26"/>
          <w14:ligatures w14:val="none"/>
        </w:rPr>
        <w:t xml:space="preserve">z dnia </w:t>
      </w:r>
      <w:r w:rsidR="00B443C4">
        <w:rPr>
          <w:rFonts w:ascii="Times New Roman" w:eastAsia="Calibri" w:hAnsi="Times New Roman" w:cs="Times New Roman"/>
          <w:b/>
          <w:bCs/>
          <w:noProof w:val="0"/>
          <w:kern w:val="0"/>
          <w:sz w:val="26"/>
          <w:szCs w:val="26"/>
          <w14:ligatures w14:val="none"/>
        </w:rPr>
        <w:t xml:space="preserve">29 lipca </w:t>
      </w:r>
      <w:r w:rsidRPr="00B443C4">
        <w:rPr>
          <w:rFonts w:ascii="Times New Roman" w:eastAsia="Calibri" w:hAnsi="Times New Roman" w:cs="Times New Roman"/>
          <w:b/>
          <w:bCs/>
          <w:noProof w:val="0"/>
          <w:kern w:val="0"/>
          <w:sz w:val="26"/>
          <w:szCs w:val="26"/>
          <w14:ligatures w14:val="none"/>
        </w:rPr>
        <w:t>2026 r</w:t>
      </w:r>
      <w:r w:rsidR="00B443C4">
        <w:rPr>
          <w:rFonts w:ascii="Times New Roman" w:eastAsia="Calibri" w:hAnsi="Times New Roman" w:cs="Times New Roman"/>
          <w:b/>
          <w:bCs/>
          <w:noProof w:val="0"/>
          <w:kern w:val="0"/>
          <w:sz w:val="26"/>
          <w:szCs w:val="26"/>
          <w14:ligatures w14:val="none"/>
        </w:rPr>
        <w:t>oku</w:t>
      </w:r>
    </w:p>
    <w:p w14:paraId="25BF5F91" w14:textId="77777777" w:rsidR="00EB5B7F" w:rsidRPr="00B443C4" w:rsidRDefault="00EB5B7F" w:rsidP="00EB5B7F">
      <w:pPr>
        <w:spacing w:after="0" w:line="276" w:lineRule="auto"/>
        <w:jc w:val="center"/>
        <w:rPr>
          <w:rFonts w:ascii="Times New Roman" w:eastAsia="Calibri" w:hAnsi="Times New Roman" w:cs="Times New Roman"/>
          <w:noProof w:val="0"/>
          <w:kern w:val="0"/>
          <w:sz w:val="26"/>
          <w:szCs w:val="26"/>
          <w14:ligatures w14:val="none"/>
        </w:rPr>
      </w:pPr>
    </w:p>
    <w:p w14:paraId="39C2084E" w14:textId="7EA11654" w:rsidR="00EB5B7F" w:rsidRPr="00B443C4" w:rsidRDefault="00EB5B7F" w:rsidP="005808D3">
      <w:pPr>
        <w:spacing w:after="200" w:line="276" w:lineRule="auto"/>
        <w:rPr>
          <w:rFonts w:ascii="Times New Roman" w:eastAsia="Calibri" w:hAnsi="Times New Roman" w:cs="Times New Roman"/>
          <w:b/>
          <w:bCs/>
          <w:noProof w:val="0"/>
          <w:kern w:val="0"/>
          <w:sz w:val="26"/>
          <w:szCs w:val="26"/>
          <w14:ligatures w14:val="none"/>
        </w:rPr>
      </w:pPr>
      <w:r w:rsidRPr="00B443C4">
        <w:rPr>
          <w:rFonts w:ascii="Times New Roman" w:eastAsia="Calibri" w:hAnsi="Times New Roman" w:cs="Times New Roman"/>
          <w:b/>
          <w:bCs/>
          <w:noProof w:val="0"/>
          <w:kern w:val="0"/>
          <w:sz w:val="26"/>
          <w:szCs w:val="26"/>
          <w14:ligatures w14:val="none"/>
        </w:rPr>
        <w:t>w sprawie przedłużenia terminu rozpatrzenia skargi</w:t>
      </w:r>
      <w:r w:rsidR="00460665" w:rsidRPr="00B443C4">
        <w:rPr>
          <w:rFonts w:ascii="Times New Roman" w:eastAsia="Calibri" w:hAnsi="Times New Roman" w:cs="Times New Roman"/>
          <w:b/>
          <w:bCs/>
          <w:noProof w:val="0"/>
          <w:kern w:val="0"/>
          <w:sz w:val="26"/>
          <w:szCs w:val="26"/>
          <w14:ligatures w14:val="none"/>
        </w:rPr>
        <w:t>.</w:t>
      </w:r>
    </w:p>
    <w:p w14:paraId="748469F1" w14:textId="77777777" w:rsidR="005808D3" w:rsidRDefault="005808D3" w:rsidP="00EB5B7F">
      <w:pPr>
        <w:spacing w:after="200" w:line="276" w:lineRule="auto"/>
        <w:jc w:val="both"/>
        <w:rPr>
          <w:rFonts w:ascii="Times New Roman" w:eastAsia="Calibri" w:hAnsi="Times New Roman" w:cs="Times New Roman"/>
          <w:noProof w:val="0"/>
          <w:kern w:val="0"/>
          <w:sz w:val="24"/>
          <w:szCs w:val="24"/>
          <w14:ligatures w14:val="none"/>
        </w:rPr>
      </w:pPr>
    </w:p>
    <w:p w14:paraId="591E6B34" w14:textId="77777777" w:rsidR="005808D3" w:rsidRDefault="00EB5B7F" w:rsidP="005808D3">
      <w:pPr>
        <w:spacing w:after="200" w:line="276" w:lineRule="auto"/>
        <w:ind w:firstLine="708"/>
        <w:jc w:val="both"/>
        <w:rPr>
          <w:rFonts w:ascii="Times New Roman" w:eastAsia="Calibri" w:hAnsi="Times New Roman" w:cs="Times New Roman"/>
          <w:noProof w:val="0"/>
          <w:kern w:val="0"/>
          <w:sz w:val="24"/>
          <w:szCs w:val="24"/>
          <w14:ligatures w14:val="none"/>
        </w:rPr>
      </w:pPr>
      <w:r w:rsidRPr="005808D3">
        <w:rPr>
          <w:rFonts w:ascii="Times New Roman" w:eastAsia="Calibri" w:hAnsi="Times New Roman" w:cs="Times New Roman"/>
          <w:noProof w:val="0"/>
          <w:kern w:val="0"/>
          <w:sz w:val="24"/>
          <w:szCs w:val="24"/>
          <w14:ligatures w14:val="none"/>
        </w:rPr>
        <w:t xml:space="preserve">Na podstawie art. 18 ust. 2 pkt 15 ustawy z dnia 8 marca 1990 r. o samorządzie gminnym (t.j. Dz.U. z 2026 r. poz. 662) oraz art 237 § </w:t>
      </w:r>
      <w:proofErr w:type="gramStart"/>
      <w:r w:rsidRPr="005808D3">
        <w:rPr>
          <w:rFonts w:ascii="Times New Roman" w:eastAsia="Calibri" w:hAnsi="Times New Roman" w:cs="Times New Roman"/>
          <w:noProof w:val="0"/>
          <w:kern w:val="0"/>
          <w:sz w:val="24"/>
          <w:szCs w:val="24"/>
          <w14:ligatures w14:val="none"/>
        </w:rPr>
        <w:t>4  i</w:t>
      </w:r>
      <w:proofErr w:type="gramEnd"/>
      <w:r w:rsidRPr="005808D3">
        <w:rPr>
          <w:rFonts w:ascii="Times New Roman" w:eastAsia="Calibri" w:hAnsi="Times New Roman" w:cs="Times New Roman"/>
          <w:noProof w:val="0"/>
          <w:kern w:val="0"/>
          <w:sz w:val="24"/>
          <w:szCs w:val="24"/>
          <w14:ligatures w14:val="none"/>
        </w:rPr>
        <w:t xml:space="preserve"> art. 36 § </w:t>
      </w:r>
      <w:proofErr w:type="gramStart"/>
      <w:r w:rsidRPr="005808D3">
        <w:rPr>
          <w:rFonts w:ascii="Times New Roman" w:eastAsia="Calibri" w:hAnsi="Times New Roman" w:cs="Times New Roman"/>
          <w:noProof w:val="0"/>
          <w:kern w:val="0"/>
          <w:sz w:val="24"/>
          <w:szCs w:val="24"/>
          <w14:ligatures w14:val="none"/>
        </w:rPr>
        <w:t>1  ustawy</w:t>
      </w:r>
      <w:proofErr w:type="gramEnd"/>
      <w:r w:rsidRPr="005808D3">
        <w:rPr>
          <w:rFonts w:ascii="Times New Roman" w:eastAsia="Calibri" w:hAnsi="Times New Roman" w:cs="Times New Roman"/>
          <w:noProof w:val="0"/>
          <w:kern w:val="0"/>
          <w:sz w:val="24"/>
          <w:szCs w:val="24"/>
          <w14:ligatures w14:val="none"/>
        </w:rPr>
        <w:t xml:space="preserve"> z dnia 14 czerwca 1960 r. Kodeks postępowania administracyjnego (t.j </w:t>
      </w:r>
      <w:proofErr w:type="gramStart"/>
      <w:r w:rsidRPr="005808D3">
        <w:rPr>
          <w:rFonts w:ascii="Times New Roman" w:eastAsia="Calibri" w:hAnsi="Times New Roman" w:cs="Times New Roman"/>
          <w:noProof w:val="0"/>
          <w:kern w:val="0"/>
          <w:sz w:val="24"/>
          <w:szCs w:val="24"/>
          <w14:ligatures w14:val="none"/>
        </w:rPr>
        <w:t>Dz.U</w:t>
      </w:r>
      <w:proofErr w:type="gramEnd"/>
      <w:r w:rsidRPr="005808D3">
        <w:rPr>
          <w:rFonts w:ascii="Times New Roman" w:eastAsia="Calibri" w:hAnsi="Times New Roman" w:cs="Times New Roman"/>
          <w:noProof w:val="0"/>
          <w:kern w:val="0"/>
          <w:sz w:val="24"/>
          <w:szCs w:val="24"/>
          <w14:ligatures w14:val="none"/>
        </w:rPr>
        <w:t xml:space="preserve"> z 2025 r. poz. 1691) </w:t>
      </w:r>
    </w:p>
    <w:p w14:paraId="63C56EE0" w14:textId="16E13797" w:rsidR="00EB5B7F" w:rsidRPr="00B443C4" w:rsidRDefault="00EB5B7F" w:rsidP="00EB5B7F">
      <w:pPr>
        <w:spacing w:after="200" w:line="276" w:lineRule="auto"/>
        <w:jc w:val="both"/>
        <w:rPr>
          <w:rFonts w:ascii="Times New Roman" w:eastAsia="Calibri" w:hAnsi="Times New Roman" w:cs="Times New Roman"/>
          <w:b/>
          <w:bCs/>
          <w:noProof w:val="0"/>
          <w:kern w:val="0"/>
          <w:sz w:val="26"/>
          <w:szCs w:val="26"/>
          <w14:ligatures w14:val="none"/>
        </w:rPr>
      </w:pPr>
      <w:r w:rsidRPr="00B443C4">
        <w:rPr>
          <w:rFonts w:ascii="Times New Roman" w:eastAsia="Calibri" w:hAnsi="Times New Roman" w:cs="Times New Roman"/>
          <w:b/>
          <w:bCs/>
          <w:noProof w:val="0"/>
          <w:kern w:val="0"/>
          <w:sz w:val="26"/>
          <w:szCs w:val="26"/>
          <w14:ligatures w14:val="none"/>
        </w:rPr>
        <w:t>uchwala się, co następuje:</w:t>
      </w:r>
    </w:p>
    <w:p w14:paraId="0D9F3805" w14:textId="491963BF" w:rsidR="00EB5B7F" w:rsidRPr="00B443C4" w:rsidRDefault="00EB5B7F" w:rsidP="005808D3">
      <w:pPr>
        <w:spacing w:after="200" w:line="276" w:lineRule="auto"/>
        <w:rPr>
          <w:rFonts w:ascii="Times New Roman" w:eastAsia="Calibri" w:hAnsi="Times New Roman" w:cs="Times New Roman"/>
          <w:noProof w:val="0"/>
          <w:kern w:val="0"/>
          <w:sz w:val="24"/>
          <w:szCs w:val="24"/>
          <w14:ligatures w14:val="none"/>
        </w:rPr>
      </w:pPr>
      <w:r w:rsidRPr="00B443C4">
        <w:rPr>
          <w:rFonts w:ascii="Times New Roman" w:eastAsia="Calibri" w:hAnsi="Times New Roman" w:cs="Times New Roman"/>
          <w:b/>
          <w:bCs/>
          <w:noProof w:val="0"/>
          <w:kern w:val="0"/>
          <w:sz w:val="24"/>
          <w:szCs w:val="24"/>
          <w14:ligatures w14:val="none"/>
        </w:rPr>
        <w:t>§ 1.</w:t>
      </w:r>
      <w:r w:rsidR="005808D3" w:rsidRPr="00B443C4">
        <w:rPr>
          <w:rFonts w:ascii="Times New Roman" w:eastAsia="Calibri" w:hAnsi="Times New Roman" w:cs="Times New Roman"/>
          <w:noProof w:val="0"/>
          <w:kern w:val="0"/>
          <w:sz w:val="24"/>
          <w:szCs w:val="24"/>
          <w14:ligatures w14:val="none"/>
        </w:rPr>
        <w:t xml:space="preserve"> </w:t>
      </w:r>
      <w:r w:rsidRPr="00B443C4">
        <w:rPr>
          <w:rFonts w:ascii="Times New Roman" w:eastAsia="Calibri" w:hAnsi="Times New Roman" w:cs="Times New Roman"/>
          <w:noProof w:val="0"/>
          <w:kern w:val="0"/>
          <w:sz w:val="24"/>
          <w:szCs w:val="24"/>
          <w14:ligatures w14:val="none"/>
        </w:rPr>
        <w:t xml:space="preserve">Przedłuża się do dnia </w:t>
      </w:r>
      <w:r w:rsidR="005808D3" w:rsidRPr="00B443C4">
        <w:rPr>
          <w:rFonts w:ascii="Times New Roman" w:eastAsia="Calibri" w:hAnsi="Times New Roman" w:cs="Times New Roman"/>
          <w:noProof w:val="0"/>
          <w:kern w:val="0"/>
          <w:sz w:val="24"/>
          <w:szCs w:val="24"/>
          <w14:ligatures w14:val="none"/>
        </w:rPr>
        <w:t xml:space="preserve">30 sierpnia </w:t>
      </w:r>
      <w:proofErr w:type="gramStart"/>
      <w:r w:rsidR="005808D3" w:rsidRPr="00B443C4">
        <w:rPr>
          <w:rFonts w:ascii="Times New Roman" w:eastAsia="Calibri" w:hAnsi="Times New Roman" w:cs="Times New Roman"/>
          <w:noProof w:val="0"/>
          <w:kern w:val="0"/>
          <w:sz w:val="24"/>
          <w:szCs w:val="24"/>
          <w14:ligatures w14:val="none"/>
        </w:rPr>
        <w:t>2026r</w:t>
      </w:r>
      <w:r w:rsidRPr="00B443C4">
        <w:rPr>
          <w:rFonts w:ascii="Times New Roman" w:eastAsia="Calibri" w:hAnsi="Times New Roman" w:cs="Times New Roman"/>
          <w:noProof w:val="0"/>
          <w:kern w:val="0"/>
          <w:sz w:val="24"/>
          <w:szCs w:val="24"/>
          <w14:ligatures w14:val="none"/>
        </w:rPr>
        <w:t>.</w:t>
      </w:r>
      <w:proofErr w:type="gramEnd"/>
      <w:r w:rsidR="00B443C4" w:rsidRPr="00B443C4">
        <w:rPr>
          <w:rFonts w:ascii="Times New Roman" w:eastAsia="Calibri" w:hAnsi="Times New Roman" w:cs="Times New Roman"/>
          <w:noProof w:val="0"/>
          <w:kern w:val="0"/>
          <w:sz w:val="24"/>
          <w:szCs w:val="24"/>
          <w14:ligatures w14:val="none"/>
        </w:rPr>
        <w:t xml:space="preserve"> </w:t>
      </w:r>
      <w:r w:rsidRPr="00B443C4">
        <w:rPr>
          <w:rFonts w:ascii="Times New Roman" w:eastAsia="Calibri" w:hAnsi="Times New Roman" w:cs="Times New Roman"/>
          <w:noProof w:val="0"/>
          <w:kern w:val="0"/>
          <w:sz w:val="24"/>
          <w:szCs w:val="24"/>
          <w14:ligatures w14:val="none"/>
        </w:rPr>
        <w:t xml:space="preserve">termin rozpatrzenia przez Radę Miejską w </w:t>
      </w:r>
      <w:r w:rsidR="005808D3" w:rsidRPr="00B443C4">
        <w:rPr>
          <w:rFonts w:ascii="Times New Roman" w:eastAsia="Calibri" w:hAnsi="Times New Roman" w:cs="Times New Roman"/>
          <w:noProof w:val="0"/>
          <w:kern w:val="0"/>
          <w:sz w:val="24"/>
          <w:szCs w:val="24"/>
          <w14:ligatures w14:val="none"/>
        </w:rPr>
        <w:t xml:space="preserve">Reszlu </w:t>
      </w:r>
      <w:r w:rsidRPr="00B443C4">
        <w:rPr>
          <w:rFonts w:ascii="Times New Roman" w:eastAsia="Calibri" w:hAnsi="Times New Roman" w:cs="Times New Roman"/>
          <w:noProof w:val="0"/>
          <w:kern w:val="0"/>
          <w:sz w:val="24"/>
          <w:szCs w:val="24"/>
          <w14:ligatures w14:val="none"/>
        </w:rPr>
        <w:t xml:space="preserve">skargi </w:t>
      </w:r>
      <w:r w:rsidR="005808D3" w:rsidRPr="00B443C4">
        <w:rPr>
          <w:rFonts w:ascii="Times New Roman" w:eastAsia="Calibri" w:hAnsi="Times New Roman" w:cs="Times New Roman"/>
          <w:noProof w:val="0"/>
          <w:kern w:val="0"/>
          <w:sz w:val="24"/>
          <w:szCs w:val="24"/>
          <w14:ligatures w14:val="none"/>
        </w:rPr>
        <w:t xml:space="preserve">P. A.P. </w:t>
      </w:r>
      <w:r w:rsidRPr="00B443C4">
        <w:rPr>
          <w:rFonts w:ascii="Times New Roman" w:eastAsia="Calibri" w:hAnsi="Times New Roman" w:cs="Times New Roman"/>
          <w:noProof w:val="0"/>
          <w:kern w:val="0"/>
          <w:sz w:val="24"/>
          <w:szCs w:val="24"/>
          <w14:ligatures w14:val="none"/>
        </w:rPr>
        <w:t xml:space="preserve">z </w:t>
      </w:r>
      <w:r w:rsidR="005808D3" w:rsidRPr="00B443C4">
        <w:rPr>
          <w:rFonts w:ascii="Times New Roman" w:eastAsia="Calibri" w:hAnsi="Times New Roman" w:cs="Times New Roman"/>
          <w:noProof w:val="0"/>
          <w:kern w:val="0"/>
          <w:sz w:val="24"/>
          <w:szCs w:val="24"/>
          <w14:ligatures w14:val="none"/>
        </w:rPr>
        <w:t xml:space="preserve">dnia 15 lipca </w:t>
      </w:r>
      <w:proofErr w:type="gramStart"/>
      <w:r w:rsidR="005808D3" w:rsidRPr="00B443C4">
        <w:rPr>
          <w:rFonts w:ascii="Times New Roman" w:eastAsia="Calibri" w:hAnsi="Times New Roman" w:cs="Times New Roman"/>
          <w:noProof w:val="0"/>
          <w:kern w:val="0"/>
          <w:sz w:val="24"/>
          <w:szCs w:val="24"/>
          <w14:ligatures w14:val="none"/>
        </w:rPr>
        <w:t>2026</w:t>
      </w:r>
      <w:r w:rsidRPr="00B443C4">
        <w:rPr>
          <w:rFonts w:ascii="Times New Roman" w:eastAsia="Calibri" w:hAnsi="Times New Roman" w:cs="Times New Roman"/>
          <w:noProof w:val="0"/>
          <w:kern w:val="0"/>
          <w:sz w:val="24"/>
          <w:szCs w:val="24"/>
          <w14:ligatures w14:val="none"/>
        </w:rPr>
        <w:t>r.</w:t>
      </w:r>
      <w:proofErr w:type="gramEnd"/>
      <w:r w:rsidRPr="00B443C4">
        <w:rPr>
          <w:rFonts w:ascii="Times New Roman" w:eastAsia="Calibri" w:hAnsi="Times New Roman" w:cs="Times New Roman"/>
          <w:noProof w:val="0"/>
          <w:kern w:val="0"/>
          <w:sz w:val="24"/>
          <w:szCs w:val="24"/>
          <w14:ligatures w14:val="none"/>
        </w:rPr>
        <w:t xml:space="preserve">  </w:t>
      </w:r>
      <w:r w:rsidR="005808D3" w:rsidRPr="00B443C4">
        <w:rPr>
          <w:rFonts w:ascii="Times New Roman" w:eastAsia="Calibri" w:hAnsi="Times New Roman" w:cs="Times New Roman"/>
          <w:noProof w:val="0"/>
          <w:kern w:val="0"/>
          <w:sz w:val="24"/>
          <w:szCs w:val="24"/>
          <w14:ligatures w14:val="none"/>
        </w:rPr>
        <w:t>na bezprawne działania Burmistrza Reszla.</w:t>
      </w:r>
    </w:p>
    <w:p w14:paraId="75F19C33" w14:textId="7BB50D5E" w:rsidR="00EB5B7F" w:rsidRPr="00B443C4" w:rsidRDefault="00EB5B7F" w:rsidP="005808D3">
      <w:pPr>
        <w:spacing w:after="200" w:line="276" w:lineRule="auto"/>
        <w:jc w:val="both"/>
        <w:rPr>
          <w:rFonts w:ascii="Times New Roman" w:eastAsia="Calibri" w:hAnsi="Times New Roman" w:cs="Times New Roman"/>
          <w:noProof w:val="0"/>
          <w:kern w:val="0"/>
          <w:sz w:val="24"/>
          <w:szCs w:val="24"/>
          <w14:ligatures w14:val="none"/>
        </w:rPr>
      </w:pPr>
      <w:r w:rsidRPr="00B443C4">
        <w:rPr>
          <w:rFonts w:ascii="Times New Roman" w:eastAsia="Calibri" w:hAnsi="Times New Roman" w:cs="Times New Roman"/>
          <w:b/>
          <w:bCs/>
          <w:noProof w:val="0"/>
          <w:kern w:val="0"/>
          <w:sz w:val="24"/>
          <w:szCs w:val="24"/>
          <w14:ligatures w14:val="none"/>
        </w:rPr>
        <w:t>§ 2</w:t>
      </w:r>
      <w:r w:rsidRPr="00B443C4">
        <w:rPr>
          <w:rFonts w:ascii="Times New Roman" w:eastAsia="Calibri" w:hAnsi="Times New Roman" w:cs="Times New Roman"/>
          <w:noProof w:val="0"/>
          <w:kern w:val="0"/>
          <w:sz w:val="24"/>
          <w:szCs w:val="24"/>
          <w14:ligatures w14:val="none"/>
        </w:rPr>
        <w:t>.</w:t>
      </w:r>
      <w:r w:rsidR="005808D3" w:rsidRPr="00B443C4">
        <w:rPr>
          <w:rFonts w:ascii="Times New Roman" w:eastAsia="Calibri" w:hAnsi="Times New Roman" w:cs="Times New Roman"/>
          <w:noProof w:val="0"/>
          <w:kern w:val="0"/>
          <w:sz w:val="24"/>
          <w:szCs w:val="24"/>
          <w14:ligatures w14:val="none"/>
        </w:rPr>
        <w:t xml:space="preserve"> </w:t>
      </w:r>
      <w:r w:rsidRPr="00B443C4">
        <w:rPr>
          <w:rFonts w:ascii="Times New Roman" w:eastAsia="Calibri" w:hAnsi="Times New Roman" w:cs="Times New Roman"/>
          <w:noProof w:val="0"/>
          <w:kern w:val="0"/>
          <w:sz w:val="24"/>
          <w:szCs w:val="24"/>
          <w14:ligatures w14:val="none"/>
        </w:rPr>
        <w:t>Przyczyną przedłużenia terminu rozpatrzenia skargi, o której mowa w § 1 jest konieczność przeprowadzenia wszechstronnego postępowania wyjaśniającego, mającego na celu ustalenie stanu faktycznego i prawnego spraw objętych skargą.</w:t>
      </w:r>
    </w:p>
    <w:p w14:paraId="5CAFB7FE" w14:textId="26A6FE77" w:rsidR="00EB5B7F" w:rsidRPr="00B443C4" w:rsidRDefault="00EB5B7F" w:rsidP="007360FC">
      <w:pPr>
        <w:spacing w:after="200" w:line="276" w:lineRule="auto"/>
        <w:jc w:val="both"/>
        <w:rPr>
          <w:rFonts w:ascii="Times New Roman" w:eastAsia="Calibri" w:hAnsi="Times New Roman" w:cs="Times New Roman"/>
          <w:b/>
          <w:bCs/>
          <w:noProof w:val="0"/>
          <w:kern w:val="0"/>
          <w:sz w:val="24"/>
          <w:szCs w:val="24"/>
          <w14:ligatures w14:val="none"/>
        </w:rPr>
      </w:pPr>
      <w:r w:rsidRPr="00B443C4">
        <w:rPr>
          <w:rFonts w:ascii="Times New Roman" w:eastAsia="Calibri" w:hAnsi="Times New Roman" w:cs="Times New Roman"/>
          <w:b/>
          <w:bCs/>
          <w:noProof w:val="0"/>
          <w:kern w:val="0"/>
          <w:sz w:val="24"/>
          <w:szCs w:val="24"/>
          <w14:ligatures w14:val="none"/>
        </w:rPr>
        <w:t>§ 3.</w:t>
      </w:r>
      <w:r w:rsidR="005808D3" w:rsidRPr="00B443C4">
        <w:rPr>
          <w:rFonts w:ascii="Times New Roman" w:eastAsia="Calibri" w:hAnsi="Times New Roman" w:cs="Times New Roman"/>
          <w:b/>
          <w:bCs/>
          <w:noProof w:val="0"/>
          <w:kern w:val="0"/>
          <w:sz w:val="24"/>
          <w:szCs w:val="24"/>
          <w14:ligatures w14:val="none"/>
        </w:rPr>
        <w:t xml:space="preserve"> </w:t>
      </w:r>
      <w:r w:rsidRPr="00B443C4">
        <w:rPr>
          <w:rFonts w:ascii="Times New Roman" w:eastAsia="Calibri" w:hAnsi="Times New Roman" w:cs="Times New Roman"/>
          <w:noProof w:val="0"/>
          <w:kern w:val="0"/>
          <w:sz w:val="24"/>
          <w:szCs w:val="24"/>
          <w14:ligatures w14:val="none"/>
        </w:rPr>
        <w:t>Zobowiązuje się Przewodniczącego Rady Miejskiej w</w:t>
      </w:r>
      <w:r w:rsidR="005808D3" w:rsidRPr="00B443C4">
        <w:rPr>
          <w:rFonts w:ascii="Times New Roman" w:eastAsia="Calibri" w:hAnsi="Times New Roman" w:cs="Times New Roman"/>
          <w:noProof w:val="0"/>
          <w:kern w:val="0"/>
          <w:sz w:val="24"/>
          <w:szCs w:val="24"/>
          <w14:ligatures w14:val="none"/>
        </w:rPr>
        <w:t xml:space="preserve"> Reszlu</w:t>
      </w:r>
      <w:r w:rsidRPr="00B443C4">
        <w:rPr>
          <w:rFonts w:ascii="Times New Roman" w:eastAsia="Calibri" w:hAnsi="Times New Roman" w:cs="Times New Roman"/>
          <w:noProof w:val="0"/>
          <w:kern w:val="0"/>
          <w:sz w:val="24"/>
          <w:szCs w:val="24"/>
          <w14:ligatures w14:val="none"/>
        </w:rPr>
        <w:t xml:space="preserve"> do zawiadomienia Skarżącego </w:t>
      </w:r>
      <w:r w:rsidRPr="00B443C4">
        <w:rPr>
          <w:rFonts w:ascii="Times New Roman" w:eastAsia="Calibri" w:hAnsi="Times New Roman" w:cs="Times New Roman"/>
          <w:noProof w:val="0"/>
          <w:kern w:val="0"/>
          <w:sz w:val="24"/>
          <w:szCs w:val="24"/>
          <w14:ligatures w14:val="none"/>
        </w:rPr>
        <w:br/>
        <w:t xml:space="preserve">o przedłużeniu terminu i wyznaczeniu nowego terminu załatwienia skargi, a także do pouczenia </w:t>
      </w:r>
      <w:r w:rsidRPr="00B443C4">
        <w:rPr>
          <w:rFonts w:ascii="Times New Roman" w:eastAsia="Calibri" w:hAnsi="Times New Roman" w:cs="Times New Roman"/>
          <w:noProof w:val="0"/>
          <w:kern w:val="0"/>
          <w:sz w:val="24"/>
          <w:szCs w:val="24"/>
          <w14:ligatures w14:val="none"/>
        </w:rPr>
        <w:br/>
        <w:t>o prawie do wniesienia ponaglenia.</w:t>
      </w:r>
    </w:p>
    <w:p w14:paraId="16C7DF68" w14:textId="25F83A8D" w:rsidR="00EB5B7F" w:rsidRPr="00B443C4" w:rsidRDefault="00EB5B7F" w:rsidP="005808D3">
      <w:pPr>
        <w:spacing w:after="200" w:line="276" w:lineRule="auto"/>
        <w:rPr>
          <w:rFonts w:ascii="Times New Roman" w:eastAsia="Calibri" w:hAnsi="Times New Roman" w:cs="Times New Roman"/>
          <w:b/>
          <w:bCs/>
          <w:noProof w:val="0"/>
          <w:kern w:val="0"/>
          <w:sz w:val="24"/>
          <w:szCs w:val="24"/>
          <w14:ligatures w14:val="none"/>
        </w:rPr>
      </w:pPr>
      <w:r w:rsidRPr="00B443C4">
        <w:rPr>
          <w:rFonts w:ascii="Times New Roman" w:eastAsia="Calibri" w:hAnsi="Times New Roman" w:cs="Times New Roman"/>
          <w:b/>
          <w:bCs/>
          <w:noProof w:val="0"/>
          <w:kern w:val="0"/>
          <w:sz w:val="24"/>
          <w:szCs w:val="24"/>
          <w14:ligatures w14:val="none"/>
        </w:rPr>
        <w:t>§ 4.</w:t>
      </w:r>
      <w:r w:rsidR="005808D3" w:rsidRPr="00B443C4">
        <w:rPr>
          <w:rFonts w:ascii="Times New Roman" w:eastAsia="Calibri" w:hAnsi="Times New Roman" w:cs="Times New Roman"/>
          <w:b/>
          <w:bCs/>
          <w:noProof w:val="0"/>
          <w:kern w:val="0"/>
          <w:sz w:val="24"/>
          <w:szCs w:val="24"/>
          <w14:ligatures w14:val="none"/>
        </w:rPr>
        <w:t xml:space="preserve"> </w:t>
      </w:r>
      <w:r w:rsidRPr="00B443C4">
        <w:rPr>
          <w:rFonts w:ascii="Times New Roman" w:eastAsia="Calibri" w:hAnsi="Times New Roman" w:cs="Times New Roman"/>
          <w:noProof w:val="0"/>
          <w:kern w:val="0"/>
          <w:sz w:val="24"/>
          <w:szCs w:val="24"/>
          <w14:ligatures w14:val="none"/>
        </w:rPr>
        <w:t xml:space="preserve">Uchwała wchodzi w życie z dniem podjęcia. </w:t>
      </w:r>
    </w:p>
    <w:p w14:paraId="0CD24824" w14:textId="77777777" w:rsidR="00EB5B7F" w:rsidRPr="00C83CB4" w:rsidRDefault="00EB5B7F" w:rsidP="00EB5B7F">
      <w:pPr>
        <w:rPr>
          <w:rFonts w:ascii="Times New Roman" w:hAnsi="Times New Roman" w:cs="Times New Roman"/>
        </w:rPr>
      </w:pPr>
    </w:p>
    <w:p w14:paraId="12D542A8" w14:textId="77777777" w:rsidR="0053743E" w:rsidRDefault="0053743E"/>
    <w:sectPr w:rsidR="0053743E" w:rsidSect="00B443C4">
      <w:pgSz w:w="11906" w:h="16838"/>
      <w:pgMar w:top="1418" w:right="851" w:bottom="141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5B7F"/>
    <w:rsid w:val="0017225E"/>
    <w:rsid w:val="0017313A"/>
    <w:rsid w:val="00193ADE"/>
    <w:rsid w:val="00376CE0"/>
    <w:rsid w:val="003A05C8"/>
    <w:rsid w:val="0045151A"/>
    <w:rsid w:val="00460665"/>
    <w:rsid w:val="004D6217"/>
    <w:rsid w:val="0053743E"/>
    <w:rsid w:val="005808D3"/>
    <w:rsid w:val="0058431A"/>
    <w:rsid w:val="007360FC"/>
    <w:rsid w:val="0075351A"/>
    <w:rsid w:val="007E00B8"/>
    <w:rsid w:val="009D4968"/>
    <w:rsid w:val="00AF386B"/>
    <w:rsid w:val="00B443C4"/>
    <w:rsid w:val="00B50306"/>
    <w:rsid w:val="00BE5F21"/>
    <w:rsid w:val="00D041C9"/>
    <w:rsid w:val="00D85F88"/>
    <w:rsid w:val="00E02CE4"/>
    <w:rsid w:val="00EB5B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59A7B8"/>
  <w15:chartTrackingRefBased/>
  <w15:docId w15:val="{57316535-0AEC-4B66-98B0-9E3A98B08F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B5B7F"/>
    <w:rPr>
      <w:noProof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B5B7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B5B7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B5B7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EB5B7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EB5B7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EB5B7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EB5B7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EB5B7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EB5B7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B5B7F"/>
    <w:rPr>
      <w:rFonts w:asciiTheme="majorHAnsi" w:eastAsiaTheme="majorEastAsia" w:hAnsiTheme="majorHAnsi" w:cstheme="majorBidi"/>
      <w:noProof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EB5B7F"/>
    <w:rPr>
      <w:rFonts w:asciiTheme="majorHAnsi" w:eastAsiaTheme="majorEastAsia" w:hAnsiTheme="majorHAnsi" w:cstheme="majorBidi"/>
      <w:noProof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EB5B7F"/>
    <w:rPr>
      <w:rFonts w:eastAsiaTheme="majorEastAsia" w:cstheme="majorBidi"/>
      <w:noProof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EB5B7F"/>
    <w:rPr>
      <w:rFonts w:eastAsiaTheme="majorEastAsia" w:cstheme="majorBidi"/>
      <w:i/>
      <w:iCs/>
      <w:noProof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EB5B7F"/>
    <w:rPr>
      <w:rFonts w:eastAsiaTheme="majorEastAsia" w:cstheme="majorBidi"/>
      <w:noProof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EB5B7F"/>
    <w:rPr>
      <w:rFonts w:eastAsiaTheme="majorEastAsia" w:cstheme="majorBidi"/>
      <w:i/>
      <w:iCs/>
      <w:noProof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EB5B7F"/>
    <w:rPr>
      <w:rFonts w:eastAsiaTheme="majorEastAsia" w:cstheme="majorBidi"/>
      <w:noProof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EB5B7F"/>
    <w:rPr>
      <w:rFonts w:eastAsiaTheme="majorEastAsia" w:cstheme="majorBidi"/>
      <w:i/>
      <w:iCs/>
      <w:noProof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EB5B7F"/>
    <w:rPr>
      <w:rFonts w:eastAsiaTheme="majorEastAsia" w:cstheme="majorBidi"/>
      <w:noProof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EB5B7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EB5B7F"/>
    <w:rPr>
      <w:rFonts w:asciiTheme="majorHAnsi" w:eastAsiaTheme="majorEastAsia" w:hAnsiTheme="majorHAnsi" w:cstheme="majorBidi"/>
      <w:noProof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EB5B7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EB5B7F"/>
    <w:rPr>
      <w:rFonts w:eastAsiaTheme="majorEastAsia" w:cstheme="majorBidi"/>
      <w:noProof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EB5B7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EB5B7F"/>
    <w:rPr>
      <w:i/>
      <w:iCs/>
      <w:noProof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EB5B7F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EB5B7F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EB5B7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EB5B7F"/>
    <w:rPr>
      <w:i/>
      <w:iCs/>
      <w:noProof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EB5B7F"/>
    <w:rPr>
      <w:b/>
      <w:bCs/>
      <w:smallCaps/>
      <w:color w:val="0F4761" w:themeColor="accent1" w:themeShade="BF"/>
      <w:spacing w:val="5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B5B7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EB5B7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B5B7F"/>
    <w:rPr>
      <w:noProof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1</Pages>
  <Words>156</Words>
  <Characters>938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Kancelaria VIA FIDES</dc:creator>
  <cp:keywords/>
  <dc:description/>
  <cp:lastModifiedBy>Danuta Prusinowska</cp:lastModifiedBy>
  <cp:revision>11</cp:revision>
  <dcterms:created xsi:type="dcterms:W3CDTF">2026-07-21T13:08:00Z</dcterms:created>
  <dcterms:modified xsi:type="dcterms:W3CDTF">2026-07-30T06:18:00Z</dcterms:modified>
</cp:coreProperties>
</file>