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7034" w14:textId="6A159428" w:rsidR="00214F5A" w:rsidRPr="002F40EF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2F40EF">
        <w:rPr>
          <w:rFonts w:ascii="Arial" w:eastAsia="Times New Roman" w:hAnsi="Arial" w:cs="Arial"/>
          <w:b/>
          <w:lang w:eastAsia="ar-SA"/>
        </w:rPr>
        <w:t xml:space="preserve">Uchwała Nr </w:t>
      </w:r>
      <w:r w:rsidR="002D5BDC" w:rsidRPr="002F40EF">
        <w:rPr>
          <w:rFonts w:ascii="Arial" w:eastAsia="Times New Roman" w:hAnsi="Arial" w:cs="Arial"/>
          <w:b/>
          <w:lang w:eastAsia="pl-PL"/>
        </w:rPr>
        <w:t>…………………</w:t>
      </w:r>
    </w:p>
    <w:p w14:paraId="59CA42F8" w14:textId="77777777" w:rsidR="00214F5A" w:rsidRPr="002F40EF" w:rsidRDefault="00214F5A" w:rsidP="00790A57">
      <w:pPr>
        <w:keepNext/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2F40EF">
        <w:rPr>
          <w:rFonts w:ascii="Arial" w:eastAsia="Times New Roman" w:hAnsi="Arial" w:cs="Arial"/>
          <w:b/>
          <w:lang w:eastAsia="ar-SA"/>
        </w:rPr>
        <w:t xml:space="preserve">Rady Miejskiej w </w:t>
      </w:r>
      <w:r w:rsidR="00B5075C" w:rsidRPr="002F40EF">
        <w:rPr>
          <w:rFonts w:ascii="Arial" w:eastAsia="Times New Roman" w:hAnsi="Arial" w:cs="Arial"/>
          <w:b/>
          <w:lang w:eastAsia="ar-SA"/>
        </w:rPr>
        <w:t>Reszlu</w:t>
      </w:r>
    </w:p>
    <w:p w14:paraId="3F781A42" w14:textId="0485091B" w:rsidR="00214F5A" w:rsidRPr="002F40EF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2F40EF">
        <w:rPr>
          <w:rFonts w:ascii="Arial" w:eastAsia="Times New Roman" w:hAnsi="Arial" w:cs="Arial"/>
          <w:b/>
          <w:lang w:eastAsia="ar-SA"/>
        </w:rPr>
        <w:t xml:space="preserve">z dnia </w:t>
      </w:r>
      <w:r w:rsidR="002D5BDC" w:rsidRPr="002F40EF">
        <w:rPr>
          <w:rFonts w:ascii="Arial" w:eastAsia="Times New Roman" w:hAnsi="Arial" w:cs="Arial"/>
          <w:b/>
          <w:lang w:eastAsia="ar-SA"/>
        </w:rPr>
        <w:t>……………</w:t>
      </w:r>
      <w:proofErr w:type="gramStart"/>
      <w:r w:rsidR="002D5BDC" w:rsidRPr="002F40EF">
        <w:rPr>
          <w:rFonts w:ascii="Arial" w:eastAsia="Times New Roman" w:hAnsi="Arial" w:cs="Arial"/>
          <w:b/>
          <w:lang w:eastAsia="ar-SA"/>
        </w:rPr>
        <w:t>…….</w:t>
      </w:r>
      <w:proofErr w:type="gramEnd"/>
      <w:r w:rsidR="002D5BDC" w:rsidRPr="002F40EF">
        <w:rPr>
          <w:rFonts w:ascii="Arial" w:eastAsia="Times New Roman" w:hAnsi="Arial" w:cs="Arial"/>
          <w:b/>
          <w:lang w:eastAsia="ar-SA"/>
        </w:rPr>
        <w:t>.</w:t>
      </w:r>
      <w:r w:rsidR="001612C1" w:rsidRPr="002F40EF">
        <w:rPr>
          <w:rFonts w:ascii="Arial" w:eastAsia="Times New Roman" w:hAnsi="Arial" w:cs="Arial"/>
          <w:b/>
          <w:lang w:eastAsia="ar-SA"/>
        </w:rPr>
        <w:t xml:space="preserve"> r.</w:t>
      </w:r>
    </w:p>
    <w:p w14:paraId="7D941A9C" w14:textId="77777777" w:rsidR="00214F5A" w:rsidRPr="002F40EF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35CDBB33" w14:textId="03B1DB54" w:rsidR="00214F5A" w:rsidRPr="002F40EF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F40EF">
        <w:rPr>
          <w:rFonts w:ascii="Arial" w:eastAsia="Times New Roman" w:hAnsi="Arial" w:cs="Arial"/>
          <w:b/>
          <w:lang w:eastAsia="ar-SA"/>
        </w:rPr>
        <w:t xml:space="preserve">w sprawie </w:t>
      </w:r>
      <w:r w:rsidRPr="002F40EF">
        <w:rPr>
          <w:rFonts w:ascii="Arial" w:eastAsia="Times New Roman" w:hAnsi="Arial" w:cs="Arial"/>
          <w:b/>
          <w:bCs/>
          <w:lang w:eastAsia="ar-SA"/>
        </w:rPr>
        <w:t xml:space="preserve">uchwalenia miejscowego </w:t>
      </w:r>
      <w:bookmarkStart w:id="0" w:name="_Hlk145344168"/>
      <w:r w:rsidRPr="002F40EF">
        <w:rPr>
          <w:rFonts w:ascii="Arial" w:eastAsia="Times New Roman" w:hAnsi="Arial" w:cs="Arial"/>
          <w:b/>
          <w:bCs/>
          <w:lang w:eastAsia="ar-SA"/>
        </w:rPr>
        <w:t xml:space="preserve">planu zagospodarowania przestrzennego </w:t>
      </w:r>
      <w:r w:rsidR="00E56D02" w:rsidRPr="002F40EF">
        <w:rPr>
          <w:rFonts w:ascii="Arial" w:eastAsia="Times New Roman" w:hAnsi="Arial" w:cs="Arial"/>
          <w:b/>
          <w:bCs/>
          <w:lang w:eastAsia="ar-SA"/>
        </w:rPr>
        <w:t>miasta</w:t>
      </w:r>
      <w:r w:rsidR="00B5075C" w:rsidRPr="002F40EF">
        <w:rPr>
          <w:rFonts w:ascii="Arial" w:eastAsia="Times New Roman" w:hAnsi="Arial" w:cs="Arial"/>
          <w:b/>
          <w:bCs/>
          <w:lang w:eastAsia="ar-SA"/>
        </w:rPr>
        <w:t xml:space="preserve"> Reszl</w:t>
      </w:r>
      <w:r w:rsidR="00B909A5" w:rsidRPr="002F40EF">
        <w:rPr>
          <w:rFonts w:ascii="Arial" w:eastAsia="Times New Roman" w:hAnsi="Arial" w:cs="Arial"/>
          <w:b/>
          <w:bCs/>
          <w:lang w:eastAsia="ar-SA"/>
        </w:rPr>
        <w:t>a</w:t>
      </w:r>
      <w:r w:rsidR="00F01D4E" w:rsidRPr="002F40EF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1E5214" w:rsidRPr="002F40EF">
        <w:rPr>
          <w:rFonts w:ascii="Arial" w:eastAsia="Times New Roman" w:hAnsi="Arial" w:cs="Arial"/>
          <w:b/>
          <w:bCs/>
          <w:lang w:eastAsia="ar-SA"/>
        </w:rPr>
        <w:t>w rejonie ul</w:t>
      </w:r>
      <w:r w:rsidR="00922ED5" w:rsidRPr="002F40EF">
        <w:rPr>
          <w:rFonts w:ascii="Arial" w:eastAsia="Times New Roman" w:hAnsi="Arial" w:cs="Arial"/>
          <w:b/>
          <w:bCs/>
          <w:lang w:eastAsia="ar-SA"/>
        </w:rPr>
        <w:t xml:space="preserve">. </w:t>
      </w:r>
      <w:bookmarkEnd w:id="0"/>
      <w:r w:rsidR="00203A59" w:rsidRPr="002F40EF">
        <w:rPr>
          <w:rFonts w:ascii="Arial" w:eastAsia="Times New Roman" w:hAnsi="Arial" w:cs="Arial"/>
          <w:b/>
          <w:bCs/>
          <w:lang w:eastAsia="ar-SA"/>
        </w:rPr>
        <w:t>Kolejowej</w:t>
      </w:r>
    </w:p>
    <w:p w14:paraId="309355FD" w14:textId="77777777" w:rsidR="00214F5A" w:rsidRPr="002F40EF" w:rsidRDefault="00214F5A" w:rsidP="00790A57">
      <w:pPr>
        <w:tabs>
          <w:tab w:val="left" w:pos="1080"/>
        </w:tabs>
        <w:suppressAutoHyphens/>
        <w:spacing w:after="0"/>
        <w:jc w:val="center"/>
        <w:rPr>
          <w:rFonts w:ascii="Arial" w:eastAsia="Times New Roman" w:hAnsi="Arial" w:cs="Arial"/>
          <w:bCs/>
          <w:u w:val="single"/>
          <w:lang w:eastAsia="ar-SA"/>
        </w:rPr>
      </w:pPr>
    </w:p>
    <w:p w14:paraId="1F56A92C" w14:textId="5A4744CD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Na podstawie art. 18 ust. 2 pkt 5 ustawy z dnia 8 marca 1990 r. o samorządzie gminnym (Dz.U. z 20</w:t>
      </w:r>
      <w:r w:rsidR="00210F2A" w:rsidRPr="002F40EF">
        <w:rPr>
          <w:rFonts w:ascii="Arial" w:eastAsia="Times New Roman" w:hAnsi="Arial" w:cs="Arial"/>
          <w:lang w:eastAsia="ar-SA"/>
        </w:rPr>
        <w:t>2</w:t>
      </w:r>
      <w:r w:rsidR="00800CCB" w:rsidRPr="002F40EF">
        <w:rPr>
          <w:rFonts w:ascii="Arial" w:eastAsia="Times New Roman" w:hAnsi="Arial" w:cs="Arial"/>
          <w:lang w:eastAsia="ar-SA"/>
        </w:rPr>
        <w:t>3</w:t>
      </w:r>
      <w:r w:rsidR="00905ED8" w:rsidRPr="002F40EF">
        <w:rPr>
          <w:rFonts w:ascii="Arial" w:eastAsia="Times New Roman" w:hAnsi="Arial" w:cs="Arial"/>
          <w:lang w:eastAsia="ar-SA"/>
        </w:rPr>
        <w:t xml:space="preserve"> </w:t>
      </w:r>
      <w:r w:rsidRPr="002F40EF">
        <w:rPr>
          <w:rFonts w:ascii="Arial" w:eastAsia="Times New Roman" w:hAnsi="Arial" w:cs="Arial"/>
          <w:lang w:eastAsia="ar-SA"/>
        </w:rPr>
        <w:t xml:space="preserve">r. poz. </w:t>
      </w:r>
      <w:r w:rsidR="00800CCB" w:rsidRPr="002F40EF">
        <w:rPr>
          <w:rFonts w:ascii="Arial" w:eastAsia="Times New Roman" w:hAnsi="Arial" w:cs="Arial"/>
          <w:lang w:eastAsia="ar-SA"/>
        </w:rPr>
        <w:t>40</w:t>
      </w:r>
      <w:r w:rsidRPr="002F40EF">
        <w:rPr>
          <w:rFonts w:ascii="Arial" w:eastAsia="Times New Roman" w:hAnsi="Arial" w:cs="Arial"/>
          <w:lang w:eastAsia="ar-SA"/>
        </w:rPr>
        <w:t xml:space="preserve"> z późn. zm.) i art. 20 ust. 1 ustawy z dnia 27 marca 2003 r. o planowaniu i zagospodarowaniu przestrzennym (Dz.U. z 20</w:t>
      </w:r>
      <w:r w:rsidR="00210F2A" w:rsidRPr="002F40EF">
        <w:rPr>
          <w:rFonts w:ascii="Arial" w:eastAsia="Times New Roman" w:hAnsi="Arial" w:cs="Arial"/>
          <w:lang w:eastAsia="ar-SA"/>
        </w:rPr>
        <w:t>2</w:t>
      </w:r>
      <w:r w:rsidR="00800CCB" w:rsidRPr="002F40EF">
        <w:rPr>
          <w:rFonts w:ascii="Arial" w:eastAsia="Times New Roman" w:hAnsi="Arial" w:cs="Arial"/>
          <w:lang w:eastAsia="ar-SA"/>
        </w:rPr>
        <w:t>3</w:t>
      </w:r>
      <w:r w:rsidRPr="002F40EF">
        <w:rPr>
          <w:rFonts w:ascii="Arial" w:eastAsia="Times New Roman" w:hAnsi="Arial" w:cs="Arial"/>
          <w:lang w:eastAsia="ar-SA"/>
        </w:rPr>
        <w:t> r. poz. </w:t>
      </w:r>
      <w:r w:rsidR="00800CCB" w:rsidRPr="002F40EF">
        <w:rPr>
          <w:rFonts w:ascii="Arial" w:eastAsia="Times New Roman" w:hAnsi="Arial" w:cs="Arial"/>
          <w:lang w:eastAsia="ar-SA"/>
        </w:rPr>
        <w:t>977</w:t>
      </w:r>
      <w:r w:rsidRPr="002F40EF">
        <w:rPr>
          <w:rFonts w:ascii="Arial" w:eastAsia="Times New Roman" w:hAnsi="Arial" w:cs="Arial"/>
          <w:lang w:eastAsia="ar-SA"/>
        </w:rPr>
        <w:t xml:space="preserve"> z późn. zm.) Rada </w:t>
      </w:r>
      <w:r w:rsidR="007D3C0C" w:rsidRPr="002F40EF">
        <w:rPr>
          <w:rFonts w:ascii="Arial" w:eastAsia="Times New Roman" w:hAnsi="Arial" w:cs="Arial"/>
          <w:lang w:eastAsia="ar-SA"/>
        </w:rPr>
        <w:t xml:space="preserve">Miejska </w:t>
      </w:r>
      <w:r w:rsidR="00B5075C" w:rsidRPr="002F40EF">
        <w:rPr>
          <w:rFonts w:ascii="Arial" w:eastAsia="Times New Roman" w:hAnsi="Arial" w:cs="Arial"/>
          <w:lang w:eastAsia="ar-SA"/>
        </w:rPr>
        <w:t>w Reszlu</w:t>
      </w:r>
      <w:r w:rsidRPr="002F40EF">
        <w:rPr>
          <w:rFonts w:ascii="Arial" w:eastAsia="Times New Roman" w:hAnsi="Arial" w:cs="Arial"/>
          <w:lang w:eastAsia="ar-SA"/>
        </w:rPr>
        <w:t>, uchwala co następuje:</w:t>
      </w:r>
    </w:p>
    <w:p w14:paraId="5AA4C3CA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7DF80F2B" w14:textId="1AF49C98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>§ 1.</w:t>
      </w:r>
      <w:r w:rsidRPr="002F40EF">
        <w:rPr>
          <w:rFonts w:ascii="Arial" w:eastAsia="Times New Roman" w:hAnsi="Arial" w:cs="Arial"/>
          <w:lang w:eastAsia="ar-SA"/>
        </w:rPr>
        <w:t xml:space="preserve"> 1. Uchwala się </w:t>
      </w:r>
      <w:r w:rsidRPr="002F40EF">
        <w:rPr>
          <w:rFonts w:ascii="Arial" w:eastAsia="Times New Roman" w:hAnsi="Arial" w:cs="Arial"/>
          <w:bCs/>
          <w:lang w:eastAsia="ar-SA"/>
        </w:rPr>
        <w:t xml:space="preserve">miejscowy plan </w:t>
      </w:r>
      <w:r w:rsidR="00B5075C" w:rsidRPr="002F40EF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6873E8" w:rsidRPr="002F40EF">
        <w:rPr>
          <w:rFonts w:ascii="Arial" w:eastAsia="Times New Roman" w:hAnsi="Arial" w:cs="Arial"/>
          <w:bCs/>
          <w:lang w:eastAsia="ar-SA"/>
        </w:rPr>
        <w:t>miasta Reszla w </w:t>
      </w:r>
      <w:r w:rsidR="00922ED5" w:rsidRPr="002F40EF">
        <w:rPr>
          <w:rFonts w:ascii="Arial" w:eastAsia="Times New Roman" w:hAnsi="Arial" w:cs="Arial"/>
          <w:bCs/>
          <w:lang w:eastAsia="ar-SA"/>
        </w:rPr>
        <w:t xml:space="preserve">rejonie ul. </w:t>
      </w:r>
      <w:r w:rsidR="00203A59" w:rsidRPr="002F40EF">
        <w:rPr>
          <w:rFonts w:ascii="Arial" w:eastAsia="Times New Roman" w:hAnsi="Arial" w:cs="Arial"/>
          <w:bCs/>
          <w:lang w:eastAsia="ar-SA"/>
        </w:rPr>
        <w:t>Kolejowej</w:t>
      </w:r>
      <w:r w:rsidRPr="002F40EF">
        <w:rPr>
          <w:rFonts w:ascii="Arial" w:eastAsia="Times New Roman" w:hAnsi="Arial" w:cs="Arial"/>
          <w:lang w:eastAsia="ar-SA"/>
        </w:rPr>
        <w:t>, zwany dalej „planem”.</w:t>
      </w:r>
    </w:p>
    <w:p w14:paraId="306AEF51" w14:textId="77777777" w:rsidR="00374AA4" w:rsidRPr="002F40EF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16BB24C" w14:textId="098D118F" w:rsidR="00214F5A" w:rsidRPr="002F40EF" w:rsidRDefault="00214F5A" w:rsidP="002D5BDC">
      <w:pPr>
        <w:suppressAutoHyphens/>
        <w:ind w:firstLine="284"/>
        <w:jc w:val="both"/>
        <w:rPr>
          <w:rFonts w:ascii="Arial" w:hAnsi="Arial" w:cs="Arial"/>
          <w:b/>
          <w:bCs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>§ 2.</w:t>
      </w:r>
      <w:r w:rsidRPr="002F40EF">
        <w:rPr>
          <w:rFonts w:ascii="Arial" w:eastAsia="Times New Roman" w:hAnsi="Arial" w:cs="Arial"/>
          <w:lang w:eastAsia="ar-SA"/>
        </w:rPr>
        <w:t xml:space="preserve"> 1. Granice planu określa uchwała </w:t>
      </w:r>
      <w:r w:rsidRPr="002F40EF">
        <w:rPr>
          <w:rFonts w:ascii="Arial" w:hAnsi="Arial" w:cs="Arial"/>
        </w:rPr>
        <w:t>Nr </w:t>
      </w:r>
      <w:r w:rsidR="00203A59" w:rsidRPr="002F40EF">
        <w:rPr>
          <w:rFonts w:ascii="Arial" w:hAnsi="Arial" w:cs="Arial"/>
          <w:bCs/>
        </w:rPr>
        <w:t>LXXVIII</w:t>
      </w:r>
      <w:r w:rsidR="002D5BDC" w:rsidRPr="002F40EF">
        <w:rPr>
          <w:rFonts w:ascii="Arial" w:hAnsi="Arial" w:cs="Arial"/>
          <w:bCs/>
        </w:rPr>
        <w:t>/</w:t>
      </w:r>
      <w:r w:rsidR="00203A59" w:rsidRPr="002F40EF">
        <w:rPr>
          <w:rFonts w:ascii="Arial" w:hAnsi="Arial" w:cs="Arial"/>
          <w:bCs/>
        </w:rPr>
        <w:t>512</w:t>
      </w:r>
      <w:r w:rsidR="002D5BDC" w:rsidRPr="002F40EF">
        <w:rPr>
          <w:rFonts w:ascii="Arial" w:hAnsi="Arial" w:cs="Arial"/>
          <w:bCs/>
        </w:rPr>
        <w:t>/202</w:t>
      </w:r>
      <w:r w:rsidR="00203A59" w:rsidRPr="002F40EF">
        <w:rPr>
          <w:rFonts w:ascii="Arial" w:hAnsi="Arial" w:cs="Arial"/>
          <w:bCs/>
        </w:rPr>
        <w:t>3</w:t>
      </w:r>
      <w:r w:rsidR="002D5BDC" w:rsidRPr="002F40EF">
        <w:rPr>
          <w:rFonts w:ascii="Arial" w:hAnsi="Arial" w:cs="Arial"/>
          <w:bCs/>
        </w:rPr>
        <w:t xml:space="preserve"> </w:t>
      </w:r>
      <w:r w:rsidR="00210F2A" w:rsidRPr="002F40EF">
        <w:rPr>
          <w:rFonts w:ascii="Arial" w:hAnsi="Arial" w:cs="Arial"/>
          <w:bCs/>
        </w:rPr>
        <w:t>R</w:t>
      </w:r>
      <w:r w:rsidR="008C29D5" w:rsidRPr="002F40EF">
        <w:rPr>
          <w:rFonts w:ascii="Arial" w:hAnsi="Arial" w:cs="Arial"/>
          <w:bCs/>
        </w:rPr>
        <w:t xml:space="preserve">ady Miejskiej w </w:t>
      </w:r>
      <w:r w:rsidR="00B5075C" w:rsidRPr="002F40EF">
        <w:rPr>
          <w:rFonts w:ascii="Arial" w:hAnsi="Arial" w:cs="Arial"/>
          <w:bCs/>
        </w:rPr>
        <w:t>Reszlu</w:t>
      </w:r>
      <w:r w:rsidR="008C29D5" w:rsidRPr="002F40EF">
        <w:rPr>
          <w:rFonts w:ascii="Arial" w:hAnsi="Arial" w:cs="Arial"/>
          <w:bCs/>
        </w:rPr>
        <w:t xml:space="preserve"> z dnia </w:t>
      </w:r>
      <w:r w:rsidR="002D5BDC" w:rsidRPr="002F40EF">
        <w:rPr>
          <w:rFonts w:ascii="Arial" w:hAnsi="Arial" w:cs="Arial"/>
          <w:bCs/>
        </w:rPr>
        <w:t>2</w:t>
      </w:r>
      <w:r w:rsidR="00203A59" w:rsidRPr="002F40EF">
        <w:rPr>
          <w:rFonts w:ascii="Arial" w:hAnsi="Arial" w:cs="Arial"/>
          <w:bCs/>
        </w:rPr>
        <w:t>8</w:t>
      </w:r>
      <w:r w:rsidR="002D5BDC" w:rsidRPr="002F40EF">
        <w:rPr>
          <w:rFonts w:ascii="Arial" w:hAnsi="Arial" w:cs="Arial"/>
          <w:bCs/>
        </w:rPr>
        <w:t xml:space="preserve"> września 202</w:t>
      </w:r>
      <w:r w:rsidR="00203A59" w:rsidRPr="002F40EF">
        <w:rPr>
          <w:rFonts w:ascii="Arial" w:hAnsi="Arial" w:cs="Arial"/>
          <w:bCs/>
        </w:rPr>
        <w:t>3</w:t>
      </w:r>
      <w:r w:rsidR="002D5BDC" w:rsidRPr="002F40EF">
        <w:rPr>
          <w:rFonts w:ascii="Arial" w:hAnsi="Arial" w:cs="Arial"/>
          <w:bCs/>
        </w:rPr>
        <w:t xml:space="preserve"> </w:t>
      </w:r>
      <w:r w:rsidR="00210F2A" w:rsidRPr="002F40EF">
        <w:rPr>
          <w:rFonts w:ascii="Arial" w:hAnsi="Arial" w:cs="Arial"/>
          <w:bCs/>
        </w:rPr>
        <w:t xml:space="preserve">r. w sprawie przystąpienia do sporządzenia miejscowego planu </w:t>
      </w:r>
      <w:r w:rsidR="00B5075C" w:rsidRPr="002F40EF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922ED5" w:rsidRPr="002F40EF">
        <w:rPr>
          <w:rFonts w:ascii="Arial" w:eastAsia="Times New Roman" w:hAnsi="Arial" w:cs="Arial"/>
          <w:bCs/>
          <w:lang w:eastAsia="ar-SA"/>
        </w:rPr>
        <w:t>miasta Resz</w:t>
      </w:r>
      <w:r w:rsidR="00203A59" w:rsidRPr="002F40EF">
        <w:rPr>
          <w:rFonts w:ascii="Arial" w:eastAsia="Times New Roman" w:hAnsi="Arial" w:cs="Arial"/>
          <w:bCs/>
          <w:lang w:eastAsia="ar-SA"/>
        </w:rPr>
        <w:t>e</w:t>
      </w:r>
      <w:r w:rsidR="00922ED5" w:rsidRPr="002F40EF">
        <w:rPr>
          <w:rFonts w:ascii="Arial" w:eastAsia="Times New Roman" w:hAnsi="Arial" w:cs="Arial"/>
          <w:bCs/>
          <w:lang w:eastAsia="ar-SA"/>
        </w:rPr>
        <w:t>l</w:t>
      </w:r>
      <w:r w:rsidR="00203A59" w:rsidRPr="002F40EF">
        <w:rPr>
          <w:rFonts w:ascii="Arial" w:eastAsia="Times New Roman" w:hAnsi="Arial" w:cs="Arial"/>
          <w:bCs/>
          <w:lang w:eastAsia="ar-SA"/>
        </w:rPr>
        <w:t>,</w:t>
      </w:r>
      <w:r w:rsidR="00922ED5" w:rsidRPr="002F40EF">
        <w:rPr>
          <w:rFonts w:ascii="Arial" w:eastAsia="Times New Roman" w:hAnsi="Arial" w:cs="Arial"/>
          <w:bCs/>
          <w:lang w:eastAsia="ar-SA"/>
        </w:rPr>
        <w:t xml:space="preserve"> w rejon</w:t>
      </w:r>
      <w:r w:rsidR="00064465" w:rsidRPr="002F40EF">
        <w:rPr>
          <w:rFonts w:ascii="Arial" w:eastAsia="Times New Roman" w:hAnsi="Arial" w:cs="Arial"/>
          <w:bCs/>
          <w:lang w:eastAsia="ar-SA"/>
        </w:rPr>
        <w:t xml:space="preserve">ie ul. </w:t>
      </w:r>
      <w:r w:rsidR="00203A59" w:rsidRPr="002F40EF">
        <w:rPr>
          <w:rFonts w:ascii="Arial" w:eastAsia="Times New Roman" w:hAnsi="Arial" w:cs="Arial"/>
          <w:bCs/>
          <w:lang w:eastAsia="ar-SA"/>
        </w:rPr>
        <w:t>Kolejowej</w:t>
      </w:r>
      <w:r w:rsidRPr="002F40EF">
        <w:rPr>
          <w:rFonts w:ascii="Arial" w:eastAsia="Times New Roman" w:hAnsi="Arial" w:cs="Arial"/>
          <w:bCs/>
          <w:lang w:eastAsia="ar-SA"/>
        </w:rPr>
        <w:t>.</w:t>
      </w:r>
    </w:p>
    <w:p w14:paraId="6BA3C61A" w14:textId="77777777" w:rsidR="00630C43" w:rsidRPr="002F40EF" w:rsidRDefault="00630C43" w:rsidP="00630C43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14:paraId="04F3D201" w14:textId="77777777" w:rsidR="00CC541D" w:rsidRPr="002F40EF" w:rsidRDefault="00CC541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Plan składa się z następujących elementów:</w:t>
      </w:r>
    </w:p>
    <w:p w14:paraId="18CC1BE6" w14:textId="77777777" w:rsidR="00115E7D" w:rsidRPr="002F40EF" w:rsidRDefault="00115E7D" w:rsidP="00CC541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ustaleń planu stanowiących treść niniejszej uchwały;</w:t>
      </w:r>
    </w:p>
    <w:p w14:paraId="69570E7C" w14:textId="77777777" w:rsidR="00922ED5" w:rsidRPr="002F40EF" w:rsidRDefault="000E5F97" w:rsidP="00922ED5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 xml:space="preserve">rysunku planu sporządzonego na kopii mapy zasadniczej w skali 1:1000, który stanowi załącznik Nr 1 </w:t>
      </w:r>
    </w:p>
    <w:p w14:paraId="4BD39346" w14:textId="77777777" w:rsidR="00214F5A" w:rsidRPr="002F40EF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r</w:t>
      </w:r>
      <w:r w:rsidR="00115E7D" w:rsidRPr="002F40EF">
        <w:rPr>
          <w:rFonts w:ascii="Arial" w:eastAsia="Times New Roman" w:hAnsi="Arial" w:cs="Arial"/>
          <w:lang w:eastAsia="ar-SA"/>
        </w:rPr>
        <w:t xml:space="preserve">ozstrzygnięcia wymaganego przepisami art. 20 ust. 1 ustawy o planowaniu i zagospodarowaniu przestrzennym, które stanowi załącznik Nr </w:t>
      </w:r>
      <w:r w:rsidR="00922ED5" w:rsidRPr="002F40EF">
        <w:rPr>
          <w:rFonts w:ascii="Arial" w:eastAsia="Times New Roman" w:hAnsi="Arial" w:cs="Arial"/>
          <w:lang w:eastAsia="ar-SA"/>
        </w:rPr>
        <w:t>2</w:t>
      </w:r>
      <w:r w:rsidR="00115E7D" w:rsidRPr="002F40EF">
        <w:rPr>
          <w:rFonts w:ascii="Arial" w:eastAsia="Times New Roman" w:hAnsi="Arial" w:cs="Arial"/>
          <w:lang w:eastAsia="ar-SA"/>
        </w:rPr>
        <w:t xml:space="preserve"> do uchwały.</w:t>
      </w:r>
    </w:p>
    <w:p w14:paraId="0EC5B14F" w14:textId="77777777" w:rsidR="00625998" w:rsidRPr="002F40EF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d</w:t>
      </w:r>
      <w:r w:rsidR="00625998" w:rsidRPr="002F40EF">
        <w:rPr>
          <w:rFonts w:ascii="Arial" w:eastAsia="Times New Roman" w:hAnsi="Arial" w:cs="Arial"/>
          <w:lang w:eastAsia="ar-SA"/>
        </w:rPr>
        <w:t xml:space="preserve">ane przestrzenne dla niniejszego planu miejscowego, wymagane przepisami art. 67a ustawy o planowaniu i zagospodarowaniu przestrzennym zawiera załącznik Nr </w:t>
      </w:r>
      <w:r w:rsidR="00922ED5" w:rsidRPr="002F40EF">
        <w:rPr>
          <w:rFonts w:ascii="Arial" w:eastAsia="Times New Roman" w:hAnsi="Arial" w:cs="Arial"/>
          <w:lang w:eastAsia="ar-SA"/>
        </w:rPr>
        <w:t>3</w:t>
      </w:r>
      <w:r w:rsidR="00625998" w:rsidRPr="002F40EF">
        <w:rPr>
          <w:rFonts w:ascii="Arial" w:eastAsia="Times New Roman" w:hAnsi="Arial" w:cs="Arial"/>
          <w:lang w:eastAsia="ar-SA"/>
        </w:rPr>
        <w:t xml:space="preserve"> do uchwały.</w:t>
      </w:r>
    </w:p>
    <w:p w14:paraId="512FE51C" w14:textId="77777777" w:rsidR="00115E7D" w:rsidRPr="002F40EF" w:rsidRDefault="00115E7D" w:rsidP="00115E7D">
      <w:pPr>
        <w:pStyle w:val="Akapitzlist"/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</w:p>
    <w:p w14:paraId="357552F7" w14:textId="77777777" w:rsidR="00115E7D" w:rsidRPr="002F40EF" w:rsidRDefault="00115E7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Rysunek planu</w:t>
      </w:r>
      <w:r w:rsidR="006873E8" w:rsidRPr="002F40EF">
        <w:rPr>
          <w:rFonts w:ascii="Arial" w:eastAsia="Times New Roman" w:hAnsi="Arial" w:cs="Arial"/>
          <w:lang w:eastAsia="ar-SA"/>
        </w:rPr>
        <w:t xml:space="preserve"> </w:t>
      </w:r>
      <w:r w:rsidRPr="002F40EF">
        <w:rPr>
          <w:rFonts w:ascii="Arial" w:eastAsia="Times New Roman" w:hAnsi="Arial" w:cs="Arial"/>
          <w:lang w:eastAsia="ar-SA"/>
        </w:rPr>
        <w:t>obowiązuje w następującym zakresie ustaleń planu:</w:t>
      </w:r>
    </w:p>
    <w:p w14:paraId="70FCA7DE" w14:textId="77777777" w:rsidR="00214F5A" w:rsidRPr="002F40EF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granic planu,</w:t>
      </w:r>
    </w:p>
    <w:p w14:paraId="27C0DD32" w14:textId="77777777" w:rsidR="00214F5A" w:rsidRPr="002F40EF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linii rozgraniczających tereny o różnym przeznaczeniu lub różnych zasadach zagospodarowania,</w:t>
      </w:r>
    </w:p>
    <w:p w14:paraId="2CF29038" w14:textId="64918BEE" w:rsidR="00214F5A" w:rsidRPr="002F40EF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nieprzekraczalnych linii zabudowy,</w:t>
      </w:r>
    </w:p>
    <w:p w14:paraId="4F2269B7" w14:textId="77567D85" w:rsidR="0035227C" w:rsidRPr="002F40EF" w:rsidRDefault="0035227C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lokalizacji przejścia pieszego,</w:t>
      </w:r>
    </w:p>
    <w:p w14:paraId="3EB208B2" w14:textId="56CF6625" w:rsidR="003E5F66" w:rsidRPr="002F40EF" w:rsidRDefault="003E5F66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wymiarowania wyrażonego w metrach,</w:t>
      </w:r>
    </w:p>
    <w:p w14:paraId="14DD651D" w14:textId="6D8E8D47" w:rsidR="003E5F66" w:rsidRPr="002F40EF" w:rsidRDefault="003E5F66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położenia planu w strefie „B” ochrony konserwatorskiej,</w:t>
      </w:r>
    </w:p>
    <w:p w14:paraId="68550C26" w14:textId="77777777" w:rsidR="00214F5A" w:rsidRPr="002F40EF" w:rsidRDefault="00210F2A">
      <w:pPr>
        <w:numPr>
          <w:ilvl w:val="0"/>
          <w:numId w:val="2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przeznaczenia terenów elementarnych i cyfrowo-literowych oznaczeń terenów elementarnych o określonym przeznaczeniu</w:t>
      </w:r>
      <w:r w:rsidR="00214F5A" w:rsidRPr="002F40EF">
        <w:rPr>
          <w:rFonts w:ascii="Arial" w:eastAsia="Calibri" w:hAnsi="Arial" w:cs="Arial"/>
          <w:lang w:eastAsia="ar-SA"/>
        </w:rPr>
        <w:t>.</w:t>
      </w:r>
    </w:p>
    <w:p w14:paraId="21BFFB47" w14:textId="77777777" w:rsidR="00652507" w:rsidRPr="002F40EF" w:rsidRDefault="00652507" w:rsidP="00790A57">
      <w:pPr>
        <w:suppressAutoHyphens/>
        <w:spacing w:after="60"/>
        <w:ind w:firstLine="284"/>
        <w:rPr>
          <w:rFonts w:ascii="Arial" w:hAnsi="Arial" w:cs="Arial"/>
          <w:bCs/>
          <w:lang w:eastAsia="ar-SA"/>
        </w:rPr>
      </w:pPr>
    </w:p>
    <w:p w14:paraId="5D1794BA" w14:textId="77777777" w:rsidR="00214F5A" w:rsidRPr="002F40EF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 xml:space="preserve">Oznaczenia </w:t>
      </w:r>
      <w:r w:rsidR="00552537" w:rsidRPr="002F40EF">
        <w:rPr>
          <w:rFonts w:ascii="Arial" w:eastAsia="Times New Roman" w:hAnsi="Arial" w:cs="Arial"/>
          <w:bCs/>
          <w:lang w:eastAsia="ar-SA"/>
        </w:rPr>
        <w:t>i informacje</w:t>
      </w:r>
      <w:r w:rsidRPr="002F40EF">
        <w:rPr>
          <w:rFonts w:ascii="Arial" w:eastAsia="Times New Roman" w:hAnsi="Arial" w:cs="Arial"/>
          <w:bCs/>
          <w:lang w:eastAsia="ar-SA"/>
        </w:rPr>
        <w:t xml:space="preserve"> na rysunku planu wynikające z przepisów odrębnych:</w:t>
      </w:r>
    </w:p>
    <w:p w14:paraId="69F2C08A" w14:textId="6BD775EB" w:rsidR="003E5F66" w:rsidRPr="002F40EF" w:rsidRDefault="003E5F66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położenia w zasięgu aglomeracji Reszel</w:t>
      </w:r>
    </w:p>
    <w:p w14:paraId="74FEBEF2" w14:textId="43D3B760" w:rsidR="00522273" w:rsidRPr="002F40EF" w:rsidRDefault="00522273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położenia w zasięgu głównego zbiornika wód podziemnych G</w:t>
      </w:r>
      <w:r w:rsidR="003C707E" w:rsidRPr="002F40EF">
        <w:rPr>
          <w:rFonts w:ascii="Arial" w:eastAsia="Calibri" w:hAnsi="Arial" w:cs="Arial"/>
          <w:lang w:eastAsia="ar-SA"/>
        </w:rPr>
        <w:t>ZWP nr 205 "Subzbiornik Warmia",</w:t>
      </w:r>
    </w:p>
    <w:p w14:paraId="79F6CE0F" w14:textId="77777777" w:rsidR="00214F5A" w:rsidRPr="002F40EF" w:rsidRDefault="00214F5A" w:rsidP="00790A57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14:paraId="0C4C138F" w14:textId="77777777" w:rsidR="006C55E5" w:rsidRPr="002F40EF" w:rsidRDefault="00214F5A" w:rsidP="006C55E5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lastRenderedPageBreak/>
        <w:t xml:space="preserve">Pozostałe oznaczenia graficzne na rysunku planu, nie wymienione w ust. </w:t>
      </w:r>
      <w:r w:rsidR="00F65501" w:rsidRPr="002F40EF">
        <w:rPr>
          <w:rFonts w:ascii="Arial" w:eastAsia="Times New Roman" w:hAnsi="Arial" w:cs="Arial"/>
          <w:bCs/>
          <w:lang w:eastAsia="ar-SA"/>
        </w:rPr>
        <w:t>3</w:t>
      </w:r>
      <w:r w:rsidRPr="002F40EF">
        <w:rPr>
          <w:rFonts w:ascii="Arial" w:eastAsia="Times New Roman" w:hAnsi="Arial" w:cs="Arial"/>
          <w:bCs/>
          <w:lang w:eastAsia="ar-SA"/>
        </w:rPr>
        <w:t xml:space="preserve"> i </w:t>
      </w:r>
      <w:r w:rsidR="00F65501" w:rsidRPr="002F40EF">
        <w:rPr>
          <w:rFonts w:ascii="Arial" w:eastAsia="Times New Roman" w:hAnsi="Arial" w:cs="Arial"/>
          <w:bCs/>
          <w:lang w:eastAsia="ar-SA"/>
        </w:rPr>
        <w:t>4</w:t>
      </w:r>
      <w:r w:rsidRPr="002F40EF">
        <w:rPr>
          <w:rFonts w:ascii="Arial" w:eastAsia="Times New Roman" w:hAnsi="Arial" w:cs="Arial"/>
          <w:bCs/>
          <w:lang w:eastAsia="ar-SA"/>
        </w:rPr>
        <w:t xml:space="preserve"> mają charakter informacyjny.</w:t>
      </w:r>
    </w:p>
    <w:p w14:paraId="5D96FD09" w14:textId="77777777" w:rsidR="006C55E5" w:rsidRPr="002F40EF" w:rsidRDefault="006C55E5" w:rsidP="006C55E5">
      <w:p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14:paraId="047622EE" w14:textId="77777777" w:rsidR="00214F5A" w:rsidRPr="002F40EF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 xml:space="preserve">Z powodu braku okoliczności faktycznie uzasadniających dokonania takich ustaleń, w planie nie ustala się: </w:t>
      </w:r>
    </w:p>
    <w:p w14:paraId="4326C413" w14:textId="77777777" w:rsidR="00214F5A" w:rsidRPr="002F40EF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 xml:space="preserve">terenów zagrożonych osuwaniem się mas ziemnych, </w:t>
      </w:r>
    </w:p>
    <w:p w14:paraId="413CEEE9" w14:textId="77777777" w:rsidR="00214F5A" w:rsidRPr="002F40EF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terenów narażonych na niebezpieczeństwo powodzi,</w:t>
      </w:r>
    </w:p>
    <w:p w14:paraId="59A62A99" w14:textId="77777777" w:rsidR="00293901" w:rsidRPr="002F40EF" w:rsidRDefault="00293901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terenów zamkniętych i ich stref ochronnych,</w:t>
      </w:r>
    </w:p>
    <w:p w14:paraId="56BD1422" w14:textId="77777777" w:rsidR="006C55E5" w:rsidRPr="002F40EF" w:rsidRDefault="006C55E5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granic obszarów wymagających obowiązkowego scalania i podziału nieruchomości,</w:t>
      </w:r>
    </w:p>
    <w:p w14:paraId="2EBA536A" w14:textId="77777777" w:rsidR="00214F5A" w:rsidRPr="002F40EF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krajobrazu kulturowego,</w:t>
      </w:r>
    </w:p>
    <w:p w14:paraId="3D1ED509" w14:textId="77777777" w:rsidR="00214F5A" w:rsidRPr="002F40EF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Calibri" w:hAnsi="Arial" w:cs="Arial"/>
          <w:lang w:eastAsia="ar-SA"/>
        </w:rPr>
        <w:t>krajobrazów priorytetowych</w:t>
      </w:r>
      <w:r w:rsidR="004740F2" w:rsidRPr="002F40EF">
        <w:rPr>
          <w:rFonts w:ascii="Arial" w:eastAsia="Calibri" w:hAnsi="Arial" w:cs="Arial"/>
          <w:lang w:eastAsia="ar-SA"/>
        </w:rPr>
        <w:t>.</w:t>
      </w:r>
    </w:p>
    <w:p w14:paraId="62DF97B4" w14:textId="77777777" w:rsidR="00214F5A" w:rsidRPr="002F40EF" w:rsidRDefault="00214F5A" w:rsidP="00790A57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14:paraId="36CBC1A3" w14:textId="77777777" w:rsidR="00214F5A" w:rsidRPr="002F40EF" w:rsidRDefault="00214F5A" w:rsidP="00790A57">
      <w:pPr>
        <w:suppressAutoHyphens/>
        <w:ind w:firstLine="284"/>
        <w:jc w:val="both"/>
        <w:rPr>
          <w:rFonts w:ascii="Arial" w:eastAsia="SimSun" w:hAnsi="Arial" w:cs="Arial"/>
          <w:bCs/>
          <w:lang w:eastAsia="ar-SA"/>
        </w:rPr>
      </w:pPr>
      <w:r w:rsidRPr="002F40EF">
        <w:rPr>
          <w:rFonts w:ascii="Arial" w:eastAsia="SimSun" w:hAnsi="Arial" w:cs="Arial"/>
          <w:b/>
          <w:bCs/>
          <w:lang w:eastAsia="ar-SA"/>
        </w:rPr>
        <w:t xml:space="preserve">§ 3. </w:t>
      </w:r>
      <w:r w:rsidRPr="002F40EF">
        <w:rPr>
          <w:rFonts w:ascii="Arial" w:eastAsia="SimSun" w:hAnsi="Arial" w:cs="Arial"/>
          <w:bCs/>
          <w:lang w:eastAsia="ar-SA"/>
        </w:rPr>
        <w:t>Objaśnienie określeń użytych w uchwale.</w:t>
      </w:r>
    </w:p>
    <w:p w14:paraId="41D05D9C" w14:textId="77777777" w:rsidR="00214F5A" w:rsidRPr="002F40EF" w:rsidRDefault="00214F5A" w:rsidP="00AC2A95">
      <w:pPr>
        <w:numPr>
          <w:ilvl w:val="0"/>
          <w:numId w:val="4"/>
        </w:numPr>
        <w:suppressAutoHyphens/>
        <w:spacing w:after="0"/>
        <w:ind w:left="709" w:right="-28"/>
        <w:jc w:val="both"/>
        <w:rPr>
          <w:rFonts w:ascii="Arial" w:eastAsia="SimSun" w:hAnsi="Arial" w:cs="Arial"/>
          <w:bCs/>
          <w:lang w:eastAsia="ar-SA"/>
        </w:rPr>
      </w:pPr>
      <w:r w:rsidRPr="002F40EF">
        <w:rPr>
          <w:rFonts w:ascii="Arial" w:eastAsia="SimSun" w:hAnsi="Arial" w:cs="Arial"/>
          <w:bCs/>
          <w:lang w:eastAsia="ar-SA"/>
        </w:rPr>
        <w:t>Ustala się następującą interpretację użytych pojęć w niniejszej uchwale:</w:t>
      </w:r>
    </w:p>
    <w:p w14:paraId="71A409E1" w14:textId="77777777" w:rsidR="00214F5A" w:rsidRPr="002F40EF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F40EF">
        <w:rPr>
          <w:rFonts w:ascii="Arial" w:eastAsia="SimSun" w:hAnsi="Arial" w:cs="Arial"/>
          <w:bCs/>
          <w:lang w:eastAsia="ar-SA"/>
        </w:rPr>
        <w:t>obszar planu – obszar objęty planem w granicach p</w:t>
      </w:r>
      <w:r w:rsidR="004740F2" w:rsidRPr="002F40EF">
        <w:rPr>
          <w:rFonts w:ascii="Arial" w:eastAsia="SimSun" w:hAnsi="Arial" w:cs="Arial"/>
          <w:bCs/>
          <w:lang w:eastAsia="ar-SA"/>
        </w:rPr>
        <w:t>rzedstawionych na rysunku planu.</w:t>
      </w:r>
    </w:p>
    <w:p w14:paraId="3D1BDF45" w14:textId="77777777" w:rsidR="00214F5A" w:rsidRPr="002F40EF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F40EF">
        <w:rPr>
          <w:rFonts w:ascii="Arial" w:eastAsia="SimSun" w:hAnsi="Arial" w:cs="Arial"/>
          <w:bCs/>
          <w:lang w:eastAsia="ar-SA"/>
        </w:rPr>
        <w:t xml:space="preserve">teren – obszar o określonym przeznaczeniu lub o odrębnych zasadach zagospodarowania, wydzielony na rysunku </w:t>
      </w:r>
      <w:r w:rsidR="004740F2" w:rsidRPr="002F40EF">
        <w:rPr>
          <w:rFonts w:ascii="Arial" w:eastAsia="SimSun" w:hAnsi="Arial" w:cs="Arial"/>
          <w:bCs/>
          <w:lang w:eastAsia="ar-SA"/>
        </w:rPr>
        <w:t>planu liniami rozgraniczającymi.</w:t>
      </w:r>
    </w:p>
    <w:p w14:paraId="71512E82" w14:textId="77777777" w:rsidR="00214F5A" w:rsidRPr="002F40EF" w:rsidRDefault="00214F5A" w:rsidP="00AC2A95">
      <w:pPr>
        <w:numPr>
          <w:ilvl w:val="0"/>
          <w:numId w:val="3"/>
        </w:numPr>
        <w:tabs>
          <w:tab w:val="clear" w:pos="720"/>
        </w:tabs>
        <w:spacing w:after="0"/>
        <w:ind w:left="993"/>
        <w:jc w:val="both"/>
        <w:rPr>
          <w:rFonts w:ascii="Arial" w:hAnsi="Arial" w:cs="Arial"/>
          <w:bCs/>
        </w:rPr>
      </w:pPr>
      <w:r w:rsidRPr="002F40EF">
        <w:rPr>
          <w:rFonts w:ascii="Arial" w:hAnsi="Arial" w:cs="Arial"/>
          <w:bCs/>
        </w:rPr>
        <w:t xml:space="preserve">przeznaczenie podstawowe – ustalone przeznaczenie, </w:t>
      </w:r>
      <w:r w:rsidR="004740F2" w:rsidRPr="002F40EF">
        <w:rPr>
          <w:rFonts w:ascii="Arial" w:hAnsi="Arial" w:cs="Arial"/>
          <w:bCs/>
        </w:rPr>
        <w:t>które przeważa na danym terenie.</w:t>
      </w:r>
    </w:p>
    <w:p w14:paraId="52722644" w14:textId="77777777" w:rsidR="00214F5A" w:rsidRPr="002F40EF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F40EF">
        <w:rPr>
          <w:rFonts w:ascii="Arial" w:eastAsia="SimSun" w:hAnsi="Arial" w:cs="Arial"/>
          <w:bCs/>
          <w:lang w:eastAsia="ar-SA"/>
        </w:rPr>
        <w:t>linia rozgraniczająca – wyznaczona na rysunku planu linia, której oś określa przebieg granicy pomiędzy terenami o różnym przeznaczeniu lub ró</w:t>
      </w:r>
      <w:r w:rsidR="004740F2" w:rsidRPr="002F40EF">
        <w:rPr>
          <w:rFonts w:ascii="Arial" w:eastAsia="SimSun" w:hAnsi="Arial" w:cs="Arial"/>
          <w:bCs/>
          <w:lang w:eastAsia="ar-SA"/>
        </w:rPr>
        <w:t>żnych zasadach zagospodarowania.</w:t>
      </w:r>
    </w:p>
    <w:p w14:paraId="0032CE0E" w14:textId="38235FB0" w:rsidR="00214F5A" w:rsidRPr="002F40EF" w:rsidRDefault="003604A7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F40EF">
        <w:rPr>
          <w:rFonts w:ascii="Arial" w:eastAsia="SimSun" w:hAnsi="Arial" w:cs="Arial"/>
          <w:bCs/>
          <w:lang w:eastAsia="ar-SA"/>
        </w:rPr>
        <w:t xml:space="preserve">nieprzekraczalna linia zabudowy – najmniejsza dopuszczalna odległość sytuowania ściany budynku od linii rozgraniczającej terenów komunikacji lub innych obiektów i urządzeń, z pominięciem loggii, balkonów, wykuszy wysuniętych poza obrys budynku mniej niż 1,5 </w:t>
      </w:r>
      <w:r w:rsidR="00D53175" w:rsidRPr="002F40EF">
        <w:rPr>
          <w:rFonts w:ascii="Arial" w:eastAsia="SimSun" w:hAnsi="Arial" w:cs="Arial"/>
          <w:bCs/>
          <w:lang w:eastAsia="ar-SA"/>
        </w:rPr>
        <w:t>m, elementów</w:t>
      </w:r>
      <w:r w:rsidRPr="002F40EF">
        <w:rPr>
          <w:rFonts w:ascii="Arial" w:eastAsia="SimSun" w:hAnsi="Arial" w:cs="Arial"/>
          <w:bCs/>
          <w:lang w:eastAsia="ar-SA"/>
        </w:rPr>
        <w:t xml:space="preserve"> wejść do budynków (schody, podesty, podjazdy, pochylnie dla niepełnosprawnych, daszki), elementów odwodnienia</w:t>
      </w:r>
      <w:r w:rsidR="004740F2" w:rsidRPr="002F40EF">
        <w:rPr>
          <w:rFonts w:ascii="Arial" w:eastAsia="SimSun" w:hAnsi="Arial" w:cs="Arial"/>
          <w:shd w:val="clear" w:color="auto" w:fill="FFFFFF"/>
          <w:lang w:eastAsia="ar-SA"/>
        </w:rPr>
        <w:t>.</w:t>
      </w:r>
    </w:p>
    <w:p w14:paraId="7FD24851" w14:textId="77777777" w:rsidR="00DA0980" w:rsidRPr="002F40EF" w:rsidRDefault="00DA0980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2F40EF">
        <w:rPr>
          <w:rFonts w:ascii="Arial" w:eastAsia="SimSun" w:hAnsi="Arial" w:cs="Arial"/>
          <w:bCs/>
          <w:lang w:eastAsia="ar-SA"/>
        </w:rPr>
        <w:t>uciążliwości – należy przez to rozumieć zjawiska fizyczne lub stany powodujące przekroczenie zasad współżycia społecznego, a także standardów jakości środowiska</w:t>
      </w:r>
      <w:r w:rsidR="003604A7" w:rsidRPr="002F40EF">
        <w:rPr>
          <w:rFonts w:ascii="Arial" w:eastAsia="SimSun" w:hAnsi="Arial" w:cs="Arial"/>
          <w:bCs/>
          <w:lang w:eastAsia="ar-SA"/>
        </w:rPr>
        <w:t xml:space="preserve"> zgodnie z przepisami odrębnymi.</w:t>
      </w:r>
    </w:p>
    <w:p w14:paraId="601752DA" w14:textId="77777777" w:rsidR="008419A7" w:rsidRPr="002F40EF" w:rsidRDefault="008419A7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ED52F20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4. </w:t>
      </w:r>
      <w:r w:rsidRPr="002F40EF">
        <w:rPr>
          <w:rFonts w:ascii="Arial" w:eastAsia="Times New Roman" w:hAnsi="Arial" w:cs="Arial"/>
          <w:lang w:eastAsia="ar-SA"/>
        </w:rPr>
        <w:t>Ustalenia dotyczące przeznaczenia terenów:</w:t>
      </w:r>
    </w:p>
    <w:p w14:paraId="037DD923" w14:textId="77777777" w:rsidR="00374AA4" w:rsidRPr="002F40EF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0DFFC698" w14:textId="77777777" w:rsidR="00214F5A" w:rsidRPr="002F40EF" w:rsidRDefault="006C55E5" w:rsidP="00E1303F">
      <w:pPr>
        <w:numPr>
          <w:ilvl w:val="0"/>
          <w:numId w:val="5"/>
        </w:numPr>
        <w:suppressAutoHyphens/>
        <w:spacing w:after="0"/>
        <w:ind w:left="567" w:right="-28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U</w:t>
      </w:r>
      <w:r w:rsidR="005643DC" w:rsidRPr="002F40EF">
        <w:rPr>
          <w:rFonts w:ascii="Arial" w:eastAsia="SimSun" w:hAnsi="Arial" w:cs="font355"/>
          <w:lang w:eastAsia="ar-SA"/>
        </w:rPr>
        <w:t>stala się</w:t>
      </w:r>
      <w:r w:rsidR="00F65501" w:rsidRPr="002F40EF">
        <w:rPr>
          <w:rFonts w:ascii="Arial" w:eastAsia="SimSun" w:hAnsi="Arial" w:cs="font355"/>
          <w:lang w:eastAsia="ar-SA"/>
        </w:rPr>
        <w:t xml:space="preserve"> następujące</w:t>
      </w:r>
      <w:r w:rsidR="005643DC" w:rsidRPr="002F40EF">
        <w:rPr>
          <w:rFonts w:ascii="Arial" w:eastAsia="SimSun" w:hAnsi="Arial" w:cs="font355"/>
          <w:lang w:eastAsia="ar-SA"/>
        </w:rPr>
        <w:t xml:space="preserve"> przeznaczenie terenów elementarnych oznaczonych na rysunku planu </w:t>
      </w:r>
      <w:r w:rsidR="00886383" w:rsidRPr="002F40EF">
        <w:rPr>
          <w:rFonts w:ascii="Arial" w:eastAsia="SimSun" w:hAnsi="Arial" w:cs="font355"/>
          <w:lang w:eastAsia="ar-SA"/>
        </w:rPr>
        <w:t>symbolem</w:t>
      </w:r>
      <w:r w:rsidR="005643DC" w:rsidRPr="002F40EF">
        <w:rPr>
          <w:rFonts w:ascii="Arial" w:eastAsia="SimSun" w:hAnsi="Arial" w:cs="font355"/>
          <w:lang w:eastAsia="ar-SA"/>
        </w:rPr>
        <w:t>:</w:t>
      </w:r>
    </w:p>
    <w:p w14:paraId="28727582" w14:textId="5E5EDEBF" w:rsidR="0095039A" w:rsidRPr="002F40EF" w:rsidRDefault="002D5BDC">
      <w:pPr>
        <w:pStyle w:val="Akapitzlist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U</w:t>
      </w:r>
      <w:r w:rsidR="0095039A" w:rsidRPr="002F40EF">
        <w:rPr>
          <w:rFonts w:ascii="Arial" w:hAnsi="Arial" w:cs="Arial"/>
          <w:lang w:eastAsia="ar-SA"/>
        </w:rPr>
        <w:t xml:space="preserve"> </w:t>
      </w:r>
      <w:r w:rsidR="00070E5A" w:rsidRPr="002F40EF">
        <w:rPr>
          <w:rFonts w:ascii="Arial" w:hAnsi="Arial" w:cs="Arial"/>
          <w:lang w:eastAsia="ar-SA"/>
        </w:rPr>
        <w:t>–</w:t>
      </w:r>
      <w:r w:rsidR="00C50C04" w:rsidRPr="002F40EF">
        <w:rPr>
          <w:rFonts w:ascii="Arial" w:hAnsi="Arial" w:cs="Arial"/>
          <w:lang w:eastAsia="ar-SA"/>
        </w:rPr>
        <w:t xml:space="preserve"> </w:t>
      </w:r>
      <w:r w:rsidR="0095039A" w:rsidRPr="002F40EF">
        <w:rPr>
          <w:rFonts w:ascii="Arial" w:eastAsia="Times New Roman" w:hAnsi="Arial" w:cs="Arial"/>
          <w:lang w:eastAsia="ar-SA"/>
        </w:rPr>
        <w:t>na cele</w:t>
      </w:r>
      <w:r w:rsidR="0095039A" w:rsidRPr="002F40EF">
        <w:rPr>
          <w:rFonts w:ascii="Arial" w:hAnsi="Arial" w:cs="Arial"/>
          <w:lang w:eastAsia="ar-SA"/>
        </w:rPr>
        <w:t xml:space="preserve"> </w:t>
      </w:r>
      <w:r w:rsidR="00DE7775" w:rsidRPr="002F40EF">
        <w:rPr>
          <w:rFonts w:ascii="Arial" w:hAnsi="Arial" w:cs="Arial"/>
          <w:lang w:eastAsia="ar-SA"/>
        </w:rPr>
        <w:t>usług</w:t>
      </w:r>
      <w:r w:rsidR="0095039A" w:rsidRPr="002F40EF">
        <w:rPr>
          <w:rFonts w:ascii="Arial" w:hAnsi="Arial" w:cs="Arial"/>
          <w:lang w:eastAsia="ar-SA"/>
        </w:rPr>
        <w:t>,</w:t>
      </w:r>
    </w:p>
    <w:p w14:paraId="4A12D039" w14:textId="745F4CE0" w:rsidR="003C707E" w:rsidRPr="002F40EF" w:rsidRDefault="00203A59">
      <w:pPr>
        <w:pStyle w:val="Akapitzlist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bCs/>
          <w:lang w:eastAsia="ar-SA"/>
        </w:rPr>
        <w:t xml:space="preserve">US – </w:t>
      </w:r>
      <w:r w:rsidRPr="002F40EF">
        <w:rPr>
          <w:rFonts w:ascii="Arial" w:hAnsi="Arial" w:cs="Arial"/>
          <w:lang w:eastAsia="ar-SA"/>
        </w:rPr>
        <w:t>teren usług sportu i rekreacji,</w:t>
      </w:r>
    </w:p>
    <w:p w14:paraId="08E28043" w14:textId="3EDA9812" w:rsidR="00203A59" w:rsidRPr="002F40EF" w:rsidRDefault="00203A59">
      <w:pPr>
        <w:pStyle w:val="Akapitzlist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KP – teren komunikacji pieszo-rowerowej.</w:t>
      </w:r>
    </w:p>
    <w:p w14:paraId="4ECAE5EF" w14:textId="77777777" w:rsidR="00214F5A" w:rsidRPr="002F40EF" w:rsidRDefault="00214F5A" w:rsidP="00790A57">
      <w:pPr>
        <w:suppressAutoHyphens/>
        <w:ind w:firstLine="284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b/>
          <w:bCs/>
          <w:szCs w:val="24"/>
          <w:lang w:eastAsia="ar-SA"/>
        </w:rPr>
        <w:t xml:space="preserve">§ 5. </w:t>
      </w:r>
      <w:r w:rsidRPr="002F40EF">
        <w:rPr>
          <w:rFonts w:ascii="Arial" w:eastAsia="SimSun" w:hAnsi="Arial" w:cs="Arial"/>
          <w:szCs w:val="24"/>
          <w:lang w:eastAsia="ar-SA"/>
        </w:rPr>
        <w:t>Ustalenia dotyczące zasad ochrony i kształtowania ładu przestrzennego</w:t>
      </w:r>
      <w:r w:rsidR="008E7843" w:rsidRPr="002F40EF">
        <w:rPr>
          <w:rFonts w:ascii="Arial" w:eastAsia="SimSun" w:hAnsi="Arial" w:cs="Arial"/>
          <w:szCs w:val="24"/>
          <w:lang w:eastAsia="ar-SA"/>
        </w:rPr>
        <w:t xml:space="preserve"> </w:t>
      </w:r>
      <w:r w:rsidR="00A15F03" w:rsidRPr="002F40EF">
        <w:rPr>
          <w:rFonts w:ascii="Arial" w:eastAsia="SimSun" w:hAnsi="Arial" w:cs="Arial"/>
          <w:szCs w:val="24"/>
          <w:lang w:eastAsia="ar-SA"/>
        </w:rPr>
        <w:t>oraz zasady kształtowania krajobrazu</w:t>
      </w:r>
      <w:r w:rsidRPr="002F40EF">
        <w:rPr>
          <w:rFonts w:ascii="Arial" w:eastAsia="SimSun" w:hAnsi="Arial" w:cs="Arial"/>
          <w:szCs w:val="24"/>
          <w:lang w:eastAsia="ar-SA"/>
        </w:rPr>
        <w:t xml:space="preserve">: </w:t>
      </w:r>
    </w:p>
    <w:p w14:paraId="58E3E9C0" w14:textId="77777777" w:rsidR="00214F5A" w:rsidRPr="002F40EF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W granicach planu zasady ochrony i kształtowania ładu przestrzennego określone są ustaleniami zasad kształtowania zabudowy, liniami zabudowy oraz wskaźnikami zagospodarowania terenu.</w:t>
      </w:r>
    </w:p>
    <w:p w14:paraId="3A8B421E" w14:textId="77777777" w:rsidR="00214F5A" w:rsidRPr="002F40EF" w:rsidRDefault="00214F5A" w:rsidP="00790A57">
      <w:pPr>
        <w:suppressAutoHyphens/>
        <w:spacing w:after="0"/>
        <w:ind w:left="426" w:right="-28" w:hanging="360"/>
        <w:jc w:val="both"/>
        <w:rPr>
          <w:rFonts w:ascii="Arial" w:eastAsia="SimSun" w:hAnsi="Arial" w:cs="font355"/>
          <w:lang w:eastAsia="ar-SA"/>
        </w:rPr>
      </w:pPr>
    </w:p>
    <w:p w14:paraId="0B744ACC" w14:textId="77777777" w:rsidR="00A15F03" w:rsidRPr="002F40EF" w:rsidRDefault="00A15F03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lastRenderedPageBreak/>
        <w:t>Ustala się lokalizację nowej zabudowy zgodnie z nieprzekraczalnymi liniami zabudowy oznaczonymi na rysun</w:t>
      </w:r>
      <w:r w:rsidR="005643DC" w:rsidRPr="002F40EF">
        <w:rPr>
          <w:rFonts w:ascii="Arial" w:eastAsia="SimSun" w:hAnsi="Arial" w:cs="Arial"/>
          <w:szCs w:val="24"/>
          <w:lang w:eastAsia="ar-SA"/>
        </w:rPr>
        <w:t xml:space="preserve">ku planu </w:t>
      </w:r>
      <w:r w:rsidR="003604A7" w:rsidRPr="002F40EF">
        <w:rPr>
          <w:rFonts w:ascii="Arial" w:eastAsia="SimSun" w:hAnsi="Arial" w:cs="Arial"/>
          <w:szCs w:val="24"/>
          <w:lang w:eastAsia="ar-SA"/>
        </w:rPr>
        <w:t>oraz zgodnie z</w:t>
      </w:r>
      <w:r w:rsidR="005643DC" w:rsidRPr="002F40EF">
        <w:rPr>
          <w:rFonts w:ascii="Arial" w:eastAsia="SimSun" w:hAnsi="Arial" w:cs="Arial"/>
          <w:szCs w:val="24"/>
          <w:lang w:eastAsia="ar-SA"/>
        </w:rPr>
        <w:t xml:space="preserve"> przepisami odrębnymi.</w:t>
      </w:r>
    </w:p>
    <w:p w14:paraId="07663C0B" w14:textId="77777777" w:rsidR="005643DC" w:rsidRPr="002F40EF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59FC41F" w14:textId="77777777" w:rsidR="00FC24EA" w:rsidRPr="002F40EF" w:rsidRDefault="00FC24EA" w:rsidP="00FC24EA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Dopuszcza się możliwość lokalizacji zabudowy w odległości 1,5 m od granicy działki budowlanej lub bezpośrednio przy tej granicy, jeśli nie koliduje to z wyznaczoną nieprzekraczalną linią zabudowy oraz przepisami odrębnymi z zakresu warunków technicznych, jakim powinny odpowiadać budynki i ich usytuowanie.</w:t>
      </w:r>
    </w:p>
    <w:p w14:paraId="0D33D160" w14:textId="77777777" w:rsidR="00FC24EA" w:rsidRPr="002F40EF" w:rsidRDefault="00FC24EA" w:rsidP="00FC24EA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46185B1" w14:textId="3C1D5B58" w:rsidR="00FC24EA" w:rsidRPr="002F40EF" w:rsidRDefault="00FC24EA" w:rsidP="00FC24EA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Zagospodarowanie terenu należy realizować z uwzględnieniem zasad projektowania uniwersalnego zgodnie z przepisami odrębnymi.</w:t>
      </w:r>
    </w:p>
    <w:p w14:paraId="6D74811F" w14:textId="77777777" w:rsidR="00FC24EA" w:rsidRPr="002F40EF" w:rsidRDefault="00FC24EA" w:rsidP="00FC24EA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6E748AE4" w14:textId="77777777" w:rsidR="005C52A9" w:rsidRPr="002F40EF" w:rsidRDefault="005C52A9" w:rsidP="005C52A9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lang w:eastAsia="ar-SA"/>
        </w:rPr>
      </w:pPr>
      <w:r w:rsidRPr="002F40EF">
        <w:rPr>
          <w:rFonts w:ascii="Arial" w:hAnsi="Arial" w:cs="Arial"/>
        </w:rPr>
        <w:t>Zasady rozmieszczania reklam i znaków informacyjnych.</w:t>
      </w:r>
    </w:p>
    <w:p w14:paraId="080150EE" w14:textId="77777777" w:rsidR="005C52A9" w:rsidRPr="002F40EF" w:rsidRDefault="005C52A9" w:rsidP="005C52A9">
      <w:pPr>
        <w:numPr>
          <w:ilvl w:val="0"/>
          <w:numId w:val="44"/>
        </w:numPr>
        <w:suppressAutoHyphens/>
        <w:spacing w:after="0"/>
        <w:ind w:left="709" w:right="-28"/>
        <w:jc w:val="both"/>
        <w:rPr>
          <w:rFonts w:ascii="Arial" w:eastAsia="SimSun" w:hAnsi="Arial" w:cs="Arial"/>
          <w:lang w:eastAsia="ar-SA"/>
        </w:rPr>
      </w:pPr>
      <w:r w:rsidRPr="002F40EF">
        <w:rPr>
          <w:rFonts w:ascii="Arial" w:eastAsia="SimSun" w:hAnsi="Arial" w:cs="Arial"/>
          <w:lang w:eastAsia="ar-SA"/>
        </w:rPr>
        <w:t>Zezwala się na realizację:</w:t>
      </w:r>
    </w:p>
    <w:p w14:paraId="358A76EE" w14:textId="68B0CE63" w:rsidR="005C52A9" w:rsidRPr="002F40EF" w:rsidRDefault="005C52A9" w:rsidP="005C52A9">
      <w:pPr>
        <w:pStyle w:val="Akapitzlist"/>
        <w:numPr>
          <w:ilvl w:val="0"/>
          <w:numId w:val="4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>reklam, szyldów i znaków informacyjnych o maksymalnej powierzchni do 1</w:t>
      </w:r>
      <w:r w:rsidR="004625BE" w:rsidRPr="002F40EF">
        <w:rPr>
          <w:rFonts w:ascii="Arial" w:hAnsi="Arial" w:cs="Arial"/>
        </w:rPr>
        <w:t>3</w:t>
      </w:r>
      <w:r w:rsidRPr="002F40EF">
        <w:rPr>
          <w:rFonts w:ascii="Arial" w:hAnsi="Arial" w:cs="Arial"/>
        </w:rPr>
        <w:t>,5 m</w:t>
      </w:r>
      <w:r w:rsidRPr="002F40EF">
        <w:rPr>
          <w:rFonts w:ascii="Arial" w:hAnsi="Arial" w:cs="Arial"/>
          <w:vertAlign w:val="superscript"/>
        </w:rPr>
        <w:t>2</w:t>
      </w:r>
      <w:r w:rsidRPr="002F40EF">
        <w:rPr>
          <w:rFonts w:ascii="Arial" w:hAnsi="Arial" w:cs="Arial"/>
        </w:rPr>
        <w:t xml:space="preserve"> włącznie, przy czym powierzchni dwustronnych nie sumuje się, traktując je jak reklamy dwustronne,</w:t>
      </w:r>
    </w:p>
    <w:p w14:paraId="1C015258" w14:textId="277A4F45" w:rsidR="005C52A9" w:rsidRPr="002F40EF" w:rsidRDefault="005C52A9" w:rsidP="005C52A9">
      <w:pPr>
        <w:pStyle w:val="Akapitzlist"/>
        <w:numPr>
          <w:ilvl w:val="0"/>
          <w:numId w:val="4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>maksymalna wysokość reklam wolnostojących – do 7 m.</w:t>
      </w:r>
    </w:p>
    <w:p w14:paraId="79C0B130" w14:textId="77777777" w:rsidR="005C52A9" w:rsidRPr="002F40EF" w:rsidRDefault="005C52A9" w:rsidP="005C52A9">
      <w:pPr>
        <w:pStyle w:val="Akapitzlist"/>
        <w:spacing w:after="0" w:line="240" w:lineRule="auto"/>
        <w:ind w:left="993"/>
        <w:jc w:val="both"/>
        <w:rPr>
          <w:rFonts w:ascii="Arial" w:hAnsi="Arial" w:cs="Arial"/>
        </w:rPr>
      </w:pPr>
    </w:p>
    <w:p w14:paraId="705A799E" w14:textId="2C8A6A44" w:rsidR="005C52A9" w:rsidRPr="002F40EF" w:rsidRDefault="005C52A9" w:rsidP="005C52A9">
      <w:pPr>
        <w:numPr>
          <w:ilvl w:val="0"/>
          <w:numId w:val="44"/>
        </w:numPr>
        <w:suppressAutoHyphens/>
        <w:spacing w:after="0"/>
        <w:ind w:left="709" w:right="-28"/>
        <w:jc w:val="both"/>
        <w:rPr>
          <w:rFonts w:ascii="Arial" w:eastAsia="SimSun" w:hAnsi="Arial" w:cs="Arial"/>
          <w:lang w:eastAsia="ar-SA"/>
        </w:rPr>
      </w:pPr>
      <w:r w:rsidRPr="002F40EF">
        <w:rPr>
          <w:rFonts w:ascii="Arial" w:eastAsia="SimSun" w:hAnsi="Arial" w:cs="Arial"/>
          <w:lang w:eastAsia="ar-SA"/>
        </w:rPr>
        <w:t xml:space="preserve">Reklamy, szyldy i znaki informacyjne należy sytuować na terenach przeznaczonych pod zabudowę, przy zachowaniu przepisów odrębnych oraz ustaleń szczegółowych dla terenu wyznaczonego przez linie rozgraniczające. Należy zachować odległości reklam i znaków </w:t>
      </w:r>
      <w:proofErr w:type="spellStart"/>
      <w:r w:rsidRPr="002F40EF">
        <w:rPr>
          <w:rFonts w:ascii="Arial" w:eastAsia="SimSun" w:hAnsi="Arial" w:cs="Arial"/>
          <w:lang w:eastAsia="ar-SA"/>
        </w:rPr>
        <w:t>informacyjno</w:t>
      </w:r>
      <w:proofErr w:type="spellEnd"/>
      <w:r w:rsidRPr="002F40EF">
        <w:rPr>
          <w:rFonts w:ascii="Arial" w:eastAsia="SimSun" w:hAnsi="Arial" w:cs="Arial"/>
          <w:lang w:eastAsia="ar-SA"/>
        </w:rPr>
        <w:t xml:space="preserve"> – plastycznych od:</w:t>
      </w:r>
    </w:p>
    <w:p w14:paraId="59F893EA" w14:textId="1BFA0D09" w:rsidR="005C52A9" w:rsidRPr="002F40EF" w:rsidRDefault="005C52A9" w:rsidP="005C52A9">
      <w:pPr>
        <w:pStyle w:val="Akapitzlist"/>
        <w:numPr>
          <w:ilvl w:val="0"/>
          <w:numId w:val="4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>znaków drogowych - min. 5 m,</w:t>
      </w:r>
    </w:p>
    <w:p w14:paraId="304F590B" w14:textId="4B0A4148" w:rsidR="005C52A9" w:rsidRPr="002F40EF" w:rsidRDefault="005C52A9" w:rsidP="005C52A9">
      <w:pPr>
        <w:pStyle w:val="Akapitzlist"/>
        <w:numPr>
          <w:ilvl w:val="0"/>
          <w:numId w:val="4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 xml:space="preserve">innych reklam i znaków </w:t>
      </w:r>
      <w:proofErr w:type="spellStart"/>
      <w:r w:rsidRPr="002F40EF">
        <w:rPr>
          <w:rFonts w:ascii="Arial" w:hAnsi="Arial" w:cs="Arial"/>
        </w:rPr>
        <w:t>informacyjno</w:t>
      </w:r>
      <w:proofErr w:type="spellEnd"/>
      <w:r w:rsidRPr="002F40EF">
        <w:rPr>
          <w:rFonts w:ascii="Arial" w:hAnsi="Arial" w:cs="Arial"/>
        </w:rPr>
        <w:t xml:space="preserve"> – plastycznych - min. 30 m,</w:t>
      </w:r>
    </w:p>
    <w:p w14:paraId="260677AE" w14:textId="77777777" w:rsidR="005C52A9" w:rsidRPr="002F40EF" w:rsidRDefault="005C52A9" w:rsidP="005C52A9">
      <w:pPr>
        <w:pStyle w:val="Akapitzlist"/>
        <w:numPr>
          <w:ilvl w:val="0"/>
          <w:numId w:val="4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>drzew alejowych - min. 10 m,</w:t>
      </w:r>
    </w:p>
    <w:p w14:paraId="2A3B72DB" w14:textId="77777777" w:rsidR="005C52A9" w:rsidRPr="002F40EF" w:rsidRDefault="005C52A9" w:rsidP="005C52A9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B8EF043" w14:textId="1A076F09" w:rsidR="00214F5A" w:rsidRPr="002F40EF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Zakazuje się stosowania reklam, tablic reklamowych, urządzeń reklamowych i szyldów emitujących pulsacyjne światło.</w:t>
      </w:r>
    </w:p>
    <w:p w14:paraId="45A41035" w14:textId="77777777" w:rsidR="005643DC" w:rsidRPr="002F40EF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20EA13D" w14:textId="77777777" w:rsidR="005643DC" w:rsidRPr="002F40EF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 xml:space="preserve">W granicach planu należy dążyć do zachowania istniejącej zieleni oraz wkomponowania </w:t>
      </w:r>
      <w:proofErr w:type="spellStart"/>
      <w:r w:rsidRPr="002F40EF">
        <w:rPr>
          <w:rFonts w:ascii="Arial" w:eastAsia="SimSun" w:hAnsi="Arial" w:cs="Arial"/>
          <w:szCs w:val="24"/>
          <w:lang w:eastAsia="ar-SA"/>
        </w:rPr>
        <w:t>zadrzewień</w:t>
      </w:r>
      <w:proofErr w:type="spellEnd"/>
      <w:r w:rsidRPr="002F40EF">
        <w:rPr>
          <w:rFonts w:ascii="Arial" w:eastAsia="SimSun" w:hAnsi="Arial" w:cs="Arial"/>
          <w:szCs w:val="24"/>
          <w:lang w:eastAsia="ar-SA"/>
        </w:rPr>
        <w:t xml:space="preserve"> w sposób zagospodarowania terenów.</w:t>
      </w:r>
    </w:p>
    <w:p w14:paraId="464C6EC9" w14:textId="77777777" w:rsidR="005643DC" w:rsidRPr="002F40EF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D42F5C0" w14:textId="77777777" w:rsidR="005643DC" w:rsidRPr="002F40EF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Ustala się zakaz stosowania jaskrawej kolorystyki elewacji.</w:t>
      </w:r>
    </w:p>
    <w:p w14:paraId="0CDAB3B3" w14:textId="77777777" w:rsidR="005643DC" w:rsidRPr="002F40EF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9EE0E08" w14:textId="77777777" w:rsidR="00214F5A" w:rsidRPr="002F40EF" w:rsidRDefault="00214F5A" w:rsidP="008E0BD2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6. </w:t>
      </w:r>
      <w:r w:rsidRPr="002F40EF">
        <w:rPr>
          <w:rFonts w:ascii="Arial" w:eastAsia="Times New Roman" w:hAnsi="Arial" w:cs="Arial"/>
          <w:lang w:eastAsia="ar-SA"/>
        </w:rPr>
        <w:t>Ustalenia dotyczące zasad ochrony środowiska</w:t>
      </w:r>
      <w:r w:rsidR="005643DC" w:rsidRPr="002F40EF">
        <w:rPr>
          <w:rFonts w:ascii="Arial" w:eastAsia="Times New Roman" w:hAnsi="Arial" w:cs="Arial"/>
          <w:lang w:eastAsia="ar-SA"/>
        </w:rPr>
        <w:t xml:space="preserve"> i przyrody</w:t>
      </w:r>
      <w:r w:rsidRPr="002F40EF">
        <w:rPr>
          <w:rFonts w:ascii="Arial" w:eastAsia="Times New Roman" w:hAnsi="Arial" w:cs="Arial"/>
          <w:lang w:eastAsia="ar-SA"/>
        </w:rPr>
        <w:t>.</w:t>
      </w:r>
    </w:p>
    <w:p w14:paraId="3C9D528D" w14:textId="77777777" w:rsidR="00374AA4" w:rsidRPr="002F40EF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7A74B89F" w14:textId="77777777" w:rsidR="00225278" w:rsidRPr="002F40EF" w:rsidRDefault="006C55E5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2F40EF">
        <w:rPr>
          <w:rFonts w:ascii="Arial" w:hAnsi="Arial" w:cs="Arial"/>
          <w:szCs w:val="24"/>
        </w:rPr>
        <w:t>W graniach planu</w:t>
      </w:r>
      <w:r w:rsidR="00D91D83" w:rsidRPr="002F40EF">
        <w:rPr>
          <w:rFonts w:ascii="Arial" w:hAnsi="Arial" w:cs="Arial"/>
          <w:szCs w:val="24"/>
        </w:rPr>
        <w:t xml:space="preserve"> </w:t>
      </w:r>
      <w:r w:rsidR="008D1EA4" w:rsidRPr="002F40EF">
        <w:rPr>
          <w:rFonts w:ascii="Arial" w:eastAsia="Times New Roman" w:hAnsi="Arial" w:cs="Arial"/>
          <w:lang w:eastAsia="ar-SA"/>
        </w:rPr>
        <w:t>nie występują formy ochrony przyrody</w:t>
      </w:r>
      <w:r w:rsidR="000E5F97" w:rsidRPr="002F40EF">
        <w:rPr>
          <w:rFonts w:ascii="Arial" w:eastAsia="Times New Roman" w:hAnsi="Arial" w:cs="Arial"/>
          <w:lang w:eastAsia="ar-SA"/>
        </w:rPr>
        <w:t>,</w:t>
      </w:r>
      <w:r w:rsidR="008D1EA4" w:rsidRPr="002F40EF">
        <w:rPr>
          <w:rFonts w:ascii="Arial" w:eastAsia="Times New Roman" w:hAnsi="Arial" w:cs="Arial"/>
          <w:lang w:eastAsia="ar-SA"/>
        </w:rPr>
        <w:t xml:space="preserve"> o których mowa w przepisach odrębnych dot. ochrony przyrody</w:t>
      </w:r>
      <w:r w:rsidR="00A5525F" w:rsidRPr="002F40EF">
        <w:rPr>
          <w:rFonts w:ascii="Arial" w:eastAsia="SimSun" w:hAnsi="Arial" w:cs="font355"/>
          <w:lang w:eastAsia="ar-SA"/>
        </w:rPr>
        <w:t>.</w:t>
      </w:r>
    </w:p>
    <w:p w14:paraId="6ADB9DF3" w14:textId="77777777" w:rsidR="00225278" w:rsidRPr="002F40EF" w:rsidRDefault="00225278" w:rsidP="00225278">
      <w:pPr>
        <w:suppressAutoHyphens/>
        <w:spacing w:after="0" w:line="100" w:lineRule="atLeast"/>
        <w:ind w:left="426" w:right="-28"/>
        <w:jc w:val="both"/>
        <w:rPr>
          <w:rFonts w:ascii="Arial" w:hAnsi="Arial" w:cs="Arial"/>
          <w:szCs w:val="24"/>
        </w:rPr>
      </w:pPr>
    </w:p>
    <w:p w14:paraId="06476C97" w14:textId="69A2EB02" w:rsidR="005643DC" w:rsidRPr="002F40EF" w:rsidRDefault="005643DC" w:rsidP="003C707E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2F40EF">
        <w:rPr>
          <w:rFonts w:ascii="Arial" w:hAnsi="Arial" w:cs="Arial"/>
          <w:szCs w:val="24"/>
        </w:rPr>
        <w:t>W granicach planu wskazuje się w odniesieniu do dopuszczalnego poziomu hałasu,</w:t>
      </w:r>
      <w:r w:rsidRPr="002F40EF">
        <w:rPr>
          <w:rFonts w:ascii="Arial" w:hAnsi="Arial" w:cs="Arial"/>
        </w:rPr>
        <w:t xml:space="preserve"> o których mowa w przepisach prawa ochrony środowiska</w:t>
      </w:r>
      <w:r w:rsidR="003C707E" w:rsidRPr="002F40EF">
        <w:rPr>
          <w:rFonts w:ascii="Arial" w:hAnsi="Arial" w:cs="Arial"/>
          <w:szCs w:val="24"/>
        </w:rPr>
        <w:t>, tereny oznaczone symbol</w:t>
      </w:r>
      <w:r w:rsidR="00203A59" w:rsidRPr="002F40EF">
        <w:rPr>
          <w:rFonts w:ascii="Arial" w:hAnsi="Arial" w:cs="Arial"/>
          <w:szCs w:val="24"/>
        </w:rPr>
        <w:t>em US</w:t>
      </w:r>
      <w:r w:rsidR="00522273" w:rsidRPr="002F40EF">
        <w:rPr>
          <w:rFonts w:ascii="Arial" w:hAnsi="Arial" w:cs="Arial"/>
          <w:szCs w:val="24"/>
        </w:rPr>
        <w:t xml:space="preserve"> –</w:t>
      </w:r>
      <w:r w:rsidRPr="002F40EF">
        <w:rPr>
          <w:rFonts w:ascii="Arial" w:hAnsi="Arial" w:cs="Arial"/>
          <w:szCs w:val="24"/>
        </w:rPr>
        <w:t xml:space="preserve"> jak dla </w:t>
      </w:r>
      <w:r w:rsidR="003C707E" w:rsidRPr="002F40EF">
        <w:rPr>
          <w:rFonts w:ascii="Arial" w:hAnsi="Arial" w:cs="Arial"/>
          <w:szCs w:val="24"/>
        </w:rPr>
        <w:t xml:space="preserve">terenów </w:t>
      </w:r>
      <w:r w:rsidR="00203A59" w:rsidRPr="002F40EF">
        <w:rPr>
          <w:rFonts w:ascii="Arial" w:hAnsi="Arial" w:cs="Arial"/>
          <w:bCs/>
          <w:szCs w:val="24"/>
          <w:lang w:bidi="pl-PL"/>
        </w:rPr>
        <w:t>rekreacyjno-wypoczynkowych</w:t>
      </w:r>
      <w:r w:rsidR="003C707E" w:rsidRPr="002F40EF">
        <w:rPr>
          <w:rFonts w:ascii="Arial" w:hAnsi="Arial" w:cs="Arial"/>
          <w:szCs w:val="24"/>
        </w:rPr>
        <w:t>.</w:t>
      </w:r>
    </w:p>
    <w:p w14:paraId="7D1D9353" w14:textId="77777777" w:rsidR="005643DC" w:rsidRPr="002F40EF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2A9D960" w14:textId="77777777" w:rsidR="00225278" w:rsidRPr="002F40EF" w:rsidRDefault="00225278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 xml:space="preserve">W związku z występującymi, </w:t>
      </w:r>
      <w:r w:rsidR="003C707E" w:rsidRPr="002F40EF">
        <w:rPr>
          <w:rFonts w:ascii="Arial" w:eastAsia="SimSun" w:hAnsi="Arial" w:cs="Arial"/>
          <w:szCs w:val="24"/>
          <w:lang w:eastAsia="ar-SA"/>
        </w:rPr>
        <w:t xml:space="preserve">poza granicami </w:t>
      </w:r>
      <w:r w:rsidRPr="002F40EF">
        <w:rPr>
          <w:rFonts w:ascii="Arial" w:eastAsia="SimSun" w:hAnsi="Arial" w:cs="Arial"/>
          <w:szCs w:val="24"/>
          <w:lang w:eastAsia="ar-SA"/>
        </w:rPr>
        <w:t xml:space="preserve">planu terenami komunikacji drogowej, zabudowę na terenach </w:t>
      </w:r>
      <w:r w:rsidR="00D91D83" w:rsidRPr="002F40EF">
        <w:rPr>
          <w:rFonts w:ascii="Arial" w:eastAsia="SimSun" w:hAnsi="Arial" w:cs="Arial"/>
          <w:szCs w:val="24"/>
          <w:lang w:eastAsia="ar-SA"/>
        </w:rPr>
        <w:t>wymienionych</w:t>
      </w:r>
      <w:r w:rsidRPr="002F40EF">
        <w:rPr>
          <w:rFonts w:ascii="Arial" w:eastAsia="SimSun" w:hAnsi="Arial" w:cs="Arial"/>
          <w:szCs w:val="24"/>
          <w:lang w:eastAsia="ar-SA"/>
        </w:rPr>
        <w:t xml:space="preserve"> w §6 ust 2, należy realizować z uwzględnieniem przepisów odrębnych.</w:t>
      </w:r>
    </w:p>
    <w:p w14:paraId="79052C63" w14:textId="77777777" w:rsidR="00F65501" w:rsidRPr="002F40EF" w:rsidRDefault="00F65501" w:rsidP="00F6550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684BD30" w14:textId="5D7E4535" w:rsidR="00374AA4" w:rsidRPr="002F40EF" w:rsidRDefault="00374AA4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 xml:space="preserve">Ustala się zastosowanie rozwiązań technicznych i technologicznych </w:t>
      </w:r>
      <w:r w:rsidR="00F77EA7" w:rsidRPr="002F40EF">
        <w:rPr>
          <w:rFonts w:ascii="Arial" w:eastAsia="SimSun" w:hAnsi="Arial" w:cs="Arial"/>
          <w:szCs w:val="24"/>
          <w:lang w:eastAsia="ar-SA"/>
        </w:rPr>
        <w:t>niepowodujących</w:t>
      </w:r>
      <w:r w:rsidRPr="002F40EF">
        <w:rPr>
          <w:rFonts w:ascii="Arial" w:eastAsia="SimSun" w:hAnsi="Arial" w:cs="Arial"/>
          <w:szCs w:val="24"/>
          <w:lang w:eastAsia="ar-SA"/>
        </w:rPr>
        <w:t xml:space="preserve"> zagrożeń dla środowiska wodnego i mogących doprowadzić do skażenia wód </w:t>
      </w:r>
      <w:r w:rsidRPr="002F40EF">
        <w:rPr>
          <w:rFonts w:ascii="Arial" w:eastAsia="SimSun" w:hAnsi="Arial" w:cs="Arial"/>
          <w:szCs w:val="24"/>
          <w:lang w:eastAsia="ar-SA"/>
        </w:rPr>
        <w:lastRenderedPageBreak/>
        <w:t>powierzchniowych i podziemnych jak również pogorszeni</w:t>
      </w:r>
      <w:r w:rsidR="00706ADC" w:rsidRPr="002F40EF">
        <w:rPr>
          <w:rFonts w:ascii="Arial" w:eastAsia="SimSun" w:hAnsi="Arial" w:cs="Arial"/>
          <w:szCs w:val="24"/>
          <w:lang w:eastAsia="ar-SA"/>
        </w:rPr>
        <w:t>a</w:t>
      </w:r>
      <w:r w:rsidRPr="002F40EF">
        <w:rPr>
          <w:rFonts w:ascii="Arial" w:eastAsia="SimSun" w:hAnsi="Arial" w:cs="Arial"/>
          <w:szCs w:val="24"/>
          <w:lang w:eastAsia="ar-SA"/>
        </w:rPr>
        <w:t xml:space="preserve"> ich stanu ilościowego i jakościowego.</w:t>
      </w:r>
    </w:p>
    <w:p w14:paraId="5B369F8E" w14:textId="77777777" w:rsidR="00374AA4" w:rsidRPr="002F40EF" w:rsidRDefault="00374AA4" w:rsidP="00374AA4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993F1B0" w14:textId="77777777" w:rsidR="00374AA4" w:rsidRPr="002F40EF" w:rsidRDefault="00374AA4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Ustala się, by działalność usługowa była prowadzona przy zastosowaniu rozwiązań organizacyjnych, technicznych lub technologicznych zapewniających brak przekroczeń standardów jakości środowiska, w tym mogących powodować uciążliwości dla ludzi lub pogarszać warunki higieniczne i zdrowotne</w:t>
      </w:r>
      <w:r w:rsidR="00613FC5" w:rsidRPr="002F40EF">
        <w:rPr>
          <w:rFonts w:ascii="Arial" w:eastAsia="SimSun" w:hAnsi="Arial" w:cs="Arial"/>
          <w:szCs w:val="24"/>
          <w:lang w:eastAsia="ar-SA"/>
        </w:rPr>
        <w:t xml:space="preserve"> </w:t>
      </w:r>
      <w:r w:rsidRPr="002F40EF">
        <w:rPr>
          <w:rFonts w:ascii="Arial" w:eastAsia="SimSun" w:hAnsi="Arial" w:cs="Arial"/>
          <w:szCs w:val="24"/>
          <w:lang w:eastAsia="ar-SA"/>
        </w:rPr>
        <w:t>w granicach nieruchomości, do których inwestor posiada tytuł prawny jak również na terenach sąsiednich.</w:t>
      </w:r>
    </w:p>
    <w:p w14:paraId="1BABC462" w14:textId="77777777" w:rsidR="005643DC" w:rsidRPr="002F40EF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2799961B" w14:textId="77777777" w:rsidR="005643DC" w:rsidRPr="002F40EF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 xml:space="preserve">W granicach planu zakazuje się lokalizacji przedsięwzięć mogących zawsze znacząco oddziaływać na środowisko w rozumieniu przepisów odrębnych z zakresu ochrony środowiska </w:t>
      </w:r>
      <w:proofErr w:type="gramStart"/>
      <w:r w:rsidRPr="002F40EF">
        <w:rPr>
          <w:rFonts w:ascii="Arial" w:eastAsia="SimSun" w:hAnsi="Arial" w:cs="Arial"/>
          <w:szCs w:val="24"/>
          <w:lang w:eastAsia="ar-SA"/>
        </w:rPr>
        <w:t>za wyjątkiem</w:t>
      </w:r>
      <w:proofErr w:type="gramEnd"/>
      <w:r w:rsidRPr="002F40EF">
        <w:rPr>
          <w:rFonts w:ascii="Arial" w:eastAsia="SimSun" w:hAnsi="Arial" w:cs="Arial"/>
          <w:szCs w:val="24"/>
          <w:lang w:eastAsia="ar-SA"/>
        </w:rPr>
        <w:t xml:space="preserve"> inwestycji celu publicznego.</w:t>
      </w:r>
    </w:p>
    <w:p w14:paraId="4A204D9E" w14:textId="77777777" w:rsidR="005643DC" w:rsidRPr="002F40EF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44E8EFF" w14:textId="31D8B197" w:rsidR="005643DC" w:rsidRPr="002F40EF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F40EF">
        <w:rPr>
          <w:rFonts w:ascii="Arial" w:eastAsia="SimSun" w:hAnsi="Arial" w:cs="Arial"/>
          <w:szCs w:val="24"/>
          <w:lang w:eastAsia="ar-SA"/>
        </w:rPr>
        <w:t>W granicach planu zakazuje się lokalizacji przedsięwzięć mogących potencjalnie znacząco oddziaływać na środowisko w rozumieniu przepisów odrębnych z zakresu ochrony środowiska z wyjątkiem inwestycji celu publicznego oraz inwestycji dla których przeprowadzona zgodnie z przepisami odrębnymi ocena oddziaływania na środowisko wykazała brak znacząco negatywnego wpływu na środowisko.</w:t>
      </w:r>
    </w:p>
    <w:p w14:paraId="64D0BC5A" w14:textId="77777777" w:rsidR="00214F5A" w:rsidRPr="002F40EF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2483AE57" w14:textId="77777777" w:rsidR="005643DC" w:rsidRPr="002F40EF" w:rsidRDefault="005643DC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2F40EF">
        <w:rPr>
          <w:rFonts w:ascii="Arial" w:eastAsia="Calibri" w:hAnsi="Arial" w:cs="Arial"/>
        </w:rPr>
        <w:t>Na obszarze planu nie wprowadza się ustaleń dla krajobrazów priorytetowych określonych w audycie krajobrazowym oraz planach zagospodarowania przestrzennego województwa w związku z brakiem opracowanego audytu krajobrazowego.</w:t>
      </w:r>
    </w:p>
    <w:p w14:paraId="6AC41120" w14:textId="77777777" w:rsidR="00865A45" w:rsidRPr="002F40EF" w:rsidRDefault="00865A45" w:rsidP="00865A45">
      <w:p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</w:p>
    <w:p w14:paraId="779846A2" w14:textId="77777777" w:rsidR="00203A59" w:rsidRPr="002F40EF" w:rsidRDefault="00203A59" w:rsidP="00203A59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2F40EF">
        <w:rPr>
          <w:rFonts w:ascii="Arial" w:eastAsia="Calibri" w:hAnsi="Arial" w:cs="Arial"/>
        </w:rPr>
        <w:t xml:space="preserve">W granicach planu zakazuję się lokalizowania: </w:t>
      </w:r>
    </w:p>
    <w:p w14:paraId="27DAAE50" w14:textId="77777777" w:rsidR="00203A59" w:rsidRPr="002F40EF" w:rsidRDefault="00203A59" w:rsidP="00203A59">
      <w:pPr>
        <w:pStyle w:val="Akapitzlist"/>
        <w:numPr>
          <w:ilvl w:val="0"/>
          <w:numId w:val="36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elektrowni wiatrowych,</w:t>
      </w:r>
    </w:p>
    <w:p w14:paraId="0B5DF77A" w14:textId="77777777" w:rsidR="00203A59" w:rsidRPr="002F40EF" w:rsidRDefault="00203A59" w:rsidP="00203A59">
      <w:pPr>
        <w:pStyle w:val="Akapitzlist"/>
        <w:numPr>
          <w:ilvl w:val="0"/>
          <w:numId w:val="36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obiektów lub zakładów o zwiększonym lub dużym ryzyku wystąpienia poważnej awarii przemysłowej,</w:t>
      </w:r>
    </w:p>
    <w:p w14:paraId="2A1EA0EB" w14:textId="59E1ED67" w:rsidR="00203A59" w:rsidRPr="002F40EF" w:rsidRDefault="00203A59" w:rsidP="00203A59">
      <w:pPr>
        <w:pStyle w:val="Akapitzlist"/>
        <w:numPr>
          <w:ilvl w:val="0"/>
          <w:numId w:val="36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zabudowy usługowej o powierzchni sprzedaży powyżej 2000 m</w:t>
      </w:r>
      <w:r w:rsidRPr="002F40EF">
        <w:rPr>
          <w:rFonts w:ascii="Arial" w:hAnsi="Arial" w:cs="Arial"/>
          <w:vertAlign w:val="superscript"/>
          <w:lang w:eastAsia="ar-SA"/>
        </w:rPr>
        <w:t>2</w:t>
      </w:r>
      <w:r w:rsidR="00D85407" w:rsidRPr="002F40EF">
        <w:rPr>
          <w:rFonts w:ascii="Arial" w:hAnsi="Arial" w:cs="Arial"/>
          <w:lang w:eastAsia="ar-SA"/>
        </w:rPr>
        <w:t>,</w:t>
      </w:r>
    </w:p>
    <w:p w14:paraId="58E2ABE6" w14:textId="348A9707" w:rsidR="00D85407" w:rsidRPr="002F40EF" w:rsidRDefault="00E0781B" w:rsidP="00203A59">
      <w:pPr>
        <w:pStyle w:val="Akapitzlist"/>
        <w:numPr>
          <w:ilvl w:val="0"/>
          <w:numId w:val="36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zabudowy związanej z:</w:t>
      </w:r>
    </w:p>
    <w:p w14:paraId="0CCCF5B3" w14:textId="28BE84F5" w:rsidR="00E0781B" w:rsidRPr="002F40EF" w:rsidRDefault="00E0781B" w:rsidP="00E0781B">
      <w:pPr>
        <w:pStyle w:val="Akapitzlist"/>
        <w:numPr>
          <w:ilvl w:val="1"/>
          <w:numId w:val="46"/>
        </w:numPr>
        <w:suppressAutoHyphens/>
        <w:spacing w:line="240" w:lineRule="auto"/>
        <w:ind w:left="1134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złomowaniem pojazdów,</w:t>
      </w:r>
    </w:p>
    <w:p w14:paraId="2DFA78D2" w14:textId="22571804" w:rsidR="00E0781B" w:rsidRPr="002F40EF" w:rsidRDefault="00E0781B" w:rsidP="00E0781B">
      <w:pPr>
        <w:pStyle w:val="Akapitzlist"/>
        <w:numPr>
          <w:ilvl w:val="1"/>
          <w:numId w:val="46"/>
        </w:numPr>
        <w:suppressAutoHyphens/>
        <w:spacing w:line="240" w:lineRule="auto"/>
        <w:ind w:left="1134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skupem złomu,</w:t>
      </w:r>
    </w:p>
    <w:p w14:paraId="7CF9CAE1" w14:textId="0241036F" w:rsidR="00E0781B" w:rsidRPr="002F40EF" w:rsidRDefault="00E0781B" w:rsidP="00E0781B">
      <w:pPr>
        <w:pStyle w:val="Akapitzlist"/>
        <w:numPr>
          <w:ilvl w:val="1"/>
          <w:numId w:val="46"/>
        </w:numPr>
        <w:suppressAutoHyphens/>
        <w:spacing w:line="240" w:lineRule="auto"/>
        <w:ind w:left="1134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gospodarką odpadami,</w:t>
      </w:r>
    </w:p>
    <w:p w14:paraId="371C865E" w14:textId="132D72B9" w:rsidR="00E0781B" w:rsidRPr="002F40EF" w:rsidRDefault="00E0781B" w:rsidP="00E0781B">
      <w:pPr>
        <w:pStyle w:val="Akapitzlist"/>
        <w:numPr>
          <w:ilvl w:val="1"/>
          <w:numId w:val="46"/>
        </w:numPr>
        <w:suppressAutoHyphens/>
        <w:spacing w:line="240" w:lineRule="auto"/>
        <w:ind w:left="1134"/>
        <w:jc w:val="both"/>
        <w:rPr>
          <w:rFonts w:ascii="Arial" w:hAnsi="Arial" w:cs="Arial"/>
          <w:lang w:eastAsia="ar-SA"/>
        </w:rPr>
      </w:pPr>
      <w:r w:rsidRPr="002F40EF">
        <w:rPr>
          <w:rFonts w:ascii="Arial" w:hAnsi="Arial" w:cs="Arial"/>
          <w:lang w:eastAsia="ar-SA"/>
        </w:rPr>
        <w:t>produkcją fermową.</w:t>
      </w:r>
    </w:p>
    <w:p w14:paraId="02C20479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>§ 7.</w:t>
      </w:r>
      <w:r w:rsidRPr="002F40EF">
        <w:rPr>
          <w:rFonts w:ascii="Arial" w:eastAsia="Times New Roman" w:hAnsi="Arial" w:cs="Arial"/>
          <w:bCs/>
          <w:lang w:eastAsia="ar-SA"/>
        </w:rPr>
        <w:t xml:space="preserve"> </w:t>
      </w:r>
      <w:bookmarkStart w:id="1" w:name="_Hlk145344214"/>
      <w:r w:rsidRPr="002F40EF">
        <w:rPr>
          <w:rFonts w:ascii="Arial" w:eastAsia="Times New Roman" w:hAnsi="Arial" w:cs="Arial"/>
          <w:bCs/>
          <w:lang w:eastAsia="ar-SA"/>
        </w:rPr>
        <w:t xml:space="preserve">Ustalenia dotyczące zasad ochrony dziedzictwa kulturowego i zabytków </w:t>
      </w:r>
      <w:bookmarkEnd w:id="1"/>
      <w:r w:rsidRPr="002F40EF">
        <w:rPr>
          <w:rFonts w:ascii="Arial" w:eastAsia="Times New Roman" w:hAnsi="Arial" w:cs="Arial"/>
          <w:bCs/>
          <w:lang w:eastAsia="ar-SA"/>
        </w:rPr>
        <w:t>oraz dóbr kultury współczesnej.</w:t>
      </w:r>
    </w:p>
    <w:p w14:paraId="12A33252" w14:textId="77777777" w:rsidR="004E3C52" w:rsidRPr="002F40EF" w:rsidRDefault="004E3C52" w:rsidP="004E3C52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679FA6E0" w14:textId="6EFFBA37" w:rsidR="000131D3" w:rsidRPr="002F40EF" w:rsidRDefault="00C2503B" w:rsidP="000131D3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bookmarkStart w:id="2" w:name="_Hlk127633959"/>
      <w:r w:rsidRPr="002F40EF">
        <w:rPr>
          <w:rFonts w:ascii="Arial" w:eastAsia="SimSun" w:hAnsi="Arial" w:cs="Arial"/>
          <w:szCs w:val="24"/>
          <w:lang w:eastAsia="ar-SA"/>
        </w:rPr>
        <w:t>Obszar planu położony jest w Strefie ochrony konserwatorskiej „B” wskazanej w Studium uwarunkowań i kierunków zagospodarowania przestrzennego miasta i gminy Reszel.</w:t>
      </w:r>
      <w:r w:rsidRPr="002F40EF">
        <w:rPr>
          <w:rFonts w:ascii="Arial" w:hAnsi="Arial" w:cs="Arial"/>
          <w:bCs/>
          <w:lang w:eastAsia="ar-SA"/>
        </w:rPr>
        <w:t xml:space="preserve"> </w:t>
      </w:r>
      <w:r w:rsidR="000131D3" w:rsidRPr="002F40EF">
        <w:rPr>
          <w:rFonts w:ascii="Arial" w:hAnsi="Arial" w:cs="Arial"/>
          <w:bCs/>
          <w:lang w:eastAsia="ar-SA"/>
        </w:rPr>
        <w:t>W</w:t>
      </w:r>
      <w:r w:rsidRPr="002F40EF">
        <w:rPr>
          <w:rFonts w:ascii="Arial" w:hAnsi="Arial" w:cs="Arial"/>
          <w:bCs/>
          <w:lang w:eastAsia="ar-SA"/>
        </w:rPr>
        <w:t> </w:t>
      </w:r>
      <w:r w:rsidR="000131D3" w:rsidRPr="002F40EF">
        <w:rPr>
          <w:rFonts w:ascii="Arial" w:hAnsi="Arial" w:cs="Arial"/>
          <w:bCs/>
          <w:lang w:eastAsia="ar-SA"/>
        </w:rPr>
        <w:t xml:space="preserve">granicach </w:t>
      </w:r>
      <w:r w:rsidRPr="002F40EF">
        <w:rPr>
          <w:rFonts w:ascii="Arial" w:hAnsi="Arial" w:cs="Arial"/>
          <w:bCs/>
          <w:lang w:eastAsia="ar-SA"/>
        </w:rPr>
        <w:t>strefy</w:t>
      </w:r>
      <w:r w:rsidR="000131D3" w:rsidRPr="002F40EF">
        <w:rPr>
          <w:rFonts w:ascii="Arial" w:hAnsi="Arial" w:cs="Arial"/>
          <w:bCs/>
          <w:lang w:eastAsia="ar-SA"/>
        </w:rPr>
        <w:t xml:space="preserve"> ustala się </w:t>
      </w:r>
      <w:r w:rsidR="000131D3" w:rsidRPr="002F40EF">
        <w:rPr>
          <w:rFonts w:ascii="Arial" w:hAnsi="Arial" w:cs="Arial"/>
        </w:rPr>
        <w:t>utrzymanie zasadniczych elementów rozplanowania, istniejącej substancji o wartościach kulturowych, tj.:</w:t>
      </w:r>
    </w:p>
    <w:p w14:paraId="72D1D130" w14:textId="77777777" w:rsidR="000131D3" w:rsidRPr="002F40EF" w:rsidRDefault="000131D3" w:rsidP="000131D3">
      <w:pPr>
        <w:numPr>
          <w:ilvl w:val="0"/>
          <w:numId w:val="31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>historycznego układ ulic i placów,</w:t>
      </w:r>
    </w:p>
    <w:p w14:paraId="76531B44" w14:textId="77777777" w:rsidR="000131D3" w:rsidRPr="002F40EF" w:rsidRDefault="000131D3" w:rsidP="000131D3">
      <w:pPr>
        <w:numPr>
          <w:ilvl w:val="0"/>
          <w:numId w:val="31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>historycznego podziału parcelacyjnego,</w:t>
      </w:r>
    </w:p>
    <w:p w14:paraId="75A1483D" w14:textId="7E74F1FC" w:rsidR="000131D3" w:rsidRPr="002F40EF" w:rsidRDefault="000131D3" w:rsidP="000131D3">
      <w:pPr>
        <w:numPr>
          <w:ilvl w:val="0"/>
          <w:numId w:val="31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2F40EF">
        <w:rPr>
          <w:rFonts w:ascii="Arial" w:hAnsi="Arial" w:cs="Arial"/>
        </w:rPr>
        <w:t>historycznej skali zabudowy</w:t>
      </w:r>
      <w:r w:rsidR="004625BE" w:rsidRPr="002F40EF">
        <w:rPr>
          <w:rFonts w:ascii="Arial" w:hAnsi="Arial" w:cs="Arial"/>
        </w:rPr>
        <w:t>.</w:t>
      </w:r>
    </w:p>
    <w:bookmarkEnd w:id="2"/>
    <w:p w14:paraId="01D6E6E2" w14:textId="77777777" w:rsidR="00E353B1" w:rsidRPr="002F40EF" w:rsidRDefault="00E353B1" w:rsidP="00EE5D0F">
      <w:pPr>
        <w:suppressAutoHyphens/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D05E62C" w14:textId="62C3851F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>§ 8.</w:t>
      </w:r>
      <w:r w:rsidRPr="002F40EF">
        <w:rPr>
          <w:rFonts w:ascii="Arial" w:eastAsia="Times New Roman" w:hAnsi="Arial" w:cs="Arial"/>
          <w:bCs/>
          <w:lang w:eastAsia="ar-SA"/>
        </w:rPr>
        <w:t xml:space="preserve"> Ustalenia </w:t>
      </w:r>
      <w:r w:rsidR="005D478D" w:rsidRPr="002F40EF">
        <w:rPr>
          <w:rFonts w:ascii="Arial" w:eastAsia="Times New Roman" w:hAnsi="Arial" w:cs="Arial"/>
          <w:bCs/>
          <w:lang w:eastAsia="ar-SA"/>
        </w:rPr>
        <w:t xml:space="preserve">szczegółowe </w:t>
      </w:r>
      <w:r w:rsidRPr="002F40EF">
        <w:rPr>
          <w:rFonts w:ascii="Arial" w:eastAsia="Times New Roman" w:hAnsi="Arial" w:cs="Arial"/>
          <w:bCs/>
          <w:lang w:eastAsia="ar-SA"/>
        </w:rPr>
        <w:t>dotyczące parametrów i wskaźników kształtowania zabudowy oraz zagospodarowania.</w:t>
      </w:r>
    </w:p>
    <w:p w14:paraId="465C0930" w14:textId="77777777" w:rsidR="0065410B" w:rsidRPr="002F40EF" w:rsidRDefault="0065410B" w:rsidP="0065410B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53D96328" w14:textId="26FE6B49" w:rsidR="004F0A60" w:rsidRPr="002F40EF" w:rsidRDefault="00CE1A4F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 w:bidi="pl-PL"/>
        </w:rPr>
        <w:t>Teren</w:t>
      </w:r>
      <w:r w:rsidR="00EE5D0F" w:rsidRPr="002F40EF">
        <w:rPr>
          <w:rFonts w:ascii="Arial" w:eastAsia="Times New Roman" w:hAnsi="Arial" w:cs="Arial"/>
          <w:bCs/>
          <w:lang w:eastAsia="ar-SA" w:bidi="pl-PL"/>
        </w:rPr>
        <w:t xml:space="preserve"> </w:t>
      </w:r>
      <w:r w:rsidR="00EE5D0F" w:rsidRPr="002F40EF">
        <w:rPr>
          <w:rFonts w:ascii="Arial" w:eastAsia="Times New Roman" w:hAnsi="Arial" w:cs="Arial"/>
          <w:b/>
          <w:bCs/>
          <w:lang w:eastAsia="ar-SA" w:bidi="pl-PL"/>
        </w:rPr>
        <w:t>usług</w:t>
      </w:r>
      <w:r w:rsidR="00EE5D0F" w:rsidRPr="002F40EF">
        <w:rPr>
          <w:rFonts w:ascii="Arial" w:eastAsia="Times New Roman" w:hAnsi="Arial" w:cs="Arial"/>
          <w:bCs/>
          <w:lang w:eastAsia="ar-SA" w:bidi="pl-PL"/>
        </w:rPr>
        <w:t>, oznaczon</w:t>
      </w:r>
      <w:r w:rsidRPr="002F40EF">
        <w:rPr>
          <w:rFonts w:ascii="Arial" w:eastAsia="Times New Roman" w:hAnsi="Arial" w:cs="Arial"/>
          <w:bCs/>
          <w:lang w:eastAsia="ar-SA" w:bidi="pl-PL"/>
        </w:rPr>
        <w:t>y</w:t>
      </w:r>
      <w:r w:rsidR="00EE5D0F" w:rsidRPr="002F40EF">
        <w:rPr>
          <w:rFonts w:ascii="Arial" w:eastAsia="Times New Roman" w:hAnsi="Arial" w:cs="Arial"/>
          <w:bCs/>
          <w:lang w:eastAsia="ar-SA" w:bidi="pl-PL"/>
        </w:rPr>
        <w:t xml:space="preserve"> symbol</w:t>
      </w:r>
      <w:r w:rsidRPr="002F40EF">
        <w:rPr>
          <w:rFonts w:ascii="Arial" w:eastAsia="Times New Roman" w:hAnsi="Arial" w:cs="Arial"/>
          <w:bCs/>
          <w:lang w:eastAsia="ar-SA" w:bidi="pl-PL"/>
        </w:rPr>
        <w:t>em</w:t>
      </w:r>
      <w:r w:rsidR="00EE5D0F" w:rsidRPr="002F40EF">
        <w:rPr>
          <w:rFonts w:ascii="Arial" w:eastAsia="Times New Roman" w:hAnsi="Arial" w:cs="Arial"/>
          <w:bCs/>
          <w:lang w:eastAsia="ar-SA" w:bidi="pl-PL"/>
        </w:rPr>
        <w:t xml:space="preserve">: </w:t>
      </w:r>
      <w:r w:rsidR="00EE5D0F" w:rsidRPr="002F40EF">
        <w:rPr>
          <w:rFonts w:ascii="Arial" w:eastAsia="Times New Roman" w:hAnsi="Arial" w:cs="Arial"/>
          <w:b/>
          <w:bCs/>
          <w:lang w:eastAsia="ar-SA" w:bidi="pl-PL"/>
        </w:rPr>
        <w:t>1U</w:t>
      </w:r>
      <w:r w:rsidR="004F0A60" w:rsidRPr="002F40EF">
        <w:rPr>
          <w:rFonts w:ascii="Arial" w:eastAsia="Times New Roman" w:hAnsi="Arial" w:cs="Arial"/>
          <w:bCs/>
          <w:lang w:eastAsia="ar-SA"/>
        </w:rPr>
        <w:t>.</w:t>
      </w:r>
    </w:p>
    <w:p w14:paraId="1CCA443E" w14:textId="77777777" w:rsidR="00EE5D0F" w:rsidRPr="002F40EF" w:rsidRDefault="00EE5D0F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Przeznaczenie: usługi.</w:t>
      </w:r>
    </w:p>
    <w:p w14:paraId="16A8B9CB" w14:textId="77777777" w:rsidR="00EE5D0F" w:rsidRPr="002F40EF" w:rsidRDefault="00EE5D0F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lastRenderedPageBreak/>
        <w:t>Dopuszcza się lokalizację: budynków gospodarczych, garażowych oraz obiektów małej architektury, sieci i urządzeń infrastruktury technicznej do obsługi przedmiotowych terenów, dojazdów do nieruchomości i miejsc postojowych, niezbędnych do obsługi przedmiotowych terenów, ciągów pieszych i rowerowych, zieleni urządzonej, ogrodzeń.</w:t>
      </w:r>
    </w:p>
    <w:p w14:paraId="464D5381" w14:textId="77777777" w:rsidR="00EE5D0F" w:rsidRPr="002F40EF" w:rsidRDefault="00EE5D0F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Minimalny wskaźnik nadziemnej intensywności zabudowy: 0,01.</w:t>
      </w:r>
    </w:p>
    <w:p w14:paraId="1F894AB1" w14:textId="31A15E89" w:rsidR="00EE5D0F" w:rsidRPr="002F40EF" w:rsidRDefault="00EE5D0F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 xml:space="preserve">Maksymalny wskaźnik nadziemnej intensywności zabudowy: </w:t>
      </w:r>
      <w:r w:rsidR="00717338" w:rsidRPr="002F40EF">
        <w:rPr>
          <w:rFonts w:ascii="Arial" w:eastAsia="Times New Roman" w:hAnsi="Arial" w:cs="Arial"/>
          <w:bCs/>
          <w:lang w:eastAsia="ar-SA"/>
        </w:rPr>
        <w:t>1</w:t>
      </w:r>
      <w:r w:rsidRPr="002F40EF">
        <w:rPr>
          <w:rFonts w:ascii="Arial" w:eastAsia="Times New Roman" w:hAnsi="Arial" w:cs="Arial"/>
          <w:bCs/>
          <w:lang w:eastAsia="ar-SA"/>
        </w:rPr>
        <w:t>,8.</w:t>
      </w:r>
    </w:p>
    <w:p w14:paraId="71031F12" w14:textId="51A4FB34" w:rsidR="00EE5D0F" w:rsidRPr="002F40EF" w:rsidRDefault="00EE5D0F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 xml:space="preserve">Maksymalny udział powierzchni zabudowy: </w:t>
      </w:r>
      <w:r w:rsidR="00717338" w:rsidRPr="002F40EF">
        <w:rPr>
          <w:rFonts w:ascii="Arial" w:eastAsia="Times New Roman" w:hAnsi="Arial" w:cs="Arial"/>
          <w:bCs/>
          <w:lang w:eastAsia="ar-SA"/>
        </w:rPr>
        <w:t>6</w:t>
      </w:r>
      <w:r w:rsidRPr="002F40EF">
        <w:rPr>
          <w:rFonts w:ascii="Arial" w:eastAsia="Times New Roman" w:hAnsi="Arial" w:cs="Arial"/>
          <w:bCs/>
          <w:lang w:eastAsia="ar-SA"/>
        </w:rPr>
        <w:t>0%.</w:t>
      </w:r>
    </w:p>
    <w:p w14:paraId="1FCBED47" w14:textId="7815B95E" w:rsidR="00EE5D0F" w:rsidRPr="002F40EF" w:rsidRDefault="00EE5D0F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 xml:space="preserve">Minimalny udział powierzchni biologicznie czynnej: </w:t>
      </w:r>
      <w:r w:rsidR="00717338" w:rsidRPr="002F40EF">
        <w:rPr>
          <w:rFonts w:ascii="Arial" w:eastAsia="Times New Roman" w:hAnsi="Arial" w:cs="Arial"/>
          <w:bCs/>
          <w:lang w:eastAsia="ar-SA"/>
        </w:rPr>
        <w:t>3</w:t>
      </w:r>
      <w:r w:rsidRPr="002F40EF">
        <w:rPr>
          <w:rFonts w:ascii="Arial" w:eastAsia="Times New Roman" w:hAnsi="Arial" w:cs="Arial"/>
          <w:bCs/>
          <w:lang w:eastAsia="ar-SA"/>
        </w:rPr>
        <w:t>0%.</w:t>
      </w:r>
    </w:p>
    <w:p w14:paraId="42F54E23" w14:textId="4BCC646D" w:rsidR="00F32679" w:rsidRPr="002F40EF" w:rsidRDefault="00F32679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Dopuszcza się rozwiązania konstrukcyjne budynków, zwiększających powierzchnie biologicznie czynną na działce budowlanej, takie jak zielone dachy i ściany.</w:t>
      </w:r>
    </w:p>
    <w:p w14:paraId="6D5A7A75" w14:textId="49A7BC72" w:rsidR="00EE5D0F" w:rsidRPr="002F40EF" w:rsidRDefault="00717338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Wysokość zabudowy: do 12 m, przy czym wysokość wolnostojących budynków gospodarczych, garażowych i obiektów małej architektury do 6 m.</w:t>
      </w:r>
    </w:p>
    <w:p w14:paraId="4318C726" w14:textId="102AA2E8" w:rsidR="00EE5D0F" w:rsidRPr="002F40EF" w:rsidRDefault="00717338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Zadaszenia zabudowy należy kształtować w formie dachów dwuspadowych lub </w:t>
      </w:r>
      <w:r w:rsidR="004625BE" w:rsidRPr="002F40EF">
        <w:rPr>
          <w:rFonts w:ascii="Arial" w:eastAsia="Times New Roman" w:hAnsi="Arial" w:cs="Arial"/>
          <w:bCs/>
          <w:lang w:eastAsia="ar-SA"/>
        </w:rPr>
        <w:t>wielospadowych</w:t>
      </w:r>
      <w:r w:rsidRPr="002F40EF">
        <w:rPr>
          <w:rFonts w:ascii="Arial" w:eastAsia="Times New Roman" w:hAnsi="Arial" w:cs="Arial"/>
          <w:bCs/>
          <w:lang w:eastAsia="ar-SA"/>
        </w:rPr>
        <w:t xml:space="preserve"> o kącie nachylenia głównych połaci dachowych do płaszczyzny przekroju poziomego budynku w przedziale </w:t>
      </w:r>
      <w:r w:rsidR="00AA3434" w:rsidRPr="002F40EF">
        <w:rPr>
          <w:rFonts w:ascii="Arial" w:eastAsia="Times New Roman" w:hAnsi="Arial" w:cs="Arial"/>
          <w:bCs/>
          <w:lang w:eastAsia="ar-SA"/>
        </w:rPr>
        <w:t>16</w:t>
      </w:r>
      <w:r w:rsidRPr="002F40EF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2F40EF">
        <w:rPr>
          <w:rFonts w:ascii="Arial" w:eastAsia="Times New Roman" w:hAnsi="Arial" w:cs="Arial"/>
          <w:bCs/>
          <w:lang w:eastAsia="ar-SA"/>
        </w:rPr>
        <w:t>-4</w:t>
      </w:r>
      <w:r w:rsidR="00454C1A" w:rsidRPr="002F40EF">
        <w:rPr>
          <w:rFonts w:ascii="Arial" w:eastAsia="Times New Roman" w:hAnsi="Arial" w:cs="Arial"/>
          <w:bCs/>
          <w:lang w:eastAsia="ar-SA"/>
        </w:rPr>
        <w:t>5</w:t>
      </w:r>
      <w:r w:rsidRPr="002F40EF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2F40EF">
        <w:rPr>
          <w:rFonts w:ascii="Arial" w:eastAsia="Times New Roman" w:hAnsi="Arial" w:cs="Arial"/>
          <w:bCs/>
          <w:lang w:eastAsia="ar-SA"/>
        </w:rPr>
        <w:t xml:space="preserve">. Dla wiat dopuszcza się dachy </w:t>
      </w:r>
      <w:r w:rsidR="00AA3434" w:rsidRPr="002F40EF">
        <w:rPr>
          <w:rFonts w:ascii="Arial" w:eastAsia="Times New Roman" w:hAnsi="Arial" w:cs="Arial"/>
          <w:bCs/>
          <w:lang w:eastAsia="ar-SA"/>
        </w:rPr>
        <w:t>płaskie</w:t>
      </w:r>
      <w:r w:rsidR="00EE5D0F" w:rsidRPr="002F40EF">
        <w:rPr>
          <w:rFonts w:ascii="Arial" w:eastAsia="Times New Roman" w:hAnsi="Arial" w:cs="Arial"/>
          <w:bCs/>
          <w:lang w:eastAsia="ar-SA"/>
        </w:rPr>
        <w:t>.</w:t>
      </w:r>
    </w:p>
    <w:p w14:paraId="7F338D8B" w14:textId="2AC8CBC1" w:rsidR="00717338" w:rsidRPr="002F40EF" w:rsidRDefault="00717338" w:rsidP="00717338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 xml:space="preserve">Rodzaj i kolorystyka dachu – dachówka ceramiczna </w:t>
      </w:r>
      <w:r w:rsidR="00D37B2B" w:rsidRPr="002F40EF">
        <w:rPr>
          <w:rFonts w:ascii="Arial" w:eastAsia="Times New Roman" w:hAnsi="Arial" w:cs="Arial"/>
          <w:bCs/>
          <w:lang w:eastAsia="ar-SA"/>
        </w:rPr>
        <w:t xml:space="preserve">lub o blachodachówka </w:t>
      </w:r>
      <w:r w:rsidRPr="002F40EF">
        <w:rPr>
          <w:rFonts w:ascii="Arial" w:eastAsia="Times New Roman" w:hAnsi="Arial" w:cs="Arial"/>
          <w:bCs/>
          <w:lang w:eastAsia="ar-SA"/>
        </w:rPr>
        <w:t xml:space="preserve">o matowym wykończeniu i kolorze czerwonym nawiązującym do koloru tradycyjnej dachówki. </w:t>
      </w:r>
    </w:p>
    <w:p w14:paraId="289CE555" w14:textId="77C9F8CA" w:rsidR="00EE5D0F" w:rsidRPr="002F40EF" w:rsidRDefault="00717338" w:rsidP="00717338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Rodzaj materiałów wykończeniowych oraz kolorystyka elewacji – materiały naturalne: tynk w kolorach jasnych, cegła ceramiczna spoinowana, drewno, elementy z kamienia</w:t>
      </w:r>
      <w:r w:rsidR="00EE5D0F" w:rsidRPr="002F40EF">
        <w:rPr>
          <w:rFonts w:ascii="Arial" w:eastAsia="Times New Roman" w:hAnsi="Arial" w:cs="Arial"/>
          <w:bCs/>
          <w:lang w:eastAsia="ar-SA"/>
        </w:rPr>
        <w:t>.</w:t>
      </w:r>
    </w:p>
    <w:p w14:paraId="75BEA974" w14:textId="068E5774" w:rsidR="00EE5D0F" w:rsidRPr="002F40EF" w:rsidRDefault="00717338" w:rsidP="00EE5D0F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Wskaźnik wyposażenia w miejsca postojowe: min. 2 miejsca postojowe na każde rozpoczęte 100 m</w:t>
      </w:r>
      <w:r w:rsidRPr="002F40EF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2F40EF">
        <w:rPr>
          <w:rFonts w:ascii="Arial" w:eastAsia="Times New Roman" w:hAnsi="Arial" w:cs="Arial"/>
          <w:bCs/>
          <w:lang w:eastAsia="ar-SA"/>
        </w:rPr>
        <w:t xml:space="preserve"> powierzchni użytkowej usług</w:t>
      </w:r>
      <w:r w:rsidR="00EE5D0F" w:rsidRPr="002F40EF">
        <w:rPr>
          <w:rFonts w:ascii="Arial" w:eastAsia="Times New Roman" w:hAnsi="Arial" w:cs="Arial"/>
          <w:bCs/>
          <w:lang w:eastAsia="ar-SA"/>
        </w:rPr>
        <w:t>.</w:t>
      </w:r>
    </w:p>
    <w:p w14:paraId="7FC10F92" w14:textId="77777777" w:rsidR="00FC24EA" w:rsidRPr="002F40EF" w:rsidRDefault="00FC24EA" w:rsidP="00FC24EA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6D332AB" w14:textId="09668E2A" w:rsidR="00865A45" w:rsidRPr="002F40EF" w:rsidRDefault="00CE1A4F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 w:bidi="pl-PL"/>
        </w:rPr>
        <w:t xml:space="preserve">Teren </w:t>
      </w:r>
      <w:r w:rsidRPr="002F40EF">
        <w:rPr>
          <w:rFonts w:ascii="Arial" w:eastAsia="Times New Roman" w:hAnsi="Arial" w:cs="Arial"/>
          <w:b/>
          <w:bCs/>
          <w:lang w:eastAsia="ar-SA" w:bidi="pl-PL"/>
        </w:rPr>
        <w:t>usług sportu i rekreacji</w:t>
      </w:r>
      <w:r w:rsidRPr="002F40EF">
        <w:rPr>
          <w:rFonts w:ascii="Arial" w:eastAsia="Times New Roman" w:hAnsi="Arial" w:cs="Arial"/>
          <w:bCs/>
          <w:lang w:eastAsia="ar-SA" w:bidi="pl-PL"/>
        </w:rPr>
        <w:t xml:space="preserve">, oznaczony symbolem: </w:t>
      </w:r>
      <w:r w:rsidRPr="002F40EF">
        <w:rPr>
          <w:rFonts w:ascii="Arial" w:eastAsia="Times New Roman" w:hAnsi="Arial" w:cs="Arial"/>
          <w:b/>
          <w:bCs/>
          <w:lang w:eastAsia="ar-SA" w:bidi="pl-PL"/>
        </w:rPr>
        <w:t>1US</w:t>
      </w:r>
      <w:r w:rsidR="00865A45" w:rsidRPr="002F40EF">
        <w:rPr>
          <w:rFonts w:ascii="Arial" w:eastAsia="Times New Roman" w:hAnsi="Arial" w:cs="Arial"/>
          <w:bCs/>
          <w:lang w:eastAsia="ar-SA"/>
        </w:rPr>
        <w:t>.</w:t>
      </w:r>
    </w:p>
    <w:p w14:paraId="2EB8D48E" w14:textId="5C7AEDCE" w:rsidR="00CE1A4F" w:rsidRPr="002F40EF" w:rsidRDefault="00CE1A4F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Przeznaczenie: usługi sportu i rekreacji.</w:t>
      </w:r>
    </w:p>
    <w:p w14:paraId="4436D134" w14:textId="7792F982" w:rsidR="00B3496B" w:rsidRPr="002F40EF" w:rsidRDefault="00B3496B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Przeznaczenie uzupełniające: zieleń urządzona.</w:t>
      </w:r>
    </w:p>
    <w:p w14:paraId="03BF2188" w14:textId="77777777" w:rsidR="00CE1A4F" w:rsidRPr="002F40EF" w:rsidRDefault="00CE1A4F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Dopuszcza się lokalizację:</w:t>
      </w:r>
    </w:p>
    <w:p w14:paraId="56761EFE" w14:textId="67E5708D" w:rsidR="00CE1A4F" w:rsidRPr="002F40EF" w:rsidRDefault="00CE1A4F" w:rsidP="00CE1A4F">
      <w:pPr>
        <w:pStyle w:val="Akapitzlist"/>
        <w:keepLines/>
        <w:numPr>
          <w:ilvl w:val="0"/>
          <w:numId w:val="39"/>
        </w:numPr>
        <w:suppressAutoHyphens/>
        <w:spacing w:before="120" w:after="120" w:line="240" w:lineRule="auto"/>
        <w:ind w:left="567" w:hanging="141"/>
        <w:contextualSpacing w:val="0"/>
        <w:jc w:val="both"/>
        <w:textAlignment w:val="baseline"/>
        <w:rPr>
          <w:rFonts w:ascii="Arial" w:eastAsia="Times New Roman" w:hAnsi="Arial" w:cs="Arial"/>
          <w:lang w:eastAsia="pl-PL" w:bidi="pl-PL"/>
        </w:rPr>
      </w:pPr>
      <w:r w:rsidRPr="002F40EF">
        <w:rPr>
          <w:rFonts w:ascii="Arial" w:eastAsia="Times New Roman" w:hAnsi="Arial" w:cs="Arial"/>
          <w:lang w:eastAsia="pl-PL" w:bidi="pl-PL"/>
        </w:rPr>
        <w:t>obiektów małej architektury, obiektów sportowych,</w:t>
      </w:r>
    </w:p>
    <w:p w14:paraId="0C8FE625" w14:textId="77777777" w:rsidR="00CE1A4F" w:rsidRPr="002F40EF" w:rsidRDefault="00CE1A4F" w:rsidP="00CE1A4F">
      <w:pPr>
        <w:pStyle w:val="Akapitzlist"/>
        <w:keepLines/>
        <w:numPr>
          <w:ilvl w:val="0"/>
          <w:numId w:val="39"/>
        </w:numPr>
        <w:suppressAutoHyphens/>
        <w:spacing w:before="120" w:after="120" w:line="240" w:lineRule="auto"/>
        <w:ind w:left="567" w:hanging="141"/>
        <w:contextualSpacing w:val="0"/>
        <w:jc w:val="both"/>
        <w:textAlignment w:val="baseline"/>
        <w:rPr>
          <w:rFonts w:ascii="Arial" w:eastAsia="Times New Roman" w:hAnsi="Arial" w:cs="Arial"/>
          <w:lang w:eastAsia="pl-PL" w:bidi="pl-PL"/>
        </w:rPr>
      </w:pPr>
      <w:r w:rsidRPr="002F40EF">
        <w:rPr>
          <w:rFonts w:ascii="Arial" w:eastAsia="Times New Roman" w:hAnsi="Arial" w:cs="Arial"/>
          <w:lang w:eastAsia="pl-PL" w:bidi="pl-PL"/>
        </w:rPr>
        <w:t>sieci uzbrojenia terenu i urządzeń infrastruktury technicznej do obsługi terenu,</w:t>
      </w:r>
    </w:p>
    <w:p w14:paraId="077CD430" w14:textId="77777777" w:rsidR="00CE1A4F" w:rsidRPr="002F40EF" w:rsidRDefault="00CE1A4F" w:rsidP="00CE1A4F">
      <w:pPr>
        <w:pStyle w:val="Akapitzlist"/>
        <w:keepLines/>
        <w:numPr>
          <w:ilvl w:val="0"/>
          <w:numId w:val="39"/>
        </w:numPr>
        <w:suppressAutoHyphens/>
        <w:spacing w:before="120" w:after="120" w:line="240" w:lineRule="auto"/>
        <w:ind w:left="567" w:hanging="141"/>
        <w:contextualSpacing w:val="0"/>
        <w:jc w:val="both"/>
        <w:textAlignment w:val="baseline"/>
        <w:rPr>
          <w:rFonts w:ascii="Arial" w:eastAsia="Times New Roman" w:hAnsi="Arial" w:cs="Arial"/>
          <w:lang w:eastAsia="pl-PL" w:bidi="pl-PL"/>
        </w:rPr>
      </w:pPr>
      <w:r w:rsidRPr="002F40EF">
        <w:rPr>
          <w:rFonts w:ascii="Arial" w:eastAsia="Times New Roman" w:hAnsi="Arial" w:cs="Arial"/>
          <w:lang w:eastAsia="pl-PL" w:bidi="pl-PL"/>
        </w:rPr>
        <w:t>ciągów spacerowych i rowerowych,</w:t>
      </w:r>
    </w:p>
    <w:p w14:paraId="1D1E0FC8" w14:textId="33DAB1D8" w:rsidR="00CE1A4F" w:rsidRPr="002F40EF" w:rsidRDefault="00CE1A4F" w:rsidP="00CE1A4F">
      <w:pPr>
        <w:pStyle w:val="Akapitzlist"/>
        <w:keepLines/>
        <w:numPr>
          <w:ilvl w:val="0"/>
          <w:numId w:val="39"/>
        </w:numPr>
        <w:suppressAutoHyphens/>
        <w:spacing w:before="120" w:after="120" w:line="240" w:lineRule="auto"/>
        <w:ind w:left="567" w:hanging="141"/>
        <w:contextualSpacing w:val="0"/>
        <w:jc w:val="both"/>
        <w:textAlignment w:val="baseline"/>
        <w:rPr>
          <w:rFonts w:ascii="Arial" w:eastAsia="Times New Roman" w:hAnsi="Arial" w:cs="Arial"/>
          <w:lang w:eastAsia="pl-PL" w:bidi="pl-PL"/>
        </w:rPr>
      </w:pPr>
      <w:r w:rsidRPr="002F40EF">
        <w:rPr>
          <w:rFonts w:ascii="Arial" w:eastAsia="Times New Roman" w:hAnsi="Arial" w:cs="Arial"/>
          <w:lang w:eastAsia="pl-PL" w:bidi="pl-PL"/>
        </w:rPr>
        <w:t>miejsc parkingowych do obsługi terenu, ogrodzeń.</w:t>
      </w:r>
    </w:p>
    <w:p w14:paraId="79806055" w14:textId="77777777" w:rsidR="00CE1A4F" w:rsidRPr="002F40EF" w:rsidRDefault="00CE1A4F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Minimalny wskaźnik nadziemnej intensywności zabudowy: 0,01.</w:t>
      </w:r>
    </w:p>
    <w:p w14:paraId="4CFCA852" w14:textId="286E8166" w:rsidR="00CE1A4F" w:rsidRPr="002F40EF" w:rsidRDefault="00CE1A4F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Maksymalny wskaźnik nadziemnej intensywności zabudowy: 0,6.</w:t>
      </w:r>
    </w:p>
    <w:p w14:paraId="13D22CFB" w14:textId="77777777" w:rsidR="00CE1A4F" w:rsidRPr="002F40EF" w:rsidRDefault="00CE1A4F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Maksymalny udział powierzchni zabudowy: 60%.</w:t>
      </w:r>
    </w:p>
    <w:p w14:paraId="01144ED6" w14:textId="77777777" w:rsidR="00CE1A4F" w:rsidRPr="002F40EF" w:rsidRDefault="00CE1A4F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Minimalny udział powierzchni biologicznie czynnej: 30%.</w:t>
      </w:r>
    </w:p>
    <w:p w14:paraId="4F349159" w14:textId="03DA073A" w:rsidR="00CE1A4F" w:rsidRPr="002F40EF" w:rsidRDefault="00CE1A4F" w:rsidP="00CE1A4F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Wysokość zabudowy: do 6 m.</w:t>
      </w:r>
    </w:p>
    <w:p w14:paraId="74054D29" w14:textId="77777777" w:rsidR="00CE1A4F" w:rsidRPr="002F40EF" w:rsidRDefault="00CE1A4F" w:rsidP="00CE1A4F">
      <w:pPr>
        <w:suppressAutoHyphens/>
        <w:spacing w:after="0"/>
        <w:ind w:left="720"/>
        <w:jc w:val="both"/>
        <w:rPr>
          <w:rFonts w:ascii="Arial" w:eastAsia="Times New Roman" w:hAnsi="Arial" w:cs="Arial"/>
          <w:bCs/>
          <w:lang w:eastAsia="ar-SA"/>
        </w:rPr>
      </w:pPr>
    </w:p>
    <w:p w14:paraId="7EE7FC9B" w14:textId="37ECB46C" w:rsidR="00CE1A4F" w:rsidRPr="002F40EF" w:rsidRDefault="00CE1A4F" w:rsidP="00CE1A4F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 w:bidi="pl-PL"/>
        </w:rPr>
      </w:pPr>
      <w:r w:rsidRPr="002F40EF">
        <w:rPr>
          <w:rFonts w:ascii="Arial" w:eastAsia="Times New Roman" w:hAnsi="Arial" w:cs="Arial"/>
          <w:bCs/>
          <w:lang w:eastAsia="ar-SA" w:bidi="pl-PL"/>
        </w:rPr>
        <w:t xml:space="preserve"> Teren </w:t>
      </w:r>
      <w:r w:rsidRPr="002F40EF">
        <w:rPr>
          <w:rFonts w:ascii="Arial" w:eastAsia="Times New Roman" w:hAnsi="Arial" w:cs="Arial"/>
          <w:b/>
          <w:bCs/>
          <w:lang w:eastAsia="ar-SA" w:bidi="pl-PL"/>
        </w:rPr>
        <w:t>komunikacji pieszo-rowerowej</w:t>
      </w:r>
      <w:r w:rsidRPr="002F40EF">
        <w:rPr>
          <w:rFonts w:ascii="Arial" w:eastAsia="Times New Roman" w:hAnsi="Arial" w:cs="Arial"/>
          <w:bCs/>
          <w:lang w:eastAsia="ar-SA" w:bidi="pl-PL"/>
        </w:rPr>
        <w:t xml:space="preserve"> oznaczony symbolem: </w:t>
      </w:r>
      <w:r w:rsidRPr="002F40EF">
        <w:rPr>
          <w:rFonts w:ascii="Arial" w:eastAsia="Times New Roman" w:hAnsi="Arial" w:cs="Arial"/>
          <w:b/>
          <w:bCs/>
          <w:lang w:eastAsia="ar-SA" w:bidi="pl-PL"/>
        </w:rPr>
        <w:t>1KP</w:t>
      </w:r>
      <w:r w:rsidRPr="002F40EF">
        <w:rPr>
          <w:rFonts w:ascii="Arial" w:eastAsia="Times New Roman" w:hAnsi="Arial" w:cs="Arial"/>
          <w:bCs/>
          <w:lang w:eastAsia="ar-SA" w:bidi="pl-PL"/>
        </w:rPr>
        <w:t>.</w:t>
      </w:r>
    </w:p>
    <w:p w14:paraId="24D2C397" w14:textId="52AB32EE" w:rsidR="00CE1A4F" w:rsidRPr="002F40EF" w:rsidRDefault="00CE1A4F" w:rsidP="00CE1A4F">
      <w:pPr>
        <w:keepLines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lang w:eastAsia="pl-PL" w:bidi="pl-PL"/>
        </w:rPr>
      </w:pPr>
      <w:r w:rsidRPr="002F40EF">
        <w:rPr>
          <w:rFonts w:ascii="Arial" w:eastAsia="Times New Roman" w:hAnsi="Arial" w:cs="Arial"/>
          <w:lang w:eastAsia="pl-PL" w:bidi="pl-PL"/>
        </w:rPr>
        <w:t>1) Przeznaczenie: teren komunikacji pieszo-rowerowej.</w:t>
      </w:r>
    </w:p>
    <w:p w14:paraId="44A6464E" w14:textId="63DD9B26" w:rsidR="00CE1A4F" w:rsidRPr="002F40EF" w:rsidRDefault="00CE1A4F" w:rsidP="00CE1A4F">
      <w:pPr>
        <w:keepLines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lang w:eastAsia="pl-PL" w:bidi="pl-PL"/>
        </w:rPr>
      </w:pPr>
      <w:r w:rsidRPr="002F40EF">
        <w:rPr>
          <w:rFonts w:ascii="Arial" w:eastAsia="Times New Roman" w:hAnsi="Arial" w:cs="Arial"/>
          <w:lang w:eastAsia="pl-PL" w:bidi="pl-PL"/>
        </w:rPr>
        <w:t>2) W ramach przeznaczenia dopuszcza się realizację: obiektów małej architektury oraz infrastruktury technicznej, jeżeli nie narusza to przepisów odrębnych.</w:t>
      </w:r>
    </w:p>
    <w:p w14:paraId="4795EB34" w14:textId="77777777" w:rsidR="00CE1A4F" w:rsidRPr="002F40EF" w:rsidRDefault="00CE1A4F" w:rsidP="00CE1A4F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2F1F6DCB" w14:textId="77777777" w:rsidR="00214F5A" w:rsidRPr="002F40EF" w:rsidRDefault="00214F5A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Nieustalone w planie warunki zabudowy i zagospodarowania terenu regulują (odpowiednio) właściwe przepisy budowlane.</w:t>
      </w:r>
    </w:p>
    <w:p w14:paraId="63C3C5E4" w14:textId="77777777" w:rsidR="00334914" w:rsidRPr="002F40EF" w:rsidRDefault="00334914" w:rsidP="00334914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88B9EC5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  <w:r w:rsidRPr="002F40EF">
        <w:rPr>
          <w:rFonts w:ascii="Arial" w:eastAsia="Calibri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SimSun" w:hAnsi="Arial" w:cs="Arial"/>
          <w:b/>
          <w:bCs/>
          <w:lang w:eastAsia="ar-SA"/>
        </w:rPr>
        <w:t>9</w:t>
      </w:r>
      <w:r w:rsidRPr="002F40EF">
        <w:rPr>
          <w:rFonts w:ascii="Arial" w:eastAsia="Calibri" w:hAnsi="Arial" w:cs="Arial"/>
          <w:b/>
          <w:bCs/>
          <w:lang w:eastAsia="ar-SA"/>
        </w:rPr>
        <w:t xml:space="preserve">. </w:t>
      </w:r>
      <w:r w:rsidRPr="002F40EF">
        <w:rPr>
          <w:rFonts w:ascii="Arial" w:eastAsia="Calibri" w:hAnsi="Arial" w:cs="Arial"/>
          <w:bCs/>
          <w:lang w:eastAsia="ar-SA"/>
        </w:rPr>
        <w:t>Szczegółowe warunki zagospodarowania terenów oraz ograniczenia w ich użytkowaniu, w tym zakaz zabudowy.</w:t>
      </w:r>
    </w:p>
    <w:p w14:paraId="4F56D31E" w14:textId="77777777" w:rsidR="00374AA4" w:rsidRPr="002F40EF" w:rsidRDefault="00374AA4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</w:p>
    <w:p w14:paraId="50EE00C9" w14:textId="77777777" w:rsidR="00214F5A" w:rsidRPr="002F40EF" w:rsidRDefault="00214F5A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2F40EF">
        <w:rPr>
          <w:rFonts w:ascii="Arial" w:eastAsia="Arial" w:hAnsi="Arial" w:cs="Arial"/>
          <w:lang w:eastAsia="ar-SA"/>
        </w:rPr>
        <w:t xml:space="preserve">Roboty budowlane oraz lokalizacja budynków w pobliżu istniejących i projektowanych sieci </w:t>
      </w:r>
      <w:r w:rsidR="00865A45" w:rsidRPr="002F40EF">
        <w:rPr>
          <w:rFonts w:ascii="Arial" w:eastAsia="Arial" w:hAnsi="Arial" w:cs="Arial"/>
          <w:lang w:eastAsia="ar-SA"/>
        </w:rPr>
        <w:t>infrastruktury technicznej</w:t>
      </w:r>
      <w:r w:rsidR="006F27B2" w:rsidRPr="002F40EF">
        <w:rPr>
          <w:rFonts w:ascii="Arial" w:eastAsia="Arial" w:hAnsi="Arial" w:cs="Arial"/>
          <w:lang w:eastAsia="ar-SA"/>
        </w:rPr>
        <w:t xml:space="preserve">, </w:t>
      </w:r>
      <w:r w:rsidRPr="002F40EF">
        <w:rPr>
          <w:rFonts w:ascii="Arial" w:eastAsia="Arial" w:hAnsi="Arial" w:cs="Arial"/>
          <w:lang w:eastAsia="ar-SA"/>
        </w:rPr>
        <w:t>zarówno napowietrznych jak i kablowych należy prowadzić i realizować z uwzględnieniem powszechnie obowiązujących no</w:t>
      </w:r>
      <w:r w:rsidR="00203AC6" w:rsidRPr="002F40EF">
        <w:rPr>
          <w:rFonts w:ascii="Arial" w:eastAsia="Arial" w:hAnsi="Arial" w:cs="Arial"/>
          <w:lang w:eastAsia="ar-SA"/>
        </w:rPr>
        <w:t>rm</w:t>
      </w:r>
      <w:r w:rsidRPr="002F40EF">
        <w:rPr>
          <w:rFonts w:ascii="Arial" w:eastAsia="Arial" w:hAnsi="Arial" w:cs="Arial"/>
          <w:lang w:eastAsia="ar-SA"/>
        </w:rPr>
        <w:t xml:space="preserve">, przepisów i zasad branżowych, w których występują ograniczenia w użytkowaniu i lokalizacji </w:t>
      </w:r>
      <w:r w:rsidR="00374AA4" w:rsidRPr="002F40EF">
        <w:rPr>
          <w:rFonts w:ascii="Arial" w:eastAsia="Arial" w:hAnsi="Arial" w:cs="Arial"/>
          <w:lang w:eastAsia="ar-SA"/>
        </w:rPr>
        <w:t xml:space="preserve">obiektów budowlanych i </w:t>
      </w:r>
      <w:proofErr w:type="spellStart"/>
      <w:r w:rsidR="00374AA4" w:rsidRPr="002F40EF">
        <w:rPr>
          <w:rFonts w:ascii="Arial" w:eastAsia="Arial" w:hAnsi="Arial" w:cs="Arial"/>
          <w:lang w:eastAsia="ar-SA"/>
        </w:rPr>
        <w:t>nasadzeń</w:t>
      </w:r>
      <w:proofErr w:type="spellEnd"/>
      <w:r w:rsidRPr="002F40EF">
        <w:rPr>
          <w:rFonts w:ascii="Arial" w:eastAsia="Arial" w:hAnsi="Arial" w:cs="Arial"/>
          <w:lang w:eastAsia="ar-SA"/>
        </w:rPr>
        <w:t>.</w:t>
      </w:r>
    </w:p>
    <w:p w14:paraId="55A10585" w14:textId="77777777" w:rsidR="002364BC" w:rsidRPr="002F40EF" w:rsidRDefault="002364BC" w:rsidP="002364BC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14:paraId="1D5DABBD" w14:textId="77777777" w:rsidR="00214F5A" w:rsidRPr="002F40EF" w:rsidRDefault="00214F5A" w:rsidP="00790A57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10</w:t>
      </w:r>
      <w:r w:rsidRPr="002F40EF">
        <w:rPr>
          <w:rFonts w:ascii="Arial" w:eastAsia="Times New Roman" w:hAnsi="Arial" w:cs="Arial"/>
          <w:b/>
          <w:bCs/>
          <w:lang w:eastAsia="ar-SA"/>
        </w:rPr>
        <w:t>.</w:t>
      </w:r>
      <w:r w:rsidR="008C29D5" w:rsidRPr="002F40EF">
        <w:rPr>
          <w:rFonts w:ascii="Arial" w:eastAsia="Calibri" w:hAnsi="Arial" w:cs="Arial"/>
          <w:lang w:eastAsia="ar-SA"/>
        </w:rPr>
        <w:t>Ustalenia dotyczące zasad scalania i podziału nieruchomości</w:t>
      </w:r>
      <w:r w:rsidRPr="002F40EF">
        <w:rPr>
          <w:rFonts w:ascii="Arial" w:eastAsia="Calibri" w:hAnsi="Arial" w:cs="Arial"/>
          <w:lang w:eastAsia="ar-SA"/>
        </w:rPr>
        <w:t>.</w:t>
      </w:r>
    </w:p>
    <w:p w14:paraId="2D924522" w14:textId="77777777" w:rsidR="002364BC" w:rsidRPr="002F40EF" w:rsidRDefault="002364BC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W granicach obszaru planu nie ustala się granic obszarów wymagających obowiązkowego scalania i podziału nieruchomości.</w:t>
      </w:r>
    </w:p>
    <w:p w14:paraId="5F72EA2A" w14:textId="77777777" w:rsidR="002364BC" w:rsidRPr="002F40EF" w:rsidRDefault="002364BC" w:rsidP="002364BC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14:paraId="2DBCEFD6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11</w:t>
      </w:r>
      <w:r w:rsidRPr="002F40EF">
        <w:rPr>
          <w:rFonts w:ascii="Arial" w:eastAsia="Times New Roman" w:hAnsi="Arial" w:cs="Arial"/>
          <w:b/>
          <w:bCs/>
          <w:lang w:eastAsia="ar-SA"/>
        </w:rPr>
        <w:t>.</w:t>
      </w:r>
      <w:r w:rsidRPr="002F40EF">
        <w:rPr>
          <w:rFonts w:ascii="Arial" w:eastAsia="Times New Roman" w:hAnsi="Arial" w:cs="Arial"/>
          <w:lang w:eastAsia="ar-SA"/>
        </w:rPr>
        <w:t xml:space="preserve"> Ustalenia dotyczące zasad budowy systemów komunikacji i infrastruktury technicznej.</w:t>
      </w:r>
    </w:p>
    <w:p w14:paraId="4449A375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58109A9E" w14:textId="77777777" w:rsidR="00214F5A" w:rsidRPr="002F40EF" w:rsidRDefault="00214F5A" w:rsidP="00865A45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 xml:space="preserve">Dla terenów w granicach planu ustala się obsługę </w:t>
      </w:r>
      <w:r w:rsidR="0027774E" w:rsidRPr="002F40EF">
        <w:rPr>
          <w:rFonts w:ascii="Arial" w:eastAsia="Times New Roman" w:hAnsi="Arial" w:cs="Arial"/>
          <w:lang w:eastAsia="ar-SA"/>
        </w:rPr>
        <w:t>komunikacyjną oraz powiązanie z </w:t>
      </w:r>
      <w:r w:rsidRPr="002F40EF">
        <w:rPr>
          <w:rFonts w:ascii="Arial" w:eastAsia="Times New Roman" w:hAnsi="Arial" w:cs="Arial"/>
          <w:lang w:eastAsia="ar-SA"/>
        </w:rPr>
        <w:t>zewnętrznym układ</w:t>
      </w:r>
      <w:r w:rsidR="00865A45" w:rsidRPr="002F40EF">
        <w:rPr>
          <w:rFonts w:ascii="Arial" w:eastAsia="Times New Roman" w:hAnsi="Arial" w:cs="Arial"/>
          <w:lang w:eastAsia="ar-SA"/>
        </w:rPr>
        <w:t xml:space="preserve">em komunikacyjnym poprzez układ </w:t>
      </w:r>
      <w:r w:rsidR="00C43CDA" w:rsidRPr="002F40EF">
        <w:rPr>
          <w:rFonts w:ascii="Arial" w:hAnsi="Arial" w:cs="Arial"/>
          <w:lang w:eastAsia="ar-SA"/>
        </w:rPr>
        <w:t>przyległych do granic opracowania dróg publicznych</w:t>
      </w:r>
      <w:r w:rsidR="00AB37BE" w:rsidRPr="002F40EF">
        <w:rPr>
          <w:rFonts w:ascii="Arial" w:hAnsi="Arial" w:cs="Arial"/>
          <w:lang w:eastAsia="ar-SA"/>
        </w:rPr>
        <w:t>;</w:t>
      </w:r>
    </w:p>
    <w:p w14:paraId="10087472" w14:textId="77777777" w:rsidR="006F7F6B" w:rsidRPr="002F40EF" w:rsidRDefault="006F7F6B" w:rsidP="006F7F6B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2F67F31C" w14:textId="77777777" w:rsidR="002364BC" w:rsidRPr="002F40EF" w:rsidRDefault="002364BC" w:rsidP="002364BC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Miejsca parkingowe dla pojazdów zaopatrzonych w kartę parkingową należy realizować zgodnie z przepisami odrębnymi.</w:t>
      </w:r>
    </w:p>
    <w:p w14:paraId="41E64DC4" w14:textId="77777777" w:rsidR="00A67328" w:rsidRPr="002F40EF" w:rsidRDefault="00A67328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B4234D1" w14:textId="77777777" w:rsidR="00214F5A" w:rsidRPr="002F40EF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W granicach planu:</w:t>
      </w:r>
    </w:p>
    <w:p w14:paraId="75F0FCE1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Każda z działek budowlanych przeznaczonych pod zabudowę budynkami przeznaczonymi na pobyt ludzi powinna mieć zapewnioną możliwość przyłączenia uzbrojenia działki lub bezpośrednio budynku do zewnętrznych sieci: wodociągowej, kanalizacji sanitarnej i elektroenergetycznej;</w:t>
      </w:r>
    </w:p>
    <w:p w14:paraId="39224477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Zaopatrzenie w wodę na cele bytowe, gospodarcze i przeciwpożarowe należy realizować poprzez przyłączenie do istniejącej oraz nowoprojektowanej sieci wodociągowej.</w:t>
      </w:r>
    </w:p>
    <w:p w14:paraId="72A96577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przeciwpożarowych.</w:t>
      </w:r>
    </w:p>
    <w:p w14:paraId="67A67712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Ustala się odprowadzanie ścieków przez przyłącza do gminnej sieci kanalizacji sanitarnej, z odprowadzeniem do gminnej oczyszczalni ścieków znajdującej się poza granicami planu.</w:t>
      </w:r>
    </w:p>
    <w:p w14:paraId="7832DCA8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Ustala się nakaz kształtowania powierzchni działek w sposób zabezpieczający sąsiednie tereny przed spływem wód opadowych i roztopowych.</w:t>
      </w:r>
    </w:p>
    <w:p w14:paraId="5248012E" w14:textId="6AC894DC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 xml:space="preserve">Wody opadowe z dróg i działek budowlanych należy odprowadzać na teren nieutwardzony i zagospodarować w granicach nieruchomości bez szkody dla gruntów sąsiednich. Alternatywnie zezwala się na inne rozwiązania zgodne z warunkami określonymi przepisami prawa wodnego i budowlanego. Wody opadowe z placów utwardzonych i dróg </w:t>
      </w:r>
      <w:r w:rsidR="00612E8C" w:rsidRPr="002F40EF">
        <w:rPr>
          <w:rFonts w:ascii="Arial" w:eastAsia="SimSun" w:hAnsi="Arial" w:cs="font355"/>
          <w:bCs/>
          <w:lang w:eastAsia="ar-SA"/>
        </w:rPr>
        <w:t xml:space="preserve">o szczelnej nawierzchni </w:t>
      </w:r>
      <w:r w:rsidRPr="002F40EF">
        <w:rPr>
          <w:rFonts w:ascii="Arial" w:eastAsia="SimSun" w:hAnsi="Arial" w:cs="font355"/>
          <w:lang w:eastAsia="ar-SA"/>
        </w:rPr>
        <w:t>należy odprowadzać po ich oczyszczeniu zgodnie z przepisami odrębnymi.</w:t>
      </w:r>
    </w:p>
    <w:p w14:paraId="2F622E22" w14:textId="030D90EC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lastRenderedPageBreak/>
        <w:t xml:space="preserve">Dopuszcza się lokalizację </w:t>
      </w:r>
      <w:r w:rsidR="00EA5430" w:rsidRPr="002F40EF">
        <w:rPr>
          <w:rFonts w:ascii="Arial" w:eastAsia="SimSun" w:hAnsi="Arial" w:cs="font355"/>
          <w:lang w:eastAsia="ar-SA"/>
        </w:rPr>
        <w:t xml:space="preserve">ww. </w:t>
      </w:r>
      <w:r w:rsidR="004F5F41" w:rsidRPr="002F40EF">
        <w:rPr>
          <w:rFonts w:ascii="Arial" w:eastAsia="SimSun" w:hAnsi="Arial" w:cs="font355"/>
          <w:lang w:eastAsia="ar-SA"/>
        </w:rPr>
        <w:t>sieci</w:t>
      </w:r>
      <w:r w:rsidR="001D7DC4" w:rsidRPr="002F40EF">
        <w:rPr>
          <w:rFonts w:ascii="Arial" w:eastAsia="SimSun" w:hAnsi="Arial" w:cs="font355"/>
          <w:lang w:eastAsia="ar-SA"/>
        </w:rPr>
        <w:t xml:space="preserve"> wodociągowej, kanalizacji sanitarnej, telekomunikacyjnej, gazowej, elektroenergetycznej SN i nN </w:t>
      </w:r>
      <w:r w:rsidR="004F5F41" w:rsidRPr="002F40EF">
        <w:rPr>
          <w:rFonts w:ascii="Arial" w:eastAsia="SimSun" w:hAnsi="Arial" w:cs="font355"/>
          <w:lang w:eastAsia="ar-SA"/>
        </w:rPr>
        <w:t xml:space="preserve">i urządzeń </w:t>
      </w:r>
      <w:r w:rsidRPr="002F40EF">
        <w:rPr>
          <w:rFonts w:ascii="Arial" w:eastAsia="SimSun" w:hAnsi="Arial" w:cs="font355"/>
          <w:lang w:eastAsia="ar-SA"/>
        </w:rPr>
        <w:t>w granicach działek budowlanych z zachowaniem odpowiednich odległości od obiektów budowlanych i urządzeń uzbrojenia terenu</w:t>
      </w:r>
      <w:r w:rsidR="00446506" w:rsidRPr="002F40EF">
        <w:rPr>
          <w:rFonts w:ascii="Arial" w:eastAsia="SimSun" w:hAnsi="Arial" w:cs="font355"/>
          <w:lang w:eastAsia="ar-SA"/>
        </w:rPr>
        <w:t>,</w:t>
      </w:r>
      <w:r w:rsidRPr="002F40EF">
        <w:rPr>
          <w:rFonts w:ascii="Arial" w:eastAsia="SimSun" w:hAnsi="Arial" w:cs="font355"/>
          <w:lang w:eastAsia="ar-SA"/>
        </w:rPr>
        <w:t xml:space="preserve"> zgodnie z</w:t>
      </w:r>
      <w:r w:rsidR="00A67328" w:rsidRPr="002F40EF">
        <w:rPr>
          <w:rFonts w:ascii="Arial" w:eastAsia="SimSun" w:hAnsi="Arial" w:cs="font355"/>
          <w:lang w:eastAsia="ar-SA"/>
        </w:rPr>
        <w:t> </w:t>
      </w:r>
      <w:r w:rsidRPr="002F40EF">
        <w:rPr>
          <w:rFonts w:ascii="Arial" w:eastAsia="SimSun" w:hAnsi="Arial" w:cs="font355"/>
          <w:lang w:eastAsia="ar-SA"/>
        </w:rPr>
        <w:t>przepisami od</w:t>
      </w:r>
      <w:r w:rsidR="00446506" w:rsidRPr="002F40EF">
        <w:rPr>
          <w:rFonts w:ascii="Arial" w:eastAsia="SimSun" w:hAnsi="Arial" w:cs="font355"/>
          <w:lang w:eastAsia="ar-SA"/>
        </w:rPr>
        <w:t>rębnym</w:t>
      </w:r>
      <w:r w:rsidR="004F5F41" w:rsidRPr="002F40EF">
        <w:rPr>
          <w:rFonts w:ascii="Arial" w:eastAsia="SimSun" w:hAnsi="Arial" w:cs="font355"/>
          <w:lang w:eastAsia="ar-SA"/>
        </w:rPr>
        <w:t>i oraz w sposób niekolidujący z </w:t>
      </w:r>
      <w:r w:rsidR="00446506" w:rsidRPr="002F40EF">
        <w:rPr>
          <w:rFonts w:ascii="Arial" w:eastAsia="SimSun" w:hAnsi="Arial" w:cs="font355"/>
          <w:lang w:eastAsia="ar-SA"/>
        </w:rPr>
        <w:t xml:space="preserve">przeznaczeniem terenu i </w:t>
      </w:r>
      <w:r w:rsidR="009F4F5E" w:rsidRPr="002F40EF">
        <w:rPr>
          <w:rFonts w:ascii="Arial" w:eastAsia="SimSun" w:hAnsi="Arial" w:cs="font355"/>
          <w:lang w:eastAsia="ar-SA"/>
        </w:rPr>
        <w:t>niezmieniający</w:t>
      </w:r>
      <w:r w:rsidR="00446506" w:rsidRPr="002F40EF">
        <w:rPr>
          <w:rFonts w:ascii="Arial" w:eastAsia="SimSun" w:hAnsi="Arial" w:cs="font355"/>
          <w:lang w:eastAsia="ar-SA"/>
        </w:rPr>
        <w:t xml:space="preserve"> przeznaczenia terenu.</w:t>
      </w:r>
    </w:p>
    <w:p w14:paraId="6490A1D2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Ustala się w robotach budowlanych sieci elektroenergetycznych SN i n</w:t>
      </w:r>
      <w:r w:rsidR="00C43CDA" w:rsidRPr="002F40EF">
        <w:rPr>
          <w:rFonts w:ascii="Arial" w:eastAsia="SimSun" w:hAnsi="Arial" w:cs="font355"/>
          <w:lang w:eastAsia="ar-SA"/>
        </w:rPr>
        <w:t>N</w:t>
      </w:r>
      <w:r w:rsidRPr="002F40EF">
        <w:rPr>
          <w:rFonts w:ascii="Arial" w:eastAsia="SimSun" w:hAnsi="Arial" w:cs="font355"/>
          <w:lang w:eastAsia="ar-SA"/>
        </w:rPr>
        <w:t xml:space="preserve"> stosowanie infrastruktury liniowej w wykonaniu napowietrznym lub kablowym, a zasilanie odbiorców energii elektrycznej następuje z istniejących lub projektowanych sieci elektroenergetycznych SN, nN, poprzez ich budowę i rozbudowę, według przepisów odrębnych</w:t>
      </w:r>
      <w:r w:rsidR="0027774E" w:rsidRPr="002F40EF">
        <w:rPr>
          <w:rFonts w:ascii="Arial" w:eastAsia="SimSun" w:hAnsi="Arial" w:cs="font355"/>
          <w:lang w:eastAsia="ar-SA"/>
        </w:rPr>
        <w:t>.</w:t>
      </w:r>
    </w:p>
    <w:p w14:paraId="6BC29FA3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 xml:space="preserve">Ustala się możliwość skablowania istniejących linii napowietrznych </w:t>
      </w:r>
      <w:r w:rsidR="00A67328" w:rsidRPr="002F40EF">
        <w:rPr>
          <w:rFonts w:ascii="Arial" w:eastAsia="SimSun" w:hAnsi="Arial" w:cs="font355"/>
          <w:lang w:eastAsia="ar-SA"/>
        </w:rPr>
        <w:t>niskiego i </w:t>
      </w:r>
      <w:r w:rsidRPr="002F40EF">
        <w:rPr>
          <w:rFonts w:ascii="Arial" w:eastAsia="SimSun" w:hAnsi="Arial" w:cs="font355"/>
          <w:lang w:eastAsia="ar-SA"/>
        </w:rPr>
        <w:t xml:space="preserve">średniego napięcia 15kV na podstawie właściwych przepisów odrębnych. </w:t>
      </w:r>
    </w:p>
    <w:p w14:paraId="7151D369" w14:textId="77777777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Dopuszcza się dostosowanie istniejącej infrastruktury elektroenergetycznej do zwiększonego poboru mocy.</w:t>
      </w:r>
    </w:p>
    <w:p w14:paraId="1A11CF0D" w14:textId="68692242" w:rsidR="00B922E4" w:rsidRPr="002F40EF" w:rsidRDefault="00B922E4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Dopuszcza się uzupełnienie zasilania w energię elektryczną wytwarzaną ze źródeł odnawialnych, przez urządzenia o mocy do 500kW, z zastrzeżeniem §6 ust. 10.</w:t>
      </w:r>
    </w:p>
    <w:p w14:paraId="6B284F30" w14:textId="458B9844" w:rsidR="00214F5A" w:rsidRPr="002F40EF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W przypadku kolizji planowanego zagospodarowania terenu z istniejącymi urządzeniami elektroenergetycznymi ustala się możliwość przebudowy tych urządzeń elektroenergetycznych na zasadach i zgodnie z przepisami odrębnymi</w:t>
      </w:r>
      <w:r w:rsidR="00B922E4" w:rsidRPr="002F40EF">
        <w:rPr>
          <w:rFonts w:ascii="Arial" w:eastAsia="SimSun" w:hAnsi="Arial" w:cs="font355"/>
          <w:lang w:eastAsia="ar-SA"/>
        </w:rPr>
        <w:t>.</w:t>
      </w:r>
      <w:r w:rsidRPr="002F40EF">
        <w:rPr>
          <w:rFonts w:ascii="Arial" w:eastAsia="SimSun" w:hAnsi="Arial" w:cs="font355"/>
          <w:lang w:eastAsia="ar-SA"/>
        </w:rPr>
        <w:t xml:space="preserve"> </w:t>
      </w:r>
    </w:p>
    <w:p w14:paraId="0472E1F2" w14:textId="77777777" w:rsidR="00214F5A" w:rsidRPr="002F40EF" w:rsidRDefault="00214F5A" w:rsidP="00790A57">
      <w:pPr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14:paraId="4652BDFB" w14:textId="77777777" w:rsidR="00214F5A" w:rsidRPr="002F40EF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W granicach planu w zakresie gospodarki odpadami ustala się:</w:t>
      </w:r>
    </w:p>
    <w:p w14:paraId="49C2F565" w14:textId="77777777" w:rsidR="00214F5A" w:rsidRPr="002F40EF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wywóz odpadów na składowisko odpadów zlokalizowane poza granicami planu,</w:t>
      </w:r>
    </w:p>
    <w:p w14:paraId="574CFB95" w14:textId="77777777" w:rsidR="00214F5A" w:rsidRPr="002F40EF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SimSun" w:hAnsi="Arial" w:cs="font355"/>
          <w:lang w:eastAsia="ar-SA"/>
        </w:rPr>
        <w:t>sposób zagospodarowania odpadów zgod</w:t>
      </w:r>
      <w:r w:rsidR="007D5CFB" w:rsidRPr="002F40EF">
        <w:rPr>
          <w:rFonts w:ascii="Arial" w:eastAsia="SimSun" w:hAnsi="Arial" w:cs="font355"/>
          <w:lang w:eastAsia="ar-SA"/>
        </w:rPr>
        <w:t>nie z przepisami odrębnymi dot. </w:t>
      </w:r>
      <w:r w:rsidRPr="002F40EF">
        <w:rPr>
          <w:rFonts w:ascii="Arial" w:eastAsia="SimSun" w:hAnsi="Arial" w:cs="font355"/>
          <w:lang w:eastAsia="ar-SA"/>
        </w:rPr>
        <w:t>utrzymania czystości i porządku w gminie.</w:t>
      </w:r>
    </w:p>
    <w:p w14:paraId="3F5C5F71" w14:textId="77777777" w:rsidR="00214F5A" w:rsidRPr="002F40EF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5C6437F" w14:textId="4ABFA510" w:rsidR="00214F5A" w:rsidRPr="002F40EF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Ustala się zaopatrzenie budynków w energię cieplną ze źródeł charakteryzujących się niskimi wskaźnikami emisji zanieczyszczeń powietrza</w:t>
      </w:r>
      <w:r w:rsidR="00B3496B" w:rsidRPr="002F40EF">
        <w:rPr>
          <w:rFonts w:ascii="Arial" w:eastAsia="Times New Roman" w:hAnsi="Arial" w:cs="Arial"/>
          <w:lang w:eastAsia="ar-SA"/>
        </w:rPr>
        <w:t xml:space="preserve"> zgodnie z przepisami odrębnymi</w:t>
      </w:r>
      <w:r w:rsidRPr="002F40EF">
        <w:rPr>
          <w:rFonts w:ascii="Arial" w:eastAsia="Times New Roman" w:hAnsi="Arial" w:cs="Arial"/>
          <w:lang w:eastAsia="ar-SA"/>
        </w:rPr>
        <w:t xml:space="preserve">. </w:t>
      </w:r>
    </w:p>
    <w:p w14:paraId="64189CCD" w14:textId="77777777" w:rsidR="00454C1A" w:rsidRPr="002F40EF" w:rsidRDefault="00454C1A" w:rsidP="00454C1A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21849FC" w14:textId="77777777" w:rsidR="001D7DC4" w:rsidRPr="002F40EF" w:rsidRDefault="001D7DC4" w:rsidP="001D7DC4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W granicach planu ustala się realizację: sieć kanalizacji sanitarnej i sieci wodociągowej, jako inwestycji z zakresu infrastruktury technicznej, należących do zadań własnych gminy.</w:t>
      </w:r>
    </w:p>
    <w:p w14:paraId="68DB2322" w14:textId="77777777" w:rsidR="00214F5A" w:rsidRPr="002F40EF" w:rsidRDefault="00214F5A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9DFC058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12</w:t>
      </w:r>
      <w:r w:rsidRPr="002F40EF">
        <w:rPr>
          <w:rFonts w:ascii="Arial" w:eastAsia="Times New Roman" w:hAnsi="Arial" w:cs="Arial"/>
          <w:bCs/>
          <w:lang w:eastAsia="ar-SA"/>
        </w:rPr>
        <w:t>. Lokalizacje inwestycji celu publicznego, o których mowa w przepisach art. 2 pkt</w:t>
      </w:r>
      <w:r w:rsidR="007D5CFB" w:rsidRPr="002F40EF">
        <w:rPr>
          <w:rFonts w:ascii="Arial" w:eastAsia="Times New Roman" w:hAnsi="Arial" w:cs="Arial"/>
          <w:bCs/>
          <w:lang w:eastAsia="ar-SA"/>
        </w:rPr>
        <w:t>.</w:t>
      </w:r>
      <w:r w:rsidRPr="002F40EF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14:paraId="57E2C683" w14:textId="77777777" w:rsidR="00FA4C72" w:rsidRPr="002F40EF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E66190" w14:textId="77777777" w:rsidR="00FA4C72" w:rsidRPr="002F40EF" w:rsidRDefault="00AB0439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W granicach planu nie ustala się</w:t>
      </w:r>
      <w:r w:rsidR="00C97A73" w:rsidRPr="002F40EF">
        <w:rPr>
          <w:rFonts w:ascii="Arial" w:eastAsia="Times New Roman" w:hAnsi="Arial" w:cs="Arial"/>
          <w:lang w:eastAsia="ar-SA"/>
        </w:rPr>
        <w:t xml:space="preserve"> lokalizacj</w:t>
      </w:r>
      <w:r w:rsidRPr="002F40EF">
        <w:rPr>
          <w:rFonts w:ascii="Arial" w:eastAsia="Times New Roman" w:hAnsi="Arial" w:cs="Arial"/>
          <w:lang w:eastAsia="ar-SA"/>
        </w:rPr>
        <w:t>i</w:t>
      </w:r>
      <w:r w:rsidR="00C97A73" w:rsidRPr="002F40EF">
        <w:rPr>
          <w:rFonts w:ascii="Arial" w:eastAsia="Times New Roman" w:hAnsi="Arial" w:cs="Arial"/>
          <w:lang w:eastAsia="ar-SA"/>
        </w:rPr>
        <w:t xml:space="preserve"> inwestycji celu publicznego o znaczeniu </w:t>
      </w:r>
      <w:r w:rsidR="008E74AF" w:rsidRPr="002F40EF">
        <w:rPr>
          <w:rFonts w:ascii="Arial" w:eastAsia="Times New Roman" w:hAnsi="Arial" w:cs="Arial"/>
          <w:lang w:eastAsia="ar-SA"/>
        </w:rPr>
        <w:t xml:space="preserve">lokalnym i </w:t>
      </w:r>
      <w:r w:rsidR="00C97A73" w:rsidRPr="002F40EF">
        <w:rPr>
          <w:rFonts w:ascii="Arial" w:eastAsia="Times New Roman" w:hAnsi="Arial" w:cs="Arial"/>
          <w:lang w:eastAsia="ar-SA"/>
        </w:rPr>
        <w:t>ponadlokalnym, o których mowa przepisach art. 2 pkt</w:t>
      </w:r>
      <w:r w:rsidR="007D5CFB" w:rsidRPr="002F40EF">
        <w:rPr>
          <w:rFonts w:ascii="Arial" w:eastAsia="Times New Roman" w:hAnsi="Arial" w:cs="Arial"/>
          <w:lang w:eastAsia="ar-SA"/>
        </w:rPr>
        <w:t>.</w:t>
      </w:r>
      <w:r w:rsidR="00C97A73" w:rsidRPr="002F40EF">
        <w:rPr>
          <w:rFonts w:ascii="Arial" w:eastAsia="Times New Roman" w:hAnsi="Arial" w:cs="Arial"/>
          <w:lang w:eastAsia="ar-SA"/>
        </w:rPr>
        <w:t xml:space="preserve"> 5 ustawy o planowaniu i zagospodarowaniu przestrzennym.</w:t>
      </w:r>
    </w:p>
    <w:p w14:paraId="6E39A036" w14:textId="77777777" w:rsidR="00FA4C72" w:rsidRPr="002F40EF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14:paraId="33C41BB9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13</w:t>
      </w:r>
      <w:r w:rsidRPr="002F40EF">
        <w:rPr>
          <w:rFonts w:ascii="Arial" w:eastAsia="Times New Roman" w:hAnsi="Arial" w:cs="Arial"/>
          <w:bCs/>
          <w:lang w:eastAsia="ar-SA"/>
        </w:rPr>
        <w:t>. Granice i sposoby zagospodarowania terenów i obiektów podlegających ochronie, ustalonych na podstawie przepisów odrębnych.</w:t>
      </w:r>
    </w:p>
    <w:p w14:paraId="05685576" w14:textId="77777777" w:rsidR="00C97A73" w:rsidRPr="002F40EF" w:rsidRDefault="00C97A73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0EA34DC3" w14:textId="30985755" w:rsidR="00214F5A" w:rsidRPr="002F40EF" w:rsidRDefault="00214F5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 xml:space="preserve">Obszar </w:t>
      </w:r>
      <w:r w:rsidR="00401DFD" w:rsidRPr="002F40EF">
        <w:rPr>
          <w:rFonts w:ascii="Arial" w:eastAsia="Times New Roman" w:hAnsi="Arial" w:cs="Arial"/>
          <w:lang w:eastAsia="ar-SA"/>
        </w:rPr>
        <w:t>planu</w:t>
      </w:r>
      <w:r w:rsidRPr="002F40EF">
        <w:rPr>
          <w:rFonts w:ascii="Arial" w:eastAsia="Times New Roman" w:hAnsi="Arial" w:cs="Arial"/>
          <w:lang w:eastAsia="ar-SA"/>
        </w:rPr>
        <w:t xml:space="preserve"> położony jest w zasięgu Głównego Zbiornika Wód Podziemnych nr </w:t>
      </w:r>
      <w:r w:rsidR="002C24E0" w:rsidRPr="002F40EF">
        <w:rPr>
          <w:rFonts w:ascii="Arial" w:eastAsia="Times New Roman" w:hAnsi="Arial" w:cs="Arial"/>
          <w:lang w:eastAsia="ar-SA"/>
        </w:rPr>
        <w:t>205</w:t>
      </w:r>
      <w:r w:rsidRPr="002F40EF">
        <w:rPr>
          <w:rFonts w:ascii="Arial" w:eastAsia="Times New Roman" w:hAnsi="Arial" w:cs="Arial"/>
          <w:lang w:eastAsia="ar-SA"/>
        </w:rPr>
        <w:t xml:space="preserve"> "</w:t>
      </w:r>
      <w:r w:rsidR="002C24E0" w:rsidRPr="002F40EF">
        <w:rPr>
          <w:rFonts w:ascii="Arial" w:eastAsia="Times New Roman" w:hAnsi="Arial" w:cs="Arial"/>
          <w:lang w:eastAsia="ar-SA"/>
        </w:rPr>
        <w:t>Subzbiornik Warmia</w:t>
      </w:r>
      <w:r w:rsidRPr="002F40EF">
        <w:rPr>
          <w:rFonts w:ascii="Arial" w:eastAsia="Times New Roman" w:hAnsi="Arial" w:cs="Arial"/>
          <w:lang w:eastAsia="ar-SA"/>
        </w:rPr>
        <w:t>"</w:t>
      </w:r>
      <w:r w:rsidR="00B3496B" w:rsidRPr="002F40EF">
        <w:rPr>
          <w:rFonts w:ascii="Arial" w:eastAsia="Times New Roman" w:hAnsi="Arial" w:cs="Arial"/>
          <w:lang w:eastAsia="ar-SA"/>
        </w:rPr>
        <w:t xml:space="preserve">. </w:t>
      </w:r>
      <w:r w:rsidR="00B3496B" w:rsidRPr="002F40EF">
        <w:rPr>
          <w:rFonts w:ascii="Arial" w:eastAsia="Calibri" w:hAnsi="Arial" w:cs="Arial"/>
        </w:rPr>
        <w:t>Na przedmiotowym terenie ustala się zakaz działań powodujących obniżenie zwierciadła wód podziemnych.</w:t>
      </w:r>
    </w:p>
    <w:p w14:paraId="29EAE6AA" w14:textId="77777777" w:rsidR="006846FF" w:rsidRPr="002F40EF" w:rsidRDefault="006846FF" w:rsidP="006846FF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39FE3C5" w14:textId="77777777" w:rsidR="00374AA4" w:rsidRPr="002F40EF" w:rsidRDefault="00BA72D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>O</w:t>
      </w:r>
      <w:r w:rsidR="00374AA4" w:rsidRPr="002F40EF">
        <w:rPr>
          <w:rFonts w:ascii="Arial" w:eastAsia="Times New Roman" w:hAnsi="Arial" w:cs="Arial"/>
          <w:lang w:eastAsia="ar-SA"/>
        </w:rPr>
        <w:t>bszar</w:t>
      </w:r>
      <w:r w:rsidRPr="002F40EF">
        <w:rPr>
          <w:rFonts w:ascii="Arial" w:eastAsia="Times New Roman" w:hAnsi="Arial" w:cs="Arial"/>
          <w:lang w:eastAsia="ar-SA"/>
        </w:rPr>
        <w:t>y</w:t>
      </w:r>
      <w:r w:rsidR="003B5CAE" w:rsidRPr="002F40EF">
        <w:rPr>
          <w:rFonts w:ascii="Arial" w:eastAsia="Times New Roman" w:hAnsi="Arial" w:cs="Arial"/>
          <w:lang w:eastAsia="ar-SA"/>
        </w:rPr>
        <w:t xml:space="preserve"> </w:t>
      </w:r>
      <w:r w:rsidRPr="002F40EF">
        <w:rPr>
          <w:rFonts w:ascii="Arial" w:eastAsia="Times New Roman" w:hAnsi="Arial" w:cs="Arial"/>
          <w:lang w:eastAsia="ar-SA"/>
        </w:rPr>
        <w:t>w granicach</w:t>
      </w:r>
      <w:r w:rsidR="00374AA4" w:rsidRPr="002F40EF">
        <w:rPr>
          <w:rFonts w:ascii="Arial" w:eastAsia="Times New Roman" w:hAnsi="Arial" w:cs="Arial"/>
          <w:lang w:eastAsia="ar-SA"/>
        </w:rPr>
        <w:t xml:space="preserve"> plan</w:t>
      </w:r>
      <w:r w:rsidRPr="002F40EF">
        <w:rPr>
          <w:rFonts w:ascii="Arial" w:eastAsia="Times New Roman" w:hAnsi="Arial" w:cs="Arial"/>
          <w:lang w:eastAsia="ar-SA"/>
        </w:rPr>
        <w:t>u</w:t>
      </w:r>
      <w:r w:rsidR="00374AA4" w:rsidRPr="002F40EF">
        <w:rPr>
          <w:rFonts w:ascii="Arial" w:eastAsia="Times New Roman" w:hAnsi="Arial" w:cs="Arial"/>
          <w:lang w:eastAsia="ar-SA"/>
        </w:rPr>
        <w:t xml:space="preserve"> położon</w:t>
      </w:r>
      <w:r w:rsidRPr="002F40EF">
        <w:rPr>
          <w:rFonts w:ascii="Arial" w:eastAsia="Times New Roman" w:hAnsi="Arial" w:cs="Arial"/>
          <w:lang w:eastAsia="ar-SA"/>
        </w:rPr>
        <w:t>e</w:t>
      </w:r>
      <w:r w:rsidR="003B5CAE" w:rsidRPr="002F40EF">
        <w:rPr>
          <w:rFonts w:ascii="Arial" w:eastAsia="Times New Roman" w:hAnsi="Arial" w:cs="Arial"/>
          <w:lang w:eastAsia="ar-SA"/>
        </w:rPr>
        <w:t xml:space="preserve"> </w:t>
      </w:r>
      <w:r w:rsidRPr="002F40EF">
        <w:rPr>
          <w:rFonts w:ascii="Arial" w:eastAsia="Times New Roman" w:hAnsi="Arial" w:cs="Arial"/>
          <w:lang w:eastAsia="ar-SA"/>
        </w:rPr>
        <w:t>są</w:t>
      </w:r>
      <w:r w:rsidR="00374AA4" w:rsidRPr="002F40EF">
        <w:rPr>
          <w:rFonts w:ascii="Arial" w:eastAsia="Times New Roman" w:hAnsi="Arial" w:cs="Arial"/>
          <w:lang w:eastAsia="ar-SA"/>
        </w:rPr>
        <w:t xml:space="preserve"> w obszarze aglomeracji </w:t>
      </w:r>
      <w:r w:rsidR="002C24E0" w:rsidRPr="002F40EF">
        <w:rPr>
          <w:rFonts w:ascii="Arial" w:eastAsia="Times New Roman" w:hAnsi="Arial" w:cs="Arial"/>
          <w:lang w:eastAsia="ar-SA"/>
        </w:rPr>
        <w:t>Reszel</w:t>
      </w:r>
      <w:r w:rsidR="00374AA4" w:rsidRPr="002F40EF">
        <w:rPr>
          <w:rFonts w:ascii="Arial" w:eastAsia="Times New Roman" w:hAnsi="Arial" w:cs="Arial"/>
          <w:lang w:eastAsia="ar-SA"/>
        </w:rPr>
        <w:t>, w której mają zastosowanie właściwe przepisy odrębne</w:t>
      </w:r>
      <w:r w:rsidR="002C24E0" w:rsidRPr="002F40EF">
        <w:rPr>
          <w:rFonts w:ascii="Arial" w:eastAsia="Times New Roman" w:hAnsi="Arial" w:cs="Arial"/>
          <w:lang w:eastAsia="ar-SA"/>
        </w:rPr>
        <w:t>.</w:t>
      </w:r>
    </w:p>
    <w:p w14:paraId="17F1D882" w14:textId="77777777" w:rsidR="00214F5A" w:rsidRPr="002F40EF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40BA1D5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14</w:t>
      </w:r>
      <w:r w:rsidRPr="002F40EF">
        <w:rPr>
          <w:rFonts w:ascii="Arial" w:eastAsia="Times New Roman" w:hAnsi="Arial" w:cs="Arial"/>
          <w:bCs/>
          <w:lang w:eastAsia="ar-SA"/>
        </w:rPr>
        <w:t>. Ustalenia dotyczące tymczasowego zagospodarowania, urządzania i użytkowania terenów.</w:t>
      </w:r>
    </w:p>
    <w:p w14:paraId="3D4C4178" w14:textId="77777777" w:rsidR="00214F5A" w:rsidRPr="002F40EF" w:rsidRDefault="008E74AF" w:rsidP="00E1303F">
      <w:pPr>
        <w:numPr>
          <w:ilvl w:val="1"/>
          <w:numId w:val="13"/>
        </w:numPr>
        <w:suppressAutoHyphens/>
        <w:spacing w:after="0"/>
        <w:ind w:left="426"/>
        <w:jc w:val="both"/>
        <w:rPr>
          <w:rFonts w:ascii="Arial" w:eastAsia="SimSun" w:hAnsi="Arial" w:cs="font355"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>W granicach planu nie ustala się tymczasowego</w:t>
      </w:r>
      <w:r w:rsidR="00710C78" w:rsidRPr="002F40EF">
        <w:rPr>
          <w:rFonts w:ascii="Arial" w:eastAsia="Times New Roman" w:hAnsi="Arial" w:cs="Arial"/>
          <w:bCs/>
          <w:lang w:eastAsia="ar-SA"/>
        </w:rPr>
        <w:t xml:space="preserve"> zagospodarowania, urządzania i </w:t>
      </w:r>
      <w:r w:rsidRPr="002F40EF">
        <w:rPr>
          <w:rFonts w:ascii="Arial" w:eastAsia="Times New Roman" w:hAnsi="Arial" w:cs="Arial"/>
          <w:bCs/>
          <w:lang w:eastAsia="ar-SA"/>
        </w:rPr>
        <w:t>użytkowania terenów</w:t>
      </w:r>
      <w:r w:rsidR="00645568" w:rsidRPr="002F40EF">
        <w:rPr>
          <w:rFonts w:ascii="Arial" w:eastAsia="Times New Roman" w:hAnsi="Arial" w:cs="Arial"/>
          <w:bCs/>
          <w:lang w:eastAsia="ar-SA"/>
        </w:rPr>
        <w:t>.</w:t>
      </w:r>
    </w:p>
    <w:p w14:paraId="3178714F" w14:textId="77777777" w:rsidR="00872918" w:rsidRPr="002F40EF" w:rsidRDefault="00872918" w:rsidP="00872918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49FBFEF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15</w:t>
      </w:r>
      <w:r w:rsidRPr="002F40EF">
        <w:rPr>
          <w:rFonts w:ascii="Arial" w:eastAsia="Times New Roman" w:hAnsi="Arial" w:cs="Arial"/>
          <w:b/>
          <w:bCs/>
          <w:lang w:eastAsia="ar-SA"/>
        </w:rPr>
        <w:t>.</w:t>
      </w:r>
      <w:r w:rsidRPr="002F40EF">
        <w:rPr>
          <w:rFonts w:ascii="Arial" w:eastAsia="Times New Roman" w:hAnsi="Arial" w:cs="Arial"/>
          <w:lang w:eastAsia="ar-SA"/>
        </w:rPr>
        <w:t xml:space="preserve"> Ustalenia dotyczące stawek z tytułu art. 36 ust. 4 ustawy o planowaniu i zagospodarowaniu przestrzennym.</w:t>
      </w:r>
    </w:p>
    <w:p w14:paraId="2F9324AB" w14:textId="77777777" w:rsidR="00872918" w:rsidRPr="002F40EF" w:rsidRDefault="00872918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3AF27CE1" w14:textId="77777777" w:rsidR="00214F5A" w:rsidRPr="002F40EF" w:rsidRDefault="00214F5A" w:rsidP="00AC2A95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284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Cs/>
          <w:lang w:eastAsia="ar-SA"/>
        </w:rPr>
        <w:t xml:space="preserve">Ustala się stawkę procentową służącą naliczeniu jednorazowej opłaty z tytułu wzrostu wartości nieruchomości w związku z uchwaleniem planu w wysokości </w:t>
      </w:r>
      <w:r w:rsidR="00C97A73" w:rsidRPr="002F40EF">
        <w:rPr>
          <w:rFonts w:ascii="Arial" w:eastAsia="Times New Roman" w:hAnsi="Arial" w:cs="Arial"/>
          <w:bCs/>
          <w:lang w:eastAsia="ar-SA"/>
        </w:rPr>
        <w:t>3</w:t>
      </w:r>
      <w:r w:rsidRPr="002F40EF">
        <w:rPr>
          <w:rFonts w:ascii="Arial" w:eastAsia="Times New Roman" w:hAnsi="Arial" w:cs="Arial"/>
          <w:bCs/>
          <w:lang w:eastAsia="ar-SA"/>
        </w:rPr>
        <w:t>0%.</w:t>
      </w:r>
    </w:p>
    <w:p w14:paraId="03AD8588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159CC32D" w14:textId="24542707" w:rsidR="00214F5A" w:rsidRPr="002F40EF" w:rsidRDefault="00214F5A" w:rsidP="00B922E4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16</w:t>
      </w:r>
      <w:r w:rsidRPr="002F40EF">
        <w:rPr>
          <w:rFonts w:ascii="Arial" w:eastAsia="Times New Roman" w:hAnsi="Arial" w:cs="Arial"/>
          <w:b/>
          <w:bCs/>
          <w:lang w:eastAsia="ar-SA"/>
        </w:rPr>
        <w:t>.</w:t>
      </w:r>
      <w:r w:rsidRPr="002F40EF">
        <w:rPr>
          <w:rFonts w:ascii="Arial" w:eastAsia="Times New Roman" w:hAnsi="Arial" w:cs="Arial"/>
          <w:lang w:eastAsia="ar-SA"/>
        </w:rPr>
        <w:t xml:space="preserve"> </w:t>
      </w:r>
      <w:r w:rsidRPr="002F40EF">
        <w:rPr>
          <w:rFonts w:ascii="Arial" w:eastAsia="Times New Roman" w:hAnsi="Arial" w:cs="Arial"/>
          <w:bCs/>
          <w:lang w:eastAsia="ar-SA"/>
        </w:rPr>
        <w:t xml:space="preserve">Wykonanie uchwały powierza się </w:t>
      </w:r>
      <w:r w:rsidR="00401DFD" w:rsidRPr="002F40EF">
        <w:rPr>
          <w:rFonts w:ascii="Arial" w:eastAsia="Times New Roman" w:hAnsi="Arial" w:cs="Arial"/>
          <w:bCs/>
          <w:lang w:eastAsia="ar-SA"/>
        </w:rPr>
        <w:t>Bu</w:t>
      </w:r>
      <w:r w:rsidR="002C24E0" w:rsidRPr="002F40EF">
        <w:rPr>
          <w:rFonts w:ascii="Arial" w:eastAsia="Times New Roman" w:hAnsi="Arial" w:cs="Arial"/>
          <w:bCs/>
          <w:lang w:eastAsia="ar-SA"/>
        </w:rPr>
        <w:t>rm</w:t>
      </w:r>
      <w:r w:rsidR="00401DFD" w:rsidRPr="002F40EF">
        <w:rPr>
          <w:rFonts w:ascii="Arial" w:eastAsia="Times New Roman" w:hAnsi="Arial" w:cs="Arial"/>
          <w:bCs/>
          <w:lang w:eastAsia="ar-SA"/>
        </w:rPr>
        <w:t xml:space="preserve">istrzowi </w:t>
      </w:r>
      <w:r w:rsidR="00BA72DA" w:rsidRPr="002F40EF">
        <w:rPr>
          <w:rFonts w:ascii="Arial" w:eastAsia="Times New Roman" w:hAnsi="Arial" w:cs="Arial"/>
          <w:bCs/>
          <w:lang w:eastAsia="ar-SA"/>
        </w:rPr>
        <w:t>Reszla</w:t>
      </w:r>
      <w:r w:rsidRPr="002F40EF">
        <w:rPr>
          <w:rFonts w:ascii="Arial" w:eastAsia="Times New Roman" w:hAnsi="Arial" w:cs="Arial"/>
          <w:bCs/>
          <w:lang w:eastAsia="ar-SA"/>
        </w:rPr>
        <w:t>.</w:t>
      </w:r>
    </w:p>
    <w:p w14:paraId="39F85E67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084A7315" w14:textId="23594FD4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2F40EF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2F40EF">
        <w:rPr>
          <w:rFonts w:ascii="Arial" w:eastAsia="Times New Roman" w:hAnsi="Arial" w:cs="Arial"/>
          <w:b/>
          <w:bCs/>
          <w:lang w:eastAsia="ar-SA"/>
        </w:rPr>
        <w:t>17</w:t>
      </w:r>
      <w:r w:rsidRPr="002F40EF">
        <w:rPr>
          <w:rFonts w:ascii="Arial" w:eastAsia="Times New Roman" w:hAnsi="Arial" w:cs="Arial"/>
          <w:b/>
          <w:bCs/>
          <w:lang w:eastAsia="ar-SA"/>
        </w:rPr>
        <w:t>.</w:t>
      </w:r>
      <w:r w:rsidRPr="002F40EF">
        <w:rPr>
          <w:rFonts w:ascii="Arial" w:eastAsia="Times New Roman" w:hAnsi="Arial" w:cs="Arial"/>
          <w:lang w:eastAsia="ar-SA"/>
        </w:rPr>
        <w:t xml:space="preserve"> Uchwała wchodzi w życie po </w:t>
      </w:r>
      <w:r w:rsidR="00B922E4" w:rsidRPr="002F40EF">
        <w:rPr>
          <w:rFonts w:ascii="Arial" w:eastAsia="Times New Roman" w:hAnsi="Arial" w:cs="Arial"/>
          <w:lang w:eastAsia="ar-SA"/>
        </w:rPr>
        <w:t xml:space="preserve">upływie </w:t>
      </w:r>
      <w:r w:rsidRPr="002F40EF">
        <w:rPr>
          <w:rFonts w:ascii="Arial" w:eastAsia="Times New Roman" w:hAnsi="Arial" w:cs="Arial"/>
          <w:lang w:eastAsia="ar-SA"/>
        </w:rPr>
        <w:t>14 dni od d</w:t>
      </w:r>
      <w:r w:rsidR="00B922E4" w:rsidRPr="002F40EF">
        <w:rPr>
          <w:rFonts w:ascii="Arial" w:eastAsia="Times New Roman" w:hAnsi="Arial" w:cs="Arial"/>
          <w:lang w:eastAsia="ar-SA"/>
        </w:rPr>
        <w:t>nia</w:t>
      </w:r>
      <w:r w:rsidRPr="002F40EF">
        <w:rPr>
          <w:rFonts w:ascii="Arial" w:eastAsia="Times New Roman" w:hAnsi="Arial" w:cs="Arial"/>
          <w:lang w:eastAsia="ar-SA"/>
        </w:rPr>
        <w:t xml:space="preserve"> jej ogłoszenia w Dzienniku Urzędowym Województwa Wa</w:t>
      </w:r>
      <w:r w:rsidR="002C24E0" w:rsidRPr="002F40EF">
        <w:rPr>
          <w:rFonts w:ascii="Arial" w:eastAsia="Times New Roman" w:hAnsi="Arial" w:cs="Arial"/>
          <w:lang w:eastAsia="ar-SA"/>
        </w:rPr>
        <w:t>rm</w:t>
      </w:r>
      <w:r w:rsidRPr="002F40EF">
        <w:rPr>
          <w:rFonts w:ascii="Arial" w:eastAsia="Times New Roman" w:hAnsi="Arial" w:cs="Arial"/>
          <w:lang w:eastAsia="ar-SA"/>
        </w:rPr>
        <w:t>ińsko-Mazurskiego.</w:t>
      </w:r>
    </w:p>
    <w:p w14:paraId="2B2DA20E" w14:textId="77777777" w:rsidR="00214F5A" w:rsidRPr="002F40EF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10AEBA1F" w14:textId="77777777" w:rsidR="00214F5A" w:rsidRPr="002F40EF" w:rsidRDefault="00214F5A" w:rsidP="00790A57">
      <w:pPr>
        <w:suppressAutoHyphens/>
        <w:spacing w:after="0"/>
        <w:ind w:firstLine="5529"/>
        <w:rPr>
          <w:rFonts w:ascii="Calibri" w:eastAsia="SimSun" w:hAnsi="Calibri" w:cs="font355"/>
          <w:lang w:eastAsia="ar-SA"/>
        </w:rPr>
      </w:pPr>
      <w:r w:rsidRPr="002F40EF">
        <w:rPr>
          <w:rFonts w:ascii="Arial" w:eastAsia="Times New Roman" w:hAnsi="Arial" w:cs="Arial"/>
          <w:lang w:eastAsia="ar-SA"/>
        </w:rPr>
        <w:t xml:space="preserve">Przewodniczący Rady </w:t>
      </w:r>
      <w:r w:rsidR="00401DFD" w:rsidRPr="002F40EF">
        <w:rPr>
          <w:rFonts w:ascii="Arial" w:eastAsia="Times New Roman" w:hAnsi="Arial" w:cs="Arial"/>
          <w:lang w:eastAsia="ar-SA"/>
        </w:rPr>
        <w:t>Miejskiej</w:t>
      </w:r>
    </w:p>
    <w:p w14:paraId="1A26F23C" w14:textId="77777777" w:rsidR="00214F5A" w:rsidRPr="002F40EF" w:rsidRDefault="00214F5A" w:rsidP="00790A57">
      <w:pPr>
        <w:suppressAutoHyphens/>
        <w:rPr>
          <w:rFonts w:ascii="Calibri" w:eastAsia="SimSun" w:hAnsi="Calibri" w:cs="font355"/>
          <w:lang w:eastAsia="ar-SA"/>
        </w:rPr>
      </w:pPr>
    </w:p>
    <w:p w14:paraId="63279966" w14:textId="77777777" w:rsidR="00214F5A" w:rsidRPr="002F40EF" w:rsidRDefault="00214F5A" w:rsidP="00790A57"/>
    <w:sectPr w:rsidR="00214F5A" w:rsidRPr="002F40EF" w:rsidSect="005130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7AC9" w14:textId="77777777" w:rsidR="00513050" w:rsidRDefault="00513050" w:rsidP="003926CA">
      <w:pPr>
        <w:spacing w:after="0" w:line="240" w:lineRule="auto"/>
      </w:pPr>
      <w:r>
        <w:separator/>
      </w:r>
    </w:p>
  </w:endnote>
  <w:endnote w:type="continuationSeparator" w:id="0">
    <w:p w14:paraId="4F98971B" w14:textId="77777777" w:rsidR="00513050" w:rsidRDefault="00513050" w:rsidP="003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4F5" w14:textId="77777777" w:rsidR="00BB69F6" w:rsidRDefault="008E5432">
    <w:pPr>
      <w:pStyle w:val="Stopka"/>
      <w:jc w:val="right"/>
    </w:pPr>
    <w:r>
      <w:rPr>
        <w:noProof/>
      </w:rPr>
      <w:fldChar w:fldCharType="begin"/>
    </w:r>
    <w:r w:rsidR="00BB69F6">
      <w:rPr>
        <w:noProof/>
      </w:rPr>
      <w:instrText xml:space="preserve"> PAGE   \* MERGEFORMAT </w:instrText>
    </w:r>
    <w:r>
      <w:rPr>
        <w:noProof/>
      </w:rPr>
      <w:fldChar w:fldCharType="separate"/>
    </w:r>
    <w:r w:rsidR="00B922E4">
      <w:rPr>
        <w:noProof/>
      </w:rPr>
      <w:t>1</w:t>
    </w:r>
    <w:r>
      <w:rPr>
        <w:noProof/>
      </w:rPr>
      <w:fldChar w:fldCharType="end"/>
    </w:r>
  </w:p>
  <w:p w14:paraId="27C691F8" w14:textId="77777777" w:rsidR="00BB69F6" w:rsidRDefault="00BB6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3C17" w14:textId="77777777" w:rsidR="00513050" w:rsidRDefault="00513050" w:rsidP="003926CA">
      <w:pPr>
        <w:spacing w:after="0" w:line="240" w:lineRule="auto"/>
      </w:pPr>
      <w:r>
        <w:separator/>
      </w:r>
    </w:p>
  </w:footnote>
  <w:footnote w:type="continuationSeparator" w:id="0">
    <w:p w14:paraId="3B57CCB2" w14:textId="77777777" w:rsidR="00513050" w:rsidRDefault="00513050" w:rsidP="003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2499D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AEBAB1B6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40048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52EA2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B0C31"/>
    <w:multiLevelType w:val="hybridMultilevel"/>
    <w:tmpl w:val="D43CA8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1B6145"/>
    <w:multiLevelType w:val="multilevel"/>
    <w:tmpl w:val="8168DD64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C5C5219"/>
    <w:multiLevelType w:val="multilevel"/>
    <w:tmpl w:val="2486B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F347DAF"/>
    <w:multiLevelType w:val="multilevel"/>
    <w:tmpl w:val="7E4A3EB6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FE57E42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0926794"/>
    <w:multiLevelType w:val="hybridMultilevel"/>
    <w:tmpl w:val="5F6417A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2FD15FF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790A34"/>
    <w:multiLevelType w:val="hybridMultilevel"/>
    <w:tmpl w:val="284A29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AEE564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B8855A8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67EC0"/>
    <w:multiLevelType w:val="hybridMultilevel"/>
    <w:tmpl w:val="3CCCC8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8192E"/>
    <w:multiLevelType w:val="multilevel"/>
    <w:tmpl w:val="1C3A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1E89202C"/>
    <w:multiLevelType w:val="hybridMultilevel"/>
    <w:tmpl w:val="FA5075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37750ED"/>
    <w:multiLevelType w:val="multilevel"/>
    <w:tmpl w:val="FCD06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6AA7CEB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B4F3F5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EB63268"/>
    <w:multiLevelType w:val="hybridMultilevel"/>
    <w:tmpl w:val="DC100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6321D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C22AC"/>
    <w:multiLevelType w:val="hybridMultilevel"/>
    <w:tmpl w:val="836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F3E3E"/>
    <w:multiLevelType w:val="hybridMultilevel"/>
    <w:tmpl w:val="BDFAC2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A0A67F2">
      <w:start w:val="1"/>
      <w:numFmt w:val="lowerLetter"/>
      <w:lvlText w:val="%2)"/>
      <w:lvlJc w:val="left"/>
      <w:pPr>
        <w:ind w:left="176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044FF0"/>
    <w:multiLevelType w:val="hybridMultilevel"/>
    <w:tmpl w:val="0608D32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8" w15:restartNumberingAfterBreak="0">
    <w:nsid w:val="50E52710"/>
    <w:multiLevelType w:val="multilevel"/>
    <w:tmpl w:val="D65E6B52"/>
    <w:name w:val="WW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1817BCA"/>
    <w:multiLevelType w:val="hybridMultilevel"/>
    <w:tmpl w:val="899CA43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1FC68D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21070A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AB2781"/>
    <w:multiLevelType w:val="hybridMultilevel"/>
    <w:tmpl w:val="5F6417A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8B1506A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4A33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EC90DEB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13F6CF6"/>
    <w:multiLevelType w:val="hybridMultilevel"/>
    <w:tmpl w:val="99D29720"/>
    <w:lvl w:ilvl="0" w:tplc="FFFFFFFF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A2C0477C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 w15:restartNumberingAfterBreak="0">
    <w:nsid w:val="629E2454"/>
    <w:multiLevelType w:val="hybridMultilevel"/>
    <w:tmpl w:val="0608D32C"/>
    <w:lvl w:ilvl="0" w:tplc="FFFFFFFF">
      <w:start w:val="1"/>
      <w:numFmt w:val="decimal"/>
      <w:lvlText w:val="%1)"/>
      <w:lvlJc w:val="left"/>
      <w:pPr>
        <w:ind w:left="1553" w:hanging="360"/>
      </w:pPr>
    </w:lvl>
    <w:lvl w:ilvl="1" w:tplc="FFFFFFFF">
      <w:start w:val="1"/>
      <w:numFmt w:val="lowerLetter"/>
      <w:lvlText w:val="%2."/>
      <w:lvlJc w:val="left"/>
      <w:pPr>
        <w:ind w:left="2273" w:hanging="360"/>
      </w:pPr>
    </w:lvl>
    <w:lvl w:ilvl="2" w:tplc="FFFFFFFF" w:tentative="1">
      <w:start w:val="1"/>
      <w:numFmt w:val="lowerRoman"/>
      <w:lvlText w:val="%3."/>
      <w:lvlJc w:val="right"/>
      <w:pPr>
        <w:ind w:left="2993" w:hanging="180"/>
      </w:pPr>
    </w:lvl>
    <w:lvl w:ilvl="3" w:tplc="FFFFFFFF" w:tentative="1">
      <w:start w:val="1"/>
      <w:numFmt w:val="decimal"/>
      <w:lvlText w:val="%4."/>
      <w:lvlJc w:val="left"/>
      <w:pPr>
        <w:ind w:left="3713" w:hanging="360"/>
      </w:pPr>
    </w:lvl>
    <w:lvl w:ilvl="4" w:tplc="FFFFFFFF" w:tentative="1">
      <w:start w:val="1"/>
      <w:numFmt w:val="lowerLetter"/>
      <w:lvlText w:val="%5."/>
      <w:lvlJc w:val="left"/>
      <w:pPr>
        <w:ind w:left="4433" w:hanging="360"/>
      </w:pPr>
    </w:lvl>
    <w:lvl w:ilvl="5" w:tplc="FFFFFFFF" w:tentative="1">
      <w:start w:val="1"/>
      <w:numFmt w:val="lowerRoman"/>
      <w:lvlText w:val="%6."/>
      <w:lvlJc w:val="right"/>
      <w:pPr>
        <w:ind w:left="5153" w:hanging="180"/>
      </w:pPr>
    </w:lvl>
    <w:lvl w:ilvl="6" w:tplc="FFFFFFFF" w:tentative="1">
      <w:start w:val="1"/>
      <w:numFmt w:val="decimal"/>
      <w:lvlText w:val="%7."/>
      <w:lvlJc w:val="left"/>
      <w:pPr>
        <w:ind w:left="5873" w:hanging="360"/>
      </w:pPr>
    </w:lvl>
    <w:lvl w:ilvl="7" w:tplc="FFFFFFFF" w:tentative="1">
      <w:start w:val="1"/>
      <w:numFmt w:val="lowerLetter"/>
      <w:lvlText w:val="%8."/>
      <w:lvlJc w:val="left"/>
      <w:pPr>
        <w:ind w:left="6593" w:hanging="360"/>
      </w:pPr>
    </w:lvl>
    <w:lvl w:ilvl="8" w:tplc="FFFFFFFF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9" w15:restartNumberingAfterBreak="0">
    <w:nsid w:val="65802658"/>
    <w:multiLevelType w:val="hybridMultilevel"/>
    <w:tmpl w:val="4EF6A90A"/>
    <w:lvl w:ilvl="0" w:tplc="A2C0477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68B658E1"/>
    <w:multiLevelType w:val="hybridMultilevel"/>
    <w:tmpl w:val="E398FA8C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59C09052">
      <w:start w:val="1"/>
      <w:numFmt w:val="decimal"/>
      <w:lvlText w:val="%2."/>
      <w:lvlJc w:val="left"/>
      <w:pPr>
        <w:ind w:left="178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6976315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E882AC9"/>
    <w:multiLevelType w:val="hybridMultilevel"/>
    <w:tmpl w:val="5878573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D38B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4244A17"/>
    <w:multiLevelType w:val="hybridMultilevel"/>
    <w:tmpl w:val="EADA703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4F3537F"/>
    <w:multiLevelType w:val="multilevel"/>
    <w:tmpl w:val="1D0838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91F6430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A415964"/>
    <w:multiLevelType w:val="multilevel"/>
    <w:tmpl w:val="69A2D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AB541DC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D643A34"/>
    <w:multiLevelType w:val="multilevel"/>
    <w:tmpl w:val="7E24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0884094">
    <w:abstractNumId w:val="0"/>
  </w:num>
  <w:num w:numId="2" w16cid:durableId="406608380">
    <w:abstractNumId w:val="25"/>
  </w:num>
  <w:num w:numId="3" w16cid:durableId="101265685">
    <w:abstractNumId w:val="47"/>
  </w:num>
  <w:num w:numId="4" w16cid:durableId="1642806512">
    <w:abstractNumId w:val="15"/>
  </w:num>
  <w:num w:numId="5" w16cid:durableId="696273786">
    <w:abstractNumId w:val="34"/>
  </w:num>
  <w:num w:numId="6" w16cid:durableId="764813135">
    <w:abstractNumId w:val="24"/>
  </w:num>
  <w:num w:numId="7" w16cid:durableId="43333005">
    <w:abstractNumId w:val="22"/>
  </w:num>
  <w:num w:numId="8" w16cid:durableId="1901476252">
    <w:abstractNumId w:val="30"/>
  </w:num>
  <w:num w:numId="9" w16cid:durableId="1456287899">
    <w:abstractNumId w:val="48"/>
  </w:num>
  <w:num w:numId="10" w16cid:durableId="1755392561">
    <w:abstractNumId w:val="12"/>
  </w:num>
  <w:num w:numId="11" w16cid:durableId="1176192396">
    <w:abstractNumId w:val="23"/>
  </w:num>
  <w:num w:numId="12" w16cid:durableId="350105475">
    <w:abstractNumId w:val="41"/>
  </w:num>
  <w:num w:numId="13" w16cid:durableId="501549149">
    <w:abstractNumId w:val="46"/>
  </w:num>
  <w:num w:numId="14" w16cid:durableId="2081512956">
    <w:abstractNumId w:val="19"/>
  </w:num>
  <w:num w:numId="15" w16cid:durableId="1644969568">
    <w:abstractNumId w:val="36"/>
  </w:num>
  <w:num w:numId="16" w16cid:durableId="396782926">
    <w:abstractNumId w:val="21"/>
  </w:num>
  <w:num w:numId="17" w16cid:durableId="747728404">
    <w:abstractNumId w:val="5"/>
  </w:num>
  <w:num w:numId="18" w16cid:durableId="1431048312">
    <w:abstractNumId w:val="35"/>
  </w:num>
  <w:num w:numId="19" w16cid:durableId="2081635318">
    <w:abstractNumId w:val="10"/>
  </w:num>
  <w:num w:numId="20" w16cid:durableId="640188312">
    <w:abstractNumId w:val="13"/>
  </w:num>
  <w:num w:numId="21" w16cid:durableId="1877963963">
    <w:abstractNumId w:val="2"/>
  </w:num>
  <w:num w:numId="22" w16cid:durableId="677468097">
    <w:abstractNumId w:val="31"/>
  </w:num>
  <w:num w:numId="23" w16cid:durableId="1581521987">
    <w:abstractNumId w:val="33"/>
  </w:num>
  <w:num w:numId="24" w16cid:durableId="2098550350">
    <w:abstractNumId w:val="7"/>
  </w:num>
  <w:num w:numId="25" w16cid:durableId="354693889">
    <w:abstractNumId w:val="49"/>
  </w:num>
  <w:num w:numId="26" w16cid:durableId="891817443">
    <w:abstractNumId w:val="43"/>
  </w:num>
  <w:num w:numId="27" w16cid:durableId="472060033">
    <w:abstractNumId w:val="20"/>
  </w:num>
  <w:num w:numId="28" w16cid:durableId="1728794745">
    <w:abstractNumId w:val="4"/>
  </w:num>
  <w:num w:numId="29" w16cid:durableId="1828934429">
    <w:abstractNumId w:val="18"/>
  </w:num>
  <w:num w:numId="30" w16cid:durableId="1432772747">
    <w:abstractNumId w:val="14"/>
  </w:num>
  <w:num w:numId="31" w16cid:durableId="1484661822">
    <w:abstractNumId w:val="42"/>
  </w:num>
  <w:num w:numId="32" w16cid:durableId="98721494">
    <w:abstractNumId w:val="6"/>
  </w:num>
  <w:num w:numId="33" w16cid:durableId="1070425207">
    <w:abstractNumId w:val="44"/>
  </w:num>
  <w:num w:numId="34" w16cid:durableId="1438985199">
    <w:abstractNumId w:val="17"/>
  </w:num>
  <w:num w:numId="35" w16cid:durableId="590241075">
    <w:abstractNumId w:val="45"/>
  </w:num>
  <w:num w:numId="36" w16cid:durableId="1397432024">
    <w:abstractNumId w:val="26"/>
  </w:num>
  <w:num w:numId="37" w16cid:durableId="680544888">
    <w:abstractNumId w:val="8"/>
  </w:num>
  <w:num w:numId="38" w16cid:durableId="1234509523">
    <w:abstractNumId w:val="38"/>
  </w:num>
  <w:num w:numId="39" w16cid:durableId="481122658">
    <w:abstractNumId w:val="29"/>
  </w:num>
  <w:num w:numId="40" w16cid:durableId="1933076893">
    <w:abstractNumId w:val="27"/>
  </w:num>
  <w:num w:numId="41" w16cid:durableId="1447769432">
    <w:abstractNumId w:val="40"/>
  </w:num>
  <w:num w:numId="42" w16cid:durableId="1567185778">
    <w:abstractNumId w:val="32"/>
  </w:num>
  <w:num w:numId="43" w16cid:durableId="1618560195">
    <w:abstractNumId w:val="11"/>
  </w:num>
  <w:num w:numId="44" w16cid:durableId="435753157">
    <w:abstractNumId w:val="16"/>
  </w:num>
  <w:num w:numId="45" w16cid:durableId="1247807417">
    <w:abstractNumId w:val="39"/>
  </w:num>
  <w:num w:numId="46" w16cid:durableId="1524053327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5A"/>
    <w:rsid w:val="000003EA"/>
    <w:rsid w:val="00006789"/>
    <w:rsid w:val="00012766"/>
    <w:rsid w:val="000131D3"/>
    <w:rsid w:val="00022AD4"/>
    <w:rsid w:val="0003638E"/>
    <w:rsid w:val="000404B4"/>
    <w:rsid w:val="0004168E"/>
    <w:rsid w:val="00061E40"/>
    <w:rsid w:val="00064465"/>
    <w:rsid w:val="00065AD8"/>
    <w:rsid w:val="00070E5A"/>
    <w:rsid w:val="000735A9"/>
    <w:rsid w:val="00090A79"/>
    <w:rsid w:val="00094C97"/>
    <w:rsid w:val="000A4535"/>
    <w:rsid w:val="000C0432"/>
    <w:rsid w:val="000E5F97"/>
    <w:rsid w:val="000E72D1"/>
    <w:rsid w:val="000F7113"/>
    <w:rsid w:val="001139E2"/>
    <w:rsid w:val="00115E7D"/>
    <w:rsid w:val="00116A65"/>
    <w:rsid w:val="00131A3B"/>
    <w:rsid w:val="0013676A"/>
    <w:rsid w:val="00145020"/>
    <w:rsid w:val="00146D52"/>
    <w:rsid w:val="00157E70"/>
    <w:rsid w:val="001612C1"/>
    <w:rsid w:val="00166DEF"/>
    <w:rsid w:val="00173E33"/>
    <w:rsid w:val="00191421"/>
    <w:rsid w:val="001A257B"/>
    <w:rsid w:val="001A63DD"/>
    <w:rsid w:val="001B1D85"/>
    <w:rsid w:val="001B4E69"/>
    <w:rsid w:val="001B7155"/>
    <w:rsid w:val="001C703E"/>
    <w:rsid w:val="001C71F2"/>
    <w:rsid w:val="001C7A3B"/>
    <w:rsid w:val="001D7DC4"/>
    <w:rsid w:val="001E2C9A"/>
    <w:rsid w:val="001E5214"/>
    <w:rsid w:val="001F5585"/>
    <w:rsid w:val="001F59A2"/>
    <w:rsid w:val="00201F63"/>
    <w:rsid w:val="00203A59"/>
    <w:rsid w:val="00203AC6"/>
    <w:rsid w:val="00210F2A"/>
    <w:rsid w:val="00214F5A"/>
    <w:rsid w:val="00225278"/>
    <w:rsid w:val="002364BC"/>
    <w:rsid w:val="00250FF8"/>
    <w:rsid w:val="00264C8B"/>
    <w:rsid w:val="002676FF"/>
    <w:rsid w:val="0027774E"/>
    <w:rsid w:val="00280E9D"/>
    <w:rsid w:val="00285F75"/>
    <w:rsid w:val="00290704"/>
    <w:rsid w:val="00293901"/>
    <w:rsid w:val="0029459C"/>
    <w:rsid w:val="002A1D4B"/>
    <w:rsid w:val="002B06F1"/>
    <w:rsid w:val="002B08CA"/>
    <w:rsid w:val="002B2CE5"/>
    <w:rsid w:val="002C24E0"/>
    <w:rsid w:val="002D5BDC"/>
    <w:rsid w:val="002D6D61"/>
    <w:rsid w:val="002E145B"/>
    <w:rsid w:val="002E41D9"/>
    <w:rsid w:val="002E4773"/>
    <w:rsid w:val="002F40EF"/>
    <w:rsid w:val="0030117F"/>
    <w:rsid w:val="00304EA1"/>
    <w:rsid w:val="00324509"/>
    <w:rsid w:val="00325FC4"/>
    <w:rsid w:val="00331239"/>
    <w:rsid w:val="00334914"/>
    <w:rsid w:val="0035037D"/>
    <w:rsid w:val="0035227C"/>
    <w:rsid w:val="00355DEC"/>
    <w:rsid w:val="003604A7"/>
    <w:rsid w:val="00374AA4"/>
    <w:rsid w:val="003762CC"/>
    <w:rsid w:val="003867EC"/>
    <w:rsid w:val="003926CA"/>
    <w:rsid w:val="003A01AC"/>
    <w:rsid w:val="003B5CAE"/>
    <w:rsid w:val="003B64E5"/>
    <w:rsid w:val="003C27BC"/>
    <w:rsid w:val="003C4E64"/>
    <w:rsid w:val="003C707E"/>
    <w:rsid w:val="003C76E5"/>
    <w:rsid w:val="003E5F66"/>
    <w:rsid w:val="003E721B"/>
    <w:rsid w:val="003F0CF8"/>
    <w:rsid w:val="003F63F3"/>
    <w:rsid w:val="00401DFD"/>
    <w:rsid w:val="00411D40"/>
    <w:rsid w:val="00414687"/>
    <w:rsid w:val="00422822"/>
    <w:rsid w:val="00424D88"/>
    <w:rsid w:val="0043463C"/>
    <w:rsid w:val="00442F1A"/>
    <w:rsid w:val="00446506"/>
    <w:rsid w:val="00454C1A"/>
    <w:rsid w:val="004625BE"/>
    <w:rsid w:val="0047384D"/>
    <w:rsid w:val="004740F2"/>
    <w:rsid w:val="00482333"/>
    <w:rsid w:val="00497A65"/>
    <w:rsid w:val="004A4E48"/>
    <w:rsid w:val="004A5B9E"/>
    <w:rsid w:val="004B5AC8"/>
    <w:rsid w:val="004E1770"/>
    <w:rsid w:val="004E3C52"/>
    <w:rsid w:val="004E4405"/>
    <w:rsid w:val="004E6645"/>
    <w:rsid w:val="004F0A60"/>
    <w:rsid w:val="004F3D4E"/>
    <w:rsid w:val="004F4C7B"/>
    <w:rsid w:val="004F5962"/>
    <w:rsid w:val="004F5F41"/>
    <w:rsid w:val="00512B10"/>
    <w:rsid w:val="00513050"/>
    <w:rsid w:val="00514806"/>
    <w:rsid w:val="0051598B"/>
    <w:rsid w:val="00522273"/>
    <w:rsid w:val="00525E2D"/>
    <w:rsid w:val="00540584"/>
    <w:rsid w:val="00552537"/>
    <w:rsid w:val="005617C9"/>
    <w:rsid w:val="00562F03"/>
    <w:rsid w:val="005643DC"/>
    <w:rsid w:val="005718AA"/>
    <w:rsid w:val="00586494"/>
    <w:rsid w:val="005875F5"/>
    <w:rsid w:val="00597557"/>
    <w:rsid w:val="005A0CE4"/>
    <w:rsid w:val="005A1B5A"/>
    <w:rsid w:val="005C3EC3"/>
    <w:rsid w:val="005C52A9"/>
    <w:rsid w:val="005D478D"/>
    <w:rsid w:val="005E34F7"/>
    <w:rsid w:val="005F4907"/>
    <w:rsid w:val="005F5D91"/>
    <w:rsid w:val="00607163"/>
    <w:rsid w:val="00612E1A"/>
    <w:rsid w:val="00612E8C"/>
    <w:rsid w:val="00613FC5"/>
    <w:rsid w:val="0061729C"/>
    <w:rsid w:val="00617C42"/>
    <w:rsid w:val="00622C83"/>
    <w:rsid w:val="00625998"/>
    <w:rsid w:val="00630C43"/>
    <w:rsid w:val="00632EE4"/>
    <w:rsid w:val="006330FB"/>
    <w:rsid w:val="00645568"/>
    <w:rsid w:val="00651195"/>
    <w:rsid w:val="00652507"/>
    <w:rsid w:val="00652F4C"/>
    <w:rsid w:val="0065410B"/>
    <w:rsid w:val="006723E1"/>
    <w:rsid w:val="00675BBF"/>
    <w:rsid w:val="00675DEF"/>
    <w:rsid w:val="006846FF"/>
    <w:rsid w:val="006850B6"/>
    <w:rsid w:val="006873E8"/>
    <w:rsid w:val="00691BC9"/>
    <w:rsid w:val="006A46A2"/>
    <w:rsid w:val="006A5349"/>
    <w:rsid w:val="006C55E5"/>
    <w:rsid w:val="006D0FFB"/>
    <w:rsid w:val="006E230F"/>
    <w:rsid w:val="006F27B2"/>
    <w:rsid w:val="006F4C17"/>
    <w:rsid w:val="006F7F6B"/>
    <w:rsid w:val="00701BCC"/>
    <w:rsid w:val="00702CE5"/>
    <w:rsid w:val="00706ADC"/>
    <w:rsid w:val="00707EE6"/>
    <w:rsid w:val="00710C78"/>
    <w:rsid w:val="00717338"/>
    <w:rsid w:val="00735F80"/>
    <w:rsid w:val="00746DE2"/>
    <w:rsid w:val="0076000D"/>
    <w:rsid w:val="007812E0"/>
    <w:rsid w:val="00784412"/>
    <w:rsid w:val="00790A57"/>
    <w:rsid w:val="007A199A"/>
    <w:rsid w:val="007B23DF"/>
    <w:rsid w:val="007C7B9D"/>
    <w:rsid w:val="007D1448"/>
    <w:rsid w:val="007D3C0C"/>
    <w:rsid w:val="007D5CFB"/>
    <w:rsid w:val="007F0EFC"/>
    <w:rsid w:val="007F24B6"/>
    <w:rsid w:val="007F3B31"/>
    <w:rsid w:val="007F3FEB"/>
    <w:rsid w:val="007F76C7"/>
    <w:rsid w:val="00800CCB"/>
    <w:rsid w:val="00800F0C"/>
    <w:rsid w:val="00823C94"/>
    <w:rsid w:val="00834F21"/>
    <w:rsid w:val="008419A7"/>
    <w:rsid w:val="00850C50"/>
    <w:rsid w:val="00853C32"/>
    <w:rsid w:val="00860C28"/>
    <w:rsid w:val="00862B1A"/>
    <w:rsid w:val="00865A45"/>
    <w:rsid w:val="00872918"/>
    <w:rsid w:val="00874F51"/>
    <w:rsid w:val="00885D25"/>
    <w:rsid w:val="00886383"/>
    <w:rsid w:val="00894787"/>
    <w:rsid w:val="008A3A45"/>
    <w:rsid w:val="008A7E16"/>
    <w:rsid w:val="008B28DF"/>
    <w:rsid w:val="008C29D5"/>
    <w:rsid w:val="008D1EA4"/>
    <w:rsid w:val="008E0BD2"/>
    <w:rsid w:val="008E5432"/>
    <w:rsid w:val="008E68BA"/>
    <w:rsid w:val="008E74AF"/>
    <w:rsid w:val="008E7843"/>
    <w:rsid w:val="008E7BC9"/>
    <w:rsid w:val="008F7C89"/>
    <w:rsid w:val="00905ED8"/>
    <w:rsid w:val="00916746"/>
    <w:rsid w:val="00922ED5"/>
    <w:rsid w:val="009233F2"/>
    <w:rsid w:val="0092402C"/>
    <w:rsid w:val="0092458E"/>
    <w:rsid w:val="009264BD"/>
    <w:rsid w:val="00936569"/>
    <w:rsid w:val="00941343"/>
    <w:rsid w:val="0094546E"/>
    <w:rsid w:val="0095039A"/>
    <w:rsid w:val="00956544"/>
    <w:rsid w:val="009664EF"/>
    <w:rsid w:val="00970A0E"/>
    <w:rsid w:val="00992DB1"/>
    <w:rsid w:val="009A1DA6"/>
    <w:rsid w:val="009A6CE4"/>
    <w:rsid w:val="009B5B97"/>
    <w:rsid w:val="009B5F80"/>
    <w:rsid w:val="009F4F5E"/>
    <w:rsid w:val="00A04A77"/>
    <w:rsid w:val="00A15F03"/>
    <w:rsid w:val="00A17C70"/>
    <w:rsid w:val="00A3464F"/>
    <w:rsid w:val="00A3722F"/>
    <w:rsid w:val="00A40D00"/>
    <w:rsid w:val="00A418C6"/>
    <w:rsid w:val="00A44E01"/>
    <w:rsid w:val="00A526A3"/>
    <w:rsid w:val="00A5525F"/>
    <w:rsid w:val="00A602A4"/>
    <w:rsid w:val="00A63E60"/>
    <w:rsid w:val="00A67328"/>
    <w:rsid w:val="00A71AC6"/>
    <w:rsid w:val="00A85686"/>
    <w:rsid w:val="00A90DF6"/>
    <w:rsid w:val="00A93D82"/>
    <w:rsid w:val="00A963E4"/>
    <w:rsid w:val="00A96B90"/>
    <w:rsid w:val="00AA05FC"/>
    <w:rsid w:val="00AA277A"/>
    <w:rsid w:val="00AA3434"/>
    <w:rsid w:val="00AA7816"/>
    <w:rsid w:val="00AB0439"/>
    <w:rsid w:val="00AB23DA"/>
    <w:rsid w:val="00AB37BE"/>
    <w:rsid w:val="00AC2223"/>
    <w:rsid w:val="00AC2A95"/>
    <w:rsid w:val="00AD4D82"/>
    <w:rsid w:val="00AE52C7"/>
    <w:rsid w:val="00AE5FC9"/>
    <w:rsid w:val="00AF22DB"/>
    <w:rsid w:val="00B02859"/>
    <w:rsid w:val="00B04245"/>
    <w:rsid w:val="00B05F14"/>
    <w:rsid w:val="00B11518"/>
    <w:rsid w:val="00B16D82"/>
    <w:rsid w:val="00B218CD"/>
    <w:rsid w:val="00B27E5C"/>
    <w:rsid w:val="00B3496B"/>
    <w:rsid w:val="00B43A39"/>
    <w:rsid w:val="00B5075C"/>
    <w:rsid w:val="00B57324"/>
    <w:rsid w:val="00B661FF"/>
    <w:rsid w:val="00B76D55"/>
    <w:rsid w:val="00B909A5"/>
    <w:rsid w:val="00B922E4"/>
    <w:rsid w:val="00BA5188"/>
    <w:rsid w:val="00BA72DA"/>
    <w:rsid w:val="00BB69F6"/>
    <w:rsid w:val="00BD05FF"/>
    <w:rsid w:val="00BF0739"/>
    <w:rsid w:val="00BF141E"/>
    <w:rsid w:val="00BF4322"/>
    <w:rsid w:val="00BF642D"/>
    <w:rsid w:val="00BF7FDD"/>
    <w:rsid w:val="00C023B8"/>
    <w:rsid w:val="00C178D0"/>
    <w:rsid w:val="00C210F6"/>
    <w:rsid w:val="00C2503B"/>
    <w:rsid w:val="00C26FE8"/>
    <w:rsid w:val="00C30A1A"/>
    <w:rsid w:val="00C32049"/>
    <w:rsid w:val="00C41635"/>
    <w:rsid w:val="00C41839"/>
    <w:rsid w:val="00C43CDA"/>
    <w:rsid w:val="00C442F0"/>
    <w:rsid w:val="00C50C04"/>
    <w:rsid w:val="00C51C6D"/>
    <w:rsid w:val="00C52391"/>
    <w:rsid w:val="00C65D83"/>
    <w:rsid w:val="00C67513"/>
    <w:rsid w:val="00C8218E"/>
    <w:rsid w:val="00C82962"/>
    <w:rsid w:val="00C839D5"/>
    <w:rsid w:val="00C87DE7"/>
    <w:rsid w:val="00C90F81"/>
    <w:rsid w:val="00C97A73"/>
    <w:rsid w:val="00CA2EE9"/>
    <w:rsid w:val="00CB1E08"/>
    <w:rsid w:val="00CB3A3F"/>
    <w:rsid w:val="00CB64AF"/>
    <w:rsid w:val="00CC3391"/>
    <w:rsid w:val="00CC541D"/>
    <w:rsid w:val="00CD21DA"/>
    <w:rsid w:val="00CD4297"/>
    <w:rsid w:val="00CE06DC"/>
    <w:rsid w:val="00CE1A4F"/>
    <w:rsid w:val="00CF01E9"/>
    <w:rsid w:val="00CF5C93"/>
    <w:rsid w:val="00D001FF"/>
    <w:rsid w:val="00D135F3"/>
    <w:rsid w:val="00D15437"/>
    <w:rsid w:val="00D362B5"/>
    <w:rsid w:val="00D37B2B"/>
    <w:rsid w:val="00D4206F"/>
    <w:rsid w:val="00D53175"/>
    <w:rsid w:val="00D740AA"/>
    <w:rsid w:val="00D77B64"/>
    <w:rsid w:val="00D85407"/>
    <w:rsid w:val="00D865DC"/>
    <w:rsid w:val="00D91D83"/>
    <w:rsid w:val="00D96216"/>
    <w:rsid w:val="00D96648"/>
    <w:rsid w:val="00DA0980"/>
    <w:rsid w:val="00DA709A"/>
    <w:rsid w:val="00DB3858"/>
    <w:rsid w:val="00DB48A2"/>
    <w:rsid w:val="00DE7775"/>
    <w:rsid w:val="00DF1DD0"/>
    <w:rsid w:val="00DF36E5"/>
    <w:rsid w:val="00E025FE"/>
    <w:rsid w:val="00E0781B"/>
    <w:rsid w:val="00E1303F"/>
    <w:rsid w:val="00E2037E"/>
    <w:rsid w:val="00E24057"/>
    <w:rsid w:val="00E257C6"/>
    <w:rsid w:val="00E27A7C"/>
    <w:rsid w:val="00E353B1"/>
    <w:rsid w:val="00E509F1"/>
    <w:rsid w:val="00E51C2B"/>
    <w:rsid w:val="00E56D02"/>
    <w:rsid w:val="00E60D87"/>
    <w:rsid w:val="00E64C68"/>
    <w:rsid w:val="00E6610F"/>
    <w:rsid w:val="00E671E5"/>
    <w:rsid w:val="00E74214"/>
    <w:rsid w:val="00E74237"/>
    <w:rsid w:val="00E77E71"/>
    <w:rsid w:val="00E840D2"/>
    <w:rsid w:val="00E86CE4"/>
    <w:rsid w:val="00EA0F08"/>
    <w:rsid w:val="00EA5430"/>
    <w:rsid w:val="00EB1CC7"/>
    <w:rsid w:val="00EB3941"/>
    <w:rsid w:val="00EC764D"/>
    <w:rsid w:val="00ED2033"/>
    <w:rsid w:val="00EE065B"/>
    <w:rsid w:val="00EE2CB4"/>
    <w:rsid w:val="00EE5D0F"/>
    <w:rsid w:val="00EF6C8E"/>
    <w:rsid w:val="00F01C3E"/>
    <w:rsid w:val="00F01D4E"/>
    <w:rsid w:val="00F12B3E"/>
    <w:rsid w:val="00F32679"/>
    <w:rsid w:val="00F342A3"/>
    <w:rsid w:val="00F373DB"/>
    <w:rsid w:val="00F478C3"/>
    <w:rsid w:val="00F552BE"/>
    <w:rsid w:val="00F65501"/>
    <w:rsid w:val="00F70ADD"/>
    <w:rsid w:val="00F77EA7"/>
    <w:rsid w:val="00F81109"/>
    <w:rsid w:val="00F84AEB"/>
    <w:rsid w:val="00F84DC2"/>
    <w:rsid w:val="00F9012F"/>
    <w:rsid w:val="00F90DDA"/>
    <w:rsid w:val="00FA2513"/>
    <w:rsid w:val="00FA4C72"/>
    <w:rsid w:val="00FC24EA"/>
    <w:rsid w:val="00FD2530"/>
    <w:rsid w:val="00FF3671"/>
    <w:rsid w:val="00FF4B9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F7E"/>
  <w15:docId w15:val="{47790E72-9F30-44CB-ACAE-EC2EA92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5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F5A"/>
  </w:style>
  <w:style w:type="paragraph" w:styleId="Akapitzlist">
    <w:name w:val="List Paragraph"/>
    <w:basedOn w:val="Normalny"/>
    <w:uiPriority w:val="99"/>
    <w:qFormat/>
    <w:rsid w:val="00214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C72"/>
    <w:rPr>
      <w:vertAlign w:val="superscript"/>
    </w:rPr>
  </w:style>
  <w:style w:type="paragraph" w:customStyle="1" w:styleId="MICHAL10">
    <w:name w:val="*MICHAL 1)"/>
    <w:basedOn w:val="Normalny"/>
    <w:qFormat/>
    <w:rsid w:val="00EA5430"/>
    <w:pPr>
      <w:numPr>
        <w:ilvl w:val="1"/>
        <w:numId w:val="24"/>
      </w:numPr>
      <w:tabs>
        <w:tab w:val="left" w:pos="567"/>
      </w:tabs>
      <w:snapToGrid w:val="0"/>
      <w:spacing w:before="120" w:after="0"/>
      <w:jc w:val="both"/>
    </w:pPr>
    <w:rPr>
      <w:rFonts w:ascii="Times New Roman" w:eastAsia="Times New Roman" w:hAnsi="Times New Roman" w:cs="Tahoma"/>
      <w:lang w:eastAsia="pl-PL"/>
    </w:rPr>
  </w:style>
  <w:style w:type="paragraph" w:customStyle="1" w:styleId="MICHAL1">
    <w:name w:val="*MICHAL 1."/>
    <w:qFormat/>
    <w:rsid w:val="00EA5430"/>
    <w:pPr>
      <w:numPr>
        <w:numId w:val="24"/>
      </w:numPr>
      <w:ind w:left="0" w:firstLine="0"/>
    </w:pPr>
  </w:style>
  <w:style w:type="paragraph" w:customStyle="1" w:styleId="MICHALa">
    <w:name w:val="*MICHAL a)"/>
    <w:basedOn w:val="MICHAL10"/>
    <w:qFormat/>
    <w:rsid w:val="00EA5430"/>
    <w:pPr>
      <w:numPr>
        <w:ilvl w:val="2"/>
      </w:numPr>
      <w:tabs>
        <w:tab w:val="left" w:pos="-851"/>
      </w:tabs>
      <w:spacing w:befor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3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B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EB4F-9650-40E5-A42E-924F2B8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2486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BDK Olsztyn</cp:lastModifiedBy>
  <cp:revision>9</cp:revision>
  <cp:lastPrinted>2019-11-07T13:06:00Z</cp:lastPrinted>
  <dcterms:created xsi:type="dcterms:W3CDTF">2023-11-12T22:59:00Z</dcterms:created>
  <dcterms:modified xsi:type="dcterms:W3CDTF">2024-03-21T14:56:00Z</dcterms:modified>
</cp:coreProperties>
</file>