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B2F4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Kierownik Jednostki Samorządu Terytorialnego (dalej JST) - w rozumieniu art. 33 ust. 3 Ustawy z dnia 8 marca 1990 r. o samorządzie gminnym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Dz. U. z 2022 r. poz. 1526.) </w:t>
      </w:r>
    </w:p>
    <w:p w14:paraId="653610A8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6629EAF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7127580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Dane Podmiotu wnoszącego petycję znajdują się poniżej oraz w załączonym pliku sygnowanym kwalifikowanym podpisem elektronicznym - stosownie do dyspozycji Ustawy z dnia 5 września 2016 r. o usługach zaufania oraz identyfikacji elektronicznej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Dz. U. z 2019 r. poz. 162, 1590)  oraz przepisów art. 4 ust. 5 Ustawy o petycjach ( tj. Dz.U. 2018 poz. 870)  </w:t>
      </w:r>
    </w:p>
    <w:p w14:paraId="0D68BFAA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Data dostarczenia  zgodna z dyspozycją art. 61 pkt. 2 Ustawy Kodeks Cywilny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Dz. U. z 2020 r. poz. 1740) </w:t>
      </w:r>
    </w:p>
    <w:p w14:paraId="068D9C6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1B4CA8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Adresatem Wniosku/Petycji* - jest Organ  ujawniony w komparycji - jednoznacznie identyfikowalny  za pośrednictwem adresu e-mail pod którym odebrano niniejszy wniosek/petycję. Rzeczony adres e-mail uzyskano z Biuletynu Informacji Publicznej Urzędu.</w:t>
      </w:r>
    </w:p>
    <w:p w14:paraId="0FCA1A4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575EAD9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W razie wątpliwości co do trybu jaki należy zastosować do naszego pisma - wnosimy o bezwzględne zastosowanie dyspozycji art. 222 Ustawy z dnia 14 czerwca 1960 r. Kodeks postępowania administracyjnego (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Dz. U. z 2020 r. poz. 256, 695) </w:t>
      </w:r>
    </w:p>
    <w:p w14:paraId="6637947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7D475BB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Preambuła Wniosku/Petycji*:</w:t>
      </w:r>
    </w:p>
    <w:p w14:paraId="3595739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16 stycznia 2023 r. w systemie prawnym UE zaistniała Dyrektywa 2022/2555 w sprawie środków na rzecz wysokiego wspólnego poziomu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cyberbezpieczeństwa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na terytorium Unii - zwana jako NIS2. </w:t>
      </w:r>
    </w:p>
    <w:p w14:paraId="417F221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Zastępuje ona dyrektywę (UE) 2016/1148 ENISA. Intencją Ustawodawcy jest znowelizowanie przedmiotowego obszaru prawnego tak aby nadążyć za rozwijającym się wykładniczo rynkiem usług IT w tym usług publicznych.  Państwa UE mają 21 miesięcy na implementację odnośnych dyspozycji. </w:t>
      </w:r>
    </w:p>
    <w:p w14:paraId="454CCBB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E2F034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Dodatkowo odpowiedzi uzyskane przez nas z Gmin/Miast - na nasze petycje i wnioski w ciągu ostatnich 10 lat wskazują, że stan faktyczny w tym obszarze nie można określić jako lege artis. </w:t>
      </w:r>
    </w:p>
    <w:p w14:paraId="5C9D29D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145BB4D1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Analizując uzyskane odpowiedzi potwierdziliśmy, że tezy stawiane przez Najwyższą Izbę Kontroli dotyczące złego stanu faktycznego panującego w Gminach/Miastach w tym obszarze - są zgodne z rzeczywistością i gros Gmin nie spełniało  wymogów ustawowych określonych w Rozporządzeniu  Rady Ministrów z  dnia 12 kwietnia 2012 r. w sprawie Krajowych Ram Interoperacyjności, minimalnych wymagań dla rejestrów publicznych i wymiany informacji w postaci elektronicznej oraz minimalnych wymagań dla systemów teleinformatycznych (Dz.U.2017.2247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z 2017.12.05)   </w:t>
      </w:r>
    </w:p>
    <w:p w14:paraId="1D346BE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7F1B41D2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Pozwolimy sobie przypomnieć, że Najwyższa Izba Kontroli już w 2015 r.</w:t>
      </w: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w protokole pokontrolnym nr kap-4101-002-00/2014 - całość dostępna na stronach www.nik.gov.pl  -   " (...) negatywnie ocenia działania burmistrzów i prezydentów miast w zakresie zarządzania bezpieczeństwem informacji w urzędach, o którym mowa w § 20 rozporządzenia KRI. NIK stwierdziła nieprawidłowości w tym obszarze w </w:t>
      </w: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21 z 24 (87,5%) skontrolowanych urzędów miast, z których sześć oceniła negatywnie. (…)"</w:t>
      </w:r>
    </w:p>
    <w:p w14:paraId="53B9002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7B47194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71A28FF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Dlatego biorąc pod uwagę powyższe, oraz uzasadniony społecznie - interes pro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publico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bono, wnosimy: </w:t>
      </w:r>
    </w:p>
    <w:p w14:paraId="0479CD4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4FC4C87A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Osnowa Wniosku: </w:t>
      </w:r>
    </w:p>
    <w:p w14:paraId="4B4BC63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4FEFF6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§1) Na mocy art. 61 Konstytucji RP, w trybie art. 6 ust. 1 pkt. 1 lit c Ustawy z dnia 6 września o dostępie do informacji publicznej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. Dz. U. z 2022 r. poz. 902) - dalej czasem pod akronimem: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uoddip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) - wnosimy o udzielnie informacji publicznej - </w:t>
      </w: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kiedy ostatni raz Gmina/Miasto </w:t>
      </w: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lastRenderedPageBreak/>
        <w:t>przeprowadziła okresową analizę ryzyka bezpieczeństwa informacji w kontekście wymagań normy ISO/IEC 27001, w tym: utraty integralności, dostępności lub poufności informacji ? </w:t>
      </w:r>
    </w:p>
    <w:p w14:paraId="35999FD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Oczywiście - nasze pytanie koresponduje w swojej treści z §20 ust. 2 pkt. 3 wzmiankowanego uprzednio Rozporządzenia w sprawie KRI (Dz.U.2017.2247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z 2017.12.05) </w:t>
      </w:r>
    </w:p>
    <w:p w14:paraId="61969BA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69DE429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§2) Na mocy art. 61 Konstytucji RP, w trybie art. 6 ust. 1 pkt. 1 lit c Ustawy z dnia 6 września o dostępie do informacji publicznej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. Dz. U. z 2022 r. poz. 902 - dalej czasem pod akronimem: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uoddip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) - wnosimy o udzielnie informacji publicznej - </w:t>
      </w: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kiedy ostatni raz Kierownik JST zapewnił szkolenie osób zaangażowanych w proces przetwarzania informacji ze szczególnym uwzględnieniem:  </w:t>
      </w:r>
    </w:p>
    <w:p w14:paraId="0EAE5EE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a) zagrożenia bezpieczeństwa informacji,</w:t>
      </w:r>
    </w:p>
    <w:p w14:paraId="527C4E1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b) skutków naruszenia zasad bezpieczeństwa informacji, w tym odpowiedzialności prawnej,</w:t>
      </w:r>
    </w:p>
    <w:p w14:paraId="05CB9CD9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c) stosowania środków zapewniających bezpieczeństwo informacji, w tym urządzeń i oprogramowania minimalizującego ryzyko błędów ludzkich ?</w:t>
      </w:r>
    </w:p>
    <w:p w14:paraId="6F4CECE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W tym przypadku nasze pytanie koresponduje sensu stricto z brzmieniem §20 ust.2 pkt. 6 wyżej wzmiankowanego Rozporządzenia. </w:t>
      </w:r>
    </w:p>
    <w:p w14:paraId="752A0D7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6954B36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§3) Ustawa z dnia 5 lipca 2018 r. o krajowym systemie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cyberbezpieczeństwa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. Dz. U. z 2023 r. poz. 913) w art. 21 ust. 3 zawiera fakultatywną (nieobowiązkową) sugestię - z użyciem słowa „może" - iż "Jednostka samorządu terytorialnego może wyznaczyć jedną osobę odpowiedzialną za utrzymywanie kontaktów z podmiotami krajowego systemu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cyberbezpieczeństwa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w zakresie zadań publicznych zależnych od systemów informacyjnych, realizowanych przez jej jednostki organizacyjne.</w:t>
      </w:r>
    </w:p>
    <w:p w14:paraId="7173506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Wnioskodawca będąc świadomy fakultatywności rzeczonego przepisu - wnosi na mocy art. 61 Konstytucji RP, w trybie art. 6 ust. 1 pkt. 1 lit c 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uoddip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- o udzielenie informacji publicznej - czy pomimo fakultatywności rzeczonego przepisu Kierownik JST wyznaczył już taką osobę ? </w:t>
      </w:r>
    </w:p>
    <w:p w14:paraId="6FE0856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Jeszcze raz zaznaczamy, że jesteśmy świadomi  braku ustawowego obowiązku na dzień złożenia przedmiotowego wniosku.  </w:t>
      </w:r>
    </w:p>
    <w:p w14:paraId="136A1E7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Jeśli tak, to wnosimy o podanie danych kontaktowych Urzędnika, który w zakresie powierzonych mu zadań i wykonywanych kompetencji nadzoruje sprawy związane z zadaniami dotyczącymi tego obszaru wypełniania zadań publicznych, 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etc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 - scilicet:  (Imię i nazwisko, adres do korespondencji e-mail, tel. i stanowisko służbowe Urzędnika).</w:t>
      </w:r>
    </w:p>
    <w:p w14:paraId="691FFD5E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B47F131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Zdaniem Wnioskodawcy Ustawodawca będąc świadomym ważkości przedmiotowej problematyki stara się w ten sposób - sensu largo - przygotowywać gminy do stopniowej implementacji rzeczonych przepisów, które w z chwilą wejścia w życie NIS2 będą już obligatoryjne. </w:t>
      </w:r>
    </w:p>
    <w:p w14:paraId="61FCA9C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50B4F34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§4) Na mocy art. 61 Konstytucji RP, w trybie art. 6 ust. 1 pkt. 1 lit c Ustawy z dnia 6 września o dostępie do informacji publicznej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Dz. U. z 2022 r. poz. 902) wnosimy o udzielenie informacji publicznej czy Jednostka (Adresat) posiada zdefiniowane na piśmie procesy, procedury i polityki zarządzania bezpieczeństwem informacji (</w:t>
      </w: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SZBI – System Zarządzania Bezpieczeństwem Informacji) w rozumieniu znaczenia i odnośnych definicji określonych w  Ustawy z dnia 5 lipca 2018 r. o krajowym systemie 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cyberbezpieczeństwa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(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. Dz. U. z 2023 r. poz. 913) w szczególności  w kontekście odnośnych definicji zawartych w art. 2 tejże ustawy</w:t>
      </w: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? </w:t>
      </w:r>
    </w:p>
    <w:p w14:paraId="0DEA520A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7159FC6E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§5) </w:t>
      </w: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Na mocy art. 61 Konstytucji RP, w trybie art. 6 ust. 1 pkt. 1 lit c Ustawy z dnia 6 września o dostępie do informacji publicznej (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. Dz. U. z 2022 r. poz. 902) wnosimy o udzielenie informacji publicznej czy Jednostka (Adresat) - posiada zespół odpowiedzialny za bieżące monitorowanie, analizę i dokumentowanie stanu bezpieczeństwa informacji (SOC) wyposażony w odpowiednie rozwiązania techniczne (systemy klasy SIEM, EDR lub XDR)? - w rozumieniu wyżej powołanej problematyki? </w:t>
      </w:r>
    </w:p>
    <w:p w14:paraId="24360E02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Notabene taki zespół 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tzw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SOC (ang.)  (Security Operations Center) - jak wynika z informacji posiadanych przez Wnioskodawcę - w Krajach UE -   w tamtejszych odpowiednikach polskich JST - najczęściej funkcjonuje w ramach usługi zewnętrznej. </w:t>
      </w:r>
    </w:p>
    <w:p w14:paraId="48C43AE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B151B32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Wnosimy aby Decydenci Odpowiadając na nasze pytania i analizując treść naszego wniosku - w zakresie znaczenia pytań i użytej przez nas nomenklatury - kierowali się ściśle definicjami i pojęciami użytymi w ustawie z dnia 5 lipca 2018 r. o krajowym systemie 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cyberbezpieczeństwa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(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. Dz. U. z 2023 r. poz. 913) oraz w Dyrektywie  2022/2555 w sprawie środków na rzecz wysokiego wspólnego poziomu 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cyberbezpieczeństwa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 xml:space="preserve"> na terytorium Unii - zwanej jako NIS2, a także w  Rozporządzeniu  Rady Ministrów z  dnia 12 kwietnia 2012 r. w sprawie Krajowych Ram Interoperacyjności, minimalnych wymagań dla rejestrów publicznych i wymiany informacji w postaci elektronicznej oraz minimalnych wymagań dla systemów teleinformatycznych (Dz.U.2017.2247 </w:t>
      </w:r>
      <w:proofErr w:type="spellStart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. z 2017.12.05). </w:t>
      </w:r>
    </w:p>
    <w:p w14:paraId="63C10E20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Pytamy jedynie o konkretne zadania i obowiązki, których znaczenie i zakres został ściśle zdefiniowany w trzech wyżej powołanych aktach prawnych.</w:t>
      </w: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0047CDFA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5DB595F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1A46C34E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7BF4D6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II - Petycja Odrębna </w:t>
      </w:r>
    </w:p>
    <w:p w14:paraId="7108EF29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7ECBDF11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§2) W trybie Ustawy o petycjach (Dz.U.2018.870 tj. z dnia 2018.05.10)  -  biorąc pod uwagę, iż dbałość o poufność, integralność, dostępność i autentyczność przetwarzanych danych w urzędzie  -  należy z pewnością do wartości wymagających szczególnej ochrony w imię dobra wspólnego, mieszczących się w zakresie zadań i kompetencji adresata petycji - wnosimy o: </w:t>
      </w:r>
    </w:p>
    <w:p w14:paraId="6E39940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1F085F8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§2.1) Wykonanie rekonesansu w obszarze związanym z potrzebą stopniowego przygotowywania się do wdrożenia w JST przepisów Dyrektywy 2022/2555 w sprawie środków na rzecz wysokiego wspólnego poziomu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cyberbezpieczeństwa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na terytorium Unii - (NIS2)</w:t>
      </w:r>
    </w:p>
    <w:p w14:paraId="7350423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Petycjodawca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świadomy jest obowiązującego jeszcze vacatio legis w tym zakresie. </w:t>
      </w:r>
    </w:p>
    <w:p w14:paraId="690886D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72946D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§2.2)   Zaplanowanie szkoleń i audytów w tym zakresie.  </w:t>
      </w:r>
    </w:p>
    <w:p w14:paraId="5590499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 </w:t>
      </w:r>
    </w:p>
    <w:p w14:paraId="1B637C9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52AEC3A8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Oczywiście ABY NASZA PETYCJA NIE BYŁA W ŻADNYM RAZIE ŁĄCZONA Z PÓŹNIEJSZYM trybem zamówienia  nie musimy dodawać, że jesteśmy przekonani, iż postępowanie będzie prowadzone z uwzględnieniem zasad uczciwej konkurencji - i o wyborze oferenta będą decydować jedynie  ustalone przez decydentów kryteria związane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inter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alia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z aktualnym stanem prawnym, bezpieczeństwem oraz racjonalnym wydatkowaniem środków publicznych.   </w:t>
      </w:r>
    </w:p>
    <w:p w14:paraId="1594DCF9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MT" w:eastAsia="Times New Roman" w:hAnsi="ArialMT" w:cs="Arial"/>
          <w:color w:val="000000"/>
          <w:kern w:val="0"/>
          <w:sz w:val="21"/>
          <w:szCs w:val="21"/>
          <w:lang w:eastAsia="pl-PL"/>
          <w14:ligatures w14:val="none"/>
        </w:rPr>
        <w:t>Zawsze powinny decydować przejrzyste i transparentne oraz jasno określone a priori przez Urząd zasady oraz zasady uczciwej konkurencji przy racjonalnym wydatkowaniu środków publicznych.</w:t>
      </w:r>
    </w:p>
    <w:p w14:paraId="0AEE073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68986D4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§2.3) 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danych. Chcemy działać w pełni jawnie i transparentnie. </w:t>
      </w:r>
    </w:p>
    <w:p w14:paraId="3AA5068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67F81254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Petycja odrębna - dla ułatwienia i zmniejszenia biurokracji - została dołączona do niniejszego wniosku   - vide -  J. Borkowski (w:) B. Adamiak, J. Borkowski, Kodeks postępowania…, s. 668; por. także art. 12 ust. 1 komentowanej ustawy - dostępne w sieci Internet.  - co jak wynika z cytowanego piśmiennictwa nie jest łączeniem trybów. </w:t>
      </w:r>
    </w:p>
    <w:p w14:paraId="32E3FD94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6F83E12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§6) Wnosimy o zwrotne potwierdzenie otrzymania niniejszego wniosku w trybie §7  Rozporządzenia Prezesa Rady Ministrów z dnia 8 stycznia 2002 r. w sprawie organizacji przyjmowania i rozpatrywania s. i wniosków. (Dz. U. z dnia 22 styczna 2002 r. Nr 5, poz. 46) -  na adres cyberbezpieczenstwo@samorzad.pl </w:t>
      </w:r>
    </w:p>
    <w:p w14:paraId="3162169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lastRenderedPageBreak/>
        <w:t>§7) Wnosimy o to, aby odpowiedź w  przedmiocie powyższych pytań i petycji złożonych na mocy art. 63 Konstytucji RP - w związku z art.  241 KPA, została udzielona - zwrotnie na adres cyberbezpieczenstwo@samorzad.pl </w:t>
      </w:r>
    </w:p>
    <w:p w14:paraId="1B0AB019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§8) Wniosek został sygnowany bezpiecznym, kwalifikowanym podpisem elektronicznym - stosownie do wytycznych Ustawy z dnia 5 września 2016 r. o usługach zaufania oraz identyfikacji elektronicznej (Dz.U.2016.1579 dnia 2016.09.29)</w:t>
      </w:r>
    </w:p>
    <w:p w14:paraId="04127CD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544CCC3A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143B1C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Wnioskodawca: </w:t>
      </w:r>
    </w:p>
    <w:p w14:paraId="3D07D791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Osoba Prawna</w:t>
      </w:r>
    </w:p>
    <w:p w14:paraId="70E598F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Szulc-Efekt sp. z o. o.</w:t>
      </w:r>
    </w:p>
    <w:p w14:paraId="3329F38E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Prezes Zarządu - Adam Szulc </w:t>
      </w:r>
    </w:p>
    <w:p w14:paraId="6B714E7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ul. Poligonowa 1</w:t>
      </w:r>
    </w:p>
    <w:p w14:paraId="74DD5C0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04-051 Warszawa</w:t>
      </w:r>
    </w:p>
    <w:p w14:paraId="6B1FE549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nr KRS: 0000059459</w:t>
      </w:r>
    </w:p>
    <w:p w14:paraId="41AC07A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Kapitał Zakładowy: 222.000,00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pln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7FAE34F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www.gmina.pl    </w:t>
      </w:r>
    </w:p>
    <w:p w14:paraId="59328A0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2E6CF8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Dodatkowe informacje:</w:t>
      </w:r>
    </w:p>
    <w:p w14:paraId="6BB4D18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Stosownie do art. 4 ust. 2 pkt. 1 Ustawy o petycjach (Dz.U.2018.870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z dnia 2018.05.10) -  osobą reprezentująca Podmiot wnoszący petycję - jest Prezes Zarządu Adam Szulc</w:t>
      </w:r>
    </w:p>
    <w:p w14:paraId="12D6ED3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Stosownie do art. 4 ust. 2 pkt. 5 ww. Ustawy - petycja niniejsza została złożona za pomocą środków komunikacji elektronicznej - a wskazanym zwrotnym adresem poczty elektronicznej jest: cyberbezpieczenstwo@samorzad.pl </w:t>
      </w:r>
    </w:p>
    <w:p w14:paraId="5A56C778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Adresatem Petycji - jest Organ ujawniony w komparycji - jednoznacznie identyfikowalny  za pomocą uzyskanego z Biuletynu Informacji Publicznej Urzędu - adresu e-mail !</w:t>
      </w:r>
    </w:p>
    <w:p w14:paraId="4E2F2FC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349597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FFAC29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Zwyczajowy komentarz do Wniosku:</w:t>
      </w:r>
    </w:p>
    <w:p w14:paraId="4208CF56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Adresat jest jednoznacznie identyfikowany - na podstawie - unikalnego adresu e-mail opublikowanego w Biuletynie Informacji Publicznej Jednostki i przypisanego do odnośnego Organu.</w:t>
      </w:r>
    </w:p>
    <w:p w14:paraId="6706FFF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Rzeczony adres e-mail - zgodnie z dyspozycją art. 1 i 8 ustawy o dostępie do informacji publicznej - stanowiąc informację pewną i potwierdzoną - jednoznacznie oznacza adresata petycji/wniosku. (Oznaczenie adresata petycji/wniosku) </w:t>
      </w:r>
    </w:p>
    <w:p w14:paraId="12968BE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Pomimo, iż w rzeczonym wniosku powołujemy się na art. 241 Ustawy z dnia 14 czerwca 1960 r. Kodeks postępowania administracyjnego (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t.j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Dz. U. z 2021 r. poz. 735 , 2052)   -  w naszym mniemaniu - nie oznacza to, że Urząd powinien rozpatrywać niniejsze wnioski w trybie KPA  - należy w tym przypadku zawsze stosować art. 222 KPA. </w:t>
      </w:r>
    </w:p>
    <w:p w14:paraId="34813F2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W opinii Wnioskodawcy Urząd powinien w zależności od dokonanej interpretacji treści pisma  - procedować nasze wnioski  -  ad exemplum w trybie Ustawy o petycjach (Dz.U.2014.1195 z dnia 2014.09.05)  lub odpowiednio Ustawy o dostępie do informacji publicznej (wynika to zazwyczaj z jego treści i powołanych podstaw prawnych) - lub stosować art. 222KPA </w:t>
      </w:r>
    </w:p>
    <w:p w14:paraId="5D61BEF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Zatem - wg. Wnioskodawcy niniejszy wniosek może być jedynie fakultatywnie rozpatrywany - jako optymalizacyjny w związku z art. 241 KPA. </w:t>
      </w:r>
    </w:p>
    <w:p w14:paraId="09E91D1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W naszych wnioskach/petycjach  często powołujemy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sie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na  wzmiankowany art. 241 KPA - scilicet: "Przedmiotem wniosku mogą być w szczególności sprawy ulepszenia organizacji, wzmocnienia praworządności, usprawnienia pracy i zapobiegania nadużyciom, ochrony własności, lepszego zaspokajania potrzeb ludności.” - w sensie możliwości otwarcia procedury sanacyjnej. </w:t>
      </w:r>
    </w:p>
    <w:p w14:paraId="4F0D0C9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Każdy Podmiot mający styczność z Gminą  - ma prawo i obowiązek - usprawniać struktury administracji samorządowej i każdy Podmiot bez wyjątku ma obowiązek walczyć o lepszą przyszłość dla Polski. </w:t>
      </w:r>
    </w:p>
    <w:p w14:paraId="42A9AB0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Zatem pomimo formy zewnętrznej - Decydenci mogą/powinni dokonać własnej interpretacji  pisma - zgodnie z brzmieniem art. 222 KPA. </w:t>
      </w:r>
    </w:p>
    <w:p w14:paraId="02138DD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4334C6C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lastRenderedPageBreak/>
        <w:t>Nazwa Wnioskodawca/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Petycjodawca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- jest dla uproszczenia stosowna jako synonim nazwy “Podmiot Wnoszący Petycję” - w rozumieniu art. 4 ust. 4 Ustawy o petycjach (Dz.U.2014.1195 z dnia 2014.09.05) </w:t>
      </w:r>
    </w:p>
    <w:p w14:paraId="5ABA5BB8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A5D7EC1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2FD494F2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962D1C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2F17365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88C2FB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250EB12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FB012A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W Jednostkach Pionu Administracji Rządowej - stan faktyczny jest o wiele lepszy.</w:t>
      </w: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 </w:t>
      </w:r>
    </w:p>
    <w:p w14:paraId="60C9059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1AE90332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782C609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598363D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209B06A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Jeżeli JST nie zgada się z powołanymi przepisami prawa, prosimy aby zastosowano podstawy prawne akceptowane przez JST.</w:t>
      </w:r>
    </w:p>
    <w:p w14:paraId="765B07A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1D42CEA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6FF46F8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Pamiętajmy również o przepisach zawartych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inter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alia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: w</w:t>
      </w:r>
      <w:r w:rsidRPr="00CB2594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pl-PL"/>
          <w14:ligatures w14:val="none"/>
        </w:rPr>
        <w:t> art. 225 KPA: "§ 1. Nikt nie może być narażony na jakikolwiek uszczerbek lub zarzut z powodu złożenia skargi lub wniosku albo z powodu dostarczenia materiału do publikacji o znamionach skargi lub wniosku, jeżeli działał w granicach prawem dozwolonych</w:t>
      </w: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</w:r>
    </w:p>
    <w:p w14:paraId="2A52718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lastRenderedPageBreak/>
        <w:t>Jeśli do przedmiotowego wniosku dołączono petycję - należy uznać, że Stosownie do art. 4 ust. 2 pkt. 1 Ustawy o petycjach ( tj. Dz.U. 2018 poz. 870)  -  osobą reprezentująca Podmiot wnoszący petycję - jest Prezes Zarządu wskazany w stopce </w:t>
      </w:r>
    </w:p>
    <w:p w14:paraId="37DB5025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*Stosownie do art. 4 ust. 2 pkt. 5 ww. Ustawy - petycja niniejsza została złożona za pomocą środków komunikacji elektronicznej - a wskazanym zwrotnym adresem poczty elektronicznej jest skrzynka poczty elektronicznej Adresata ujawniona w BIP i z BIP pozyskana przez wnioskodawcę/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petycjodawcę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,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etc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739E6312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1E4B9C42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Niepokój o wydatkowanie środków publicznych wiąże się z również z doniesieniami z poprzednich lat - za poprzednich rządów  - ad exemplum: w branży zamówień publicznych w sferze obszarów informatycznych  - było bardzo źle i szalała korupcja można - a można to wnioskować choćby z aresztowań w 2012 r. w Centrum systemów informatycznych MSWiA - vide https://tvn24.pl/polska/byli-dyrektorzy-do-aresztu-za-korupcje-w-mswia-ra197158-3489159 Stąd też nasza nieufność w stosunku do wydatków publicznych w gminach w tej sferze oraz nieufność niektórych gmin do rozwiązań centralnych proponowanych na szczeblu wyższym</w:t>
      </w:r>
    </w:p>
    <w:p w14:paraId="55B6470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4CD0849B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Dopiero od ok. 2015 r. sytuacja ulega stopniowej poprawie,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etc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 </w:t>
      </w:r>
    </w:p>
    <w:p w14:paraId="767C01B3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E5A369A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Adresatem Petycji - jest Organ ujawniony w komparycji.</w:t>
      </w:r>
    </w:p>
    <w:p w14:paraId="35ED6E1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Kierownik Jednostki Samorządu Terytorialnego (dalej JST)  - w rozumieniu art. 33 ust. 3 Ustawy o samorządzie gminnym</w:t>
      </w:r>
    </w:p>
    <w:p w14:paraId="70A622E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powyższą ocenę, być może nasz wniosek choć w niewielkim stopniu – przyczyni się do zwiększenia tych wskaźników.</w:t>
      </w:r>
    </w:p>
    <w:p w14:paraId="3095E5FD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01A4EE4F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Postulujemy, ABY NASZA PETYCJA NIE BYŁA W ŻADNYM RAZIE ŁĄCZONA Z ewentualnym PÓŹNIEJSZYM jakimkolwiek trybem zamówienia  nie musimy dodawać, że mamy nadzieję, iż wszelkie ewentualne postępowania będą  prowadzone z uwzględnieniem zasad uczciwej konkurencji - i o wyborze oferenta będą decydować jedynie ustalone przez decydentów kryteria związane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inter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</w:t>
      </w:r>
      <w:proofErr w:type="spellStart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alia</w:t>
      </w:r>
      <w:proofErr w:type="spellEnd"/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 xml:space="preserve"> z parametrami ofert oraz ceną. </w:t>
      </w:r>
    </w:p>
    <w:p w14:paraId="2F57068C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8A2E50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5C391D6A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Ponownie sygnalizujemy, że do wniosku dołączono plik podpisany  kwalifikowanym podpisem elektronicznym.  Weryfikacja podpisu i odczytanie pliku wymaga posiadania oprogramowania, które bez ponoszenia opłat, można uzyskać na stronach WWW podmiotów - zgodnie z ustawą, świadczących usługi certyfikacyjne. </w:t>
      </w:r>
    </w:p>
    <w:p w14:paraId="162A41E7" w14:textId="77777777" w:rsidR="00CB2594" w:rsidRPr="00CB2594" w:rsidRDefault="00CB2594" w:rsidP="00CB2594">
      <w:pPr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  <w:r w:rsidRPr="00CB2594">
        <w:rPr>
          <w:rFonts w:ascii="Arial" w:eastAsia="Times New Roman" w:hAnsi="Arial" w:cs="Arial"/>
          <w:color w:val="000000"/>
          <w:kern w:val="0"/>
          <w:sz w:val="21"/>
          <w:szCs w:val="21"/>
          <w:lang w:eastAsia="pl-PL"/>
          <w14:ligatures w14:val="none"/>
        </w:rPr>
        <w:t>* - niepotrzebne - pominąć </w:t>
      </w:r>
    </w:p>
    <w:p w14:paraId="5F11E09D" w14:textId="77777777" w:rsidR="00CB2594" w:rsidRPr="00CB2594" w:rsidRDefault="00CB2594">
      <w:pPr>
        <w:rPr>
          <w:rFonts w:ascii="Arial" w:hAnsi="Arial" w:cs="Arial"/>
          <w:sz w:val="18"/>
          <w:szCs w:val="18"/>
        </w:rPr>
      </w:pPr>
    </w:p>
    <w:sectPr w:rsidR="00CB2594" w:rsidRPr="00CB2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94"/>
    <w:rsid w:val="00C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E84232"/>
  <w15:chartTrackingRefBased/>
  <w15:docId w15:val="{2BFF5D51-A5EF-E14F-8D3C-10A3C688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B2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2959</Words>
  <Characters>17755</Characters>
  <Application>Microsoft Office Word</Application>
  <DocSecurity>0</DocSecurity>
  <Lines>147</Lines>
  <Paragraphs>41</Paragraphs>
  <ScaleCrop>false</ScaleCrop>
  <Company/>
  <LinksUpToDate>false</LinksUpToDate>
  <CharactersWithSpaces>20673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Adam Szulc</cp:lastModifiedBy>
  <cp:revision>1</cp:revision>
  <dcterms:created xsi:type="dcterms:W3CDTF">2023-09-15T10:22:00Z</dcterms:created>
  <dcterms:modified xsi:type="dcterms:W3CDTF">2023-09-15T10:23:00Z</dcterms:modified>
</cp:coreProperties>
</file>