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6"/>
        <w:gridCol w:w="6622"/>
      </w:tblGrid>
      <w:tr w:rsidR="0090054C">
        <w:trPr>
          <w:trHeight w:val="639"/>
        </w:trPr>
        <w:tc>
          <w:tcPr>
            <w:tcW w:w="8918" w:type="dxa"/>
            <w:gridSpan w:val="2"/>
            <w:shd w:val="clear" w:color="auto" w:fill="D9D9D9"/>
          </w:tcPr>
          <w:p w:rsidR="0090054C" w:rsidRDefault="00C7179C">
            <w:pPr>
              <w:pStyle w:val="TableParagraph"/>
              <w:ind w:left="1768" w:right="1703" w:firstLine="65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 xml:space="preserve">Klauzula informacyjna dot. przetwarzania danych osobowych w związku z ustawą z dnia 5 stycznia 2011 r. </w:t>
            </w:r>
            <w:r>
              <w:rPr>
                <w:b/>
                <w:i/>
                <w:sz w:val="18"/>
              </w:rPr>
              <w:t>Kodeks wyborczy</w:t>
            </w:r>
          </w:p>
        </w:tc>
      </w:tr>
      <w:tr w:rsidR="0090054C" w:rsidTr="00727162">
        <w:trPr>
          <w:trHeight w:val="5439"/>
        </w:trPr>
        <w:tc>
          <w:tcPr>
            <w:tcW w:w="2296" w:type="dxa"/>
            <w:shd w:val="clear" w:color="auto" w:fill="D9D9D9"/>
          </w:tcPr>
          <w:p w:rsidR="0090054C" w:rsidRDefault="00C7179C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TOŻSAMOŚĆ</w:t>
            </w:r>
          </w:p>
          <w:p w:rsidR="0090054C" w:rsidRDefault="00C7179C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sz w:val="18"/>
              </w:rPr>
              <w:t>ADMINISTRATORA</w:t>
            </w:r>
          </w:p>
        </w:tc>
        <w:tc>
          <w:tcPr>
            <w:tcW w:w="6622" w:type="dxa"/>
          </w:tcPr>
          <w:p w:rsidR="0090054C" w:rsidRDefault="00C7179C">
            <w:pPr>
              <w:pStyle w:val="TableParagraph"/>
              <w:jc w:val="both"/>
              <w:rPr>
                <w:sz w:val="18"/>
              </w:rPr>
            </w:pPr>
            <w:r>
              <w:rPr>
                <w:sz w:val="18"/>
              </w:rPr>
              <w:t>Administratorami są:</w:t>
            </w:r>
          </w:p>
          <w:p w:rsidR="0090054C" w:rsidRDefault="00C527A9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31"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Burmistrz Reszla z siedzibą przy ul. Rynek 24, 11-440 Reszel</w:t>
            </w:r>
            <w:r w:rsidR="00027EDB">
              <w:rPr>
                <w:sz w:val="18"/>
              </w:rPr>
              <w:t xml:space="preserve"> </w:t>
            </w:r>
            <w:r w:rsidR="00C7179C">
              <w:rPr>
                <w:sz w:val="18"/>
              </w:rPr>
              <w:t>– w zakresie rejestracji w Centralnym Rejestrze Wyborców danych</w:t>
            </w:r>
            <w:r w:rsidR="00C7179C">
              <w:rPr>
                <w:spacing w:val="-10"/>
                <w:sz w:val="18"/>
              </w:rPr>
              <w:t xml:space="preserve"> </w:t>
            </w:r>
            <w:r w:rsidR="00C7179C">
              <w:rPr>
                <w:sz w:val="18"/>
              </w:rPr>
              <w:t>wpływających</w:t>
            </w:r>
            <w:r w:rsidR="00C7179C">
              <w:rPr>
                <w:spacing w:val="-9"/>
                <w:sz w:val="18"/>
              </w:rPr>
              <w:t xml:space="preserve"> </w:t>
            </w:r>
            <w:r w:rsidR="00C7179C">
              <w:rPr>
                <w:sz w:val="18"/>
              </w:rPr>
              <w:t>na</w:t>
            </w:r>
            <w:r w:rsidR="00C7179C">
              <w:rPr>
                <w:spacing w:val="-10"/>
                <w:sz w:val="18"/>
              </w:rPr>
              <w:t xml:space="preserve"> </w:t>
            </w:r>
            <w:r w:rsidR="00C7179C">
              <w:rPr>
                <w:sz w:val="18"/>
              </w:rPr>
              <w:t>realizację</w:t>
            </w:r>
            <w:r w:rsidR="00C7179C">
              <w:rPr>
                <w:spacing w:val="-9"/>
                <w:sz w:val="18"/>
              </w:rPr>
              <w:t xml:space="preserve"> </w:t>
            </w:r>
            <w:r w:rsidR="00C7179C">
              <w:rPr>
                <w:sz w:val="18"/>
              </w:rPr>
              <w:t>prawa</w:t>
            </w:r>
            <w:r w:rsidR="00C7179C">
              <w:rPr>
                <w:spacing w:val="-10"/>
                <w:sz w:val="18"/>
              </w:rPr>
              <w:t xml:space="preserve"> </w:t>
            </w:r>
            <w:r w:rsidR="00C7179C">
              <w:rPr>
                <w:sz w:val="18"/>
              </w:rPr>
              <w:t>wybierania</w:t>
            </w:r>
            <w:r w:rsidR="00C7179C">
              <w:rPr>
                <w:spacing w:val="-9"/>
                <w:sz w:val="18"/>
              </w:rPr>
              <w:t xml:space="preserve"> </w:t>
            </w:r>
            <w:r w:rsidR="00C7179C">
              <w:rPr>
                <w:sz w:val="18"/>
              </w:rPr>
              <w:t>i</w:t>
            </w:r>
            <w:r w:rsidR="00C7179C"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przechowywanej przez Burmistrza Reszla</w:t>
            </w:r>
            <w:r w:rsidR="00C7179C">
              <w:rPr>
                <w:sz w:val="18"/>
              </w:rPr>
              <w:t xml:space="preserve"> dokumentacji</w:t>
            </w:r>
            <w:r w:rsidR="00C7179C">
              <w:rPr>
                <w:spacing w:val="-14"/>
                <w:sz w:val="18"/>
              </w:rPr>
              <w:t xml:space="preserve"> </w:t>
            </w:r>
            <w:r w:rsidR="00C7179C">
              <w:rPr>
                <w:sz w:val="18"/>
              </w:rPr>
              <w:t>pisemnej;</w:t>
            </w:r>
          </w:p>
          <w:p w:rsidR="0090054C" w:rsidRDefault="00C7179C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0" w:line="276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Konsul RP</w:t>
            </w:r>
            <w:r w:rsidR="002C6E03">
              <w:rPr>
                <w:sz w:val="18"/>
              </w:rPr>
              <w:t xml:space="preserve"> </w:t>
            </w:r>
            <w:r>
              <w:rPr>
                <w:sz w:val="18"/>
              </w:rPr>
              <w:t>– w zakresie rejestracji w Centralnym Rejestrze Wyborców danych co do adresu przebywania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stosunku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wyborców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głosujących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poza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granicami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kraju oraz przechowywanej przez Konsula dokumentacji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pisemnej;</w:t>
            </w:r>
          </w:p>
          <w:p w:rsidR="0090054C" w:rsidRDefault="00C7179C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0"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Minister Cyfryzacji, mający siedzibę w Warszawie (00-060) przy ul. Królewskiej 27 – odpowiada za utrzymanie i rozwój Centralnego Rejestru Wyborców oraz aktualizuje informacje o zgłoszeniu chęci głosowania w wyborach do Parlamentu Europejskiego przeprowadzanych przez inne państwo członkowskie Unii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Europejskiej;</w:t>
            </w:r>
          </w:p>
          <w:p w:rsidR="0090054C" w:rsidRDefault="00C7179C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0"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Minister Spraw Wewnętrznych i Administracji, mający siedzibę w Warszawie (02-591) przy ul. Stefana Batorego 5 – zapewnia funkcjonowanie w kraju wydzielonej sieci umożliwiającej dostęp do Centralnego Rejestru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Wyborców;</w:t>
            </w:r>
          </w:p>
          <w:p w:rsidR="0090054C" w:rsidRDefault="00C7179C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0"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Minister Spraw Zagranicznych mający siedzibę w Warszawie (00-580) przy ul. J.Ch. Szucha 23 – zapewnia funkcjonowanie poza granicami kraju wydzielonej sieci umożliwiającej konsulom dostęp do Centralnego Rejestru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Wyborców.</w:t>
            </w:r>
          </w:p>
        </w:tc>
      </w:tr>
      <w:tr w:rsidR="0090054C">
        <w:trPr>
          <w:trHeight w:val="4272"/>
        </w:trPr>
        <w:tc>
          <w:tcPr>
            <w:tcW w:w="2296" w:type="dxa"/>
            <w:shd w:val="clear" w:color="auto" w:fill="D9D9D9"/>
          </w:tcPr>
          <w:p w:rsidR="0090054C" w:rsidRDefault="00C7179C">
            <w:pPr>
              <w:pStyle w:val="TableParagraph"/>
              <w:ind w:right="288"/>
              <w:rPr>
                <w:b/>
                <w:sz w:val="18"/>
              </w:rPr>
            </w:pPr>
            <w:r>
              <w:rPr>
                <w:b/>
                <w:sz w:val="18"/>
              </w:rPr>
              <w:t>DANE KONTAKTOWE ADMINISTRATORA</w:t>
            </w:r>
          </w:p>
        </w:tc>
        <w:tc>
          <w:tcPr>
            <w:tcW w:w="6622" w:type="dxa"/>
          </w:tcPr>
          <w:p w:rsidR="0090054C" w:rsidRDefault="00C7179C">
            <w:pPr>
              <w:pStyle w:val="TableParagraph"/>
              <w:spacing w:line="276" w:lineRule="auto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Z administratorem – Burmistrzem Reszla można się skontaktować </w:t>
            </w:r>
            <w:r w:rsidR="00C527A9">
              <w:rPr>
                <w:sz w:val="18"/>
              </w:rPr>
              <w:t xml:space="preserve">tel. </w:t>
            </w:r>
            <w:r w:rsidR="00027EDB">
              <w:rPr>
                <w:sz w:val="18"/>
              </w:rPr>
              <w:t xml:space="preserve">      </w:t>
            </w:r>
            <w:r w:rsidR="00C527A9">
              <w:rPr>
                <w:sz w:val="18"/>
              </w:rPr>
              <w:t xml:space="preserve">89 755 39 06, poprzez adres e-mail: </w:t>
            </w:r>
            <w:hyperlink r:id="rId5" w:history="1">
              <w:r w:rsidR="00C527A9" w:rsidRPr="00AA627F">
                <w:rPr>
                  <w:rStyle w:val="Hipercze"/>
                  <w:sz w:val="18"/>
                </w:rPr>
                <w:t>burmistrz@gminareszel.pl</w:t>
              </w:r>
            </w:hyperlink>
            <w:r w:rsidR="00C527A9">
              <w:rPr>
                <w:sz w:val="18"/>
              </w:rPr>
              <w:t xml:space="preserve"> lub </w:t>
            </w:r>
            <w:r>
              <w:rPr>
                <w:sz w:val="18"/>
              </w:rPr>
              <w:t>pisemnie na ad</w:t>
            </w:r>
            <w:r w:rsidR="00C527A9">
              <w:rPr>
                <w:sz w:val="18"/>
              </w:rPr>
              <w:t>res siedziby administratora: ul. Rynek 24,11-440 Reszel.</w:t>
            </w:r>
          </w:p>
          <w:p w:rsidR="00727162" w:rsidRDefault="00727162" w:rsidP="00727162">
            <w:pPr>
              <w:pStyle w:val="TableParagraph"/>
              <w:spacing w:before="0" w:line="276" w:lineRule="auto"/>
              <w:ind w:left="0" w:right="96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</w:p>
          <w:p w:rsidR="00727162" w:rsidRDefault="00727162" w:rsidP="00727162">
            <w:pPr>
              <w:pStyle w:val="TableParagraph"/>
              <w:spacing w:before="0" w:line="276" w:lineRule="auto"/>
              <w:ind w:left="0" w:right="96"/>
              <w:jc w:val="both"/>
              <w:rPr>
                <w:sz w:val="18"/>
              </w:rPr>
            </w:pPr>
            <w:r>
              <w:rPr>
                <w:rFonts w:ascii="Times New Roman"/>
                <w:sz w:val="20"/>
              </w:rPr>
              <w:t xml:space="preserve">  </w:t>
            </w:r>
            <w:r w:rsidR="00C7179C">
              <w:rPr>
                <w:sz w:val="18"/>
              </w:rPr>
              <w:t>Z</w:t>
            </w:r>
            <w:r w:rsidR="00C7179C">
              <w:rPr>
                <w:spacing w:val="-11"/>
                <w:sz w:val="18"/>
              </w:rPr>
              <w:t xml:space="preserve"> </w:t>
            </w:r>
            <w:r w:rsidR="00C7179C">
              <w:rPr>
                <w:sz w:val="18"/>
              </w:rPr>
              <w:t>administratorem</w:t>
            </w:r>
            <w:r w:rsidR="00C7179C">
              <w:rPr>
                <w:spacing w:val="-9"/>
                <w:sz w:val="18"/>
              </w:rPr>
              <w:t xml:space="preserve"> </w:t>
            </w:r>
            <w:r w:rsidR="00C7179C">
              <w:rPr>
                <w:sz w:val="18"/>
              </w:rPr>
              <w:t>–</w:t>
            </w:r>
            <w:r w:rsidR="00C7179C">
              <w:rPr>
                <w:spacing w:val="-11"/>
                <w:sz w:val="18"/>
              </w:rPr>
              <w:t xml:space="preserve"> </w:t>
            </w:r>
            <w:r w:rsidR="00C7179C">
              <w:rPr>
                <w:sz w:val="18"/>
              </w:rPr>
              <w:t>Ministrem</w:t>
            </w:r>
            <w:r w:rsidR="00C7179C">
              <w:rPr>
                <w:spacing w:val="-10"/>
                <w:sz w:val="18"/>
              </w:rPr>
              <w:t xml:space="preserve"> </w:t>
            </w:r>
            <w:r w:rsidR="00C7179C">
              <w:rPr>
                <w:sz w:val="18"/>
              </w:rPr>
              <w:t>Cyfryzacji</w:t>
            </w:r>
            <w:r w:rsidR="00C7179C">
              <w:rPr>
                <w:spacing w:val="-10"/>
                <w:sz w:val="18"/>
              </w:rPr>
              <w:t xml:space="preserve"> </w:t>
            </w:r>
            <w:r w:rsidR="00C7179C">
              <w:rPr>
                <w:sz w:val="18"/>
              </w:rPr>
              <w:t>można</w:t>
            </w:r>
            <w:r w:rsidR="00C7179C">
              <w:rPr>
                <w:spacing w:val="-10"/>
                <w:sz w:val="18"/>
              </w:rPr>
              <w:t xml:space="preserve"> </w:t>
            </w:r>
            <w:r w:rsidR="00C7179C">
              <w:rPr>
                <w:sz w:val="18"/>
              </w:rPr>
              <w:t>się</w:t>
            </w:r>
            <w:r w:rsidR="00C7179C">
              <w:rPr>
                <w:spacing w:val="-10"/>
                <w:sz w:val="18"/>
              </w:rPr>
              <w:t xml:space="preserve"> </w:t>
            </w:r>
            <w:r w:rsidR="00C7179C">
              <w:rPr>
                <w:sz w:val="18"/>
              </w:rPr>
              <w:t>skontaktować</w:t>
            </w:r>
            <w:r w:rsidR="00C7179C">
              <w:rPr>
                <w:spacing w:val="-11"/>
                <w:sz w:val="18"/>
              </w:rPr>
              <w:t xml:space="preserve"> </w:t>
            </w:r>
            <w:r w:rsidR="00C7179C">
              <w:rPr>
                <w:sz w:val="18"/>
              </w:rPr>
              <w:t>poprzez</w:t>
            </w:r>
            <w:r w:rsidR="00C7179C">
              <w:rPr>
                <w:spacing w:val="-10"/>
                <w:sz w:val="18"/>
              </w:rPr>
              <w:t xml:space="preserve"> </w:t>
            </w:r>
            <w:r w:rsidR="00C7179C">
              <w:rPr>
                <w:sz w:val="18"/>
              </w:rPr>
              <w:t>adres</w:t>
            </w:r>
          </w:p>
          <w:p w:rsidR="0090054C" w:rsidRDefault="00727162" w:rsidP="00727162">
            <w:pPr>
              <w:pStyle w:val="TableParagraph"/>
              <w:spacing w:before="0" w:line="276" w:lineRule="auto"/>
              <w:ind w:left="0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C7179C">
              <w:rPr>
                <w:sz w:val="18"/>
              </w:rPr>
              <w:t xml:space="preserve"> email </w:t>
            </w:r>
            <w:hyperlink r:id="rId6">
              <w:r w:rsidR="00C7179C">
                <w:rPr>
                  <w:sz w:val="18"/>
                  <w:u w:val="single"/>
                </w:rPr>
                <w:t>kancelaria@cyfra.gov.p</w:t>
              </w:r>
              <w:r w:rsidR="00C7179C">
                <w:rPr>
                  <w:sz w:val="18"/>
                </w:rPr>
                <w:t xml:space="preserve">l </w:t>
              </w:r>
            </w:hyperlink>
            <w:r w:rsidR="00C7179C">
              <w:rPr>
                <w:sz w:val="18"/>
              </w:rPr>
              <w:t>lub pisemnie na adres siedziby</w:t>
            </w:r>
            <w:r w:rsidR="00C7179C">
              <w:rPr>
                <w:spacing w:val="-21"/>
                <w:sz w:val="18"/>
              </w:rPr>
              <w:t xml:space="preserve"> </w:t>
            </w:r>
            <w:r w:rsidR="00C7179C">
              <w:rPr>
                <w:sz w:val="18"/>
              </w:rPr>
              <w:t>administratora.</w:t>
            </w:r>
          </w:p>
          <w:p w:rsidR="0090054C" w:rsidRDefault="0090054C">
            <w:pPr>
              <w:pStyle w:val="TableParagraph"/>
              <w:spacing w:before="8"/>
              <w:ind w:left="0"/>
              <w:rPr>
                <w:rFonts w:ascii="Times New Roman"/>
                <w:sz w:val="20"/>
              </w:rPr>
            </w:pPr>
          </w:p>
          <w:p w:rsidR="0090054C" w:rsidRDefault="00C7179C">
            <w:pPr>
              <w:pStyle w:val="TableParagraph"/>
              <w:spacing w:before="0" w:line="276" w:lineRule="auto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Z administratorem – Ministrem Spraw Wewnętrznych i Administracji można się skontaktować poprzez adres mail </w:t>
            </w:r>
            <w:hyperlink r:id="rId7">
              <w:r>
                <w:rPr>
                  <w:sz w:val="18"/>
                  <w:u w:val="single"/>
                </w:rPr>
                <w:t>iod@mswia.gov.pl</w:t>
              </w:r>
            </w:hyperlink>
            <w:r>
              <w:rPr>
                <w:sz w:val="18"/>
              </w:rPr>
              <w:t xml:space="preserve"> lub pisemnie na adres siedziby administratora.</w:t>
            </w:r>
          </w:p>
          <w:p w:rsidR="0090054C" w:rsidRDefault="0090054C">
            <w:pPr>
              <w:pStyle w:val="TableParagraph"/>
              <w:spacing w:before="8"/>
              <w:ind w:left="0"/>
              <w:rPr>
                <w:rFonts w:ascii="Times New Roman"/>
                <w:sz w:val="20"/>
              </w:rPr>
            </w:pPr>
          </w:p>
          <w:p w:rsidR="0090054C" w:rsidRDefault="00C7179C">
            <w:pPr>
              <w:pStyle w:val="TableParagraph"/>
              <w:spacing w:before="0"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Z administratorem – Ministrem Spraw Zagranicznych można się skontaktować poprzez adres e-mail: </w:t>
            </w:r>
            <w:hyperlink r:id="rId8">
              <w:r>
                <w:rPr>
                  <w:color w:val="0463C1"/>
                  <w:sz w:val="18"/>
                  <w:u w:val="single" w:color="0463C1"/>
                </w:rPr>
                <w:t>iod@msz.gov.pl</w:t>
              </w:r>
            </w:hyperlink>
            <w:r>
              <w:rPr>
                <w:color w:val="0463C1"/>
                <w:sz w:val="18"/>
              </w:rPr>
              <w:t xml:space="preserve"> </w:t>
            </w:r>
            <w:r>
              <w:rPr>
                <w:sz w:val="18"/>
              </w:rPr>
              <w:t>lub pisemnie na adres siedziby, zaś z wykonującym obowiązki administratora, którym jest konsul RP, można skontaktować się poprzez właściwy adres instytucjonalny e-mail urzędu konsularnego lub pisemnie pod adresem, zgodnie z informacją opublikowaną na stronie:</w:t>
            </w:r>
            <w:r w:rsidR="00727162">
              <w:rPr>
                <w:sz w:val="18"/>
              </w:rPr>
              <w:t xml:space="preserve"> </w:t>
            </w:r>
            <w:hyperlink r:id="rId9">
              <w:r>
                <w:rPr>
                  <w:sz w:val="18"/>
                </w:rPr>
                <w:t>https://www.gov.pl/web/dyplomacja/polskie-przedstawicielstwa-na-</w:t>
              </w:r>
            </w:hyperlink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swiecie</w:t>
            </w:r>
            <w:proofErr w:type="spellEnd"/>
            <w:r>
              <w:rPr>
                <w:sz w:val="18"/>
              </w:rPr>
              <w:t xml:space="preserve"> .</w:t>
            </w:r>
          </w:p>
        </w:tc>
      </w:tr>
      <w:tr w:rsidR="0090054C">
        <w:trPr>
          <w:trHeight w:val="3558"/>
        </w:trPr>
        <w:tc>
          <w:tcPr>
            <w:tcW w:w="2296" w:type="dxa"/>
            <w:shd w:val="clear" w:color="auto" w:fill="D9D9D9"/>
          </w:tcPr>
          <w:p w:rsidR="0090054C" w:rsidRDefault="00C7179C">
            <w:pPr>
              <w:pStyle w:val="TableParagraph"/>
              <w:ind w:right="288"/>
              <w:rPr>
                <w:b/>
                <w:sz w:val="18"/>
              </w:rPr>
            </w:pPr>
            <w:r>
              <w:rPr>
                <w:b/>
                <w:sz w:val="18"/>
              </w:rPr>
              <w:t>DANE KONTAKTOWE INSPEKTORA OCHRONY DANYCH</w:t>
            </w:r>
          </w:p>
        </w:tc>
        <w:tc>
          <w:tcPr>
            <w:tcW w:w="6622" w:type="dxa"/>
          </w:tcPr>
          <w:p w:rsidR="0090054C" w:rsidRPr="00027EDB" w:rsidRDefault="00C527A9">
            <w:pPr>
              <w:pStyle w:val="TableParagraph"/>
              <w:spacing w:line="276" w:lineRule="auto"/>
              <w:ind w:right="96"/>
              <w:jc w:val="both"/>
              <w:rPr>
                <w:sz w:val="18"/>
                <w:u w:val="single"/>
              </w:rPr>
            </w:pPr>
            <w:r>
              <w:rPr>
                <w:sz w:val="18"/>
              </w:rPr>
              <w:t>Administrator – Burmistrz Reszla</w:t>
            </w:r>
            <w:r w:rsidR="00C7179C">
              <w:rPr>
                <w:sz w:val="18"/>
              </w:rPr>
              <w:t xml:space="preserve"> wyznaczył inspektora ochrony danych Panią Dorotę </w:t>
            </w:r>
            <w:proofErr w:type="spellStart"/>
            <w:r w:rsidR="00C7179C">
              <w:rPr>
                <w:sz w:val="18"/>
              </w:rPr>
              <w:t>Brandeburg</w:t>
            </w:r>
            <w:proofErr w:type="spellEnd"/>
            <w:r w:rsidR="00C7179C">
              <w:rPr>
                <w:sz w:val="18"/>
              </w:rPr>
              <w:t>, z którym może się Pani/Pan skontaktować poprzez e</w:t>
            </w:r>
            <w:r>
              <w:rPr>
                <w:sz w:val="18"/>
              </w:rPr>
              <w:t>-</w:t>
            </w:r>
            <w:r w:rsidR="00C7179C">
              <w:rPr>
                <w:sz w:val="18"/>
              </w:rPr>
              <w:t xml:space="preserve">mail: </w:t>
            </w:r>
            <w:r w:rsidR="00C7179C" w:rsidRPr="00027EDB">
              <w:rPr>
                <w:sz w:val="18"/>
                <w:u w:val="single"/>
              </w:rPr>
              <w:t>iod@gminareszel.pl</w:t>
            </w:r>
          </w:p>
          <w:p w:rsidR="0090054C" w:rsidRPr="00027EDB" w:rsidRDefault="0090054C">
            <w:pPr>
              <w:pStyle w:val="TableParagraph"/>
              <w:spacing w:before="8"/>
              <w:ind w:left="0"/>
              <w:rPr>
                <w:rFonts w:ascii="Times New Roman"/>
                <w:sz w:val="20"/>
                <w:u w:val="single"/>
              </w:rPr>
            </w:pPr>
          </w:p>
          <w:p w:rsidR="0090054C" w:rsidRDefault="00C7179C">
            <w:pPr>
              <w:pStyle w:val="TableParagraph"/>
              <w:spacing w:before="0"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Administrator – Minister Cyfryzacji wyznaczył inspektora ochrony danych, z którym może się Pan/Pani kontaktować, we wszystkich sprawach związanych z przetwarzaniem danych osobowych, poprzez email </w:t>
            </w:r>
            <w:hyperlink r:id="rId10">
              <w:r>
                <w:rPr>
                  <w:sz w:val="18"/>
                </w:rPr>
                <w:t xml:space="preserve">iod@mc.gov.pl </w:t>
              </w:r>
            </w:hyperlink>
            <w:r>
              <w:rPr>
                <w:sz w:val="18"/>
              </w:rPr>
              <w:t>lub pisemnie na adres siedziby administratora.</w:t>
            </w:r>
          </w:p>
          <w:p w:rsidR="0090054C" w:rsidRDefault="0090054C">
            <w:pPr>
              <w:pStyle w:val="TableParagraph"/>
              <w:spacing w:before="8"/>
              <w:ind w:left="0"/>
              <w:rPr>
                <w:rFonts w:ascii="Times New Roman"/>
                <w:sz w:val="20"/>
              </w:rPr>
            </w:pPr>
          </w:p>
          <w:p w:rsidR="0090054C" w:rsidRDefault="00C7179C">
            <w:pPr>
              <w:pStyle w:val="TableParagraph"/>
              <w:spacing w:before="0"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Administrator – Minister Spraw Wewnętrznych i Administracji wyznaczył inspektora ochrony danych, z którym może się Pani/Pan skontaktować poprzez email </w:t>
            </w:r>
            <w:hyperlink r:id="rId11">
              <w:r>
                <w:rPr>
                  <w:sz w:val="18"/>
                  <w:u w:val="single"/>
                </w:rPr>
                <w:t>iod@mswia.gov.pl</w:t>
              </w:r>
              <w:r>
                <w:rPr>
                  <w:sz w:val="18"/>
                </w:rPr>
                <w:t xml:space="preserve"> </w:t>
              </w:r>
            </w:hyperlink>
            <w:r>
              <w:rPr>
                <w:sz w:val="18"/>
              </w:rPr>
              <w:t>lub pisemnie na adres siedziby administratora.</w:t>
            </w:r>
          </w:p>
          <w:p w:rsidR="0090054C" w:rsidRDefault="0090054C">
            <w:pPr>
              <w:pStyle w:val="TableParagraph"/>
              <w:spacing w:before="8"/>
              <w:ind w:left="0"/>
              <w:rPr>
                <w:rFonts w:ascii="Times New Roman"/>
                <w:sz w:val="20"/>
              </w:rPr>
            </w:pPr>
          </w:p>
          <w:p w:rsidR="0090054C" w:rsidRDefault="00C7179C">
            <w:pPr>
              <w:pStyle w:val="TableParagraph"/>
              <w:spacing w:before="0"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Administrator – Minister Spraw Zagranicznych wyznaczył, w odniesieniu do danych przetwarzanych w Ministerstwie Spraw Zagranicznych jak i placówkach</w:t>
            </w:r>
          </w:p>
        </w:tc>
      </w:tr>
    </w:tbl>
    <w:p w:rsidR="0090054C" w:rsidRDefault="0090054C">
      <w:pPr>
        <w:spacing w:line="276" w:lineRule="auto"/>
        <w:jc w:val="both"/>
        <w:rPr>
          <w:sz w:val="18"/>
        </w:rPr>
        <w:sectPr w:rsidR="0090054C">
          <w:type w:val="continuous"/>
          <w:pgSz w:w="11910" w:h="16840"/>
          <w:pgMar w:top="1220" w:right="144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6"/>
        <w:gridCol w:w="6622"/>
      </w:tblGrid>
      <w:tr w:rsidR="0090054C">
        <w:trPr>
          <w:trHeight w:val="639"/>
        </w:trPr>
        <w:tc>
          <w:tcPr>
            <w:tcW w:w="8918" w:type="dxa"/>
            <w:gridSpan w:val="2"/>
            <w:shd w:val="clear" w:color="auto" w:fill="D9D9D9"/>
          </w:tcPr>
          <w:p w:rsidR="0090054C" w:rsidRDefault="00C7179C">
            <w:pPr>
              <w:pStyle w:val="TableParagraph"/>
              <w:ind w:left="1768" w:right="1703" w:firstLine="65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lastRenderedPageBreak/>
              <w:t xml:space="preserve">Klauzula informacyjna dot. przetwarzania danych osobowych w związku z ustawą z dnia 5 stycznia 2011 r. </w:t>
            </w:r>
            <w:r>
              <w:rPr>
                <w:b/>
                <w:i/>
                <w:sz w:val="18"/>
              </w:rPr>
              <w:t>Kodeks wyborczy</w:t>
            </w:r>
          </w:p>
        </w:tc>
      </w:tr>
      <w:tr w:rsidR="0090054C">
        <w:trPr>
          <w:trHeight w:val="2130"/>
        </w:trPr>
        <w:tc>
          <w:tcPr>
            <w:tcW w:w="2296" w:type="dxa"/>
            <w:shd w:val="clear" w:color="auto" w:fill="D9D9D9"/>
          </w:tcPr>
          <w:p w:rsidR="0090054C" w:rsidRDefault="0090054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22" w:type="dxa"/>
          </w:tcPr>
          <w:p w:rsidR="0090054C" w:rsidRDefault="00C7179C">
            <w:pPr>
              <w:pStyle w:val="TableParagraph"/>
              <w:spacing w:line="276" w:lineRule="auto"/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zagranicznych, inspektora ochrony danych, z którym może się Pan/Pani skontaktować poprzez email: </w:t>
            </w:r>
            <w:hyperlink r:id="rId12">
              <w:r>
                <w:rPr>
                  <w:sz w:val="18"/>
                  <w:u w:val="single"/>
                </w:rPr>
                <w:t xml:space="preserve">iod@msz.gov.pl </w:t>
              </w:r>
              <w:r>
                <w:rPr>
                  <w:sz w:val="18"/>
                </w:rPr>
                <w:t>lub</w:t>
              </w:r>
            </w:hyperlink>
            <w:r>
              <w:rPr>
                <w:sz w:val="18"/>
              </w:rPr>
              <w:t xml:space="preserve"> pisemnie na adres siedziby administratora.</w:t>
            </w:r>
          </w:p>
          <w:p w:rsidR="0090054C" w:rsidRDefault="0090054C">
            <w:pPr>
              <w:pStyle w:val="TableParagraph"/>
              <w:spacing w:before="8"/>
              <w:ind w:left="0"/>
              <w:rPr>
                <w:rFonts w:ascii="Times New Roman"/>
                <w:sz w:val="20"/>
              </w:rPr>
            </w:pPr>
          </w:p>
          <w:p w:rsidR="0090054C" w:rsidRDefault="00C7179C">
            <w:pPr>
              <w:pStyle w:val="TableParagraph"/>
              <w:spacing w:before="0" w:line="276" w:lineRule="auto"/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>Z każdym z wymienionych inspektorów ochrony danych można się kontaktować we wszystkich sprawach dotyczących przetwarzania danych osobowych oraz korzystania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związanych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przetwarzaniem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danych,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które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pozostają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jego zakresie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działania.</w:t>
            </w:r>
          </w:p>
        </w:tc>
      </w:tr>
      <w:tr w:rsidR="0090054C">
        <w:trPr>
          <w:trHeight w:val="5260"/>
        </w:trPr>
        <w:tc>
          <w:tcPr>
            <w:tcW w:w="2296" w:type="dxa"/>
            <w:shd w:val="clear" w:color="auto" w:fill="D9D9D9"/>
          </w:tcPr>
          <w:p w:rsidR="0090054C" w:rsidRDefault="00C7179C">
            <w:pPr>
              <w:pStyle w:val="TableParagraph"/>
              <w:ind w:right="248"/>
              <w:rPr>
                <w:b/>
                <w:sz w:val="18"/>
              </w:rPr>
            </w:pPr>
            <w:r>
              <w:rPr>
                <w:b/>
                <w:sz w:val="18"/>
              </w:rPr>
              <w:t>CELE PRZETWARZANIA I PODSTAWA PRAWNA</w:t>
            </w:r>
          </w:p>
        </w:tc>
        <w:tc>
          <w:tcPr>
            <w:tcW w:w="6622" w:type="dxa"/>
          </w:tcPr>
          <w:p w:rsidR="0090054C" w:rsidRDefault="00C7179C">
            <w:pPr>
              <w:pStyle w:val="TableParagraph"/>
              <w:spacing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Pani/Pana    dane     będą     przetwarzane     na     podstawie     art.6 ust.1 lit.   c Rozporządzenia Parlamentu Europejskiego i Rady (UE) 2016/679 z dnia 27 kwietnia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2016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w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sprawie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ochrony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osób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fizycznych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w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związku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przetwarzaniem danych osobowych i w sprawie swobodnego przepływu takich danych oraz uchylenia dyrektywy 95/46/WE (ogólne rozporządzenie o ochronie danych) </w:t>
            </w:r>
            <w:r>
              <w:rPr>
                <w:sz w:val="18"/>
              </w:rPr>
              <w:t xml:space="preserve">(Dz. Urz. UE L 119 z 04.05.2016, str. 1, z </w:t>
            </w:r>
            <w:proofErr w:type="spellStart"/>
            <w:r>
              <w:rPr>
                <w:sz w:val="18"/>
              </w:rPr>
              <w:t>późn</w:t>
            </w:r>
            <w:proofErr w:type="spellEnd"/>
            <w:r>
              <w:rPr>
                <w:sz w:val="18"/>
              </w:rPr>
              <w:t>. zm.) (dalej: RODO) w związku z przepisem szczególnym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ustawy;</w:t>
            </w:r>
          </w:p>
          <w:p w:rsidR="0090054C" w:rsidRDefault="00C7179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0" w:line="27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przez Wójta/Burmistrza/Prezydenta miasta - w celu wprowadzenia Pani/Pana danych do Centralnego Rejestru Wyborców – na podstawie art.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18b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§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ustawy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stycznia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2011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Kodeks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wyborczy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(Dz.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U. z 2022 r. poz. 1277 i 2418 oraz z 2023 r. poz.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497)</w:t>
            </w:r>
          </w:p>
          <w:p w:rsidR="0090054C" w:rsidRDefault="00C7179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5" w:line="273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Konsula - w celu wprowadzenia Pani/Pana danych do Centralnego Rejestru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Wyborców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podstawie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18b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§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ustawy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dnia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stycznia 2011 r. – Kodeks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wyborczy</w:t>
            </w:r>
          </w:p>
          <w:p w:rsidR="0090054C" w:rsidRDefault="00C7179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" w:line="273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przez Ministra Cyfryzacji - w celu wprowadzenia Pani/Pana danych do Centralnego Rejestru Wyborców – na podstawie art. 18b § 3 ustawy z dnia 5 stycznia 2011 r. – Kodeks wyborczy oraz w celu utrzymania i rozwoju rejestru</w:t>
            </w:r>
          </w:p>
          <w:p w:rsidR="0090054C" w:rsidRDefault="0090054C">
            <w:pPr>
              <w:pStyle w:val="TableParagraph"/>
              <w:spacing w:before="2"/>
              <w:ind w:left="0"/>
              <w:rPr>
                <w:rFonts w:ascii="Times New Roman"/>
                <w:sz w:val="21"/>
              </w:rPr>
            </w:pPr>
          </w:p>
          <w:p w:rsidR="0090054C" w:rsidRDefault="00C7179C">
            <w:pPr>
              <w:pStyle w:val="TableParagraph"/>
              <w:spacing w:before="0"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Dane zgromadzone w Centralnym Rejestrze służą do sporządzania spisów wyborców. Ujęcie w spisie wyborców umożliwia realizację prawa wybierania.</w:t>
            </w:r>
          </w:p>
        </w:tc>
      </w:tr>
      <w:tr w:rsidR="0090054C">
        <w:trPr>
          <w:trHeight w:val="1440"/>
        </w:trPr>
        <w:tc>
          <w:tcPr>
            <w:tcW w:w="2296" w:type="dxa"/>
            <w:shd w:val="clear" w:color="auto" w:fill="D9D9D9"/>
          </w:tcPr>
          <w:p w:rsidR="0090054C" w:rsidRDefault="00C7179C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ODBIORCY DANYCH</w:t>
            </w:r>
          </w:p>
        </w:tc>
        <w:tc>
          <w:tcPr>
            <w:tcW w:w="6622" w:type="dxa"/>
          </w:tcPr>
          <w:p w:rsidR="0090054C" w:rsidRDefault="00C7179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Odbiorcami danych są:</w:t>
            </w:r>
          </w:p>
          <w:p w:rsidR="0090054C" w:rsidRDefault="00C7179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31" w:line="271" w:lineRule="auto"/>
              <w:ind w:right="96"/>
              <w:rPr>
                <w:sz w:val="18"/>
              </w:rPr>
            </w:pPr>
            <w:r>
              <w:rPr>
                <w:sz w:val="18"/>
              </w:rPr>
              <w:t>Centralny Ośrodek Informatyki – w zakresie technicznego utrzymania Centralnego Rejestru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Wyborców;</w:t>
            </w:r>
          </w:p>
          <w:p w:rsidR="0090054C" w:rsidRDefault="00C7179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  <w:tab w:val="left" w:pos="1965"/>
                <w:tab w:val="left" w:pos="2823"/>
                <w:tab w:val="left" w:pos="3840"/>
                <w:tab w:val="left" w:pos="4158"/>
                <w:tab w:val="left" w:pos="4505"/>
                <w:tab w:val="left" w:pos="5393"/>
              </w:tabs>
              <w:spacing w:before="5"/>
              <w:rPr>
                <w:sz w:val="18"/>
              </w:rPr>
            </w:pPr>
            <w:r>
              <w:rPr>
                <w:sz w:val="18"/>
              </w:rPr>
              <w:t>Państwowa</w:t>
            </w:r>
            <w:r>
              <w:rPr>
                <w:sz w:val="18"/>
              </w:rPr>
              <w:tab/>
              <w:t>Komisja</w:t>
            </w:r>
            <w:r>
              <w:rPr>
                <w:sz w:val="18"/>
              </w:rPr>
              <w:tab/>
              <w:t>Wyborcza</w:t>
            </w:r>
            <w:r>
              <w:rPr>
                <w:sz w:val="18"/>
              </w:rPr>
              <w:tab/>
              <w:t>–</w:t>
            </w:r>
            <w:r>
              <w:rPr>
                <w:sz w:val="18"/>
              </w:rPr>
              <w:tab/>
              <w:t>w</w:t>
            </w:r>
            <w:r>
              <w:rPr>
                <w:sz w:val="18"/>
              </w:rPr>
              <w:tab/>
              <w:t>zakresie</w:t>
            </w:r>
            <w:r>
              <w:rPr>
                <w:sz w:val="18"/>
              </w:rPr>
              <w:tab/>
              <w:t>nadzorowania</w:t>
            </w:r>
          </w:p>
          <w:p w:rsidR="0090054C" w:rsidRDefault="00C7179C">
            <w:pPr>
              <w:pStyle w:val="TableParagraph"/>
              <w:spacing w:before="29"/>
              <w:ind w:left="828"/>
              <w:rPr>
                <w:sz w:val="18"/>
              </w:rPr>
            </w:pPr>
            <w:r>
              <w:rPr>
                <w:sz w:val="18"/>
              </w:rPr>
              <w:t>prawidłowości aktualizowania Centralnego Rejestru Wyborców.</w:t>
            </w:r>
          </w:p>
        </w:tc>
      </w:tr>
      <w:tr w:rsidR="0090054C">
        <w:trPr>
          <w:trHeight w:val="2130"/>
        </w:trPr>
        <w:tc>
          <w:tcPr>
            <w:tcW w:w="2296" w:type="dxa"/>
            <w:shd w:val="clear" w:color="auto" w:fill="D9D9D9"/>
          </w:tcPr>
          <w:p w:rsidR="0090054C" w:rsidRDefault="00C7179C">
            <w:pPr>
              <w:pStyle w:val="TableParagraph"/>
              <w:ind w:right="127"/>
              <w:rPr>
                <w:b/>
                <w:sz w:val="18"/>
              </w:rPr>
            </w:pPr>
            <w:r>
              <w:rPr>
                <w:b/>
                <w:sz w:val="18"/>
              </w:rPr>
              <w:t>PRZEKAZANIE DANYCH OSOBOWYCH DO PAŃSTWA TRZECIEGO LUB ORGANIZACJI MIĘDZYNARODOWEJ</w:t>
            </w:r>
          </w:p>
        </w:tc>
        <w:tc>
          <w:tcPr>
            <w:tcW w:w="6622" w:type="dxa"/>
          </w:tcPr>
          <w:p w:rsidR="0090054C" w:rsidRDefault="00C7179C">
            <w:pPr>
              <w:pStyle w:val="TableParagraph"/>
              <w:spacing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Dane o obywatelach Unii Europejskiej niebędących obywatelami polskimi, korzystających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wyborczych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Rzeczypospolitej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Polskiej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przekazywane przez Ministra Cyfryzacji właściwym organom państw członkowskich Unii Europejskiej.</w:t>
            </w:r>
          </w:p>
          <w:p w:rsidR="0090054C" w:rsidRDefault="00C7179C">
            <w:pPr>
              <w:pStyle w:val="TableParagraph"/>
              <w:spacing w:before="0"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Minister Cyfryzacji przekazuje właściwym organom państw członkowskich Unii Europejskiej, na ich wniosek, dane dotyczące obywateli polskich chcących korzystać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wyborczych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terytorium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innego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państwa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członkowskiego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Unii Europejskiej, w zakresie niezbędnym do korzystania z tych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praw.</w:t>
            </w:r>
          </w:p>
        </w:tc>
      </w:tr>
      <w:tr w:rsidR="0090054C">
        <w:trPr>
          <w:trHeight w:val="2606"/>
        </w:trPr>
        <w:tc>
          <w:tcPr>
            <w:tcW w:w="2296" w:type="dxa"/>
            <w:shd w:val="clear" w:color="auto" w:fill="D9D9D9"/>
          </w:tcPr>
          <w:p w:rsidR="0090054C" w:rsidRDefault="00C7179C">
            <w:pPr>
              <w:pStyle w:val="TableParagraph"/>
              <w:ind w:right="378"/>
              <w:rPr>
                <w:b/>
                <w:sz w:val="18"/>
              </w:rPr>
            </w:pPr>
            <w:r>
              <w:rPr>
                <w:b/>
                <w:sz w:val="18"/>
              </w:rPr>
              <w:t>OKRES PRZECHOWYWANIA DANYCH</w:t>
            </w:r>
          </w:p>
        </w:tc>
        <w:tc>
          <w:tcPr>
            <w:tcW w:w="6622" w:type="dxa"/>
          </w:tcPr>
          <w:p w:rsidR="0090054C" w:rsidRDefault="00C7179C">
            <w:pPr>
              <w:pStyle w:val="TableParagraph"/>
              <w:spacing w:line="276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Okres przechowywania danych obywateli polskich w Centralnym Rejestrze Wyborców obejmuje okres życia danej osoby od momentu ukończenia 17 lat do dnia zarejestrowania dla tej osoby zgonu lub utraty obywatelstwa polskiego.</w:t>
            </w:r>
          </w:p>
          <w:p w:rsidR="0090054C" w:rsidRDefault="0090054C">
            <w:pPr>
              <w:pStyle w:val="TableParagraph"/>
              <w:spacing w:before="8"/>
              <w:ind w:left="0"/>
              <w:rPr>
                <w:rFonts w:ascii="Times New Roman"/>
                <w:sz w:val="20"/>
              </w:rPr>
            </w:pPr>
          </w:p>
          <w:p w:rsidR="0090054C" w:rsidRDefault="00C7179C">
            <w:pPr>
              <w:pStyle w:val="TableParagraph"/>
              <w:spacing w:before="0"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Dla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wyborców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będących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obywatelami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Unii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Europejskiej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niebędących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obywatelami polskimi oraz obywatelami Zjednoczonego Królestwa Wielkiej Brytanii i Irlandii Północnej, uprawnionych do korzystania z praw wyborczych w Rzeczypospolitej Polskiej okres przechowywania danych rozpoczyna się od momentu ujęcia na wniosek w obwodzie glosowania do czasu złożenia wniosku o skreślenie z Centralnego Rejestru Wyborców albo zarejestrowania w Polsce zgonu lub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utraty</w:t>
            </w:r>
          </w:p>
        </w:tc>
      </w:tr>
    </w:tbl>
    <w:p w:rsidR="0090054C" w:rsidRDefault="0090054C">
      <w:pPr>
        <w:spacing w:line="276" w:lineRule="auto"/>
        <w:jc w:val="both"/>
        <w:rPr>
          <w:sz w:val="18"/>
        </w:rPr>
        <w:sectPr w:rsidR="0090054C">
          <w:pgSz w:w="11910" w:h="16840"/>
          <w:pgMar w:top="1220" w:right="144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6"/>
        <w:gridCol w:w="6622"/>
      </w:tblGrid>
      <w:tr w:rsidR="0090054C">
        <w:trPr>
          <w:trHeight w:val="639"/>
        </w:trPr>
        <w:tc>
          <w:tcPr>
            <w:tcW w:w="8918" w:type="dxa"/>
            <w:gridSpan w:val="2"/>
            <w:shd w:val="clear" w:color="auto" w:fill="D9D9D9"/>
          </w:tcPr>
          <w:p w:rsidR="0090054C" w:rsidRDefault="00C7179C">
            <w:pPr>
              <w:pStyle w:val="TableParagraph"/>
              <w:ind w:left="1768" w:right="1703" w:firstLine="65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lastRenderedPageBreak/>
              <w:t xml:space="preserve">Klauzula informacyjna dot. przetwarzania danych osobowych w związku z ustawą z dnia 5 stycznia 2011 r. </w:t>
            </w:r>
            <w:r>
              <w:rPr>
                <w:b/>
                <w:i/>
                <w:sz w:val="18"/>
              </w:rPr>
              <w:t>Kodeks wyborczy</w:t>
            </w:r>
          </w:p>
        </w:tc>
      </w:tr>
      <w:tr w:rsidR="0090054C">
        <w:trPr>
          <w:trHeight w:val="1654"/>
        </w:trPr>
        <w:tc>
          <w:tcPr>
            <w:tcW w:w="2296" w:type="dxa"/>
            <w:shd w:val="clear" w:color="auto" w:fill="D9D9D9"/>
          </w:tcPr>
          <w:p w:rsidR="0090054C" w:rsidRDefault="0090054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622" w:type="dxa"/>
          </w:tcPr>
          <w:p w:rsidR="0090054C" w:rsidRDefault="00C7179C">
            <w:pPr>
              <w:pStyle w:val="TableParagraph"/>
              <w:jc w:val="both"/>
              <w:rPr>
                <w:sz w:val="18"/>
              </w:rPr>
            </w:pPr>
            <w:r>
              <w:rPr>
                <w:sz w:val="18"/>
              </w:rPr>
              <w:t>obywatelstwa uprawniającego do głosowania w Polsce.</w:t>
            </w:r>
          </w:p>
          <w:p w:rsidR="0090054C" w:rsidRDefault="0090054C">
            <w:pPr>
              <w:pStyle w:val="TableParagraph"/>
              <w:spacing w:before="4"/>
              <w:ind w:left="0"/>
              <w:rPr>
                <w:rFonts w:ascii="Times New Roman"/>
                <w:sz w:val="23"/>
              </w:rPr>
            </w:pPr>
          </w:p>
          <w:p w:rsidR="0090054C" w:rsidRDefault="00C7179C">
            <w:pPr>
              <w:pStyle w:val="TableParagraph"/>
              <w:spacing w:before="0"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Zapisy w dziennikach systemów (logach) Centralnego Rejestru Wyborców przechowywane są przez 5 lat od dnia ich utworzenia (art.18 § 11 ustawy z dnia 5 stycznia 2011 r. – Kodeks wyborczy).</w:t>
            </w:r>
          </w:p>
        </w:tc>
      </w:tr>
      <w:tr w:rsidR="0090054C">
        <w:trPr>
          <w:trHeight w:val="1654"/>
        </w:trPr>
        <w:tc>
          <w:tcPr>
            <w:tcW w:w="2296" w:type="dxa"/>
            <w:shd w:val="clear" w:color="auto" w:fill="D9D9D9"/>
          </w:tcPr>
          <w:p w:rsidR="0090054C" w:rsidRDefault="00C7179C">
            <w:pPr>
              <w:pStyle w:val="TableParagraph"/>
              <w:ind w:right="278"/>
              <w:rPr>
                <w:b/>
                <w:sz w:val="18"/>
              </w:rPr>
            </w:pPr>
            <w:r>
              <w:rPr>
                <w:b/>
                <w:sz w:val="18"/>
              </w:rPr>
              <w:t>PRAWA PODMIOTÓW DANYCH</w:t>
            </w:r>
          </w:p>
        </w:tc>
        <w:tc>
          <w:tcPr>
            <w:tcW w:w="6622" w:type="dxa"/>
          </w:tcPr>
          <w:p w:rsidR="0090054C" w:rsidRDefault="00C7179C">
            <w:pPr>
              <w:pStyle w:val="TableParagraph"/>
              <w:jc w:val="both"/>
              <w:rPr>
                <w:sz w:val="18"/>
              </w:rPr>
            </w:pPr>
            <w:r>
              <w:rPr>
                <w:sz w:val="18"/>
              </w:rPr>
              <w:t>Przysługuje Pani/Panu:</w:t>
            </w:r>
          </w:p>
          <w:p w:rsidR="0090054C" w:rsidRDefault="00C7179C">
            <w:pPr>
              <w:pStyle w:val="TableParagraph"/>
              <w:spacing w:before="31"/>
              <w:jc w:val="both"/>
              <w:rPr>
                <w:sz w:val="18"/>
              </w:rPr>
            </w:pPr>
            <w:r>
              <w:rPr>
                <w:sz w:val="18"/>
              </w:rPr>
              <w:t>- prawo dostępu do Pani/Pana danych;</w:t>
            </w:r>
          </w:p>
          <w:p w:rsidR="0090054C" w:rsidRDefault="00C7179C">
            <w:pPr>
              <w:pStyle w:val="TableParagraph"/>
              <w:spacing w:before="31" w:line="276" w:lineRule="auto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-prawo żądania ich sprostowania. Do weryfikacji prawidłowości danych osobowych zawartych w Centralnym Rejestrze Wyborców oraz stwierdzania niezgodności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tych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danych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stanem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faktycznym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stosuje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się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art.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ustawy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dnia 24 września 2010 r. o ewidencji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ludności.</w:t>
            </w:r>
          </w:p>
        </w:tc>
      </w:tr>
      <w:tr w:rsidR="0090054C">
        <w:trPr>
          <w:trHeight w:val="1178"/>
        </w:trPr>
        <w:tc>
          <w:tcPr>
            <w:tcW w:w="2296" w:type="dxa"/>
            <w:shd w:val="clear" w:color="auto" w:fill="D9D9D9"/>
          </w:tcPr>
          <w:p w:rsidR="0090054C" w:rsidRDefault="00C7179C">
            <w:pPr>
              <w:pStyle w:val="TableParagraph"/>
              <w:ind w:right="287"/>
              <w:rPr>
                <w:b/>
                <w:sz w:val="18"/>
              </w:rPr>
            </w:pPr>
            <w:r>
              <w:rPr>
                <w:b/>
                <w:sz w:val="18"/>
              </w:rPr>
              <w:t>PRAWO WNIESIENIA SKARGI DO ORGANU NADZORCZEGO</w:t>
            </w:r>
          </w:p>
        </w:tc>
        <w:tc>
          <w:tcPr>
            <w:tcW w:w="6622" w:type="dxa"/>
          </w:tcPr>
          <w:p w:rsidR="0090054C" w:rsidRDefault="00C7179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Przysługuje Pani/Panu również prawo wniesienia skargi do organu nadzorczego</w:t>
            </w:r>
          </w:p>
          <w:p w:rsidR="0090054C" w:rsidRDefault="00C7179C">
            <w:pPr>
              <w:pStyle w:val="TableParagraph"/>
              <w:spacing w:before="31" w:line="276" w:lineRule="auto"/>
              <w:ind w:right="2652"/>
              <w:rPr>
                <w:sz w:val="18"/>
              </w:rPr>
            </w:pPr>
            <w:r>
              <w:rPr>
                <w:sz w:val="18"/>
              </w:rPr>
              <w:t xml:space="preserve">- Prezesa Urzędu Ochrony Danych Osobowych; </w:t>
            </w:r>
            <w:hyperlink r:id="rId13">
              <w:r>
                <w:rPr>
                  <w:sz w:val="18"/>
                </w:rPr>
                <w:t>Adres</w:t>
              </w:r>
            </w:hyperlink>
            <w:r>
              <w:rPr>
                <w:sz w:val="18"/>
              </w:rPr>
              <w:t>: Stawki 2, 00-193 Warszawa</w:t>
            </w:r>
          </w:p>
        </w:tc>
      </w:tr>
      <w:tr w:rsidR="0090054C">
        <w:trPr>
          <w:trHeight w:val="1178"/>
        </w:trPr>
        <w:tc>
          <w:tcPr>
            <w:tcW w:w="2296" w:type="dxa"/>
            <w:shd w:val="clear" w:color="auto" w:fill="D9D9D9"/>
          </w:tcPr>
          <w:p w:rsidR="0090054C" w:rsidRDefault="00C7179C">
            <w:pPr>
              <w:pStyle w:val="TableParagraph"/>
              <w:ind w:right="117"/>
              <w:rPr>
                <w:b/>
                <w:sz w:val="18"/>
              </w:rPr>
            </w:pPr>
            <w:r>
              <w:rPr>
                <w:b/>
                <w:sz w:val="18"/>
              </w:rPr>
              <w:t>ŹRÓDŁO POCHODZENIA DANYCH OSOBOWYCH</w:t>
            </w:r>
          </w:p>
        </w:tc>
        <w:tc>
          <w:tcPr>
            <w:tcW w:w="6622" w:type="dxa"/>
          </w:tcPr>
          <w:p w:rsidR="0090054C" w:rsidRDefault="00C7179C">
            <w:pPr>
              <w:pStyle w:val="TableParagraph"/>
              <w:jc w:val="both"/>
              <w:rPr>
                <w:sz w:val="18"/>
              </w:rPr>
            </w:pPr>
            <w:r>
              <w:rPr>
                <w:sz w:val="18"/>
              </w:rPr>
              <w:t>Centralny Rejestr Wyborców jest zasilany danymi z Rejestru PESEL.</w:t>
            </w:r>
          </w:p>
          <w:p w:rsidR="0090054C" w:rsidRDefault="00C7179C">
            <w:pPr>
              <w:pStyle w:val="TableParagraph"/>
              <w:spacing w:before="31"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Pani/Pana dane do Centralnego Rejestru Wyborców są wprowadzane także na podstawie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orzeczeń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sądowych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wpływających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realizację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prawa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wybierania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oraz składanych przez Panią/Pana wniosków co do sposobu lub miejsca</w:t>
            </w:r>
            <w:r>
              <w:rPr>
                <w:spacing w:val="-31"/>
                <w:sz w:val="18"/>
              </w:rPr>
              <w:t xml:space="preserve"> </w:t>
            </w:r>
            <w:r>
              <w:rPr>
                <w:sz w:val="18"/>
              </w:rPr>
              <w:t>głosowania.</w:t>
            </w:r>
          </w:p>
        </w:tc>
      </w:tr>
      <w:tr w:rsidR="0090054C">
        <w:trPr>
          <w:trHeight w:val="2130"/>
        </w:trPr>
        <w:tc>
          <w:tcPr>
            <w:tcW w:w="2296" w:type="dxa"/>
            <w:shd w:val="clear" w:color="auto" w:fill="D9D9D9"/>
          </w:tcPr>
          <w:p w:rsidR="0090054C" w:rsidRDefault="00C7179C">
            <w:pPr>
              <w:pStyle w:val="TableParagraph"/>
              <w:ind w:right="148"/>
              <w:rPr>
                <w:b/>
                <w:sz w:val="18"/>
              </w:rPr>
            </w:pPr>
            <w:r>
              <w:rPr>
                <w:b/>
                <w:sz w:val="18"/>
              </w:rPr>
              <w:t>INFORMACJA O DOWOLNOŚCI LUB OBOWIĄZKU PODANIA DANYCH ORAZ KONSEKWENCJACH NIEPODANIA DANYCH</w:t>
            </w:r>
          </w:p>
        </w:tc>
        <w:tc>
          <w:tcPr>
            <w:tcW w:w="6622" w:type="dxa"/>
          </w:tcPr>
          <w:p w:rsidR="0090054C" w:rsidRDefault="00C7179C">
            <w:pPr>
              <w:pStyle w:val="TableParagraph"/>
              <w:spacing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Nie posiada Pani/Pan uprawnień lub obowiązków związanych z podaniem danych osobowych. Zgodnie z art. 18 § 2 ustawy z dnia 5 stycznia 2011 r. – Kodeks wyborczy dane osobowe są przekazywane do Centralnego Rejestru Wyborców z rejestru PESEL, po ukończeniu przez osobę 17 lat.</w:t>
            </w:r>
          </w:p>
          <w:p w:rsidR="0090054C" w:rsidRDefault="00C7179C">
            <w:pPr>
              <w:pStyle w:val="TableParagraph"/>
              <w:spacing w:before="0" w:line="276" w:lineRule="auto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W przypadku działania na wniosek w sprawach związanych ze sposobem lub miejscem głosowania, odmowa podania danych skutkuje niezrealizowaniem żądania.</w:t>
            </w:r>
          </w:p>
        </w:tc>
      </w:tr>
      <w:tr w:rsidR="0090054C">
        <w:trPr>
          <w:trHeight w:val="2130"/>
        </w:trPr>
        <w:tc>
          <w:tcPr>
            <w:tcW w:w="2296" w:type="dxa"/>
            <w:shd w:val="clear" w:color="auto" w:fill="D9D9D9"/>
          </w:tcPr>
          <w:p w:rsidR="0090054C" w:rsidRDefault="00C7179C">
            <w:pPr>
              <w:pStyle w:val="TableParagraph"/>
              <w:ind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INFORMACJA O ZAUTOMATYZOWANYM PODEJMOWANIU DECYZJI I PROFILOWANIU</w:t>
            </w:r>
          </w:p>
        </w:tc>
        <w:tc>
          <w:tcPr>
            <w:tcW w:w="6622" w:type="dxa"/>
          </w:tcPr>
          <w:p w:rsidR="0090054C" w:rsidRDefault="0090054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  <w:p w:rsidR="0090054C" w:rsidRDefault="00C7179C">
            <w:pPr>
              <w:pStyle w:val="TableParagraph"/>
              <w:tabs>
                <w:tab w:val="left" w:pos="1162"/>
                <w:tab w:val="left" w:pos="1786"/>
                <w:tab w:val="left" w:pos="2730"/>
                <w:tab w:val="left" w:pos="3194"/>
                <w:tab w:val="left" w:pos="3818"/>
                <w:tab w:val="left" w:pos="4812"/>
              </w:tabs>
              <w:spacing w:before="121" w:line="276" w:lineRule="auto"/>
              <w:ind w:right="96"/>
              <w:rPr>
                <w:sz w:val="18"/>
              </w:rPr>
            </w:pPr>
            <w:r>
              <w:rPr>
                <w:sz w:val="18"/>
              </w:rPr>
              <w:t>Pani/Pana</w:t>
            </w:r>
            <w:r>
              <w:rPr>
                <w:sz w:val="18"/>
              </w:rPr>
              <w:tab/>
              <w:t>dane</w:t>
            </w:r>
            <w:r>
              <w:rPr>
                <w:sz w:val="18"/>
              </w:rPr>
              <w:tab/>
              <w:t>osobowe</w:t>
            </w:r>
            <w:r>
              <w:rPr>
                <w:sz w:val="18"/>
              </w:rPr>
              <w:tab/>
              <w:t>nie</w:t>
            </w:r>
            <w:r>
              <w:rPr>
                <w:sz w:val="18"/>
              </w:rPr>
              <w:tab/>
              <w:t>będą</w:t>
            </w:r>
            <w:r>
              <w:rPr>
                <w:sz w:val="18"/>
              </w:rPr>
              <w:tab/>
              <w:t>podlegały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 xml:space="preserve">zautomatyzowanemu </w:t>
            </w:r>
            <w:r>
              <w:rPr>
                <w:sz w:val="18"/>
              </w:rPr>
              <w:t>podejmowaniu decyzji w tym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profilowaniu.</w:t>
            </w:r>
          </w:p>
        </w:tc>
      </w:tr>
    </w:tbl>
    <w:p w:rsidR="00C7179C" w:rsidRDefault="00C7179C"/>
    <w:sectPr w:rsidR="00C7179C" w:rsidSect="0090054C">
      <w:pgSz w:w="11910" w:h="16840"/>
      <w:pgMar w:top="1220" w:right="144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306D9"/>
    <w:multiLevelType w:val="hybridMultilevel"/>
    <w:tmpl w:val="A99AEE88"/>
    <w:lvl w:ilvl="0" w:tplc="7C82214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pl-PL" w:eastAsia="en-US" w:bidi="ar-SA"/>
      </w:rPr>
    </w:lvl>
    <w:lvl w:ilvl="1" w:tplc="0A8CE0C0">
      <w:numFmt w:val="bullet"/>
      <w:lvlText w:val="•"/>
      <w:lvlJc w:val="left"/>
      <w:pPr>
        <w:ind w:left="1399" w:hanging="360"/>
      </w:pPr>
      <w:rPr>
        <w:rFonts w:hint="default"/>
        <w:lang w:val="pl-PL" w:eastAsia="en-US" w:bidi="ar-SA"/>
      </w:rPr>
    </w:lvl>
    <w:lvl w:ilvl="2" w:tplc="BC7A1B8C">
      <w:numFmt w:val="bullet"/>
      <w:lvlText w:val="•"/>
      <w:lvlJc w:val="left"/>
      <w:pPr>
        <w:ind w:left="1978" w:hanging="360"/>
      </w:pPr>
      <w:rPr>
        <w:rFonts w:hint="default"/>
        <w:lang w:val="pl-PL" w:eastAsia="en-US" w:bidi="ar-SA"/>
      </w:rPr>
    </w:lvl>
    <w:lvl w:ilvl="3" w:tplc="173CD066">
      <w:numFmt w:val="bullet"/>
      <w:lvlText w:val="•"/>
      <w:lvlJc w:val="left"/>
      <w:pPr>
        <w:ind w:left="2557" w:hanging="360"/>
      </w:pPr>
      <w:rPr>
        <w:rFonts w:hint="default"/>
        <w:lang w:val="pl-PL" w:eastAsia="en-US" w:bidi="ar-SA"/>
      </w:rPr>
    </w:lvl>
    <w:lvl w:ilvl="4" w:tplc="8416E838">
      <w:numFmt w:val="bullet"/>
      <w:lvlText w:val="•"/>
      <w:lvlJc w:val="left"/>
      <w:pPr>
        <w:ind w:left="3136" w:hanging="360"/>
      </w:pPr>
      <w:rPr>
        <w:rFonts w:hint="default"/>
        <w:lang w:val="pl-PL" w:eastAsia="en-US" w:bidi="ar-SA"/>
      </w:rPr>
    </w:lvl>
    <w:lvl w:ilvl="5" w:tplc="2B386A40">
      <w:numFmt w:val="bullet"/>
      <w:lvlText w:val="•"/>
      <w:lvlJc w:val="left"/>
      <w:pPr>
        <w:ind w:left="3716" w:hanging="360"/>
      </w:pPr>
      <w:rPr>
        <w:rFonts w:hint="default"/>
        <w:lang w:val="pl-PL" w:eastAsia="en-US" w:bidi="ar-SA"/>
      </w:rPr>
    </w:lvl>
    <w:lvl w:ilvl="6" w:tplc="7542E548">
      <w:numFmt w:val="bullet"/>
      <w:lvlText w:val="•"/>
      <w:lvlJc w:val="left"/>
      <w:pPr>
        <w:ind w:left="4295" w:hanging="360"/>
      </w:pPr>
      <w:rPr>
        <w:rFonts w:hint="default"/>
        <w:lang w:val="pl-PL" w:eastAsia="en-US" w:bidi="ar-SA"/>
      </w:rPr>
    </w:lvl>
    <w:lvl w:ilvl="7" w:tplc="A75846FE">
      <w:numFmt w:val="bullet"/>
      <w:lvlText w:val="•"/>
      <w:lvlJc w:val="left"/>
      <w:pPr>
        <w:ind w:left="4874" w:hanging="360"/>
      </w:pPr>
      <w:rPr>
        <w:rFonts w:hint="default"/>
        <w:lang w:val="pl-PL" w:eastAsia="en-US" w:bidi="ar-SA"/>
      </w:rPr>
    </w:lvl>
    <w:lvl w:ilvl="8" w:tplc="F60245D6">
      <w:numFmt w:val="bullet"/>
      <w:lvlText w:val="•"/>
      <w:lvlJc w:val="left"/>
      <w:pPr>
        <w:ind w:left="5453" w:hanging="360"/>
      </w:pPr>
      <w:rPr>
        <w:rFonts w:hint="default"/>
        <w:lang w:val="pl-PL" w:eastAsia="en-US" w:bidi="ar-SA"/>
      </w:rPr>
    </w:lvl>
  </w:abstractNum>
  <w:abstractNum w:abstractNumId="1">
    <w:nsid w:val="4E224122"/>
    <w:multiLevelType w:val="hybridMultilevel"/>
    <w:tmpl w:val="EEBC2204"/>
    <w:lvl w:ilvl="0" w:tplc="3554542C">
      <w:start w:val="1"/>
      <w:numFmt w:val="decimal"/>
      <w:lvlText w:val="%1."/>
      <w:lvlJc w:val="left"/>
      <w:pPr>
        <w:ind w:left="828" w:hanging="360"/>
        <w:jc w:val="left"/>
      </w:pPr>
      <w:rPr>
        <w:rFonts w:ascii="Arial" w:eastAsia="Arial" w:hAnsi="Arial" w:cs="Arial" w:hint="default"/>
        <w:spacing w:val="-16"/>
        <w:w w:val="100"/>
        <w:sz w:val="18"/>
        <w:szCs w:val="18"/>
        <w:lang w:val="pl-PL" w:eastAsia="en-US" w:bidi="ar-SA"/>
      </w:rPr>
    </w:lvl>
    <w:lvl w:ilvl="1" w:tplc="74AAF9EC">
      <w:numFmt w:val="bullet"/>
      <w:lvlText w:val="•"/>
      <w:lvlJc w:val="left"/>
      <w:pPr>
        <w:ind w:left="1399" w:hanging="360"/>
      </w:pPr>
      <w:rPr>
        <w:rFonts w:hint="default"/>
        <w:lang w:val="pl-PL" w:eastAsia="en-US" w:bidi="ar-SA"/>
      </w:rPr>
    </w:lvl>
    <w:lvl w:ilvl="2" w:tplc="8F2E7A7A">
      <w:numFmt w:val="bullet"/>
      <w:lvlText w:val="•"/>
      <w:lvlJc w:val="left"/>
      <w:pPr>
        <w:ind w:left="1978" w:hanging="360"/>
      </w:pPr>
      <w:rPr>
        <w:rFonts w:hint="default"/>
        <w:lang w:val="pl-PL" w:eastAsia="en-US" w:bidi="ar-SA"/>
      </w:rPr>
    </w:lvl>
    <w:lvl w:ilvl="3" w:tplc="198C73E8">
      <w:numFmt w:val="bullet"/>
      <w:lvlText w:val="•"/>
      <w:lvlJc w:val="left"/>
      <w:pPr>
        <w:ind w:left="2557" w:hanging="360"/>
      </w:pPr>
      <w:rPr>
        <w:rFonts w:hint="default"/>
        <w:lang w:val="pl-PL" w:eastAsia="en-US" w:bidi="ar-SA"/>
      </w:rPr>
    </w:lvl>
    <w:lvl w:ilvl="4" w:tplc="2BDE5DF2">
      <w:numFmt w:val="bullet"/>
      <w:lvlText w:val="•"/>
      <w:lvlJc w:val="left"/>
      <w:pPr>
        <w:ind w:left="3136" w:hanging="360"/>
      </w:pPr>
      <w:rPr>
        <w:rFonts w:hint="default"/>
        <w:lang w:val="pl-PL" w:eastAsia="en-US" w:bidi="ar-SA"/>
      </w:rPr>
    </w:lvl>
    <w:lvl w:ilvl="5" w:tplc="73ECBE86">
      <w:numFmt w:val="bullet"/>
      <w:lvlText w:val="•"/>
      <w:lvlJc w:val="left"/>
      <w:pPr>
        <w:ind w:left="3716" w:hanging="360"/>
      </w:pPr>
      <w:rPr>
        <w:rFonts w:hint="default"/>
        <w:lang w:val="pl-PL" w:eastAsia="en-US" w:bidi="ar-SA"/>
      </w:rPr>
    </w:lvl>
    <w:lvl w:ilvl="6" w:tplc="B1CA3A0C">
      <w:numFmt w:val="bullet"/>
      <w:lvlText w:val="•"/>
      <w:lvlJc w:val="left"/>
      <w:pPr>
        <w:ind w:left="4295" w:hanging="360"/>
      </w:pPr>
      <w:rPr>
        <w:rFonts w:hint="default"/>
        <w:lang w:val="pl-PL" w:eastAsia="en-US" w:bidi="ar-SA"/>
      </w:rPr>
    </w:lvl>
    <w:lvl w:ilvl="7" w:tplc="4DF2ACAE">
      <w:numFmt w:val="bullet"/>
      <w:lvlText w:val="•"/>
      <w:lvlJc w:val="left"/>
      <w:pPr>
        <w:ind w:left="4874" w:hanging="360"/>
      </w:pPr>
      <w:rPr>
        <w:rFonts w:hint="default"/>
        <w:lang w:val="pl-PL" w:eastAsia="en-US" w:bidi="ar-SA"/>
      </w:rPr>
    </w:lvl>
    <w:lvl w:ilvl="8" w:tplc="3D88ED88">
      <w:numFmt w:val="bullet"/>
      <w:lvlText w:val="•"/>
      <w:lvlJc w:val="left"/>
      <w:pPr>
        <w:ind w:left="5453" w:hanging="360"/>
      </w:pPr>
      <w:rPr>
        <w:rFonts w:hint="default"/>
        <w:lang w:val="pl-PL" w:eastAsia="en-US" w:bidi="ar-SA"/>
      </w:rPr>
    </w:lvl>
  </w:abstractNum>
  <w:abstractNum w:abstractNumId="2">
    <w:nsid w:val="7A090BDF"/>
    <w:multiLevelType w:val="hybridMultilevel"/>
    <w:tmpl w:val="FB0E0198"/>
    <w:lvl w:ilvl="0" w:tplc="88CC65F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8"/>
        <w:szCs w:val="18"/>
        <w:lang w:val="pl-PL" w:eastAsia="en-US" w:bidi="ar-SA"/>
      </w:rPr>
    </w:lvl>
    <w:lvl w:ilvl="1" w:tplc="40C88BE0">
      <w:numFmt w:val="bullet"/>
      <w:lvlText w:val="•"/>
      <w:lvlJc w:val="left"/>
      <w:pPr>
        <w:ind w:left="1399" w:hanging="360"/>
      </w:pPr>
      <w:rPr>
        <w:rFonts w:hint="default"/>
        <w:lang w:val="pl-PL" w:eastAsia="en-US" w:bidi="ar-SA"/>
      </w:rPr>
    </w:lvl>
    <w:lvl w:ilvl="2" w:tplc="76DEA4AC">
      <w:numFmt w:val="bullet"/>
      <w:lvlText w:val="•"/>
      <w:lvlJc w:val="left"/>
      <w:pPr>
        <w:ind w:left="1978" w:hanging="360"/>
      </w:pPr>
      <w:rPr>
        <w:rFonts w:hint="default"/>
        <w:lang w:val="pl-PL" w:eastAsia="en-US" w:bidi="ar-SA"/>
      </w:rPr>
    </w:lvl>
    <w:lvl w:ilvl="3" w:tplc="DA9A0068">
      <w:numFmt w:val="bullet"/>
      <w:lvlText w:val="•"/>
      <w:lvlJc w:val="left"/>
      <w:pPr>
        <w:ind w:left="2557" w:hanging="360"/>
      </w:pPr>
      <w:rPr>
        <w:rFonts w:hint="default"/>
        <w:lang w:val="pl-PL" w:eastAsia="en-US" w:bidi="ar-SA"/>
      </w:rPr>
    </w:lvl>
    <w:lvl w:ilvl="4" w:tplc="D9BEE324">
      <w:numFmt w:val="bullet"/>
      <w:lvlText w:val="•"/>
      <w:lvlJc w:val="left"/>
      <w:pPr>
        <w:ind w:left="3136" w:hanging="360"/>
      </w:pPr>
      <w:rPr>
        <w:rFonts w:hint="default"/>
        <w:lang w:val="pl-PL" w:eastAsia="en-US" w:bidi="ar-SA"/>
      </w:rPr>
    </w:lvl>
    <w:lvl w:ilvl="5" w:tplc="9D02CE42">
      <w:numFmt w:val="bullet"/>
      <w:lvlText w:val="•"/>
      <w:lvlJc w:val="left"/>
      <w:pPr>
        <w:ind w:left="3716" w:hanging="360"/>
      </w:pPr>
      <w:rPr>
        <w:rFonts w:hint="default"/>
        <w:lang w:val="pl-PL" w:eastAsia="en-US" w:bidi="ar-SA"/>
      </w:rPr>
    </w:lvl>
    <w:lvl w:ilvl="6" w:tplc="4AC02594">
      <w:numFmt w:val="bullet"/>
      <w:lvlText w:val="•"/>
      <w:lvlJc w:val="left"/>
      <w:pPr>
        <w:ind w:left="4295" w:hanging="360"/>
      </w:pPr>
      <w:rPr>
        <w:rFonts w:hint="default"/>
        <w:lang w:val="pl-PL" w:eastAsia="en-US" w:bidi="ar-SA"/>
      </w:rPr>
    </w:lvl>
    <w:lvl w:ilvl="7" w:tplc="E5F2009A">
      <w:numFmt w:val="bullet"/>
      <w:lvlText w:val="•"/>
      <w:lvlJc w:val="left"/>
      <w:pPr>
        <w:ind w:left="4874" w:hanging="360"/>
      </w:pPr>
      <w:rPr>
        <w:rFonts w:hint="default"/>
        <w:lang w:val="pl-PL" w:eastAsia="en-US" w:bidi="ar-SA"/>
      </w:rPr>
    </w:lvl>
    <w:lvl w:ilvl="8" w:tplc="7338CD78">
      <w:numFmt w:val="bullet"/>
      <w:lvlText w:val="•"/>
      <w:lvlJc w:val="left"/>
      <w:pPr>
        <w:ind w:left="5453" w:hanging="360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90054C"/>
    <w:rsid w:val="00027EDB"/>
    <w:rsid w:val="000D1ABD"/>
    <w:rsid w:val="002C6E03"/>
    <w:rsid w:val="00727162"/>
    <w:rsid w:val="0090054C"/>
    <w:rsid w:val="00996C71"/>
    <w:rsid w:val="00C527A9"/>
    <w:rsid w:val="00C71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0054C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05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rsid w:val="0090054C"/>
  </w:style>
  <w:style w:type="paragraph" w:customStyle="1" w:styleId="TableParagraph">
    <w:name w:val="Table Paragraph"/>
    <w:basedOn w:val="Normalny"/>
    <w:uiPriority w:val="1"/>
    <w:qFormat/>
    <w:rsid w:val="0090054C"/>
    <w:pPr>
      <w:spacing w:before="113"/>
      <w:ind w:left="108"/>
    </w:pPr>
  </w:style>
  <w:style w:type="character" w:styleId="Hipercze">
    <w:name w:val="Hyperlink"/>
    <w:basedOn w:val="Domylnaczcionkaakapitu"/>
    <w:uiPriority w:val="99"/>
    <w:unhideWhenUsed/>
    <w:rsid w:val="00C527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13" Type="http://schemas.openxmlformats.org/officeDocument/2006/relationships/hyperlink" Target="https://www.google.pl/search?q=biuro%2Bgeneralnego%2Binspektora%2Bochrony%2Bdanych%2Bosobowych%2Badres&amp;stick=H4sIAAAAAAAAAOPgE-LWT9c3NDKoMjc0ytOSzU620s_JT04syczPgzOsElNSilKLiwFJtQBiLgAAAA&amp;sa=X&amp;ved=0ahUKEwjglejVso7bAhXDCiwKHYlpCKsQ6BMI2wEwE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12" Type="http://schemas.openxmlformats.org/officeDocument/2006/relationships/hyperlink" Target="mailto:iod@msz.gov.pllu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cyfra.gov.pl" TargetMode="External"/><Relationship Id="rId11" Type="http://schemas.openxmlformats.org/officeDocument/2006/relationships/hyperlink" Target="mailto:iod@mswia.gov.pl" TargetMode="External"/><Relationship Id="rId5" Type="http://schemas.openxmlformats.org/officeDocument/2006/relationships/hyperlink" Target="mailto:burmistrz@gminareszel.pl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iod@mc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dyplomacja/polskie-przedstawicielstwa-na-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1307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Uzytkownik</cp:lastModifiedBy>
  <cp:revision>3</cp:revision>
  <cp:lastPrinted>2023-09-04T06:49:00Z</cp:lastPrinted>
  <dcterms:created xsi:type="dcterms:W3CDTF">2023-09-01T06:21:00Z</dcterms:created>
  <dcterms:modified xsi:type="dcterms:W3CDTF">2023-09-04T06:50:00Z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2023-09-01T00:00:00Z</vt:filetime>
  </property>
</Properties>
</file>