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0DD66" w14:textId="392415FE" w:rsidR="00A84FD0" w:rsidRDefault="00A84FD0" w:rsidP="00A84FD0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-PROJEKT-</w:t>
      </w:r>
    </w:p>
    <w:p w14:paraId="571FB9E4" w14:textId="7C4ABAE5" w:rsidR="005831C7" w:rsidRDefault="005831C7" w:rsidP="005831C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UCHWAŁA NR ….........../........../2022</w:t>
      </w:r>
    </w:p>
    <w:p w14:paraId="772B40EF" w14:textId="1BB65B46" w:rsidR="005831C7" w:rsidRDefault="005831C7" w:rsidP="005831C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RADY MIEJSKIEJ w Reszlu</w:t>
      </w:r>
    </w:p>
    <w:p w14:paraId="3DD84407" w14:textId="77777777" w:rsidR="00377269" w:rsidRDefault="00377269" w:rsidP="005831C7">
      <w:pPr>
        <w:jc w:val="center"/>
        <w:rPr>
          <w:rFonts w:hint="eastAsia"/>
        </w:rPr>
      </w:pPr>
    </w:p>
    <w:p w14:paraId="5166FA3F" w14:textId="2CB691D7" w:rsidR="005831C7" w:rsidRDefault="005831C7" w:rsidP="005831C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 dnia …...….. 2022 r.</w:t>
      </w:r>
    </w:p>
    <w:p w14:paraId="7305C204" w14:textId="77777777" w:rsidR="00377269" w:rsidRDefault="00377269" w:rsidP="005831C7">
      <w:pPr>
        <w:jc w:val="center"/>
        <w:rPr>
          <w:rFonts w:hint="eastAsia"/>
        </w:rPr>
      </w:pPr>
    </w:p>
    <w:p w14:paraId="68107A69" w14:textId="77777777" w:rsidR="00377269" w:rsidRDefault="00377269" w:rsidP="00377269">
      <w:pPr>
        <w:rPr>
          <w:rFonts w:ascii="Times New Roman" w:hAnsi="Times New Roman" w:cs="Times New Roman"/>
          <w:b/>
        </w:rPr>
      </w:pPr>
    </w:p>
    <w:p w14:paraId="183E7A04" w14:textId="77777777" w:rsidR="00377269" w:rsidRDefault="00377269" w:rsidP="00377269">
      <w:pPr>
        <w:rPr>
          <w:rFonts w:ascii="Times New Roman" w:hAnsi="Times New Roman" w:cs="Times New Roman"/>
          <w:b/>
        </w:rPr>
      </w:pPr>
    </w:p>
    <w:p w14:paraId="3AF1377B" w14:textId="6BE54675" w:rsidR="005831C7" w:rsidRDefault="005831C7" w:rsidP="00C975D4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>w sprawie</w:t>
      </w:r>
      <w:r w:rsidR="0037726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przyjęcia Gminnego</w:t>
      </w:r>
      <w:r w:rsidR="00377269">
        <w:t xml:space="preserve"> </w:t>
      </w:r>
      <w:r>
        <w:rPr>
          <w:rFonts w:ascii="Times New Roman" w:hAnsi="Times New Roman" w:cs="Times New Roman"/>
          <w:b/>
        </w:rPr>
        <w:t>Programu Opieki nad Zabytkami na lata 2022-2025 dla</w:t>
      </w:r>
      <w:r w:rsidR="00C975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Gminy Reszel</w:t>
      </w:r>
    </w:p>
    <w:p w14:paraId="52EA3523" w14:textId="77777777" w:rsidR="005831C7" w:rsidRDefault="005831C7" w:rsidP="005831C7">
      <w:pPr>
        <w:jc w:val="both"/>
        <w:rPr>
          <w:rFonts w:ascii="Times New Roman" w:hAnsi="Times New Roman" w:cs="Times New Roman"/>
          <w:b/>
        </w:rPr>
      </w:pPr>
    </w:p>
    <w:p w14:paraId="7E05562E" w14:textId="77777777" w:rsidR="005831C7" w:rsidRDefault="005831C7" w:rsidP="005831C7">
      <w:pPr>
        <w:jc w:val="both"/>
        <w:rPr>
          <w:rFonts w:ascii="Times New Roman" w:hAnsi="Times New Roman" w:cs="Times New Roman"/>
          <w:b/>
        </w:rPr>
      </w:pPr>
    </w:p>
    <w:p w14:paraId="2DC81414" w14:textId="1EEA7DC0" w:rsidR="005831C7" w:rsidRDefault="005831C7" w:rsidP="005831C7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</w:rPr>
        <w:tab/>
        <w:t xml:space="preserve"> Na podstawie art. 18 ust. 2 pkt. 15 ustawy z dnia 08 marca 1990 r. - o samorządzie gminnym (tj. Dz. U. z 20</w:t>
      </w:r>
      <w:r w:rsidR="009A49A2"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 xml:space="preserve"> r., poz. </w:t>
      </w:r>
      <w:r w:rsidR="009A49A2">
        <w:rPr>
          <w:rFonts w:ascii="Times New Roman" w:eastAsia="Times New Roman" w:hAnsi="Times New Roman" w:cs="Times New Roman"/>
        </w:rPr>
        <w:t>559</w:t>
      </w:r>
      <w:r>
        <w:rPr>
          <w:rFonts w:ascii="Times New Roman" w:eastAsia="Times New Roman" w:hAnsi="Times New Roman" w:cs="Times New Roman"/>
        </w:rPr>
        <w:t xml:space="preserve"> ze zm.) oraz</w:t>
      </w:r>
      <w:r>
        <w:rPr>
          <w:rFonts w:ascii="Times New Roman" w:hAnsi="Times New Roman" w:cs="Times New Roman"/>
        </w:rPr>
        <w:t xml:space="preserve"> art. 87 ust. 3 i ust. 4 ustawy z dnia 23 lipca 2003 r. o ochronie zabytków i opiece nad zabytkami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</w:t>
      </w:r>
      <w:r w:rsidR="0037726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r., poz. </w:t>
      </w:r>
      <w:r w:rsidR="00377269">
        <w:rPr>
          <w:rFonts w:ascii="Times New Roman" w:hAnsi="Times New Roman" w:cs="Times New Roman"/>
        </w:rPr>
        <w:t>840</w:t>
      </w:r>
      <w:r>
        <w:rPr>
          <w:rFonts w:ascii="Times New Roman" w:hAnsi="Times New Roman" w:cs="Times New Roman"/>
        </w:rPr>
        <w:t xml:space="preserve"> ze zm.) po uzyskaniu pozytywnej opinii wojewódzkiego konserwatora zabytków w Olsztynie </w:t>
      </w:r>
    </w:p>
    <w:p w14:paraId="6FB7165C" w14:textId="77777777" w:rsidR="005831C7" w:rsidRDefault="005831C7" w:rsidP="005831C7">
      <w:pPr>
        <w:jc w:val="both"/>
        <w:rPr>
          <w:rFonts w:hint="eastAsia"/>
        </w:rPr>
      </w:pPr>
    </w:p>
    <w:p w14:paraId="5DE1B21E" w14:textId="77777777" w:rsidR="005831C7" w:rsidRDefault="005831C7" w:rsidP="005831C7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uchwala się co następuje:</w:t>
      </w:r>
    </w:p>
    <w:p w14:paraId="367B1BEA" w14:textId="77777777" w:rsidR="005831C7" w:rsidRDefault="005831C7" w:rsidP="005831C7">
      <w:pPr>
        <w:jc w:val="both"/>
        <w:rPr>
          <w:rFonts w:hint="eastAsia"/>
          <w:b/>
          <w:bCs/>
        </w:rPr>
      </w:pPr>
    </w:p>
    <w:p w14:paraId="2BEAB2E1" w14:textId="3C9EC5FC" w:rsidR="005831C7" w:rsidRDefault="005831C7" w:rsidP="005831C7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§ 1. Przyjmuje się Gminny Program Opieki nad Zabytkami na lata 2022-2025 dla Gminy Reszel, stanowiące załącznik do niniejszej uchwały.</w:t>
      </w:r>
    </w:p>
    <w:p w14:paraId="65DD3787" w14:textId="77777777" w:rsidR="005831C7" w:rsidRDefault="005831C7" w:rsidP="005831C7">
      <w:pPr>
        <w:jc w:val="both"/>
        <w:rPr>
          <w:rFonts w:hint="eastAsia"/>
        </w:rPr>
      </w:pPr>
    </w:p>
    <w:p w14:paraId="72A8356B" w14:textId="14ED9AEB" w:rsidR="005831C7" w:rsidRDefault="005831C7" w:rsidP="005831C7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§ 2. Wykonanie uchwały powierza się Burmistrzowi </w:t>
      </w:r>
      <w:r w:rsidR="00377269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eszla. </w:t>
      </w:r>
    </w:p>
    <w:p w14:paraId="7A5CE649" w14:textId="77777777" w:rsidR="00377269" w:rsidRDefault="00377269" w:rsidP="005831C7">
      <w:pPr>
        <w:jc w:val="both"/>
        <w:rPr>
          <w:rFonts w:hint="eastAsia"/>
        </w:rPr>
      </w:pPr>
    </w:p>
    <w:p w14:paraId="3A1641FB" w14:textId="69812D5E" w:rsidR="005831C7" w:rsidRDefault="00377269" w:rsidP="005831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§ 3. Uchwała wchodzi w życie z dniem podjęcia i podlega ogłoszeniu w Dzienniku Urzędowym Województwa Warmińsko – Mazurskiego.</w:t>
      </w:r>
    </w:p>
    <w:p w14:paraId="511C9E90" w14:textId="77777777" w:rsidR="007708B8" w:rsidRDefault="007708B8">
      <w:pPr>
        <w:rPr>
          <w:rFonts w:hint="eastAsia"/>
        </w:rPr>
      </w:pPr>
    </w:p>
    <w:sectPr w:rsidR="007708B8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1C7"/>
    <w:rsid w:val="00377269"/>
    <w:rsid w:val="005831C7"/>
    <w:rsid w:val="007708B8"/>
    <w:rsid w:val="009A49A2"/>
    <w:rsid w:val="00A84FD0"/>
    <w:rsid w:val="00C9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654E"/>
  <w15:chartTrackingRefBased/>
  <w15:docId w15:val="{9581C6DF-E513-44AF-82BF-C114C2B3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1C7"/>
    <w:pPr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Chamik</dc:creator>
  <cp:keywords/>
  <dc:description/>
  <cp:lastModifiedBy>Piotr Chamik</cp:lastModifiedBy>
  <cp:revision>3</cp:revision>
  <cp:lastPrinted>2022-07-27T12:49:00Z</cp:lastPrinted>
  <dcterms:created xsi:type="dcterms:W3CDTF">2022-07-27T11:33:00Z</dcterms:created>
  <dcterms:modified xsi:type="dcterms:W3CDTF">2022-07-27T12:49:00Z</dcterms:modified>
</cp:coreProperties>
</file>