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17034" w14:textId="77777777" w:rsidR="00214F5A" w:rsidRPr="001F5585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>Uchwała Nr ..................</w:t>
      </w:r>
    </w:p>
    <w:p w14:paraId="59CA42F8" w14:textId="77777777" w:rsidR="00214F5A" w:rsidRPr="001F5585" w:rsidRDefault="00214F5A" w:rsidP="00790A57">
      <w:pPr>
        <w:keepNext/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 xml:space="preserve">Rady Miejskiej w </w:t>
      </w:r>
      <w:r w:rsidR="00B5075C">
        <w:rPr>
          <w:rFonts w:ascii="Arial" w:eastAsia="Times New Roman" w:hAnsi="Arial" w:cs="Arial"/>
          <w:b/>
          <w:lang w:eastAsia="ar-SA"/>
        </w:rPr>
        <w:t>Reszlu</w:t>
      </w:r>
    </w:p>
    <w:p w14:paraId="3F781A42" w14:textId="77777777" w:rsidR="00214F5A" w:rsidRPr="001F5585" w:rsidRDefault="00214F5A" w:rsidP="00790A57">
      <w:pPr>
        <w:suppressAutoHyphens/>
        <w:spacing w:after="0"/>
        <w:ind w:right="-30"/>
        <w:jc w:val="center"/>
        <w:outlineLvl w:val="0"/>
        <w:rPr>
          <w:rFonts w:ascii="Arial" w:eastAsia="Times New Roman" w:hAnsi="Arial" w:cs="Arial"/>
          <w:b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>z dnia .........................</w:t>
      </w:r>
    </w:p>
    <w:p w14:paraId="7D941A9C" w14:textId="77777777" w:rsidR="00214F5A" w:rsidRPr="001F5585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lang w:eastAsia="ar-SA"/>
        </w:rPr>
      </w:pPr>
    </w:p>
    <w:p w14:paraId="35CDBB33" w14:textId="22DB2F3B" w:rsidR="00214F5A" w:rsidRPr="001F5585" w:rsidRDefault="00214F5A" w:rsidP="00790A57">
      <w:pPr>
        <w:suppressAutoHyphens/>
        <w:spacing w:after="0"/>
        <w:jc w:val="center"/>
        <w:rPr>
          <w:rFonts w:ascii="Arial" w:eastAsia="Times New Roman" w:hAnsi="Arial" w:cs="Arial"/>
          <w:b/>
          <w:bCs/>
          <w:lang w:eastAsia="ar-SA"/>
        </w:rPr>
      </w:pPr>
      <w:r w:rsidRPr="001F5585">
        <w:rPr>
          <w:rFonts w:ascii="Arial" w:eastAsia="Times New Roman" w:hAnsi="Arial" w:cs="Arial"/>
          <w:b/>
          <w:lang w:eastAsia="ar-SA"/>
        </w:rPr>
        <w:t xml:space="preserve">w sprawie </w:t>
      </w:r>
      <w:r w:rsidRPr="001F5585">
        <w:rPr>
          <w:rFonts w:ascii="Arial" w:eastAsia="Times New Roman" w:hAnsi="Arial" w:cs="Arial"/>
          <w:b/>
          <w:bCs/>
          <w:lang w:eastAsia="ar-SA"/>
        </w:rPr>
        <w:t xml:space="preserve">uchwalenia miejscowego planu zagospodarowania przestrzennego </w:t>
      </w:r>
      <w:r w:rsidR="00E56D02">
        <w:rPr>
          <w:rFonts w:ascii="Arial" w:eastAsia="Times New Roman" w:hAnsi="Arial" w:cs="Arial"/>
          <w:b/>
          <w:bCs/>
          <w:lang w:eastAsia="ar-SA"/>
        </w:rPr>
        <w:t>miasta</w:t>
      </w:r>
      <w:r w:rsidR="00B5075C">
        <w:rPr>
          <w:rFonts w:ascii="Arial" w:eastAsia="Times New Roman" w:hAnsi="Arial" w:cs="Arial"/>
          <w:b/>
          <w:bCs/>
          <w:lang w:eastAsia="ar-SA"/>
        </w:rPr>
        <w:t xml:space="preserve"> Resz</w:t>
      </w:r>
      <w:r w:rsidR="00882B35">
        <w:rPr>
          <w:rFonts w:ascii="Arial" w:eastAsia="Times New Roman" w:hAnsi="Arial" w:cs="Arial"/>
          <w:b/>
          <w:bCs/>
          <w:lang w:eastAsia="ar-SA"/>
        </w:rPr>
        <w:t>el</w:t>
      </w:r>
      <w:r w:rsidR="00F01D4E">
        <w:rPr>
          <w:rFonts w:ascii="Arial" w:eastAsia="Times New Roman" w:hAnsi="Arial" w:cs="Arial"/>
          <w:b/>
          <w:bCs/>
          <w:lang w:eastAsia="ar-SA"/>
        </w:rPr>
        <w:t xml:space="preserve"> </w:t>
      </w:r>
      <w:r w:rsidR="001E5214">
        <w:rPr>
          <w:rFonts w:ascii="Arial" w:eastAsia="Times New Roman" w:hAnsi="Arial" w:cs="Arial"/>
          <w:b/>
          <w:bCs/>
          <w:lang w:eastAsia="ar-SA"/>
        </w:rPr>
        <w:t>w rejonie ul</w:t>
      </w:r>
      <w:r w:rsidR="00922ED5">
        <w:rPr>
          <w:rFonts w:ascii="Arial" w:eastAsia="Times New Roman" w:hAnsi="Arial" w:cs="Arial"/>
          <w:b/>
          <w:bCs/>
          <w:lang w:eastAsia="ar-SA"/>
        </w:rPr>
        <w:t xml:space="preserve">. Wojska Polskiego oraz </w:t>
      </w:r>
      <w:r w:rsidR="006873E8">
        <w:rPr>
          <w:rFonts w:ascii="Arial" w:eastAsia="Times New Roman" w:hAnsi="Arial" w:cs="Arial"/>
          <w:b/>
          <w:bCs/>
          <w:lang w:eastAsia="ar-SA"/>
        </w:rPr>
        <w:t xml:space="preserve">ul. </w:t>
      </w:r>
      <w:r w:rsidR="006850B6">
        <w:rPr>
          <w:rFonts w:ascii="Arial" w:eastAsia="Times New Roman" w:hAnsi="Arial" w:cs="Arial"/>
          <w:b/>
          <w:bCs/>
          <w:lang w:eastAsia="ar-SA"/>
        </w:rPr>
        <w:t>Ignacego</w:t>
      </w:r>
      <w:r w:rsidR="00922ED5">
        <w:rPr>
          <w:rFonts w:ascii="Arial" w:eastAsia="Times New Roman" w:hAnsi="Arial" w:cs="Arial"/>
          <w:b/>
          <w:bCs/>
          <w:lang w:eastAsia="ar-SA"/>
        </w:rPr>
        <w:t xml:space="preserve"> Krasickiego</w:t>
      </w:r>
    </w:p>
    <w:p w14:paraId="309355FD" w14:textId="77777777" w:rsidR="00214F5A" w:rsidRPr="001F5585" w:rsidRDefault="00214F5A" w:rsidP="00790A57">
      <w:pPr>
        <w:tabs>
          <w:tab w:val="left" w:pos="1080"/>
        </w:tabs>
        <w:suppressAutoHyphens/>
        <w:spacing w:after="0"/>
        <w:jc w:val="center"/>
        <w:rPr>
          <w:rFonts w:ascii="Arial" w:eastAsia="Times New Roman" w:hAnsi="Arial" w:cs="Arial"/>
          <w:bCs/>
          <w:u w:val="single"/>
          <w:lang w:eastAsia="ar-SA"/>
        </w:rPr>
      </w:pPr>
    </w:p>
    <w:p w14:paraId="1F56A92C" w14:textId="14A354E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>Na podstawie art. 18 ust. 2 pkt 5 ustawy z dnia 8 marca 1990 r. o samorządzie gminnym (Dz.U. z 20</w:t>
      </w:r>
      <w:r w:rsidR="00210F2A">
        <w:rPr>
          <w:rFonts w:ascii="Arial" w:eastAsia="Times New Roman" w:hAnsi="Arial" w:cs="Arial"/>
          <w:lang w:eastAsia="ar-SA"/>
        </w:rPr>
        <w:t>2</w:t>
      </w:r>
      <w:r w:rsidR="00905ED8">
        <w:rPr>
          <w:rFonts w:ascii="Arial" w:eastAsia="Times New Roman" w:hAnsi="Arial" w:cs="Arial"/>
          <w:lang w:eastAsia="ar-SA"/>
        </w:rPr>
        <w:t xml:space="preserve">2 </w:t>
      </w:r>
      <w:r w:rsidRPr="001F5585">
        <w:rPr>
          <w:rFonts w:ascii="Arial" w:eastAsia="Times New Roman" w:hAnsi="Arial" w:cs="Arial"/>
          <w:lang w:eastAsia="ar-SA"/>
        </w:rPr>
        <w:t xml:space="preserve">r. poz. </w:t>
      </w:r>
      <w:r w:rsidR="00905ED8">
        <w:rPr>
          <w:rFonts w:ascii="Arial" w:eastAsia="Times New Roman" w:hAnsi="Arial" w:cs="Arial"/>
          <w:lang w:eastAsia="ar-SA"/>
        </w:rPr>
        <w:t>559</w:t>
      </w:r>
      <w:r w:rsidRPr="001F5585">
        <w:rPr>
          <w:rFonts w:ascii="Arial" w:eastAsia="Times New Roman" w:hAnsi="Arial" w:cs="Arial"/>
          <w:lang w:eastAsia="ar-SA"/>
        </w:rPr>
        <w:t xml:space="preserve"> z późn. zm.) i art. 20 ust. 1 ustawy z dnia 27 marca 2003 r. o planowaniu i zagospodarowaniu przestrzennym (Dz.U. z 20</w:t>
      </w:r>
      <w:r w:rsidR="00210F2A">
        <w:rPr>
          <w:rFonts w:ascii="Arial" w:eastAsia="Times New Roman" w:hAnsi="Arial" w:cs="Arial"/>
          <w:lang w:eastAsia="ar-SA"/>
        </w:rPr>
        <w:t>2</w:t>
      </w:r>
      <w:r w:rsidR="00905ED8">
        <w:rPr>
          <w:rFonts w:ascii="Arial" w:eastAsia="Times New Roman" w:hAnsi="Arial" w:cs="Arial"/>
          <w:lang w:eastAsia="ar-SA"/>
        </w:rPr>
        <w:t>2</w:t>
      </w:r>
      <w:r w:rsidRPr="001F5585">
        <w:rPr>
          <w:rFonts w:ascii="Arial" w:eastAsia="Times New Roman" w:hAnsi="Arial" w:cs="Arial"/>
          <w:lang w:eastAsia="ar-SA"/>
        </w:rPr>
        <w:t> r. poz. </w:t>
      </w:r>
      <w:r w:rsidR="00905ED8">
        <w:rPr>
          <w:rFonts w:ascii="Arial" w:eastAsia="Times New Roman" w:hAnsi="Arial" w:cs="Arial"/>
          <w:lang w:eastAsia="ar-SA"/>
        </w:rPr>
        <w:t>503</w:t>
      </w:r>
      <w:r w:rsidRPr="001F5585">
        <w:rPr>
          <w:rFonts w:ascii="Arial" w:eastAsia="Times New Roman" w:hAnsi="Arial" w:cs="Arial"/>
          <w:lang w:eastAsia="ar-SA"/>
        </w:rPr>
        <w:t xml:space="preserve"> z późn. zm.) Rada </w:t>
      </w:r>
      <w:r w:rsidR="007D3C0C" w:rsidRPr="001F5585">
        <w:rPr>
          <w:rFonts w:ascii="Arial" w:eastAsia="Times New Roman" w:hAnsi="Arial" w:cs="Arial"/>
          <w:lang w:eastAsia="ar-SA"/>
        </w:rPr>
        <w:t xml:space="preserve">Miejska </w:t>
      </w:r>
      <w:r w:rsidR="00B5075C">
        <w:rPr>
          <w:rFonts w:ascii="Arial" w:eastAsia="Times New Roman" w:hAnsi="Arial" w:cs="Arial"/>
          <w:lang w:eastAsia="ar-SA"/>
        </w:rPr>
        <w:t>w Reszlu</w:t>
      </w:r>
      <w:r w:rsidRPr="001F5585">
        <w:rPr>
          <w:rFonts w:ascii="Arial" w:eastAsia="Times New Roman" w:hAnsi="Arial" w:cs="Arial"/>
          <w:lang w:eastAsia="ar-SA"/>
        </w:rPr>
        <w:t>, uchwala co następuje:</w:t>
      </w:r>
    </w:p>
    <w:p w14:paraId="5AA4C3CA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DF80F2B" w14:textId="77777777"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1.</w:t>
      </w:r>
      <w:r w:rsidRPr="001F5585">
        <w:rPr>
          <w:rFonts w:ascii="Arial" w:eastAsia="Times New Roman" w:hAnsi="Arial" w:cs="Arial"/>
          <w:lang w:eastAsia="ar-SA"/>
        </w:rPr>
        <w:t xml:space="preserve"> 1. </w:t>
      </w:r>
      <w:r w:rsidRPr="001E5214">
        <w:rPr>
          <w:rFonts w:ascii="Arial" w:eastAsia="Times New Roman" w:hAnsi="Arial" w:cs="Arial"/>
          <w:lang w:eastAsia="ar-SA"/>
        </w:rPr>
        <w:t xml:space="preserve">Uchwala się </w:t>
      </w:r>
      <w:r w:rsidRPr="00922ED5">
        <w:rPr>
          <w:rFonts w:ascii="Arial" w:eastAsia="Times New Roman" w:hAnsi="Arial" w:cs="Arial"/>
          <w:bCs/>
          <w:lang w:eastAsia="ar-SA"/>
        </w:rPr>
        <w:t xml:space="preserve">miejscowy plan </w:t>
      </w:r>
      <w:r w:rsidR="00B5075C" w:rsidRPr="00922ED5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6873E8">
        <w:rPr>
          <w:rFonts w:ascii="Arial" w:eastAsia="Times New Roman" w:hAnsi="Arial" w:cs="Arial"/>
          <w:bCs/>
          <w:lang w:eastAsia="ar-SA"/>
        </w:rPr>
        <w:t>miasta Reszla w </w:t>
      </w:r>
      <w:r w:rsidR="00922ED5" w:rsidRPr="00922ED5">
        <w:rPr>
          <w:rFonts w:ascii="Arial" w:eastAsia="Times New Roman" w:hAnsi="Arial" w:cs="Arial"/>
          <w:bCs/>
          <w:lang w:eastAsia="ar-SA"/>
        </w:rPr>
        <w:t xml:space="preserve">rejonie ul. Wojska Polskiego oraz </w:t>
      </w:r>
      <w:r w:rsidR="006873E8">
        <w:rPr>
          <w:rFonts w:ascii="Arial" w:eastAsia="Times New Roman" w:hAnsi="Arial" w:cs="Arial"/>
          <w:bCs/>
          <w:lang w:eastAsia="ar-SA"/>
        </w:rPr>
        <w:t>ul. Jana</w:t>
      </w:r>
      <w:r w:rsidR="00922ED5" w:rsidRPr="00922ED5">
        <w:rPr>
          <w:rFonts w:ascii="Arial" w:eastAsia="Times New Roman" w:hAnsi="Arial" w:cs="Arial"/>
          <w:bCs/>
          <w:lang w:eastAsia="ar-SA"/>
        </w:rPr>
        <w:t xml:space="preserve"> Krasickiego</w:t>
      </w:r>
      <w:r w:rsidRPr="001E5214">
        <w:rPr>
          <w:rFonts w:ascii="Arial" w:eastAsia="Times New Roman" w:hAnsi="Arial" w:cs="Arial"/>
          <w:lang w:eastAsia="ar-SA"/>
        </w:rPr>
        <w:t>, zwany</w:t>
      </w:r>
      <w:r w:rsidRPr="00B5075C">
        <w:rPr>
          <w:rFonts w:ascii="Arial" w:eastAsia="Times New Roman" w:hAnsi="Arial" w:cs="Arial"/>
          <w:lang w:eastAsia="ar-SA"/>
        </w:rPr>
        <w:t xml:space="preserve"> dalej „planem</w:t>
      </w:r>
      <w:r w:rsidRPr="001F5585">
        <w:rPr>
          <w:rFonts w:ascii="Arial" w:eastAsia="Times New Roman" w:hAnsi="Arial" w:cs="Arial"/>
          <w:lang w:eastAsia="ar-SA"/>
        </w:rPr>
        <w:t>”.</w:t>
      </w:r>
    </w:p>
    <w:p w14:paraId="306AEF51" w14:textId="77777777"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116BB24C" w14:textId="77777777" w:rsidR="00214F5A" w:rsidRPr="00922ED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2.</w:t>
      </w:r>
      <w:r w:rsidRPr="001F5585">
        <w:rPr>
          <w:rFonts w:ascii="Arial" w:eastAsia="Times New Roman" w:hAnsi="Arial" w:cs="Arial"/>
          <w:lang w:eastAsia="ar-SA"/>
        </w:rPr>
        <w:t xml:space="preserve"> 1. Granice planu określa uchwała </w:t>
      </w:r>
      <w:r w:rsidRPr="001F5585">
        <w:rPr>
          <w:rFonts w:ascii="Arial" w:hAnsi="Arial" w:cs="Arial"/>
        </w:rPr>
        <w:t>Nr </w:t>
      </w:r>
      <w:r w:rsidR="00B5075C">
        <w:rPr>
          <w:rFonts w:ascii="Arial" w:hAnsi="Arial" w:cs="Arial"/>
          <w:bCs/>
        </w:rPr>
        <w:t>XX</w:t>
      </w:r>
      <w:r w:rsidR="00922ED5">
        <w:rPr>
          <w:rFonts w:ascii="Arial" w:hAnsi="Arial" w:cs="Arial"/>
          <w:bCs/>
        </w:rPr>
        <w:t>XIX</w:t>
      </w:r>
      <w:r w:rsidR="00210F2A" w:rsidRPr="00210F2A">
        <w:rPr>
          <w:rFonts w:ascii="Arial" w:hAnsi="Arial" w:cs="Arial"/>
          <w:bCs/>
        </w:rPr>
        <w:t>/</w:t>
      </w:r>
      <w:r w:rsidR="00922ED5">
        <w:rPr>
          <w:rFonts w:ascii="Arial" w:hAnsi="Arial" w:cs="Arial"/>
          <w:bCs/>
        </w:rPr>
        <w:t>249</w:t>
      </w:r>
      <w:r w:rsidR="00210F2A" w:rsidRPr="00210F2A">
        <w:rPr>
          <w:rFonts w:ascii="Arial" w:hAnsi="Arial" w:cs="Arial"/>
          <w:bCs/>
        </w:rPr>
        <w:t>/20</w:t>
      </w:r>
      <w:r w:rsidR="00B5075C">
        <w:rPr>
          <w:rFonts w:ascii="Arial" w:hAnsi="Arial" w:cs="Arial"/>
          <w:bCs/>
        </w:rPr>
        <w:t>2</w:t>
      </w:r>
      <w:r w:rsidR="00922ED5">
        <w:rPr>
          <w:rFonts w:ascii="Arial" w:hAnsi="Arial" w:cs="Arial"/>
          <w:bCs/>
        </w:rPr>
        <w:t>1</w:t>
      </w:r>
      <w:r w:rsidR="00210F2A" w:rsidRPr="00210F2A">
        <w:rPr>
          <w:rFonts w:ascii="Arial" w:hAnsi="Arial" w:cs="Arial"/>
          <w:bCs/>
        </w:rPr>
        <w:t xml:space="preserve"> R</w:t>
      </w:r>
      <w:r w:rsidR="008C29D5">
        <w:rPr>
          <w:rFonts w:ascii="Arial" w:hAnsi="Arial" w:cs="Arial"/>
          <w:bCs/>
        </w:rPr>
        <w:t xml:space="preserve">ady Miejskiej w </w:t>
      </w:r>
      <w:r w:rsidR="00B5075C">
        <w:rPr>
          <w:rFonts w:ascii="Arial" w:hAnsi="Arial" w:cs="Arial"/>
          <w:bCs/>
        </w:rPr>
        <w:t>Reszlu</w:t>
      </w:r>
      <w:r w:rsidR="008C29D5">
        <w:rPr>
          <w:rFonts w:ascii="Arial" w:hAnsi="Arial" w:cs="Arial"/>
          <w:bCs/>
        </w:rPr>
        <w:t xml:space="preserve"> z dnia </w:t>
      </w:r>
      <w:r w:rsidR="00B5075C">
        <w:rPr>
          <w:rFonts w:ascii="Arial" w:hAnsi="Arial" w:cs="Arial"/>
          <w:bCs/>
        </w:rPr>
        <w:t>29 kwietnia</w:t>
      </w:r>
      <w:r w:rsidR="008C29D5">
        <w:rPr>
          <w:rFonts w:ascii="Arial" w:hAnsi="Arial" w:cs="Arial"/>
          <w:bCs/>
        </w:rPr>
        <w:t> </w:t>
      </w:r>
      <w:r w:rsidR="00B5075C">
        <w:rPr>
          <w:rFonts w:ascii="Arial" w:hAnsi="Arial" w:cs="Arial"/>
          <w:bCs/>
        </w:rPr>
        <w:t>202</w:t>
      </w:r>
      <w:r w:rsidR="00922ED5">
        <w:rPr>
          <w:rFonts w:ascii="Arial" w:hAnsi="Arial" w:cs="Arial"/>
          <w:bCs/>
        </w:rPr>
        <w:t>1</w:t>
      </w:r>
      <w:r w:rsidR="00210F2A" w:rsidRPr="00210F2A">
        <w:rPr>
          <w:rFonts w:ascii="Arial" w:hAnsi="Arial" w:cs="Arial"/>
          <w:bCs/>
        </w:rPr>
        <w:t xml:space="preserve"> r. w sprawie </w:t>
      </w:r>
      <w:r w:rsidR="00210F2A" w:rsidRPr="001E5214">
        <w:rPr>
          <w:rFonts w:ascii="Arial" w:hAnsi="Arial" w:cs="Arial"/>
          <w:bCs/>
        </w:rPr>
        <w:t xml:space="preserve">przystąpienia do sporządzenia miejscowego planu </w:t>
      </w:r>
      <w:r w:rsidR="00B5075C" w:rsidRPr="001E5214">
        <w:rPr>
          <w:rFonts w:ascii="Arial" w:eastAsia="Times New Roman" w:hAnsi="Arial" w:cs="Arial"/>
          <w:bCs/>
          <w:lang w:eastAsia="ar-SA"/>
        </w:rPr>
        <w:t xml:space="preserve">zagospodarowania przestrzennego </w:t>
      </w:r>
      <w:r w:rsidR="00922ED5" w:rsidRPr="00922ED5">
        <w:rPr>
          <w:rFonts w:ascii="Arial" w:eastAsia="Times New Roman" w:hAnsi="Arial" w:cs="Arial"/>
          <w:bCs/>
          <w:lang w:eastAsia="ar-SA"/>
        </w:rPr>
        <w:t>miasta Reszla w rejon</w:t>
      </w:r>
      <w:r w:rsidR="00064465">
        <w:rPr>
          <w:rFonts w:ascii="Arial" w:eastAsia="Times New Roman" w:hAnsi="Arial" w:cs="Arial"/>
          <w:bCs/>
          <w:lang w:eastAsia="ar-SA"/>
        </w:rPr>
        <w:t>ie ul. Wojska Polskiego oraz I. </w:t>
      </w:r>
      <w:r w:rsidR="00922ED5" w:rsidRPr="00922ED5">
        <w:rPr>
          <w:rFonts w:ascii="Arial" w:eastAsia="Times New Roman" w:hAnsi="Arial" w:cs="Arial"/>
          <w:bCs/>
          <w:lang w:eastAsia="ar-SA"/>
        </w:rPr>
        <w:t>Krasickiego</w:t>
      </w:r>
      <w:r w:rsidRPr="00922ED5">
        <w:rPr>
          <w:rFonts w:ascii="Arial" w:eastAsia="Times New Roman" w:hAnsi="Arial" w:cs="Arial"/>
          <w:bCs/>
          <w:lang w:eastAsia="ar-SA"/>
        </w:rPr>
        <w:t>.</w:t>
      </w:r>
    </w:p>
    <w:p w14:paraId="6BA3C61A" w14:textId="77777777" w:rsidR="00630C43" w:rsidRDefault="00630C43" w:rsidP="00630C43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14:paraId="04F3D201" w14:textId="77777777" w:rsidR="00CC541D" w:rsidRDefault="00CC541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Plan składa się z następujących elementów:</w:t>
      </w:r>
    </w:p>
    <w:p w14:paraId="18CC1BE6" w14:textId="77777777" w:rsidR="00115E7D" w:rsidRDefault="00115E7D" w:rsidP="00CC541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115E7D">
        <w:rPr>
          <w:rFonts w:ascii="Arial" w:eastAsia="Times New Roman" w:hAnsi="Arial" w:cs="Arial"/>
          <w:lang w:eastAsia="ar-SA"/>
        </w:rPr>
        <w:t>ustaleń planu stanowiących treść niniejszej uchwały</w:t>
      </w:r>
      <w:r>
        <w:rPr>
          <w:rFonts w:ascii="Arial" w:eastAsia="Times New Roman" w:hAnsi="Arial" w:cs="Arial"/>
          <w:lang w:eastAsia="ar-SA"/>
        </w:rPr>
        <w:t>;</w:t>
      </w:r>
    </w:p>
    <w:p w14:paraId="69570E7C" w14:textId="77777777" w:rsidR="00922ED5" w:rsidRPr="00522273" w:rsidRDefault="000E5F97" w:rsidP="00922ED5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 w:rsidRPr="00CC541D">
        <w:rPr>
          <w:rFonts w:ascii="Arial" w:eastAsia="Times New Roman" w:hAnsi="Arial" w:cs="Arial"/>
          <w:lang w:eastAsia="ar-SA"/>
        </w:rPr>
        <w:t xml:space="preserve">rysunku planu sporządzonego na kopii mapy zasadniczej w skali 1:1000, </w:t>
      </w:r>
      <w:r>
        <w:rPr>
          <w:rFonts w:ascii="Arial" w:eastAsia="Times New Roman" w:hAnsi="Arial" w:cs="Arial"/>
          <w:lang w:eastAsia="ar-SA"/>
        </w:rPr>
        <w:t xml:space="preserve">który stanowi </w:t>
      </w:r>
      <w:r w:rsidRPr="007F63D5">
        <w:rPr>
          <w:rFonts w:ascii="Arial" w:eastAsia="Times New Roman" w:hAnsi="Arial" w:cs="Arial"/>
          <w:lang w:eastAsia="ar-SA"/>
        </w:rPr>
        <w:t>załącznik Nr</w:t>
      </w:r>
      <w:r>
        <w:rPr>
          <w:rFonts w:ascii="Arial" w:eastAsia="Times New Roman" w:hAnsi="Arial" w:cs="Arial"/>
          <w:lang w:eastAsia="ar-SA"/>
        </w:rPr>
        <w:t xml:space="preserve"> 1 </w:t>
      </w:r>
    </w:p>
    <w:p w14:paraId="4BD39346" w14:textId="77777777" w:rsidR="00214F5A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</w:t>
      </w:r>
      <w:r w:rsidR="00115E7D" w:rsidRPr="00522273">
        <w:rPr>
          <w:rFonts w:ascii="Arial" w:eastAsia="Times New Roman" w:hAnsi="Arial" w:cs="Arial"/>
          <w:lang w:eastAsia="ar-SA"/>
        </w:rPr>
        <w:t xml:space="preserve">ozstrzygnięcia wymaganego przepisami art. 20 ust. 1 ustawy o planowaniu i zagospodarowaniu przestrzennym, które stanowi załącznik Nr </w:t>
      </w:r>
      <w:r w:rsidR="00922ED5">
        <w:rPr>
          <w:rFonts w:ascii="Arial" w:eastAsia="Times New Roman" w:hAnsi="Arial" w:cs="Arial"/>
          <w:lang w:eastAsia="ar-SA"/>
        </w:rPr>
        <w:t>2</w:t>
      </w:r>
      <w:r w:rsidR="00115E7D" w:rsidRPr="00522273">
        <w:rPr>
          <w:rFonts w:ascii="Arial" w:eastAsia="Times New Roman" w:hAnsi="Arial" w:cs="Arial"/>
          <w:lang w:eastAsia="ar-SA"/>
        </w:rPr>
        <w:t xml:space="preserve"> do uchwały.</w:t>
      </w:r>
    </w:p>
    <w:p w14:paraId="0EC5B14F" w14:textId="77777777" w:rsidR="00625998" w:rsidRPr="00522273" w:rsidRDefault="000E5F97" w:rsidP="00115E7D">
      <w:pPr>
        <w:pStyle w:val="Akapitzlist"/>
        <w:numPr>
          <w:ilvl w:val="0"/>
          <w:numId w:val="1"/>
        </w:numPr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d</w:t>
      </w:r>
      <w:r w:rsidR="00625998" w:rsidRPr="00625998">
        <w:rPr>
          <w:rFonts w:ascii="Arial" w:eastAsia="Times New Roman" w:hAnsi="Arial" w:cs="Arial"/>
          <w:lang w:eastAsia="ar-SA"/>
        </w:rPr>
        <w:t xml:space="preserve">ane przestrzenne dla niniejszego planu miejscowego, wymagane przepisami art. 67a ustawy o planowaniu i zagospodarowaniu przestrzennym zawiera załącznik Nr </w:t>
      </w:r>
      <w:r w:rsidR="00922ED5">
        <w:rPr>
          <w:rFonts w:ascii="Arial" w:eastAsia="Times New Roman" w:hAnsi="Arial" w:cs="Arial"/>
          <w:lang w:eastAsia="ar-SA"/>
        </w:rPr>
        <w:t>3</w:t>
      </w:r>
      <w:r w:rsidR="00625998" w:rsidRPr="00625998">
        <w:rPr>
          <w:rFonts w:ascii="Arial" w:eastAsia="Times New Roman" w:hAnsi="Arial" w:cs="Arial"/>
          <w:lang w:eastAsia="ar-SA"/>
        </w:rPr>
        <w:t xml:space="preserve"> do uchwały</w:t>
      </w:r>
      <w:r w:rsidR="00625998">
        <w:rPr>
          <w:rFonts w:ascii="Arial" w:eastAsia="Times New Roman" w:hAnsi="Arial" w:cs="Arial"/>
          <w:lang w:eastAsia="ar-SA"/>
        </w:rPr>
        <w:t>.</w:t>
      </w:r>
    </w:p>
    <w:p w14:paraId="512FE51C" w14:textId="77777777" w:rsidR="00115E7D" w:rsidRPr="001F5585" w:rsidRDefault="00115E7D" w:rsidP="00115E7D">
      <w:pPr>
        <w:pStyle w:val="Akapitzlist"/>
        <w:suppressAutoHyphens/>
        <w:spacing w:after="0"/>
        <w:ind w:right="-28"/>
        <w:jc w:val="both"/>
        <w:rPr>
          <w:rFonts w:ascii="Arial" w:eastAsia="Times New Roman" w:hAnsi="Arial" w:cs="Arial"/>
          <w:lang w:eastAsia="ar-SA"/>
        </w:rPr>
      </w:pPr>
    </w:p>
    <w:p w14:paraId="357552F7" w14:textId="77777777" w:rsidR="00115E7D" w:rsidRPr="00115E7D" w:rsidRDefault="00115E7D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Rysunek planu</w:t>
      </w:r>
      <w:r w:rsidR="006873E8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o</w:t>
      </w:r>
      <w:r w:rsidRPr="001F5585">
        <w:rPr>
          <w:rFonts w:ascii="Arial" w:eastAsia="Times New Roman" w:hAnsi="Arial" w:cs="Arial"/>
          <w:lang w:eastAsia="ar-SA"/>
        </w:rPr>
        <w:t>bowiązuje w następującym zakresie ustaleń planu:</w:t>
      </w:r>
    </w:p>
    <w:p w14:paraId="70FCA7DE" w14:textId="77777777" w:rsidR="00214F5A" w:rsidRDefault="00214F5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granic planu,</w:t>
      </w:r>
    </w:p>
    <w:p w14:paraId="27C0DD32" w14:textId="77777777" w:rsidR="00214F5A" w:rsidRPr="001F5585" w:rsidRDefault="00214F5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linii rozgraniczających tereny o różnym przeznaczeniu lub różnych zasadach zagospodarowania,</w:t>
      </w:r>
    </w:p>
    <w:p w14:paraId="2CF29038" w14:textId="77777777" w:rsidR="00214F5A" w:rsidRDefault="00214F5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nieprzekraczalnych linii zabudowy,</w:t>
      </w:r>
    </w:p>
    <w:p w14:paraId="70939200" w14:textId="77777777" w:rsidR="001E5214" w:rsidRDefault="001E5214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strefy </w:t>
      </w:r>
      <w:r w:rsidR="003C707E">
        <w:rPr>
          <w:rFonts w:ascii="Arial" w:eastAsia="Times New Roman" w:hAnsi="Arial" w:cs="Arial"/>
          <w:bCs/>
          <w:lang w:eastAsia="ar-SA"/>
        </w:rPr>
        <w:t>„B”</w:t>
      </w:r>
      <w:r w:rsidR="006873E8">
        <w:rPr>
          <w:rFonts w:ascii="Arial" w:eastAsia="Times New Roman" w:hAnsi="Arial" w:cs="Arial"/>
          <w:bCs/>
          <w:lang w:eastAsia="ar-SA"/>
        </w:rPr>
        <w:t xml:space="preserve"> </w:t>
      </w:r>
      <w:r>
        <w:rPr>
          <w:rFonts w:ascii="Arial" w:eastAsia="Times New Roman" w:hAnsi="Arial" w:cs="Arial"/>
          <w:bCs/>
          <w:lang w:eastAsia="ar-SA"/>
        </w:rPr>
        <w:t>ochrony konserwatorskiej,</w:t>
      </w:r>
    </w:p>
    <w:p w14:paraId="68550C26" w14:textId="77777777" w:rsidR="00214F5A" w:rsidRPr="001F5585" w:rsidRDefault="00210F2A" w:rsidP="00D740AA">
      <w:pPr>
        <w:numPr>
          <w:ilvl w:val="0"/>
          <w:numId w:val="38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210F2A">
        <w:rPr>
          <w:rFonts w:ascii="Arial" w:eastAsia="Calibri" w:hAnsi="Arial" w:cs="Arial"/>
          <w:lang w:eastAsia="ar-SA"/>
        </w:rPr>
        <w:t>przeznaczenia terenów elementarnych i cyfrowo-literowych oznaczeń terenów elementarnych o określonym przeznaczeniu</w:t>
      </w:r>
      <w:r w:rsidR="00214F5A" w:rsidRPr="001F5585">
        <w:rPr>
          <w:rFonts w:ascii="Arial" w:eastAsia="Calibri" w:hAnsi="Arial" w:cs="Arial"/>
          <w:lang w:eastAsia="ar-SA"/>
        </w:rPr>
        <w:t>.</w:t>
      </w:r>
    </w:p>
    <w:p w14:paraId="21BFFB47" w14:textId="77777777" w:rsidR="00652507" w:rsidRPr="001F5585" w:rsidRDefault="00652507" w:rsidP="00790A57">
      <w:pPr>
        <w:suppressAutoHyphens/>
        <w:spacing w:after="60"/>
        <w:ind w:firstLine="284"/>
        <w:rPr>
          <w:rFonts w:ascii="Arial" w:hAnsi="Arial" w:cs="Arial"/>
          <w:bCs/>
          <w:lang w:eastAsia="ar-SA"/>
        </w:rPr>
      </w:pPr>
    </w:p>
    <w:p w14:paraId="5D1794BA" w14:textId="77777777" w:rsidR="00214F5A" w:rsidRPr="001F5585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Oznaczenia </w:t>
      </w:r>
      <w:r w:rsidR="00552537">
        <w:rPr>
          <w:rFonts w:ascii="Arial" w:eastAsia="Times New Roman" w:hAnsi="Arial" w:cs="Arial"/>
          <w:bCs/>
          <w:lang w:eastAsia="ar-SA"/>
        </w:rPr>
        <w:t>i informacje</w:t>
      </w:r>
      <w:r w:rsidRPr="001F5585">
        <w:rPr>
          <w:rFonts w:ascii="Arial" w:eastAsia="Times New Roman" w:hAnsi="Arial" w:cs="Arial"/>
          <w:bCs/>
          <w:lang w:eastAsia="ar-SA"/>
        </w:rPr>
        <w:t xml:space="preserve"> na rysunku planu wynikające z przepisów odrębnych:</w:t>
      </w:r>
    </w:p>
    <w:p w14:paraId="6CB19DC7" w14:textId="77777777" w:rsidR="00374AA4" w:rsidRDefault="000E5F97" w:rsidP="00293901">
      <w:pPr>
        <w:widowControl w:val="0"/>
        <w:numPr>
          <w:ilvl w:val="0"/>
          <w:numId w:val="22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położenia planu w granicach</w:t>
      </w:r>
      <w:r w:rsidR="00F65501">
        <w:rPr>
          <w:rFonts w:ascii="Arial" w:eastAsia="Calibri" w:hAnsi="Arial" w:cs="Arial"/>
          <w:lang w:eastAsia="ar-SA"/>
        </w:rPr>
        <w:t xml:space="preserve"> aglomeracji </w:t>
      </w:r>
      <w:r w:rsidR="0030117F">
        <w:rPr>
          <w:rFonts w:ascii="Arial" w:eastAsia="Calibri" w:hAnsi="Arial" w:cs="Arial"/>
          <w:lang w:eastAsia="ar-SA"/>
        </w:rPr>
        <w:t>Reszel</w:t>
      </w:r>
      <w:r w:rsidR="00F65501">
        <w:rPr>
          <w:rFonts w:ascii="Arial" w:eastAsia="Calibri" w:hAnsi="Arial" w:cs="Arial"/>
          <w:lang w:eastAsia="ar-SA"/>
        </w:rPr>
        <w:t>,</w:t>
      </w:r>
    </w:p>
    <w:p w14:paraId="74FEBEF2" w14:textId="77777777" w:rsidR="00522273" w:rsidRDefault="00522273" w:rsidP="00293901">
      <w:pPr>
        <w:widowControl w:val="0"/>
        <w:numPr>
          <w:ilvl w:val="0"/>
          <w:numId w:val="22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położenia w zasięgu głównego zbiornika</w:t>
      </w:r>
      <w:r>
        <w:rPr>
          <w:rFonts w:ascii="Arial" w:eastAsia="Calibri" w:hAnsi="Arial" w:cs="Arial"/>
          <w:lang w:eastAsia="ar-SA"/>
        </w:rPr>
        <w:t xml:space="preserve"> wód podziemnych G</w:t>
      </w:r>
      <w:r w:rsidR="003C707E">
        <w:rPr>
          <w:rFonts w:ascii="Arial" w:eastAsia="Calibri" w:hAnsi="Arial" w:cs="Arial"/>
          <w:lang w:eastAsia="ar-SA"/>
        </w:rPr>
        <w:t>ZWP nr 205 "Subzbiornik Warmia",</w:t>
      </w:r>
    </w:p>
    <w:p w14:paraId="6BF03A3B" w14:textId="77777777" w:rsidR="003C707E" w:rsidRPr="00293901" w:rsidRDefault="003C707E" w:rsidP="00293901">
      <w:pPr>
        <w:widowControl w:val="0"/>
        <w:numPr>
          <w:ilvl w:val="0"/>
          <w:numId w:val="22"/>
        </w:numPr>
        <w:suppressAutoHyphens/>
        <w:adjustRightInd w:val="0"/>
        <w:spacing w:after="60"/>
        <w:jc w:val="both"/>
        <w:textAlignment w:val="baseline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obiekt wpisany do rejestru zabytków.</w:t>
      </w:r>
    </w:p>
    <w:p w14:paraId="79F6CE0F" w14:textId="77777777" w:rsidR="00214F5A" w:rsidRPr="001F5585" w:rsidRDefault="00214F5A" w:rsidP="00790A57">
      <w:pPr>
        <w:suppressAutoHyphens/>
        <w:spacing w:after="0"/>
        <w:jc w:val="both"/>
        <w:rPr>
          <w:rFonts w:ascii="Arial" w:eastAsia="SimSun" w:hAnsi="Arial" w:cs="Arial"/>
          <w:lang w:eastAsia="ar-SA"/>
        </w:rPr>
      </w:pPr>
    </w:p>
    <w:p w14:paraId="0C4C138F" w14:textId="77777777" w:rsidR="006C55E5" w:rsidRDefault="00214F5A" w:rsidP="006C55E5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Pozostałe oznaczenia graficzne na rysunku planu, nie wymienione w ust. </w:t>
      </w:r>
      <w:r w:rsidR="00F65501">
        <w:rPr>
          <w:rFonts w:ascii="Arial" w:eastAsia="Times New Roman" w:hAnsi="Arial" w:cs="Arial"/>
          <w:bCs/>
          <w:lang w:eastAsia="ar-SA"/>
        </w:rPr>
        <w:t>3</w:t>
      </w:r>
      <w:r w:rsidRPr="001F5585">
        <w:rPr>
          <w:rFonts w:ascii="Arial" w:eastAsia="Times New Roman" w:hAnsi="Arial" w:cs="Arial"/>
          <w:bCs/>
          <w:lang w:eastAsia="ar-SA"/>
        </w:rPr>
        <w:t xml:space="preserve"> i </w:t>
      </w:r>
      <w:r w:rsidR="00F65501">
        <w:rPr>
          <w:rFonts w:ascii="Arial" w:eastAsia="Times New Roman" w:hAnsi="Arial" w:cs="Arial"/>
          <w:bCs/>
          <w:lang w:eastAsia="ar-SA"/>
        </w:rPr>
        <w:t>4</w:t>
      </w:r>
      <w:r w:rsidRPr="001F5585">
        <w:rPr>
          <w:rFonts w:ascii="Arial" w:eastAsia="Times New Roman" w:hAnsi="Arial" w:cs="Arial"/>
          <w:bCs/>
          <w:lang w:eastAsia="ar-SA"/>
        </w:rPr>
        <w:t xml:space="preserve"> mają charakter informacyjny.</w:t>
      </w:r>
    </w:p>
    <w:p w14:paraId="5D96FD09" w14:textId="77777777" w:rsidR="006C55E5" w:rsidRPr="006C55E5" w:rsidRDefault="006C55E5" w:rsidP="006C55E5">
      <w:pPr>
        <w:suppressAutoHyphens/>
        <w:spacing w:after="0"/>
        <w:ind w:right="-28"/>
        <w:jc w:val="both"/>
        <w:rPr>
          <w:rFonts w:ascii="Arial" w:eastAsia="Times New Roman" w:hAnsi="Arial" w:cs="Arial"/>
          <w:bCs/>
          <w:lang w:eastAsia="ar-SA"/>
        </w:rPr>
      </w:pPr>
    </w:p>
    <w:p w14:paraId="047622EE" w14:textId="77777777" w:rsidR="00214F5A" w:rsidRPr="001F5585" w:rsidRDefault="00214F5A" w:rsidP="00E1303F">
      <w:pPr>
        <w:numPr>
          <w:ilvl w:val="0"/>
          <w:numId w:val="7"/>
        </w:num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Z powodu braku okoliczności faktycznie uzasadniających dokonania takich ustaleń, w planie nie ustala się: </w:t>
      </w:r>
    </w:p>
    <w:p w14:paraId="4326C413" w14:textId="77777777" w:rsidR="00214F5A" w:rsidRPr="001F5585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 xml:space="preserve">terenów zagrożonych osuwaniem się mas ziemnych, </w:t>
      </w:r>
    </w:p>
    <w:p w14:paraId="413CEEE9" w14:textId="77777777" w:rsidR="00214F5A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terenów narażonych na niebezpieczeństwo powodzi,</w:t>
      </w:r>
    </w:p>
    <w:p w14:paraId="59A62A99" w14:textId="77777777" w:rsidR="00293901" w:rsidRDefault="00293901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>
        <w:rPr>
          <w:rFonts w:ascii="Arial" w:eastAsia="Calibri" w:hAnsi="Arial" w:cs="Arial"/>
          <w:lang w:eastAsia="ar-SA"/>
        </w:rPr>
        <w:t>terenów zamkniętych i ich stref ochronnych,</w:t>
      </w:r>
    </w:p>
    <w:p w14:paraId="56BD1422" w14:textId="77777777" w:rsidR="006C55E5" w:rsidRPr="001F5585" w:rsidRDefault="006C55E5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6C55E5">
        <w:rPr>
          <w:rFonts w:ascii="Arial" w:eastAsia="Calibri" w:hAnsi="Arial" w:cs="Arial"/>
          <w:lang w:eastAsia="ar-SA"/>
        </w:rPr>
        <w:t>granic obszarów wymagających obowiązkowego scalania i podziału nieruchomości</w:t>
      </w:r>
      <w:r>
        <w:rPr>
          <w:rFonts w:ascii="Arial" w:eastAsia="Calibri" w:hAnsi="Arial" w:cs="Arial"/>
          <w:lang w:eastAsia="ar-SA"/>
        </w:rPr>
        <w:t>,</w:t>
      </w:r>
    </w:p>
    <w:p w14:paraId="2EBA536A" w14:textId="77777777" w:rsidR="00214F5A" w:rsidRPr="001F5585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SimSun" w:hAnsi="Arial" w:cs="Arial"/>
          <w:szCs w:val="24"/>
          <w:lang w:eastAsia="ar-SA"/>
        </w:rPr>
        <w:t>krajobrazu kulturowego,</w:t>
      </w:r>
    </w:p>
    <w:p w14:paraId="3D1ED509" w14:textId="77777777" w:rsidR="00214F5A" w:rsidRPr="001F5585" w:rsidRDefault="00214F5A" w:rsidP="00AC2A95">
      <w:pPr>
        <w:numPr>
          <w:ilvl w:val="0"/>
          <w:numId w:val="14"/>
        </w:numPr>
        <w:suppressAutoHyphens/>
        <w:spacing w:after="0"/>
        <w:ind w:left="993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krajobrazów priorytetowych</w:t>
      </w:r>
      <w:r w:rsidR="004740F2">
        <w:rPr>
          <w:rFonts w:ascii="Arial" w:eastAsia="Calibri" w:hAnsi="Arial" w:cs="Arial"/>
          <w:lang w:eastAsia="ar-SA"/>
        </w:rPr>
        <w:t>.</w:t>
      </w:r>
    </w:p>
    <w:p w14:paraId="62DF97B4" w14:textId="77777777" w:rsidR="00214F5A" w:rsidRPr="001F5585" w:rsidRDefault="00214F5A" w:rsidP="00790A57">
      <w:pPr>
        <w:suppressAutoHyphens/>
        <w:spacing w:after="0"/>
        <w:ind w:left="426" w:right="-28"/>
        <w:jc w:val="both"/>
        <w:rPr>
          <w:rFonts w:ascii="Arial" w:eastAsia="Times New Roman" w:hAnsi="Arial" w:cs="Arial"/>
          <w:lang w:eastAsia="ar-SA"/>
        </w:rPr>
      </w:pPr>
    </w:p>
    <w:p w14:paraId="36CBC1A3" w14:textId="77777777" w:rsidR="00214F5A" w:rsidRPr="001F5585" w:rsidRDefault="00214F5A" w:rsidP="00790A57">
      <w:pPr>
        <w:suppressAutoHyphens/>
        <w:ind w:firstLine="284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/>
          <w:bCs/>
          <w:lang w:eastAsia="ar-SA"/>
        </w:rPr>
        <w:t xml:space="preserve">§ 3. </w:t>
      </w:r>
      <w:r w:rsidRPr="001F5585">
        <w:rPr>
          <w:rFonts w:ascii="Arial" w:eastAsia="SimSun" w:hAnsi="Arial" w:cs="Arial"/>
          <w:bCs/>
          <w:lang w:eastAsia="ar-SA"/>
        </w:rPr>
        <w:t>Objaśnienie określeń użytych w uchwale.</w:t>
      </w:r>
    </w:p>
    <w:p w14:paraId="41D05D9C" w14:textId="77777777" w:rsidR="00214F5A" w:rsidRPr="001F5585" w:rsidRDefault="00214F5A" w:rsidP="00AC2A95">
      <w:pPr>
        <w:numPr>
          <w:ilvl w:val="0"/>
          <w:numId w:val="4"/>
        </w:numPr>
        <w:suppressAutoHyphens/>
        <w:spacing w:after="0"/>
        <w:ind w:left="709" w:right="-28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>Ustala się następującą interpretację użytych pojęć w niniejszej uchwale:</w:t>
      </w:r>
    </w:p>
    <w:p w14:paraId="71A409E1" w14:textId="77777777"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>obszar planu – obszar objęty planem w granicach p</w:t>
      </w:r>
      <w:r w:rsidR="004740F2">
        <w:rPr>
          <w:rFonts w:ascii="Arial" w:eastAsia="SimSun" w:hAnsi="Arial" w:cs="Arial"/>
          <w:bCs/>
          <w:lang w:eastAsia="ar-SA"/>
        </w:rPr>
        <w:t>rzedstawionych na rysunku planu.</w:t>
      </w:r>
    </w:p>
    <w:p w14:paraId="3D1BDF45" w14:textId="77777777"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 xml:space="preserve">teren – obszar o określonym przeznaczeniu lub o odrębnych zasadach zagospodarowania, wydzielony na rysunku </w:t>
      </w:r>
      <w:r w:rsidR="004740F2">
        <w:rPr>
          <w:rFonts w:ascii="Arial" w:eastAsia="SimSun" w:hAnsi="Arial" w:cs="Arial"/>
          <w:bCs/>
          <w:lang w:eastAsia="ar-SA"/>
        </w:rPr>
        <w:t>planu liniami rozgraniczającymi.</w:t>
      </w:r>
    </w:p>
    <w:p w14:paraId="71512E82" w14:textId="77777777" w:rsidR="00214F5A" w:rsidRPr="001F5585" w:rsidRDefault="00214F5A" w:rsidP="00AC2A95">
      <w:pPr>
        <w:numPr>
          <w:ilvl w:val="0"/>
          <w:numId w:val="3"/>
        </w:numPr>
        <w:tabs>
          <w:tab w:val="clear" w:pos="720"/>
        </w:tabs>
        <w:spacing w:after="0"/>
        <w:ind w:left="993"/>
        <w:jc w:val="both"/>
        <w:rPr>
          <w:rFonts w:ascii="Arial" w:hAnsi="Arial" w:cs="Arial"/>
          <w:bCs/>
        </w:rPr>
      </w:pPr>
      <w:r w:rsidRPr="001F5585">
        <w:rPr>
          <w:rFonts w:ascii="Arial" w:hAnsi="Arial" w:cs="Arial"/>
          <w:bCs/>
        </w:rPr>
        <w:t xml:space="preserve">przeznaczenie podstawowe – ustalone przeznaczenie, </w:t>
      </w:r>
      <w:r w:rsidR="004740F2">
        <w:rPr>
          <w:rFonts w:ascii="Arial" w:hAnsi="Arial" w:cs="Arial"/>
          <w:bCs/>
        </w:rPr>
        <w:t>które przeważa na danym terenie.</w:t>
      </w:r>
    </w:p>
    <w:p w14:paraId="52722644" w14:textId="77777777" w:rsidR="00214F5A" w:rsidRPr="001D7DC4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F5585">
        <w:rPr>
          <w:rFonts w:ascii="Arial" w:eastAsia="SimSun" w:hAnsi="Arial" w:cs="Arial"/>
          <w:bCs/>
          <w:lang w:eastAsia="ar-SA"/>
        </w:rPr>
        <w:t xml:space="preserve">linia rozgraniczająca – wyznaczona na rysunku planu linia, której oś określa </w:t>
      </w:r>
      <w:r w:rsidRPr="001D7DC4">
        <w:rPr>
          <w:rFonts w:ascii="Arial" w:eastAsia="SimSun" w:hAnsi="Arial" w:cs="Arial"/>
          <w:bCs/>
          <w:lang w:eastAsia="ar-SA"/>
        </w:rPr>
        <w:t>przebieg granicy pomiędzy terenami o różnym przeznaczeniu lub ró</w:t>
      </w:r>
      <w:r w:rsidR="004740F2" w:rsidRPr="001D7DC4">
        <w:rPr>
          <w:rFonts w:ascii="Arial" w:eastAsia="SimSun" w:hAnsi="Arial" w:cs="Arial"/>
          <w:bCs/>
          <w:lang w:eastAsia="ar-SA"/>
        </w:rPr>
        <w:t>żnych zasadach zagospodarowania.</w:t>
      </w:r>
    </w:p>
    <w:p w14:paraId="0032CE0E" w14:textId="38235FB0" w:rsidR="00214F5A" w:rsidRPr="001D7DC4" w:rsidRDefault="003604A7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D7DC4">
        <w:rPr>
          <w:rFonts w:ascii="Arial" w:eastAsia="SimSun" w:hAnsi="Arial" w:cs="Arial"/>
          <w:bCs/>
          <w:lang w:eastAsia="ar-SA"/>
        </w:rPr>
        <w:t xml:space="preserve">nieprzekraczalna linia zabudowy – najmniejsza dopuszczalna odległość sytuowania ściany budynku od linii rozgraniczającej terenów komunikacji lub innych obiektów i urządzeń, z pominięciem loggii, balkonów, wykuszy wysuniętych poza obrys budynku mniej niż 1,5 </w:t>
      </w:r>
      <w:r w:rsidR="00D53175" w:rsidRPr="001D7DC4">
        <w:rPr>
          <w:rFonts w:ascii="Arial" w:eastAsia="SimSun" w:hAnsi="Arial" w:cs="Arial"/>
          <w:bCs/>
          <w:lang w:eastAsia="ar-SA"/>
        </w:rPr>
        <w:t>m, elementów</w:t>
      </w:r>
      <w:r w:rsidRPr="001D7DC4">
        <w:rPr>
          <w:rFonts w:ascii="Arial" w:eastAsia="SimSun" w:hAnsi="Arial" w:cs="Arial"/>
          <w:bCs/>
          <w:lang w:eastAsia="ar-SA"/>
        </w:rPr>
        <w:t xml:space="preserve"> wejść do budynków (schody, podesty, podjazdy, pochylnie dla niepełnosprawnych, daszki), elementów odwodnienia</w:t>
      </w:r>
      <w:r w:rsidR="004740F2" w:rsidRPr="001D7DC4">
        <w:rPr>
          <w:rFonts w:ascii="Arial" w:eastAsia="SimSun" w:hAnsi="Arial" w:cs="Arial"/>
          <w:shd w:val="clear" w:color="auto" w:fill="FFFFFF"/>
          <w:lang w:eastAsia="ar-SA"/>
        </w:rPr>
        <w:t>.</w:t>
      </w:r>
    </w:p>
    <w:p w14:paraId="3817B046" w14:textId="77777777" w:rsidR="00214F5A" w:rsidRPr="001D7DC4" w:rsidRDefault="00214F5A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D7DC4">
        <w:rPr>
          <w:rFonts w:ascii="Arial" w:eastAsia="SimSun" w:hAnsi="Arial" w:cs="Arial"/>
          <w:bCs/>
          <w:lang w:eastAsia="ar-SA"/>
        </w:rPr>
        <w:t>powierzchnia biologicznie czynna – należy przez to rozumieć powierzchnie terenu biologicznie czynnego w</w:t>
      </w:r>
      <w:r w:rsidR="003604A7" w:rsidRPr="001D7DC4">
        <w:rPr>
          <w:rFonts w:ascii="Arial" w:eastAsia="SimSun" w:hAnsi="Arial" w:cs="Arial"/>
          <w:bCs/>
          <w:lang w:eastAsia="ar-SA"/>
        </w:rPr>
        <w:t xml:space="preserve"> rozumieniu przepisów odrębnych.</w:t>
      </w:r>
    </w:p>
    <w:p w14:paraId="7FD24851" w14:textId="77777777" w:rsidR="00DA0980" w:rsidRDefault="00DA0980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1D7DC4">
        <w:rPr>
          <w:rFonts w:ascii="Arial" w:eastAsia="SimSun" w:hAnsi="Arial" w:cs="Arial"/>
          <w:bCs/>
          <w:lang w:eastAsia="ar-SA"/>
        </w:rPr>
        <w:t>uciążliwości – należy przez to rozumieć zjawiska fizyczne lub stany powodujące</w:t>
      </w:r>
      <w:r w:rsidRPr="0018146A">
        <w:rPr>
          <w:rFonts w:ascii="Arial" w:eastAsia="SimSun" w:hAnsi="Arial" w:cs="Arial"/>
          <w:bCs/>
          <w:lang w:eastAsia="ar-SA"/>
        </w:rPr>
        <w:t xml:space="preserve"> przekroczenie zasad współżycia społecznego, a także standardów jakości środowiska</w:t>
      </w:r>
      <w:r w:rsidR="003604A7">
        <w:rPr>
          <w:rFonts w:ascii="Arial" w:eastAsia="SimSun" w:hAnsi="Arial" w:cs="Arial"/>
          <w:bCs/>
          <w:lang w:eastAsia="ar-SA"/>
        </w:rPr>
        <w:t xml:space="preserve"> zgodnie z przepisami odrębnymi.</w:t>
      </w:r>
    </w:p>
    <w:p w14:paraId="412D4050" w14:textId="77777777" w:rsidR="00613FC5" w:rsidRDefault="00613FC5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>
        <w:rPr>
          <w:rFonts w:ascii="Arial" w:eastAsia="SimSun" w:hAnsi="Arial" w:cs="Arial"/>
          <w:bCs/>
          <w:lang w:eastAsia="ar-SA"/>
        </w:rPr>
        <w:t>Front działki – należy przez to rozumieć front terenu zgodnie z przepisami o planowaniu i zagospodarowaniu przestrzennym.</w:t>
      </w:r>
    </w:p>
    <w:p w14:paraId="000924B1" w14:textId="77777777" w:rsidR="00B909A5" w:rsidRPr="0018146A" w:rsidRDefault="00B909A5" w:rsidP="00AC2A95">
      <w:pPr>
        <w:numPr>
          <w:ilvl w:val="0"/>
          <w:numId w:val="3"/>
        </w:numPr>
        <w:tabs>
          <w:tab w:val="clear" w:pos="720"/>
        </w:tabs>
        <w:suppressAutoHyphens/>
        <w:spacing w:after="0"/>
        <w:ind w:left="993"/>
        <w:jc w:val="both"/>
        <w:rPr>
          <w:rFonts w:ascii="Arial" w:eastAsia="SimSun" w:hAnsi="Arial" w:cs="Arial"/>
          <w:bCs/>
          <w:lang w:eastAsia="ar-SA"/>
        </w:rPr>
      </w:pPr>
      <w:r w:rsidRPr="008C1319">
        <w:rPr>
          <w:rFonts w:ascii="Arial" w:eastAsia="SimSun" w:hAnsi="Arial" w:cs="Arial"/>
          <w:bCs/>
          <w:lang w:eastAsia="ar-SA"/>
        </w:rPr>
        <w:t>wysokości zabudowy – w stosunku do budynków należy przez to rozumieć wysokość budynku zgodnie z przepisami odrębnymi, a w stosunku do innych niż budynki obiektów budowlanych – stanowi zewnętrzny, pionowy gabaryt, mierzony od poziomu gruntu do najwyższego punktu lub najwyższej krawędzi obiektu budowlanego. W przypadku lokalizacji innego niż budynek obiektu budowlanego na nierównym terenie, poziom gruntu należy wyznaczać jako średnią z wartości warstwic terenu</w:t>
      </w:r>
      <w:r>
        <w:rPr>
          <w:rFonts w:ascii="Arial" w:eastAsia="SimSun" w:hAnsi="Arial" w:cs="Arial"/>
          <w:bCs/>
          <w:lang w:eastAsia="ar-SA"/>
        </w:rPr>
        <w:t xml:space="preserve"> w obrębie posadowienia obiektu.</w:t>
      </w:r>
    </w:p>
    <w:p w14:paraId="79D155CA" w14:textId="77777777" w:rsidR="00214F5A" w:rsidRPr="001F5585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6ED52F20" w14:textId="77777777"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4. </w:t>
      </w:r>
      <w:r w:rsidRPr="001F5585">
        <w:rPr>
          <w:rFonts w:ascii="Arial" w:eastAsia="Times New Roman" w:hAnsi="Arial" w:cs="Arial"/>
          <w:lang w:eastAsia="ar-SA"/>
        </w:rPr>
        <w:t>Ustalenia dotyczące przeznaczenia terenów:</w:t>
      </w:r>
    </w:p>
    <w:p w14:paraId="037DD923" w14:textId="77777777"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DFFC698" w14:textId="77777777" w:rsidR="00214F5A" w:rsidRPr="00090A79" w:rsidRDefault="006C55E5" w:rsidP="00E1303F">
      <w:pPr>
        <w:numPr>
          <w:ilvl w:val="0"/>
          <w:numId w:val="5"/>
        </w:numPr>
        <w:suppressAutoHyphens/>
        <w:spacing w:after="0"/>
        <w:ind w:left="567" w:right="-28"/>
        <w:rPr>
          <w:rFonts w:ascii="Arial" w:eastAsia="SimSun" w:hAnsi="Arial" w:cs="font355"/>
          <w:lang w:eastAsia="ar-SA"/>
        </w:rPr>
      </w:pPr>
      <w:r>
        <w:rPr>
          <w:rFonts w:ascii="Arial" w:eastAsia="SimSun" w:hAnsi="Arial" w:cs="font355"/>
          <w:lang w:eastAsia="ar-SA"/>
        </w:rPr>
        <w:t>U</w:t>
      </w:r>
      <w:r w:rsidR="005643DC" w:rsidRPr="00090A79">
        <w:rPr>
          <w:rFonts w:ascii="Arial" w:eastAsia="SimSun" w:hAnsi="Arial" w:cs="font355"/>
          <w:lang w:eastAsia="ar-SA"/>
        </w:rPr>
        <w:t>stala się</w:t>
      </w:r>
      <w:r w:rsidR="00F65501">
        <w:rPr>
          <w:rFonts w:ascii="Arial" w:eastAsia="SimSun" w:hAnsi="Arial" w:cs="font355"/>
          <w:lang w:eastAsia="ar-SA"/>
        </w:rPr>
        <w:t xml:space="preserve"> następujące</w:t>
      </w:r>
      <w:r w:rsidR="005643DC" w:rsidRPr="00090A79">
        <w:rPr>
          <w:rFonts w:ascii="Arial" w:eastAsia="SimSun" w:hAnsi="Arial" w:cs="font355"/>
          <w:lang w:eastAsia="ar-SA"/>
        </w:rPr>
        <w:t xml:space="preserve"> przeznaczenie terenów elementarnych oznaczonych na rysunku planu </w:t>
      </w:r>
      <w:r w:rsidR="00886383">
        <w:rPr>
          <w:rFonts w:ascii="Arial" w:eastAsia="SimSun" w:hAnsi="Arial" w:cs="font355"/>
          <w:lang w:eastAsia="ar-SA"/>
        </w:rPr>
        <w:t>symbolem</w:t>
      </w:r>
      <w:r w:rsidR="005643DC" w:rsidRPr="00090A79">
        <w:rPr>
          <w:rFonts w:ascii="Arial" w:eastAsia="SimSun" w:hAnsi="Arial" w:cs="font355"/>
          <w:lang w:eastAsia="ar-SA"/>
        </w:rPr>
        <w:t>:</w:t>
      </w:r>
    </w:p>
    <w:p w14:paraId="28727582" w14:textId="77777777" w:rsidR="0095039A" w:rsidRDefault="0095039A" w:rsidP="006A5349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E151CD">
        <w:rPr>
          <w:rFonts w:ascii="Arial" w:hAnsi="Arial" w:cs="Arial"/>
          <w:lang w:eastAsia="ar-SA"/>
        </w:rPr>
        <w:t xml:space="preserve">MNU </w:t>
      </w:r>
      <w:r w:rsidR="00070E5A">
        <w:rPr>
          <w:rFonts w:ascii="Arial" w:hAnsi="Arial" w:cs="Arial"/>
          <w:lang w:eastAsia="ar-SA"/>
        </w:rPr>
        <w:t>–</w:t>
      </w:r>
      <w:r w:rsidRPr="00E151CD">
        <w:rPr>
          <w:rFonts w:ascii="Arial" w:eastAsia="Times New Roman" w:hAnsi="Arial" w:cs="Arial"/>
          <w:lang w:eastAsia="ar-SA"/>
        </w:rPr>
        <w:t>na cele</w:t>
      </w:r>
      <w:r w:rsidRPr="00E151CD">
        <w:rPr>
          <w:rFonts w:ascii="Arial" w:hAnsi="Arial" w:cs="Arial"/>
          <w:lang w:eastAsia="ar-SA"/>
        </w:rPr>
        <w:t xml:space="preserve"> zabudowy mieszkaniow</w:t>
      </w:r>
      <w:r>
        <w:rPr>
          <w:rFonts w:ascii="Arial" w:hAnsi="Arial" w:cs="Arial"/>
          <w:lang w:eastAsia="ar-SA"/>
        </w:rPr>
        <w:t xml:space="preserve">ej jednorodzinnej i </w:t>
      </w:r>
      <w:r w:rsidRPr="00E151CD">
        <w:rPr>
          <w:rFonts w:ascii="Arial" w:hAnsi="Arial" w:cs="Arial"/>
          <w:lang w:eastAsia="ar-SA"/>
        </w:rPr>
        <w:t>usługowej,</w:t>
      </w:r>
    </w:p>
    <w:p w14:paraId="4A12D039" w14:textId="77777777" w:rsidR="003C707E" w:rsidRDefault="003C707E" w:rsidP="003C707E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 w:rsidRPr="00E151CD">
        <w:rPr>
          <w:rFonts w:ascii="Arial" w:hAnsi="Arial" w:cs="Arial"/>
          <w:lang w:eastAsia="ar-SA"/>
        </w:rPr>
        <w:t>M</w:t>
      </w:r>
      <w:r>
        <w:rPr>
          <w:rFonts w:ascii="Arial" w:hAnsi="Arial" w:cs="Arial"/>
          <w:lang w:eastAsia="ar-SA"/>
        </w:rPr>
        <w:t>W</w:t>
      </w:r>
      <w:r w:rsidRPr="00E151CD">
        <w:rPr>
          <w:rFonts w:ascii="Arial" w:hAnsi="Arial" w:cs="Arial"/>
          <w:lang w:eastAsia="ar-SA"/>
        </w:rPr>
        <w:t xml:space="preserve">U </w:t>
      </w:r>
      <w:r>
        <w:rPr>
          <w:rFonts w:ascii="Arial" w:hAnsi="Arial" w:cs="Arial"/>
          <w:lang w:eastAsia="ar-SA"/>
        </w:rPr>
        <w:t>–</w:t>
      </w:r>
      <w:r w:rsidRPr="00E151CD">
        <w:rPr>
          <w:rFonts w:ascii="Arial" w:eastAsia="Times New Roman" w:hAnsi="Arial" w:cs="Arial"/>
          <w:lang w:eastAsia="ar-SA"/>
        </w:rPr>
        <w:t>na cele</w:t>
      </w:r>
      <w:r w:rsidRPr="00E151CD">
        <w:rPr>
          <w:rFonts w:ascii="Arial" w:hAnsi="Arial" w:cs="Arial"/>
          <w:lang w:eastAsia="ar-SA"/>
        </w:rPr>
        <w:t xml:space="preserve"> zabudowy mieszkaniow</w:t>
      </w:r>
      <w:r>
        <w:rPr>
          <w:rFonts w:ascii="Arial" w:hAnsi="Arial" w:cs="Arial"/>
          <w:lang w:eastAsia="ar-SA"/>
        </w:rPr>
        <w:t xml:space="preserve">ej wielorodzinnej i </w:t>
      </w:r>
      <w:r w:rsidRPr="00E151CD">
        <w:rPr>
          <w:rFonts w:ascii="Arial" w:hAnsi="Arial" w:cs="Arial"/>
          <w:lang w:eastAsia="ar-SA"/>
        </w:rPr>
        <w:t>usługowej,</w:t>
      </w:r>
    </w:p>
    <w:p w14:paraId="4DABEA7B" w14:textId="63101916" w:rsidR="00DA709A" w:rsidRDefault="00DA709A" w:rsidP="003C707E">
      <w:pPr>
        <w:pStyle w:val="Akapitzlist"/>
        <w:numPr>
          <w:ilvl w:val="0"/>
          <w:numId w:val="23"/>
        </w:numPr>
        <w:suppressAutoHyphens/>
        <w:spacing w:line="240" w:lineRule="auto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ZP – na cele zieleni urządzonej.</w:t>
      </w:r>
    </w:p>
    <w:p w14:paraId="4ECAE5EF" w14:textId="77777777" w:rsidR="00214F5A" w:rsidRPr="001F5585" w:rsidRDefault="00214F5A" w:rsidP="00790A57">
      <w:pPr>
        <w:suppressAutoHyphens/>
        <w:ind w:firstLine="284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SimSun" w:hAnsi="Arial" w:cs="Arial"/>
          <w:b/>
          <w:bCs/>
          <w:szCs w:val="24"/>
          <w:lang w:eastAsia="ar-SA"/>
        </w:rPr>
        <w:t xml:space="preserve">§ 5. </w:t>
      </w:r>
      <w:r w:rsidRPr="001F5585">
        <w:rPr>
          <w:rFonts w:ascii="Arial" w:eastAsia="SimSun" w:hAnsi="Arial" w:cs="Arial"/>
          <w:szCs w:val="24"/>
          <w:lang w:eastAsia="ar-SA"/>
        </w:rPr>
        <w:t>Ustalenia dotyczące zasad ochrony i kształtowania ładu przestrzennego</w:t>
      </w:r>
      <w:r w:rsidR="008E7843">
        <w:rPr>
          <w:rFonts w:ascii="Arial" w:eastAsia="SimSun" w:hAnsi="Arial" w:cs="Arial"/>
          <w:szCs w:val="24"/>
          <w:lang w:eastAsia="ar-SA"/>
        </w:rPr>
        <w:t xml:space="preserve"> </w:t>
      </w:r>
      <w:r w:rsidR="00A15F03" w:rsidRPr="001F5585">
        <w:rPr>
          <w:rFonts w:ascii="Arial" w:eastAsia="SimSun" w:hAnsi="Arial" w:cs="Arial"/>
          <w:szCs w:val="24"/>
          <w:lang w:eastAsia="ar-SA"/>
        </w:rPr>
        <w:t>oraz zasady kształtowania krajobrazu</w:t>
      </w:r>
      <w:r w:rsidRPr="001F5585">
        <w:rPr>
          <w:rFonts w:ascii="Arial" w:eastAsia="SimSun" w:hAnsi="Arial" w:cs="Arial"/>
          <w:szCs w:val="24"/>
          <w:lang w:eastAsia="ar-SA"/>
        </w:rPr>
        <w:t xml:space="preserve">: </w:t>
      </w:r>
    </w:p>
    <w:p w14:paraId="58E3E9C0" w14:textId="77777777" w:rsidR="00214F5A" w:rsidRPr="001F5585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SimSun" w:hAnsi="Arial" w:cs="Arial"/>
          <w:szCs w:val="24"/>
          <w:lang w:eastAsia="ar-SA"/>
        </w:rPr>
        <w:t>W granicach planu zasady ochrony i kształtowania ładu przestrzennego określone są ustaleniami zasad kształtowania zabudowy, liniami zabudowy oraz wskaźnikami zagospodarowania terenu.</w:t>
      </w:r>
    </w:p>
    <w:p w14:paraId="3A8B421E" w14:textId="77777777" w:rsidR="00214F5A" w:rsidRPr="001F5585" w:rsidRDefault="00214F5A" w:rsidP="00790A57">
      <w:pPr>
        <w:suppressAutoHyphens/>
        <w:spacing w:after="0"/>
        <w:ind w:left="426" w:right="-28" w:hanging="360"/>
        <w:jc w:val="both"/>
        <w:rPr>
          <w:rFonts w:ascii="Arial" w:eastAsia="SimSun" w:hAnsi="Arial" w:cs="font355"/>
          <w:lang w:eastAsia="ar-SA"/>
        </w:rPr>
      </w:pPr>
    </w:p>
    <w:p w14:paraId="0B744ACC" w14:textId="77777777" w:rsidR="00A15F03" w:rsidRPr="0095039A" w:rsidRDefault="00A15F03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95039A">
        <w:rPr>
          <w:rFonts w:ascii="Arial" w:eastAsia="SimSun" w:hAnsi="Arial" w:cs="Arial"/>
          <w:szCs w:val="24"/>
          <w:lang w:eastAsia="ar-SA"/>
        </w:rPr>
        <w:t>Ustala się lokalizację nowej zabudowy zgodnie z nieprzekraczalnymi liniami zabudowy oznaczonymi na rysun</w:t>
      </w:r>
      <w:r w:rsidR="005643DC" w:rsidRPr="0095039A">
        <w:rPr>
          <w:rFonts w:ascii="Arial" w:eastAsia="SimSun" w:hAnsi="Arial" w:cs="Arial"/>
          <w:szCs w:val="24"/>
          <w:lang w:eastAsia="ar-SA"/>
        </w:rPr>
        <w:t xml:space="preserve">ku planu </w:t>
      </w:r>
      <w:r w:rsidR="003604A7" w:rsidRPr="0095039A">
        <w:rPr>
          <w:rFonts w:ascii="Arial" w:eastAsia="SimSun" w:hAnsi="Arial" w:cs="Arial"/>
          <w:szCs w:val="24"/>
          <w:lang w:eastAsia="ar-SA"/>
        </w:rPr>
        <w:t>oraz zgodnie z</w:t>
      </w:r>
      <w:r w:rsidR="005643DC" w:rsidRPr="0095039A">
        <w:rPr>
          <w:rFonts w:ascii="Arial" w:eastAsia="SimSun" w:hAnsi="Arial" w:cs="Arial"/>
          <w:szCs w:val="24"/>
          <w:lang w:eastAsia="ar-SA"/>
        </w:rPr>
        <w:t xml:space="preserve"> przepisami odrębnymi.</w:t>
      </w:r>
    </w:p>
    <w:p w14:paraId="07663C0B" w14:textId="77777777"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81A33DB" w14:textId="77777777" w:rsidR="005643DC" w:rsidRPr="005643D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>W stosunku do budynku istniejącego, usytuowanego niezgodnie z wyznaczonymi na rysunku planu nieprzekraczalnymi liniami zabudowy, dopuszcza się jego przebudowę, rozbudowę i nadbudowę pod warunkiem, że:</w:t>
      </w:r>
    </w:p>
    <w:p w14:paraId="20444BCD" w14:textId="1F460DB0" w:rsidR="005643DC" w:rsidRPr="005643DC" w:rsidRDefault="005643DC" w:rsidP="006A5349">
      <w:pPr>
        <w:numPr>
          <w:ilvl w:val="0"/>
          <w:numId w:val="24"/>
        </w:numPr>
        <w:suppressAutoHyphens/>
        <w:spacing w:after="0"/>
        <w:ind w:left="709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>funkcja budynku jest zgodna z przeznaczeniem terenu, na którym jest posadowiony budynek,</w:t>
      </w:r>
    </w:p>
    <w:p w14:paraId="771CB908" w14:textId="77777777" w:rsidR="005643DC" w:rsidRPr="001F5585" w:rsidRDefault="005643DC" w:rsidP="006A5349">
      <w:pPr>
        <w:numPr>
          <w:ilvl w:val="0"/>
          <w:numId w:val="24"/>
        </w:numPr>
        <w:suppressAutoHyphens/>
        <w:spacing w:after="0"/>
        <w:ind w:left="709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>budynek nie będzie rozbudowywany w pasie terenu pomiędzy wyznaczonymi na rysunku planu linią rozgraniczającą i nieprzekraczalną linią zabudowy.</w:t>
      </w:r>
    </w:p>
    <w:p w14:paraId="23F365A3" w14:textId="77777777" w:rsidR="00A15F03" w:rsidRPr="001F5585" w:rsidRDefault="00A15F03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B8EF043" w14:textId="77777777" w:rsidR="00214F5A" w:rsidRPr="001F5585" w:rsidRDefault="00214F5A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SimSun" w:hAnsi="Arial" w:cs="Arial"/>
          <w:szCs w:val="24"/>
          <w:lang w:eastAsia="ar-SA"/>
        </w:rPr>
        <w:t>Zakazuje się stosowania reklam, tablic reklamowych, urządzeń reklamowych i szyldów emitujących pulsacyjne światło.</w:t>
      </w:r>
    </w:p>
    <w:p w14:paraId="45A41035" w14:textId="77777777"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420EA13D" w14:textId="77777777" w:rsidR="005643DC" w:rsidRPr="00215EF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>W granicach planu należy dążyć do zachowania istniejącej zieleni oraz wkomponowania zadrzewień w sposób zagospodarowania terenów.</w:t>
      </w:r>
    </w:p>
    <w:p w14:paraId="464C6EC9" w14:textId="77777777" w:rsidR="005643DC" w:rsidRPr="00215EF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D42F5C0" w14:textId="77777777" w:rsidR="005643DC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>Ustala się zakaz stosowania jaskrawej kolorystyki elewacji.</w:t>
      </w:r>
    </w:p>
    <w:p w14:paraId="0CDAB3B3" w14:textId="77777777"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3D2C91B3" w14:textId="77777777" w:rsidR="00214F5A" w:rsidRDefault="005643DC" w:rsidP="00E1303F">
      <w:pPr>
        <w:numPr>
          <w:ilvl w:val="0"/>
          <w:numId w:val="6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5643DC">
        <w:rPr>
          <w:rFonts w:ascii="Arial" w:eastAsia="SimSun" w:hAnsi="Arial" w:cs="Arial"/>
          <w:szCs w:val="24"/>
          <w:lang w:eastAsia="ar-SA"/>
        </w:rPr>
        <w:t xml:space="preserve">W ramach jednego zamierzenia budowlanego ustala się zastosowanie jednolitej </w:t>
      </w:r>
      <w:r w:rsidR="00DA0980" w:rsidRPr="00DA0980">
        <w:rPr>
          <w:rFonts w:ascii="Arial" w:eastAsia="SimSun" w:hAnsi="Arial" w:cs="Arial"/>
          <w:szCs w:val="24"/>
          <w:lang w:eastAsia="ar-SA"/>
        </w:rPr>
        <w:t>kolorystyki połaci dachowych</w:t>
      </w:r>
      <w:r w:rsidRPr="008A7E16">
        <w:rPr>
          <w:rFonts w:ascii="Arial" w:eastAsia="SimSun" w:hAnsi="Arial" w:cs="Arial"/>
          <w:szCs w:val="24"/>
          <w:lang w:eastAsia="ar-SA"/>
        </w:rPr>
        <w:t>.</w:t>
      </w:r>
    </w:p>
    <w:p w14:paraId="71DE584A" w14:textId="77777777" w:rsidR="005643DC" w:rsidRP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9EE0E08" w14:textId="77777777"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6. </w:t>
      </w:r>
      <w:r w:rsidRPr="001F5585">
        <w:rPr>
          <w:rFonts w:ascii="Arial" w:eastAsia="Times New Roman" w:hAnsi="Arial" w:cs="Arial"/>
          <w:lang w:eastAsia="ar-SA"/>
        </w:rPr>
        <w:t>Ustalenia dotyczące zasad ochrony środowiska</w:t>
      </w:r>
      <w:r w:rsidR="005643DC">
        <w:rPr>
          <w:rFonts w:ascii="Arial" w:eastAsia="Times New Roman" w:hAnsi="Arial" w:cs="Arial"/>
          <w:lang w:eastAsia="ar-SA"/>
        </w:rPr>
        <w:t xml:space="preserve"> i przyrody</w:t>
      </w:r>
      <w:r w:rsidRPr="001F5585">
        <w:rPr>
          <w:rFonts w:ascii="Arial" w:eastAsia="Times New Roman" w:hAnsi="Arial" w:cs="Arial"/>
          <w:lang w:eastAsia="ar-SA"/>
        </w:rPr>
        <w:t>.</w:t>
      </w:r>
    </w:p>
    <w:p w14:paraId="3C9D528D" w14:textId="77777777"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7A74B89F" w14:textId="77777777" w:rsidR="00225278" w:rsidRDefault="006C55E5" w:rsidP="00E1303F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 graniach planu</w:t>
      </w:r>
      <w:r w:rsidR="00D91D83">
        <w:rPr>
          <w:rFonts w:ascii="Arial" w:hAnsi="Arial" w:cs="Arial"/>
          <w:szCs w:val="24"/>
        </w:rPr>
        <w:t xml:space="preserve"> </w:t>
      </w:r>
      <w:r w:rsidR="008D1EA4" w:rsidRPr="001275B6">
        <w:rPr>
          <w:rFonts w:ascii="Arial" w:eastAsia="Times New Roman" w:hAnsi="Arial" w:cs="Arial"/>
          <w:lang w:eastAsia="ar-SA"/>
        </w:rPr>
        <w:t>nie występują formy ochrony przyrody</w:t>
      </w:r>
      <w:r w:rsidR="000E5F97">
        <w:rPr>
          <w:rFonts w:ascii="Arial" w:eastAsia="Times New Roman" w:hAnsi="Arial" w:cs="Arial"/>
          <w:lang w:eastAsia="ar-SA"/>
        </w:rPr>
        <w:t>,</w:t>
      </w:r>
      <w:r w:rsidR="008D1EA4" w:rsidRPr="001275B6">
        <w:rPr>
          <w:rFonts w:ascii="Arial" w:eastAsia="Times New Roman" w:hAnsi="Arial" w:cs="Arial"/>
          <w:lang w:eastAsia="ar-SA"/>
        </w:rPr>
        <w:t xml:space="preserve"> o których mowa w przepisach odrębnych dot. ochrony przyrody</w:t>
      </w:r>
      <w:r w:rsidR="00A5525F">
        <w:rPr>
          <w:rFonts w:ascii="Arial" w:eastAsia="SimSun" w:hAnsi="Arial" w:cs="font355"/>
          <w:lang w:eastAsia="ar-SA"/>
        </w:rPr>
        <w:t>.</w:t>
      </w:r>
    </w:p>
    <w:p w14:paraId="6ADB9DF3" w14:textId="77777777" w:rsidR="00225278" w:rsidRDefault="00225278" w:rsidP="00225278">
      <w:pPr>
        <w:suppressAutoHyphens/>
        <w:spacing w:after="0" w:line="100" w:lineRule="atLeast"/>
        <w:ind w:left="426" w:right="-28"/>
        <w:jc w:val="both"/>
        <w:rPr>
          <w:rFonts w:ascii="Arial" w:hAnsi="Arial" w:cs="Arial"/>
          <w:szCs w:val="24"/>
        </w:rPr>
      </w:pPr>
    </w:p>
    <w:p w14:paraId="06476C97" w14:textId="572B1347" w:rsidR="005643DC" w:rsidRPr="003C707E" w:rsidRDefault="005643DC" w:rsidP="003C707E">
      <w:pPr>
        <w:numPr>
          <w:ilvl w:val="0"/>
          <w:numId w:val="15"/>
        </w:numPr>
        <w:suppressAutoHyphens/>
        <w:spacing w:after="0" w:line="100" w:lineRule="atLeast"/>
        <w:ind w:left="426" w:right="-28" w:hanging="426"/>
        <w:jc w:val="both"/>
        <w:rPr>
          <w:rFonts w:ascii="Arial" w:hAnsi="Arial" w:cs="Arial"/>
          <w:szCs w:val="24"/>
        </w:rPr>
      </w:pPr>
      <w:r w:rsidRPr="00546C0C">
        <w:rPr>
          <w:rFonts w:ascii="Arial" w:hAnsi="Arial" w:cs="Arial"/>
          <w:szCs w:val="24"/>
        </w:rPr>
        <w:t>W granicach planu wskazuje się w odniesieniu do dopuszczalnego poziomu hałasu,</w:t>
      </w:r>
      <w:r w:rsidRPr="00546C0C">
        <w:rPr>
          <w:rFonts w:ascii="Arial" w:hAnsi="Arial" w:cs="Arial"/>
        </w:rPr>
        <w:t xml:space="preserve"> o których mowa w przepisach prawa ochrony środowiska</w:t>
      </w:r>
      <w:r w:rsidR="003C707E">
        <w:rPr>
          <w:rFonts w:ascii="Arial" w:hAnsi="Arial" w:cs="Arial"/>
          <w:szCs w:val="24"/>
        </w:rPr>
        <w:t xml:space="preserve">, tereny oznaczone symbolami </w:t>
      </w:r>
      <w:r w:rsidR="00BF141E" w:rsidRPr="003C707E">
        <w:rPr>
          <w:rFonts w:ascii="Arial" w:hAnsi="Arial" w:cs="Arial"/>
          <w:szCs w:val="24"/>
        </w:rPr>
        <w:t>MN</w:t>
      </w:r>
      <w:r w:rsidRPr="003C707E">
        <w:rPr>
          <w:rFonts w:ascii="Arial" w:hAnsi="Arial" w:cs="Arial"/>
          <w:szCs w:val="24"/>
        </w:rPr>
        <w:t>U</w:t>
      </w:r>
      <w:r w:rsidR="003C707E" w:rsidRPr="003C707E">
        <w:rPr>
          <w:rFonts w:ascii="Arial" w:hAnsi="Arial" w:cs="Arial"/>
          <w:szCs w:val="24"/>
        </w:rPr>
        <w:t xml:space="preserve"> i MWU</w:t>
      </w:r>
      <w:r w:rsidR="00522273" w:rsidRPr="003C707E">
        <w:rPr>
          <w:rFonts w:ascii="Arial" w:hAnsi="Arial" w:cs="Arial"/>
          <w:szCs w:val="24"/>
        </w:rPr>
        <w:t xml:space="preserve"> –</w:t>
      </w:r>
      <w:r w:rsidRPr="003C707E">
        <w:rPr>
          <w:rFonts w:ascii="Arial" w:hAnsi="Arial" w:cs="Arial"/>
          <w:szCs w:val="24"/>
        </w:rPr>
        <w:t xml:space="preserve"> jak dla </w:t>
      </w:r>
      <w:r w:rsidR="003C707E">
        <w:rPr>
          <w:rFonts w:ascii="Arial" w:hAnsi="Arial" w:cs="Arial"/>
          <w:szCs w:val="24"/>
        </w:rPr>
        <w:t>terenów mieszkaniowo-usługowych</w:t>
      </w:r>
      <w:r w:rsidR="00F77EA7">
        <w:rPr>
          <w:rFonts w:ascii="Arial" w:hAnsi="Arial" w:cs="Arial"/>
          <w:szCs w:val="24"/>
        </w:rPr>
        <w:t xml:space="preserve"> a symbolem ZP </w:t>
      </w:r>
      <w:r w:rsidR="00F77EA7" w:rsidRPr="00D81A26">
        <w:rPr>
          <w:rFonts w:ascii="Arial" w:eastAsia="Calibri" w:hAnsi="Arial" w:cs="Arial"/>
          <w:szCs w:val="24"/>
        </w:rPr>
        <w:t>jak dla terenów rekreacyjno-wypoczynkowych</w:t>
      </w:r>
      <w:r w:rsidR="003C707E">
        <w:rPr>
          <w:rFonts w:ascii="Arial" w:hAnsi="Arial" w:cs="Arial"/>
          <w:szCs w:val="24"/>
        </w:rPr>
        <w:t>.</w:t>
      </w:r>
    </w:p>
    <w:p w14:paraId="7D1D9353" w14:textId="77777777" w:rsidR="005643DC" w:rsidRDefault="005643DC" w:rsidP="005643DC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72A9D960" w14:textId="77777777" w:rsidR="00225278" w:rsidRDefault="00225278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25278">
        <w:rPr>
          <w:rFonts w:ascii="Arial" w:eastAsia="SimSun" w:hAnsi="Arial" w:cs="Arial"/>
          <w:szCs w:val="24"/>
          <w:lang w:eastAsia="ar-SA"/>
        </w:rPr>
        <w:t xml:space="preserve">W związku z występującymi, </w:t>
      </w:r>
      <w:r w:rsidR="003C707E">
        <w:rPr>
          <w:rFonts w:ascii="Arial" w:eastAsia="SimSun" w:hAnsi="Arial" w:cs="Arial"/>
          <w:szCs w:val="24"/>
          <w:lang w:eastAsia="ar-SA"/>
        </w:rPr>
        <w:t xml:space="preserve">poza granicami </w:t>
      </w:r>
      <w:r w:rsidRPr="00225278">
        <w:rPr>
          <w:rFonts w:ascii="Arial" w:eastAsia="SimSun" w:hAnsi="Arial" w:cs="Arial"/>
          <w:szCs w:val="24"/>
          <w:lang w:eastAsia="ar-SA"/>
        </w:rPr>
        <w:t xml:space="preserve">planu terenami komunikacji drogowej, zabudowę na terenach </w:t>
      </w:r>
      <w:r w:rsidR="00D91D83">
        <w:rPr>
          <w:rFonts w:ascii="Arial" w:eastAsia="SimSun" w:hAnsi="Arial" w:cs="Arial"/>
          <w:szCs w:val="24"/>
          <w:lang w:eastAsia="ar-SA"/>
        </w:rPr>
        <w:t>wymienionych</w:t>
      </w:r>
      <w:r w:rsidRPr="00225278">
        <w:rPr>
          <w:rFonts w:ascii="Arial" w:eastAsia="SimSun" w:hAnsi="Arial" w:cs="Arial"/>
          <w:szCs w:val="24"/>
          <w:lang w:eastAsia="ar-SA"/>
        </w:rPr>
        <w:t xml:space="preserve"> w §</w:t>
      </w:r>
      <w:r>
        <w:rPr>
          <w:rFonts w:ascii="Arial" w:eastAsia="SimSun" w:hAnsi="Arial" w:cs="Arial"/>
          <w:szCs w:val="24"/>
          <w:lang w:eastAsia="ar-SA"/>
        </w:rPr>
        <w:t>6</w:t>
      </w:r>
      <w:r w:rsidRPr="00225278">
        <w:rPr>
          <w:rFonts w:ascii="Arial" w:eastAsia="SimSun" w:hAnsi="Arial" w:cs="Arial"/>
          <w:szCs w:val="24"/>
          <w:lang w:eastAsia="ar-SA"/>
        </w:rPr>
        <w:t xml:space="preserve"> ust 2, należy realizować z uwzględnieniem przepisów odrębnych.</w:t>
      </w:r>
    </w:p>
    <w:p w14:paraId="79052C63" w14:textId="77777777" w:rsidR="00F65501" w:rsidRDefault="00F65501" w:rsidP="00F65501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684BD30" w14:textId="5D7E4535" w:rsidR="00374AA4" w:rsidRDefault="00374AA4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374AA4">
        <w:rPr>
          <w:rFonts w:ascii="Arial" w:eastAsia="SimSun" w:hAnsi="Arial" w:cs="Arial"/>
          <w:szCs w:val="24"/>
          <w:lang w:eastAsia="ar-SA"/>
        </w:rPr>
        <w:t xml:space="preserve">Ustala się zastosowanie rozwiązań technicznych i technologicznych </w:t>
      </w:r>
      <w:r w:rsidR="00F77EA7" w:rsidRPr="00374AA4">
        <w:rPr>
          <w:rFonts w:ascii="Arial" w:eastAsia="SimSun" w:hAnsi="Arial" w:cs="Arial"/>
          <w:szCs w:val="24"/>
          <w:lang w:eastAsia="ar-SA"/>
        </w:rPr>
        <w:t>niepowodujących</w:t>
      </w:r>
      <w:r w:rsidRPr="00374AA4">
        <w:rPr>
          <w:rFonts w:ascii="Arial" w:eastAsia="SimSun" w:hAnsi="Arial" w:cs="Arial"/>
          <w:szCs w:val="24"/>
          <w:lang w:eastAsia="ar-SA"/>
        </w:rPr>
        <w:t xml:space="preserve"> zagrożeń dla środowiska wodnego i mogących doprowadzić do skażenia wód powierzchniowych i podziemnych jak również pogorszeni</w:t>
      </w:r>
      <w:r w:rsidR="00706ADC">
        <w:rPr>
          <w:rFonts w:ascii="Arial" w:eastAsia="SimSun" w:hAnsi="Arial" w:cs="Arial"/>
          <w:szCs w:val="24"/>
          <w:lang w:eastAsia="ar-SA"/>
        </w:rPr>
        <w:t>a</w:t>
      </w:r>
      <w:r w:rsidRPr="00374AA4">
        <w:rPr>
          <w:rFonts w:ascii="Arial" w:eastAsia="SimSun" w:hAnsi="Arial" w:cs="Arial"/>
          <w:szCs w:val="24"/>
          <w:lang w:eastAsia="ar-SA"/>
        </w:rPr>
        <w:t xml:space="preserve"> ich stanu ilościowego i jakościowego</w:t>
      </w:r>
      <w:r>
        <w:rPr>
          <w:rFonts w:ascii="Arial" w:eastAsia="SimSun" w:hAnsi="Arial" w:cs="Arial"/>
          <w:szCs w:val="24"/>
          <w:lang w:eastAsia="ar-SA"/>
        </w:rPr>
        <w:t>.</w:t>
      </w:r>
    </w:p>
    <w:p w14:paraId="3D5AB194" w14:textId="77777777" w:rsidR="00374AA4" w:rsidRDefault="00374AA4" w:rsidP="00374AA4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B5B5E1F" w14:textId="77777777" w:rsidR="00374AA4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76737D">
        <w:rPr>
          <w:rFonts w:ascii="Arial" w:eastAsia="SimSun" w:hAnsi="Arial" w:cs="Arial"/>
          <w:szCs w:val="24"/>
          <w:lang w:eastAsia="ar-SA"/>
        </w:rPr>
        <w:t xml:space="preserve">Ustala się, by uciążliwości generowane przez </w:t>
      </w:r>
      <w:r>
        <w:rPr>
          <w:rFonts w:ascii="Arial" w:eastAsia="SimSun" w:hAnsi="Arial" w:cs="Arial"/>
          <w:szCs w:val="24"/>
          <w:lang w:eastAsia="ar-SA"/>
        </w:rPr>
        <w:t>działalność usługową</w:t>
      </w:r>
      <w:r w:rsidRPr="0076737D">
        <w:rPr>
          <w:rFonts w:ascii="Arial" w:eastAsia="SimSun" w:hAnsi="Arial" w:cs="Arial"/>
          <w:szCs w:val="24"/>
          <w:lang w:eastAsia="ar-SA"/>
        </w:rPr>
        <w:t>, zawierały się w granicach, do których inwestor posiada tytuł prawny</w:t>
      </w:r>
      <w:r>
        <w:rPr>
          <w:rFonts w:ascii="Arial" w:eastAsia="SimSun" w:hAnsi="Arial" w:cs="Arial"/>
          <w:szCs w:val="24"/>
          <w:lang w:eastAsia="ar-SA"/>
        </w:rPr>
        <w:t xml:space="preserve">. </w:t>
      </w:r>
    </w:p>
    <w:p w14:paraId="5B369F8E" w14:textId="77777777" w:rsidR="00374AA4" w:rsidRDefault="00374AA4" w:rsidP="00374AA4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993F1B0" w14:textId="77777777" w:rsidR="00374AA4" w:rsidRDefault="00374AA4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76737D">
        <w:rPr>
          <w:rFonts w:ascii="Arial" w:eastAsia="SimSun" w:hAnsi="Arial" w:cs="Arial"/>
          <w:szCs w:val="24"/>
          <w:lang w:eastAsia="ar-SA"/>
        </w:rPr>
        <w:t>Ustala się, by</w:t>
      </w:r>
      <w:r>
        <w:rPr>
          <w:rFonts w:ascii="Arial" w:eastAsia="SimSun" w:hAnsi="Arial" w:cs="Arial"/>
          <w:szCs w:val="24"/>
          <w:lang w:eastAsia="ar-SA"/>
        </w:rPr>
        <w:t xml:space="preserve"> działalność usługowa była prowadzona przy zastosowaniu rozwiązań organizacyjnych, technicznych lub technologicznych zapewniających brak przekroczeń standardów jakości środowiska, w tym mogących powodować uciążliwości dla ludzi lub pogarszać warunki higieniczne i zdrowotne</w:t>
      </w:r>
      <w:r w:rsidR="00613FC5">
        <w:rPr>
          <w:rFonts w:ascii="Arial" w:eastAsia="SimSun" w:hAnsi="Arial" w:cs="Arial"/>
          <w:szCs w:val="24"/>
          <w:lang w:eastAsia="ar-SA"/>
        </w:rPr>
        <w:t xml:space="preserve"> </w:t>
      </w:r>
      <w:r w:rsidRPr="009C2385">
        <w:rPr>
          <w:rFonts w:ascii="Arial" w:eastAsia="SimSun" w:hAnsi="Arial" w:cs="Arial"/>
          <w:szCs w:val="24"/>
          <w:lang w:eastAsia="ar-SA"/>
        </w:rPr>
        <w:t>w granicach nieruchomości, do których inwestor posiada tytuł prawny jak również na terenach sąsiednich.</w:t>
      </w:r>
    </w:p>
    <w:p w14:paraId="1BABC462" w14:textId="77777777" w:rsidR="005643DC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2799961B" w14:textId="77777777" w:rsidR="005643DC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>W granicach planu zakazuje się lokalizacji przedsięwzięć mogących zawsze znacząco oddziaływać na środowisko w rozumieniu przepisów odrębnych z zakresu ochrony środowiska za wyjątkiem inwestycji</w:t>
      </w:r>
      <w:r>
        <w:rPr>
          <w:rFonts w:ascii="Arial" w:eastAsia="SimSun" w:hAnsi="Arial" w:cs="Arial"/>
          <w:szCs w:val="24"/>
          <w:lang w:eastAsia="ar-SA"/>
        </w:rPr>
        <w:t xml:space="preserve"> celu publicznego</w:t>
      </w:r>
      <w:r w:rsidRPr="00215EFC">
        <w:rPr>
          <w:rFonts w:ascii="Arial" w:eastAsia="SimSun" w:hAnsi="Arial" w:cs="Arial"/>
          <w:szCs w:val="24"/>
          <w:lang w:eastAsia="ar-SA"/>
        </w:rPr>
        <w:t>.</w:t>
      </w:r>
    </w:p>
    <w:p w14:paraId="4A204D9E" w14:textId="77777777" w:rsidR="005643DC" w:rsidRDefault="005643DC" w:rsidP="005643DC">
      <w:p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544E8EFF" w14:textId="77777777" w:rsidR="005643DC" w:rsidRPr="00BA3E78" w:rsidRDefault="005643DC" w:rsidP="00E1303F">
      <w:pPr>
        <w:numPr>
          <w:ilvl w:val="0"/>
          <w:numId w:val="15"/>
        </w:numPr>
        <w:suppressAutoHyphens/>
        <w:spacing w:after="0" w:line="100" w:lineRule="atLeast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215EFC">
        <w:rPr>
          <w:rFonts w:ascii="Arial" w:eastAsia="SimSun" w:hAnsi="Arial" w:cs="Arial"/>
          <w:szCs w:val="24"/>
          <w:lang w:eastAsia="ar-SA"/>
        </w:rPr>
        <w:t xml:space="preserve">W granicach planu zakazuje się lokalizacji przedsięwzięć mogących </w:t>
      </w:r>
      <w:r>
        <w:rPr>
          <w:rFonts w:ascii="Arial" w:eastAsia="SimSun" w:hAnsi="Arial" w:cs="Arial"/>
          <w:szCs w:val="24"/>
          <w:lang w:eastAsia="ar-SA"/>
        </w:rPr>
        <w:t xml:space="preserve">potencjalnie </w:t>
      </w:r>
      <w:r w:rsidRPr="00215EFC">
        <w:rPr>
          <w:rFonts w:ascii="Arial" w:eastAsia="SimSun" w:hAnsi="Arial" w:cs="Arial"/>
          <w:szCs w:val="24"/>
          <w:lang w:eastAsia="ar-SA"/>
        </w:rPr>
        <w:t>znacząco oddziaływać na środowisko w rozumieniu przepisów odrębnych z zakresu ochrony środo</w:t>
      </w:r>
      <w:r>
        <w:rPr>
          <w:rFonts w:ascii="Arial" w:eastAsia="SimSun" w:hAnsi="Arial" w:cs="Arial"/>
          <w:szCs w:val="24"/>
          <w:lang w:eastAsia="ar-SA"/>
        </w:rPr>
        <w:t xml:space="preserve">wiska z wyjątkiem inwestycji celu publicznego oraz inwestycji. </w:t>
      </w:r>
      <w:r w:rsidRPr="00BA3E78">
        <w:rPr>
          <w:rFonts w:ascii="Arial" w:eastAsia="SimSun" w:hAnsi="Arial" w:cs="Arial"/>
          <w:szCs w:val="24"/>
          <w:lang w:eastAsia="ar-SA"/>
        </w:rPr>
        <w:t>dla których przeprowadzona zgodnie z przepisami odrębnymi ocena oddziaływania na środowisko wykazała brak znacząco negatywnego wpływu na środowisko.</w:t>
      </w:r>
    </w:p>
    <w:p w14:paraId="64D0BC5A" w14:textId="77777777" w:rsidR="00214F5A" w:rsidRPr="001F5585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36D6C23B" w14:textId="77777777" w:rsidR="00214F5A" w:rsidRPr="001F5585" w:rsidRDefault="00214F5A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1F5585">
        <w:rPr>
          <w:rFonts w:ascii="Arial" w:eastAsia="Calibri" w:hAnsi="Arial" w:cs="Arial"/>
        </w:rPr>
        <w:t xml:space="preserve">W granicach planu zakazuję się lokalizowania: </w:t>
      </w:r>
    </w:p>
    <w:p w14:paraId="67E61CBC" w14:textId="77777777" w:rsidR="00214F5A" w:rsidRPr="001F5585" w:rsidRDefault="00214F5A" w:rsidP="009F4F5E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1F5585">
        <w:rPr>
          <w:rFonts w:ascii="Arial" w:hAnsi="Arial" w:cs="Arial"/>
          <w:szCs w:val="24"/>
        </w:rPr>
        <w:t>elekt</w:t>
      </w:r>
      <w:r w:rsidR="00EA0F08" w:rsidRPr="001F5585">
        <w:rPr>
          <w:rFonts w:ascii="Arial" w:hAnsi="Arial" w:cs="Arial"/>
          <w:szCs w:val="24"/>
        </w:rPr>
        <w:t>r</w:t>
      </w:r>
      <w:r w:rsidRPr="001F5585">
        <w:rPr>
          <w:rFonts w:ascii="Arial" w:hAnsi="Arial" w:cs="Arial"/>
          <w:szCs w:val="24"/>
        </w:rPr>
        <w:t>o</w:t>
      </w:r>
      <w:r w:rsidR="00EA0F08" w:rsidRPr="001F5585">
        <w:rPr>
          <w:rFonts w:ascii="Arial" w:hAnsi="Arial" w:cs="Arial"/>
          <w:szCs w:val="24"/>
        </w:rPr>
        <w:t>wn</w:t>
      </w:r>
      <w:r w:rsidRPr="001F5585">
        <w:rPr>
          <w:rFonts w:ascii="Arial" w:hAnsi="Arial" w:cs="Arial"/>
          <w:szCs w:val="24"/>
        </w:rPr>
        <w:t>i wiatrowych,</w:t>
      </w:r>
    </w:p>
    <w:p w14:paraId="01E94732" w14:textId="77777777" w:rsidR="00214F5A" w:rsidRPr="001F5585" w:rsidRDefault="00214F5A" w:rsidP="009F4F5E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1F5585">
        <w:rPr>
          <w:rFonts w:ascii="Arial" w:hAnsi="Arial" w:cs="Arial"/>
          <w:szCs w:val="24"/>
        </w:rPr>
        <w:t>obiektów lub zakładów stwarzających zagrożenia wystąpienia poważnej awarii przemysłowej,</w:t>
      </w:r>
    </w:p>
    <w:p w14:paraId="6D5CF60B" w14:textId="77777777" w:rsidR="00214F5A" w:rsidRDefault="00214F5A" w:rsidP="009F4F5E">
      <w:pPr>
        <w:numPr>
          <w:ilvl w:val="0"/>
          <w:numId w:val="21"/>
        </w:numPr>
        <w:spacing w:after="60" w:line="240" w:lineRule="auto"/>
        <w:jc w:val="both"/>
        <w:rPr>
          <w:rFonts w:ascii="Arial" w:hAnsi="Arial" w:cs="Arial"/>
          <w:szCs w:val="24"/>
        </w:rPr>
      </w:pPr>
      <w:r w:rsidRPr="001F5585">
        <w:rPr>
          <w:rFonts w:ascii="Arial" w:hAnsi="Arial" w:cs="Arial"/>
          <w:szCs w:val="24"/>
        </w:rPr>
        <w:t>obiektów lub zakładów stwarzających zagrożenia dla życia lub zdrowia ludzi.</w:t>
      </w:r>
    </w:p>
    <w:p w14:paraId="2257FCA3" w14:textId="77777777" w:rsidR="005643DC" w:rsidRPr="001F5585" w:rsidRDefault="005643DC" w:rsidP="005643DC">
      <w:pPr>
        <w:spacing w:after="60"/>
        <w:ind w:left="927"/>
        <w:jc w:val="both"/>
        <w:rPr>
          <w:rFonts w:ascii="Arial" w:hAnsi="Arial" w:cs="Arial"/>
          <w:szCs w:val="24"/>
        </w:rPr>
      </w:pPr>
    </w:p>
    <w:p w14:paraId="2483AE57" w14:textId="77777777" w:rsidR="005643DC" w:rsidRDefault="005643DC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5643DC">
        <w:rPr>
          <w:rFonts w:ascii="Arial" w:eastAsia="Calibri" w:hAnsi="Arial" w:cs="Arial"/>
        </w:rPr>
        <w:t>Na obszarze planu nie wprowadza się ustaleń dla krajobrazów priorytetowych określonych w audycie krajobrazowym oraz planach zagospodarowania przestrzennego województwa w związku z brakiem opracowanego audytu krajobrazowego.</w:t>
      </w:r>
    </w:p>
    <w:p w14:paraId="6AC41120" w14:textId="77777777" w:rsidR="00865A45" w:rsidRDefault="00865A45" w:rsidP="00865A45">
      <w:p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</w:p>
    <w:p w14:paraId="7ED1EA70" w14:textId="77777777" w:rsidR="00B909A5" w:rsidRPr="005643DC" w:rsidRDefault="00B909A5" w:rsidP="00E1303F">
      <w:pPr>
        <w:numPr>
          <w:ilvl w:val="0"/>
          <w:numId w:val="15"/>
        </w:numPr>
        <w:suppressAutoHyphens/>
        <w:spacing w:after="0"/>
        <w:ind w:left="426" w:right="-28"/>
        <w:jc w:val="both"/>
        <w:rPr>
          <w:rFonts w:ascii="Arial" w:eastAsia="Calibri" w:hAnsi="Arial" w:cs="Arial"/>
        </w:rPr>
      </w:pPr>
      <w:r w:rsidRPr="00B909A5">
        <w:rPr>
          <w:rFonts w:ascii="Arial" w:eastAsia="Calibri" w:hAnsi="Arial" w:cs="Arial"/>
        </w:rPr>
        <w:t>Tereny w granicach planu położone są w zasięgu główn</w:t>
      </w:r>
      <w:r w:rsidR="00064465">
        <w:rPr>
          <w:rFonts w:ascii="Arial" w:eastAsia="Calibri" w:hAnsi="Arial" w:cs="Arial"/>
        </w:rPr>
        <w:t>ego</w:t>
      </w:r>
      <w:r w:rsidRPr="00B909A5">
        <w:rPr>
          <w:rFonts w:ascii="Arial" w:eastAsia="Calibri" w:hAnsi="Arial" w:cs="Arial"/>
        </w:rPr>
        <w:t xml:space="preserve"> zbiornik</w:t>
      </w:r>
      <w:r w:rsidR="00064465">
        <w:rPr>
          <w:rFonts w:ascii="Arial" w:eastAsia="Calibri" w:hAnsi="Arial" w:cs="Arial"/>
        </w:rPr>
        <w:t>a</w:t>
      </w:r>
      <w:r w:rsidRPr="00B909A5">
        <w:rPr>
          <w:rFonts w:ascii="Arial" w:eastAsia="Calibri" w:hAnsi="Arial" w:cs="Arial"/>
        </w:rPr>
        <w:t xml:space="preserve"> wód podziemnych, </w:t>
      </w:r>
      <w:r w:rsidRPr="00064465">
        <w:rPr>
          <w:rFonts w:ascii="Arial" w:eastAsia="Calibri" w:hAnsi="Arial" w:cs="Arial"/>
        </w:rPr>
        <w:t>zgodnie z §1</w:t>
      </w:r>
      <w:r w:rsidR="00E74237" w:rsidRPr="00064465">
        <w:rPr>
          <w:rFonts w:ascii="Arial" w:eastAsia="Calibri" w:hAnsi="Arial" w:cs="Arial"/>
        </w:rPr>
        <w:t>3</w:t>
      </w:r>
      <w:r w:rsidRPr="00064465">
        <w:rPr>
          <w:rFonts w:ascii="Arial" w:eastAsia="Calibri" w:hAnsi="Arial" w:cs="Arial"/>
        </w:rPr>
        <w:t xml:space="preserve"> ust 1 niniejszej uchwały. Na przedmiotowy</w:t>
      </w:r>
      <w:r w:rsidR="00064465" w:rsidRPr="00064465">
        <w:rPr>
          <w:rFonts w:ascii="Arial" w:eastAsia="Calibri" w:hAnsi="Arial" w:cs="Arial"/>
        </w:rPr>
        <w:t>m</w:t>
      </w:r>
      <w:r w:rsidRPr="00064465">
        <w:rPr>
          <w:rFonts w:ascii="Arial" w:eastAsia="Calibri" w:hAnsi="Arial" w:cs="Arial"/>
        </w:rPr>
        <w:t xml:space="preserve"> teren</w:t>
      </w:r>
      <w:r w:rsidR="00064465" w:rsidRPr="00064465">
        <w:rPr>
          <w:rFonts w:ascii="Arial" w:eastAsia="Calibri" w:hAnsi="Arial" w:cs="Arial"/>
        </w:rPr>
        <w:t>ie</w:t>
      </w:r>
      <w:r w:rsidRPr="00064465">
        <w:rPr>
          <w:rFonts w:ascii="Arial" w:eastAsia="Calibri" w:hAnsi="Arial" w:cs="Arial"/>
        </w:rPr>
        <w:t xml:space="preserve"> ustala się zakaz</w:t>
      </w:r>
      <w:r w:rsidRPr="00B909A5">
        <w:rPr>
          <w:rFonts w:ascii="Arial" w:eastAsia="Calibri" w:hAnsi="Arial" w:cs="Arial"/>
        </w:rPr>
        <w:t xml:space="preserve"> działań powodujących obniżenie zwierciadła wód podziemnych.</w:t>
      </w:r>
    </w:p>
    <w:p w14:paraId="561BC784" w14:textId="77777777" w:rsidR="00214F5A" w:rsidRPr="001F5585" w:rsidRDefault="00214F5A" w:rsidP="00790A57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02C20479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7.</w:t>
      </w:r>
      <w:r w:rsidRPr="001F5585">
        <w:rPr>
          <w:rFonts w:ascii="Arial" w:eastAsia="Times New Roman" w:hAnsi="Arial" w:cs="Arial"/>
          <w:bCs/>
          <w:lang w:eastAsia="ar-SA"/>
        </w:rPr>
        <w:t xml:space="preserve"> Ustalenia dotyczące zasad ochrony dziedzictwa kulturowego i zabytków oraz dóbr kultury współczesnej.</w:t>
      </w:r>
    </w:p>
    <w:p w14:paraId="6832508D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6D490CB6" w14:textId="77777777" w:rsidR="00BF141E" w:rsidRPr="00C43CDA" w:rsidRDefault="00E77E71" w:rsidP="00BF141E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C43CDA">
        <w:rPr>
          <w:rFonts w:ascii="Arial" w:hAnsi="Arial" w:cs="Arial"/>
          <w:bCs/>
          <w:lang w:eastAsia="ar-SA"/>
        </w:rPr>
        <w:t>W granicach Strefy</w:t>
      </w:r>
      <w:r w:rsidR="00865A45">
        <w:rPr>
          <w:rFonts w:ascii="Arial" w:hAnsi="Arial" w:cs="Arial"/>
          <w:bCs/>
          <w:lang w:eastAsia="ar-SA"/>
        </w:rPr>
        <w:t xml:space="preserve"> „B”</w:t>
      </w:r>
      <w:r w:rsidRPr="00C43CDA">
        <w:rPr>
          <w:rFonts w:ascii="Arial" w:hAnsi="Arial" w:cs="Arial"/>
          <w:bCs/>
          <w:lang w:eastAsia="ar-SA"/>
        </w:rPr>
        <w:t xml:space="preserve"> ochrony konserwatorskiej ustala się </w:t>
      </w:r>
      <w:r w:rsidRPr="00C43CDA">
        <w:rPr>
          <w:rFonts w:ascii="Arial" w:hAnsi="Arial" w:cs="Arial"/>
        </w:rPr>
        <w:t>utrzymanie zasadniczych elementów rozplanowania, istniejącej substancji o wartościach kulturowych, tj.:</w:t>
      </w:r>
    </w:p>
    <w:p w14:paraId="26798AA5" w14:textId="77777777"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historycznego układ ulic i placów,</w:t>
      </w:r>
    </w:p>
    <w:p w14:paraId="1FC89E68" w14:textId="77777777"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historycznego podziału parcelacyjnego,</w:t>
      </w:r>
    </w:p>
    <w:p w14:paraId="6E71B3AD" w14:textId="77777777"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historycznej skali zabudowy,</w:t>
      </w:r>
    </w:p>
    <w:p w14:paraId="1B06E105" w14:textId="179F5DF5" w:rsidR="00E77E71" w:rsidRPr="00C43CDA" w:rsidRDefault="00E77E71" w:rsidP="00D740AA">
      <w:pPr>
        <w:numPr>
          <w:ilvl w:val="0"/>
          <w:numId w:val="46"/>
        </w:numPr>
        <w:suppressAutoHyphens/>
        <w:spacing w:after="0"/>
        <w:ind w:left="851"/>
        <w:jc w:val="both"/>
        <w:rPr>
          <w:rFonts w:ascii="Arial" w:hAnsi="Arial" w:cs="Arial"/>
        </w:rPr>
      </w:pPr>
      <w:r w:rsidRPr="00C43CDA">
        <w:rPr>
          <w:rFonts w:ascii="Arial" w:hAnsi="Arial" w:cs="Arial"/>
        </w:rPr>
        <w:t>historycznej zieleni</w:t>
      </w:r>
      <w:r w:rsidR="005E34F7">
        <w:rPr>
          <w:rFonts w:ascii="Arial" w:hAnsi="Arial" w:cs="Arial"/>
        </w:rPr>
        <w:t>.</w:t>
      </w:r>
    </w:p>
    <w:p w14:paraId="71F34951" w14:textId="77777777" w:rsidR="00E77E71" w:rsidRPr="00C43CDA" w:rsidRDefault="00E77E71" w:rsidP="00E77E71">
      <w:p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</w:p>
    <w:p w14:paraId="202E3479" w14:textId="049B6E72" w:rsidR="009F4F5E" w:rsidRDefault="001E2C9A" w:rsidP="009F4F5E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865A45">
        <w:rPr>
          <w:rFonts w:ascii="Arial" w:hAnsi="Arial" w:cs="Arial"/>
          <w:bCs/>
          <w:lang w:eastAsia="ar-SA"/>
        </w:rPr>
        <w:t xml:space="preserve">W granicach planu </w:t>
      </w:r>
      <w:r>
        <w:rPr>
          <w:rFonts w:ascii="Arial" w:hAnsi="Arial" w:cs="Arial"/>
          <w:bCs/>
          <w:lang w:eastAsia="ar-SA"/>
        </w:rPr>
        <w:t>na terenie 1MWU znajduje się budyn</w:t>
      </w:r>
      <w:r w:rsidR="00201F63">
        <w:rPr>
          <w:rFonts w:ascii="Arial" w:hAnsi="Arial" w:cs="Arial"/>
          <w:bCs/>
          <w:lang w:eastAsia="ar-SA"/>
        </w:rPr>
        <w:t>e</w:t>
      </w:r>
      <w:r>
        <w:rPr>
          <w:rFonts w:ascii="Arial" w:hAnsi="Arial" w:cs="Arial"/>
          <w:bCs/>
          <w:lang w:eastAsia="ar-SA"/>
        </w:rPr>
        <w:t xml:space="preserve">k nr </w:t>
      </w:r>
      <w:r w:rsidR="00784412">
        <w:rPr>
          <w:rFonts w:ascii="Arial" w:hAnsi="Arial" w:cs="Arial"/>
          <w:bCs/>
          <w:lang w:eastAsia="ar-SA"/>
        </w:rPr>
        <w:t>7</w:t>
      </w:r>
      <w:r>
        <w:rPr>
          <w:rFonts w:ascii="Arial" w:hAnsi="Arial" w:cs="Arial"/>
          <w:bCs/>
          <w:lang w:eastAsia="ar-SA"/>
        </w:rPr>
        <w:t xml:space="preserve"> przy ul. K</w:t>
      </w:r>
      <w:r w:rsidR="00201F63">
        <w:rPr>
          <w:rFonts w:ascii="Arial" w:hAnsi="Arial" w:cs="Arial"/>
          <w:bCs/>
          <w:lang w:eastAsia="ar-SA"/>
        </w:rPr>
        <w:t>rasickiego w </w:t>
      </w:r>
      <w:r>
        <w:rPr>
          <w:rFonts w:ascii="Arial" w:hAnsi="Arial" w:cs="Arial"/>
          <w:bCs/>
          <w:lang w:eastAsia="ar-SA"/>
        </w:rPr>
        <w:t>Reszlu</w:t>
      </w:r>
      <w:r w:rsidR="00784412">
        <w:rPr>
          <w:rFonts w:ascii="Arial" w:hAnsi="Arial" w:cs="Arial"/>
          <w:bCs/>
          <w:lang w:eastAsia="ar-SA"/>
        </w:rPr>
        <w:t>, który</w:t>
      </w:r>
      <w:r>
        <w:rPr>
          <w:rFonts w:ascii="Arial" w:hAnsi="Arial" w:cs="Arial"/>
          <w:bCs/>
          <w:lang w:eastAsia="ar-SA"/>
        </w:rPr>
        <w:t xml:space="preserve"> jest wpisany do rejestru zabytków (</w:t>
      </w:r>
      <w:r>
        <w:rPr>
          <w:rFonts w:ascii="Arial" w:eastAsia="SimSun" w:hAnsi="Arial" w:cs="Arial"/>
          <w:szCs w:val="24"/>
          <w:lang w:eastAsia="ar-SA"/>
        </w:rPr>
        <w:t xml:space="preserve">nr </w:t>
      </w:r>
      <w:r w:rsidRPr="007C7B9D">
        <w:rPr>
          <w:rFonts w:ascii="Arial" w:eastAsia="SimSun" w:hAnsi="Arial" w:cs="Arial"/>
          <w:szCs w:val="24"/>
          <w:lang w:eastAsia="ar-SA"/>
        </w:rPr>
        <w:t>IZAR(JD)-4100/5-51/07</w:t>
      </w:r>
      <w:r>
        <w:rPr>
          <w:rFonts w:ascii="Arial" w:eastAsia="SimSun" w:hAnsi="Arial" w:cs="Arial"/>
          <w:szCs w:val="24"/>
          <w:lang w:eastAsia="ar-SA"/>
        </w:rPr>
        <w:t xml:space="preserve"> z dnia 05.11.2007 r.) wraz z otoczeniem</w:t>
      </w:r>
      <w:r w:rsidR="00DF1DD0">
        <w:rPr>
          <w:rFonts w:ascii="Arial" w:eastAsia="SimSun" w:hAnsi="Arial" w:cs="Arial"/>
          <w:szCs w:val="24"/>
          <w:lang w:eastAsia="ar-SA"/>
        </w:rPr>
        <w:t xml:space="preserve"> w formie komponowanej zieleni i boisk. Budynek p</w:t>
      </w:r>
      <w:r>
        <w:rPr>
          <w:rFonts w:ascii="Arial" w:eastAsia="SimSun" w:hAnsi="Arial" w:cs="Arial"/>
          <w:szCs w:val="24"/>
          <w:lang w:eastAsia="ar-SA"/>
        </w:rPr>
        <w:t>osiada walor</w:t>
      </w:r>
      <w:r w:rsidR="00DF1DD0">
        <w:rPr>
          <w:rFonts w:ascii="Arial" w:eastAsia="SimSun" w:hAnsi="Arial" w:cs="Arial"/>
          <w:szCs w:val="24"/>
          <w:lang w:eastAsia="ar-SA"/>
        </w:rPr>
        <w:t>y indywidualne architektoniczne, a także jest niezwykle ważnym akcentem kształtującym przestrzeń w północno-zachodniej części Reszla</w:t>
      </w:r>
      <w:r w:rsidR="00865A45" w:rsidRPr="00865A45">
        <w:rPr>
          <w:rFonts w:ascii="Arial" w:eastAsia="SimSun" w:hAnsi="Arial" w:cs="Arial"/>
          <w:szCs w:val="24"/>
          <w:lang w:eastAsia="ar-SA"/>
        </w:rPr>
        <w:t>.</w:t>
      </w:r>
      <w:r w:rsidR="009F4F5E" w:rsidRPr="009F4F5E">
        <w:rPr>
          <w:rFonts w:ascii="Arial" w:eastAsia="SimSun" w:hAnsi="Arial" w:cs="Arial"/>
          <w:szCs w:val="24"/>
          <w:lang w:eastAsia="ar-SA"/>
        </w:rPr>
        <w:t xml:space="preserve"> </w:t>
      </w:r>
      <w:r w:rsidR="009F4F5E">
        <w:rPr>
          <w:rFonts w:ascii="Arial" w:eastAsia="SimSun" w:hAnsi="Arial" w:cs="Arial"/>
          <w:szCs w:val="24"/>
          <w:lang w:eastAsia="ar-SA"/>
        </w:rPr>
        <w:t>Ochronie podlega bryła budynku, kształt i pokrycie dachu oraz historyczna elewacja i stolarka otworowa.</w:t>
      </w:r>
      <w:r w:rsidR="00201F63">
        <w:rPr>
          <w:rFonts w:ascii="Arial" w:eastAsia="SimSun" w:hAnsi="Arial" w:cs="Arial"/>
          <w:szCs w:val="24"/>
          <w:lang w:eastAsia="ar-SA"/>
        </w:rPr>
        <w:t xml:space="preserve"> </w:t>
      </w:r>
      <w:r w:rsidR="00201F63">
        <w:rPr>
          <w:rFonts w:ascii="Arial" w:eastAsia="SimSun" w:hAnsi="Arial" w:cs="Arial"/>
          <w:szCs w:val="24"/>
          <w:lang w:eastAsia="ar-SA"/>
        </w:rPr>
        <w:lastRenderedPageBreak/>
        <w:t>Adaptację budynku byłej szkoły do nowych funkcji należy realizować z uwzględnieniem właściwych przepisów odrębnych dot. ochrony zabytków.</w:t>
      </w:r>
    </w:p>
    <w:p w14:paraId="373FFE3E" w14:textId="25148B3C" w:rsidR="00BF141E" w:rsidRDefault="009B5B97" w:rsidP="009F4F5E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 w:rsidRPr="009F4F5E">
        <w:rPr>
          <w:rFonts w:ascii="Arial" w:eastAsia="SimSun" w:hAnsi="Arial" w:cs="Arial"/>
          <w:szCs w:val="24"/>
          <w:lang w:eastAsia="ar-SA"/>
        </w:rPr>
        <w:t>Prowadzenie prac konserwatorskich, restauratorskich lub robót budowlanych przy zabytku wpisanym do rejestru, zmiana przeznaczenia zabytku wpisanego do rejestru lub sposobu korzystania z tego zabytku oraz z</w:t>
      </w:r>
      <w:r w:rsidR="00865A45" w:rsidRPr="009F4F5E">
        <w:rPr>
          <w:rFonts w:ascii="Arial" w:eastAsia="SimSun" w:hAnsi="Arial" w:cs="Arial"/>
          <w:szCs w:val="24"/>
          <w:lang w:eastAsia="ar-SA"/>
        </w:rPr>
        <w:t xml:space="preserve">agospodarowanie terenu w </w:t>
      </w:r>
      <w:r w:rsidR="00F01D4E" w:rsidRPr="009F4F5E">
        <w:rPr>
          <w:rFonts w:ascii="Arial" w:eastAsia="SimSun" w:hAnsi="Arial" w:cs="Arial"/>
          <w:szCs w:val="24"/>
          <w:lang w:eastAsia="ar-SA"/>
        </w:rPr>
        <w:t xml:space="preserve">otoczeniu </w:t>
      </w:r>
      <w:r w:rsidR="00865A45" w:rsidRPr="009F4F5E">
        <w:rPr>
          <w:rFonts w:ascii="Arial" w:eastAsia="SimSun" w:hAnsi="Arial" w:cs="Arial"/>
          <w:szCs w:val="24"/>
          <w:lang w:eastAsia="ar-SA"/>
        </w:rPr>
        <w:t>obiektu</w:t>
      </w:r>
      <w:r w:rsidR="00F01D4E" w:rsidRPr="009F4F5E">
        <w:rPr>
          <w:rFonts w:ascii="Arial" w:eastAsia="SimSun" w:hAnsi="Arial" w:cs="Arial"/>
          <w:szCs w:val="24"/>
          <w:lang w:eastAsia="ar-SA"/>
        </w:rPr>
        <w:t xml:space="preserve"> wpisanego do rejestru zabytków</w:t>
      </w:r>
      <w:r w:rsidR="00865A45" w:rsidRPr="009F4F5E">
        <w:rPr>
          <w:rFonts w:ascii="Arial" w:eastAsia="SimSun" w:hAnsi="Arial" w:cs="Arial"/>
          <w:szCs w:val="24"/>
          <w:lang w:eastAsia="ar-SA"/>
        </w:rPr>
        <w:t>, prowadzenie badań i robót budowlanych oraz podejmowanie innych działań odbywa się na zasadach określonych w przepisach odrębnych</w:t>
      </w:r>
      <w:r w:rsidR="00F01D4E" w:rsidRPr="009F4F5E">
        <w:rPr>
          <w:rFonts w:ascii="Arial" w:eastAsia="SimSun" w:hAnsi="Arial" w:cs="Arial"/>
          <w:szCs w:val="24"/>
          <w:lang w:eastAsia="ar-SA"/>
        </w:rPr>
        <w:t xml:space="preserve"> dotyczących ochrony zabytków i </w:t>
      </w:r>
      <w:r w:rsidR="00865A45" w:rsidRPr="009F4F5E">
        <w:rPr>
          <w:rFonts w:ascii="Arial" w:eastAsia="SimSun" w:hAnsi="Arial" w:cs="Arial"/>
          <w:szCs w:val="24"/>
          <w:lang w:eastAsia="ar-SA"/>
        </w:rPr>
        <w:t>opieki nad zabytkami oraz prawa budowlanego.</w:t>
      </w:r>
    </w:p>
    <w:p w14:paraId="4220574C" w14:textId="09531FAC" w:rsidR="001E2C9A" w:rsidRPr="00201F63" w:rsidRDefault="00EE065B" w:rsidP="00201F63">
      <w:pPr>
        <w:numPr>
          <w:ilvl w:val="0"/>
          <w:numId w:val="17"/>
        </w:numPr>
        <w:suppressAutoHyphens/>
        <w:spacing w:after="0"/>
        <w:ind w:left="426" w:right="-28"/>
        <w:jc w:val="both"/>
        <w:rPr>
          <w:rFonts w:ascii="Arial" w:eastAsia="SimSun" w:hAnsi="Arial" w:cs="Arial"/>
          <w:szCs w:val="24"/>
          <w:lang w:eastAsia="ar-SA"/>
        </w:rPr>
      </w:pPr>
      <w:r>
        <w:rPr>
          <w:rFonts w:ascii="Arial" w:eastAsia="SimSun" w:hAnsi="Arial" w:cs="Arial"/>
          <w:szCs w:val="24"/>
          <w:lang w:eastAsia="ar-SA"/>
        </w:rPr>
        <w:t xml:space="preserve">W granicach planu na </w:t>
      </w:r>
      <w:r w:rsidR="001E2C9A">
        <w:rPr>
          <w:rFonts w:ascii="Arial" w:eastAsia="SimSun" w:hAnsi="Arial" w:cs="Arial"/>
          <w:szCs w:val="24"/>
          <w:lang w:eastAsia="ar-SA"/>
        </w:rPr>
        <w:t xml:space="preserve">terenie </w:t>
      </w:r>
      <w:r>
        <w:rPr>
          <w:rFonts w:ascii="Arial" w:eastAsia="SimSun" w:hAnsi="Arial" w:cs="Arial"/>
          <w:szCs w:val="24"/>
          <w:lang w:eastAsia="ar-SA"/>
        </w:rPr>
        <w:t xml:space="preserve"> 1MNU znajduje się budynek nr 1 przy ul. Wojska Polskiego</w:t>
      </w:r>
      <w:r w:rsidR="001E2C9A">
        <w:rPr>
          <w:rFonts w:ascii="Arial" w:eastAsia="SimSun" w:hAnsi="Arial" w:cs="Arial"/>
          <w:szCs w:val="24"/>
          <w:lang w:eastAsia="ar-SA"/>
        </w:rPr>
        <w:t xml:space="preserve"> w Reszlu</w:t>
      </w:r>
      <w:r>
        <w:rPr>
          <w:rFonts w:ascii="Arial" w:eastAsia="SimSun" w:hAnsi="Arial" w:cs="Arial"/>
          <w:szCs w:val="24"/>
          <w:lang w:eastAsia="ar-SA"/>
        </w:rPr>
        <w:t xml:space="preserve"> – modernistyczna willa z otoczeniem w formie dawnego ogrodu, obecnie komponowanej zieleni wysokiej wraz z placem zabaw na obszarze 1ZP. Wartości jakie cechuje ww. budynek to kubiczna bryła, gabaryty, wystrój elewacji, układ stolarki otworowej, kształt i pokrycie dachu. </w:t>
      </w:r>
      <w:r w:rsidR="00652F4C">
        <w:rPr>
          <w:rFonts w:ascii="Arial" w:eastAsia="SimSun" w:hAnsi="Arial" w:cs="Arial"/>
          <w:szCs w:val="24"/>
          <w:lang w:eastAsia="ar-SA"/>
        </w:rPr>
        <w:t>W odniesieniu do ww. budynku należy stosować jak dla obiektu wpisanego do gminnej ewidencji zabytków zgodnie z przepisami odrębnymi dot. ochrony zabytków.</w:t>
      </w:r>
    </w:p>
    <w:p w14:paraId="2D0968CA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5D05E62C" w14:textId="77777777"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>§ 8.</w:t>
      </w:r>
      <w:r w:rsidRPr="001F5585">
        <w:rPr>
          <w:rFonts w:ascii="Arial" w:eastAsia="Times New Roman" w:hAnsi="Arial" w:cs="Arial"/>
          <w:bCs/>
          <w:lang w:eastAsia="ar-SA"/>
        </w:rPr>
        <w:t xml:space="preserve"> Ustalenia </w:t>
      </w:r>
      <w:r w:rsidR="005D478D">
        <w:rPr>
          <w:rFonts w:ascii="Arial" w:eastAsia="Times New Roman" w:hAnsi="Arial" w:cs="Arial"/>
          <w:bCs/>
          <w:lang w:eastAsia="ar-SA"/>
        </w:rPr>
        <w:t xml:space="preserve">szczegółowe </w:t>
      </w:r>
      <w:r w:rsidRPr="001F5585">
        <w:rPr>
          <w:rFonts w:ascii="Arial" w:eastAsia="Times New Roman" w:hAnsi="Arial" w:cs="Arial"/>
          <w:bCs/>
          <w:lang w:eastAsia="ar-SA"/>
        </w:rPr>
        <w:t>dotyczące parametrów i wskaźników kształtowania zabudowy oraz zagospodarowania.</w:t>
      </w:r>
    </w:p>
    <w:p w14:paraId="465C0930" w14:textId="77777777" w:rsidR="0065410B" w:rsidRPr="0065410B" w:rsidRDefault="0065410B" w:rsidP="0065410B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53D96328" w14:textId="77777777" w:rsidR="004F0A60" w:rsidRPr="0065410B" w:rsidRDefault="004F0A60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4F0A60">
        <w:rPr>
          <w:rFonts w:ascii="Arial" w:eastAsia="Times New Roman" w:hAnsi="Arial" w:cs="Arial"/>
          <w:bCs/>
          <w:lang w:eastAsia="ar-SA"/>
        </w:rPr>
        <w:t xml:space="preserve">Tereny </w:t>
      </w:r>
      <w:r w:rsidRPr="004F0A60">
        <w:rPr>
          <w:rFonts w:ascii="Arial" w:eastAsia="Times New Roman" w:hAnsi="Arial" w:cs="Arial"/>
          <w:b/>
          <w:bCs/>
          <w:lang w:eastAsia="ar-SA"/>
        </w:rPr>
        <w:t>zabudowy mieszkaniowej jednorodzinnej i usługowej</w:t>
      </w:r>
      <w:r w:rsidRPr="004F0A60">
        <w:rPr>
          <w:rFonts w:ascii="Arial" w:eastAsia="Times New Roman" w:hAnsi="Arial" w:cs="Arial"/>
          <w:bCs/>
          <w:lang w:eastAsia="ar-SA"/>
        </w:rPr>
        <w:t xml:space="preserve">, oznaczone symbolami: </w:t>
      </w:r>
      <w:r w:rsidR="00AB0439">
        <w:rPr>
          <w:rFonts w:ascii="Arial" w:eastAsia="Times New Roman" w:hAnsi="Arial" w:cs="Arial"/>
          <w:b/>
          <w:bCs/>
          <w:lang w:eastAsia="ar-SA"/>
        </w:rPr>
        <w:t>1MNU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55BDE4E0" w14:textId="77777777" w:rsidR="004F0A60" w:rsidRDefault="004F0A60" w:rsidP="006A5349">
      <w:pPr>
        <w:numPr>
          <w:ilvl w:val="0"/>
          <w:numId w:val="26"/>
        </w:numPr>
        <w:tabs>
          <w:tab w:val="clear" w:pos="720"/>
        </w:tabs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Przeznaczenie</w:t>
      </w:r>
      <w:r>
        <w:rPr>
          <w:rFonts w:ascii="Arial" w:eastAsia="Times New Roman" w:hAnsi="Arial" w:cs="Arial"/>
          <w:bCs/>
          <w:lang w:eastAsia="ar-SA"/>
        </w:rPr>
        <w:t xml:space="preserve"> podstawowe</w:t>
      </w:r>
      <w:r w:rsidRPr="0065410B">
        <w:rPr>
          <w:rFonts w:ascii="Arial" w:eastAsia="Times New Roman" w:hAnsi="Arial" w:cs="Arial"/>
          <w:bCs/>
          <w:lang w:eastAsia="ar-SA"/>
        </w:rPr>
        <w:t xml:space="preserve">: </w:t>
      </w:r>
      <w:r>
        <w:rPr>
          <w:rFonts w:ascii="Arial" w:eastAsia="Times New Roman" w:hAnsi="Arial" w:cs="Arial"/>
          <w:bCs/>
          <w:lang w:eastAsia="ar-SA"/>
        </w:rPr>
        <w:t>zabudowa mieszkaniowa jednorodzinna i usługowa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5E9895F9" w14:textId="77777777"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lokalizację:</w:t>
      </w:r>
    </w:p>
    <w:p w14:paraId="1EBE4EE5" w14:textId="77777777" w:rsidR="004F0A60" w:rsidRPr="0065410B" w:rsidRDefault="004F0A60" w:rsidP="006A5349">
      <w:pPr>
        <w:numPr>
          <w:ilvl w:val="0"/>
          <w:numId w:val="2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14:paraId="05E56E14" w14:textId="77777777" w:rsidR="004F0A60" w:rsidRPr="001B7155" w:rsidRDefault="004F0A60" w:rsidP="001B7155">
      <w:pPr>
        <w:numPr>
          <w:ilvl w:val="0"/>
          <w:numId w:val="2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miejsc postojowych</w:t>
      </w:r>
      <w:r>
        <w:rPr>
          <w:rFonts w:ascii="Arial" w:eastAsia="Times New Roman" w:hAnsi="Arial" w:cs="Arial"/>
          <w:bCs/>
          <w:lang w:eastAsia="ar-SA"/>
        </w:rPr>
        <w:t xml:space="preserve"> i obsługi komunikacyjnej</w:t>
      </w:r>
      <w:r w:rsidRPr="0065410B">
        <w:rPr>
          <w:rFonts w:ascii="Arial" w:eastAsia="Times New Roman" w:hAnsi="Arial" w:cs="Arial"/>
          <w:bCs/>
          <w:lang w:eastAsia="ar-SA"/>
        </w:rPr>
        <w:t>, niezbędn</w:t>
      </w:r>
      <w:r>
        <w:rPr>
          <w:rFonts w:ascii="Arial" w:eastAsia="Times New Roman" w:hAnsi="Arial" w:cs="Arial"/>
          <w:bCs/>
          <w:lang w:eastAsia="ar-SA"/>
        </w:rPr>
        <w:t>ej</w:t>
      </w:r>
      <w:r w:rsidR="001B7155">
        <w:rPr>
          <w:rFonts w:ascii="Arial" w:eastAsia="Times New Roman" w:hAnsi="Arial" w:cs="Arial"/>
          <w:bCs/>
          <w:lang w:eastAsia="ar-SA"/>
        </w:rPr>
        <w:t xml:space="preserve"> do obsługi terenu</w:t>
      </w:r>
      <w:r w:rsidRPr="001B7155">
        <w:rPr>
          <w:rFonts w:ascii="Arial" w:eastAsia="Times New Roman" w:hAnsi="Arial" w:cs="Arial"/>
          <w:bCs/>
          <w:lang w:eastAsia="ar-SA"/>
        </w:rPr>
        <w:t>,</w:t>
      </w:r>
    </w:p>
    <w:p w14:paraId="4DBCA24C" w14:textId="77777777" w:rsidR="004F0A60" w:rsidRPr="0065410B" w:rsidRDefault="004F0A60" w:rsidP="006A5349">
      <w:pPr>
        <w:numPr>
          <w:ilvl w:val="0"/>
          <w:numId w:val="28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ogrodzeń,</w:t>
      </w:r>
    </w:p>
    <w:p w14:paraId="58AB1DD1" w14:textId="77777777" w:rsidR="004F0A60" w:rsidRPr="007F3FE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7F3FEB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14:paraId="37A3BD75" w14:textId="7058F8CC" w:rsidR="004F0A60" w:rsidRPr="007F3FE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7F3FEB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CD4297">
        <w:rPr>
          <w:rFonts w:ascii="Arial" w:eastAsia="Times New Roman" w:hAnsi="Arial" w:cs="Arial"/>
          <w:bCs/>
          <w:lang w:eastAsia="ar-SA"/>
        </w:rPr>
        <w:t>0,6</w:t>
      </w:r>
      <w:r w:rsidRPr="007F3FEB">
        <w:rPr>
          <w:rFonts w:ascii="Arial" w:eastAsia="Times New Roman" w:hAnsi="Arial" w:cs="Arial"/>
          <w:bCs/>
          <w:lang w:eastAsia="ar-SA"/>
        </w:rPr>
        <w:t>.</w:t>
      </w:r>
    </w:p>
    <w:p w14:paraId="1FA805E0" w14:textId="2398DBAE"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Maksymalną powierzchnię zabudowy w stosunku do powierzchni działki bud</w:t>
      </w:r>
      <w:r>
        <w:rPr>
          <w:rFonts w:ascii="Arial" w:eastAsia="Times New Roman" w:hAnsi="Arial" w:cs="Arial"/>
          <w:bCs/>
          <w:lang w:eastAsia="ar-SA"/>
        </w:rPr>
        <w:t xml:space="preserve">owlanej ustala się w wielkości </w:t>
      </w:r>
      <w:r w:rsidR="00CD4297">
        <w:rPr>
          <w:rFonts w:ascii="Arial" w:eastAsia="Times New Roman" w:hAnsi="Arial" w:cs="Arial"/>
          <w:bCs/>
          <w:lang w:eastAsia="ar-SA"/>
        </w:rPr>
        <w:t>20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14:paraId="0BF62A16" w14:textId="77777777"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Minimalny udział powierzchni biologicznie czynnej w stosunku do powierzchni działki budowlanej ustala się w wielkości </w:t>
      </w:r>
      <w:r>
        <w:rPr>
          <w:rFonts w:ascii="Arial" w:eastAsia="Times New Roman" w:hAnsi="Arial" w:cs="Arial"/>
          <w:bCs/>
          <w:lang w:eastAsia="ar-SA"/>
        </w:rPr>
        <w:t>4</w:t>
      </w:r>
      <w:r w:rsidR="00C210F6"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14:paraId="7DB93AF2" w14:textId="77777777"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Wysokość zabudowy: do </w:t>
      </w:r>
      <w:r w:rsidR="008E74AF">
        <w:rPr>
          <w:rFonts w:ascii="Arial" w:eastAsia="Times New Roman" w:hAnsi="Arial" w:cs="Arial"/>
          <w:bCs/>
          <w:lang w:eastAsia="ar-SA"/>
        </w:rPr>
        <w:t>12</w:t>
      </w:r>
      <w:r w:rsidRPr="0065410B">
        <w:rPr>
          <w:rFonts w:ascii="Arial" w:eastAsia="Times New Roman" w:hAnsi="Arial" w:cs="Arial"/>
          <w:bCs/>
          <w:lang w:eastAsia="ar-SA"/>
        </w:rPr>
        <w:t xml:space="preserve"> m, przy czym wysokość wolnostojących budynków gospodarczych, garażowych i obiektów małej architektury do 6 m.</w:t>
      </w:r>
    </w:p>
    <w:p w14:paraId="08388FAF" w14:textId="77777777"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realizacje piwnic.</w:t>
      </w:r>
    </w:p>
    <w:p w14:paraId="7CECE12C" w14:textId="7F84B091" w:rsidR="004F0A60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Zadaszenia </w:t>
      </w:r>
      <w:r w:rsidR="008E68BA">
        <w:rPr>
          <w:rFonts w:ascii="Arial" w:eastAsia="Times New Roman" w:hAnsi="Arial" w:cs="Arial"/>
          <w:bCs/>
          <w:lang w:eastAsia="ar-SA"/>
        </w:rPr>
        <w:t>zabudowy</w:t>
      </w:r>
      <w:r w:rsidRPr="0065410B">
        <w:rPr>
          <w:rFonts w:ascii="Arial" w:eastAsia="Times New Roman" w:hAnsi="Arial" w:cs="Arial"/>
          <w:bCs/>
          <w:lang w:eastAsia="ar-SA"/>
        </w:rPr>
        <w:t xml:space="preserve"> należy kształtować w formie dachów dwuspadowych</w:t>
      </w:r>
      <w:r w:rsidR="008A3A45">
        <w:rPr>
          <w:rFonts w:ascii="Arial" w:eastAsia="Times New Roman" w:hAnsi="Arial" w:cs="Arial"/>
          <w:bCs/>
          <w:lang w:eastAsia="ar-SA"/>
        </w:rPr>
        <w:t xml:space="preserve"> lub</w:t>
      </w:r>
      <w:r w:rsidR="009F4F5E">
        <w:rPr>
          <w:rFonts w:ascii="Arial" w:eastAsia="Times New Roman" w:hAnsi="Arial" w:cs="Arial"/>
          <w:bCs/>
          <w:lang w:eastAsia="ar-SA"/>
        </w:rPr>
        <w:t> </w:t>
      </w:r>
      <w:r w:rsidR="008A3A45">
        <w:rPr>
          <w:rFonts w:ascii="Arial" w:eastAsia="Times New Roman" w:hAnsi="Arial" w:cs="Arial"/>
          <w:bCs/>
          <w:lang w:eastAsia="ar-SA"/>
        </w:rPr>
        <w:t>naczółkowych</w:t>
      </w:r>
      <w:r w:rsidRPr="0065410B">
        <w:rPr>
          <w:rFonts w:ascii="Arial" w:eastAsia="Times New Roman" w:hAnsi="Arial" w:cs="Arial"/>
          <w:bCs/>
          <w:lang w:eastAsia="ar-SA"/>
        </w:rPr>
        <w:t xml:space="preserve"> o kącie nachylenia głównych połaci dachowych do płaszczyzny przekroju poziomego budynku w przedziale </w:t>
      </w:r>
      <w:r>
        <w:rPr>
          <w:rFonts w:ascii="Arial" w:eastAsia="Times New Roman" w:hAnsi="Arial" w:cs="Arial"/>
          <w:bCs/>
          <w:lang w:eastAsia="ar-SA"/>
        </w:rPr>
        <w:t>3</w:t>
      </w:r>
      <w:r w:rsidR="008E68BA"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-4</w:t>
      </w:r>
      <w:r w:rsidR="008E68BA"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 xml:space="preserve">. </w:t>
      </w:r>
      <w:r w:rsidR="008E68BA">
        <w:rPr>
          <w:rFonts w:ascii="Arial" w:eastAsia="Times New Roman" w:hAnsi="Arial" w:cs="Arial"/>
          <w:bCs/>
          <w:lang w:eastAsia="ar-SA"/>
        </w:rPr>
        <w:t>Dla budynków gospodarczy i</w:t>
      </w:r>
      <w:r w:rsidR="009F4F5E">
        <w:rPr>
          <w:rFonts w:ascii="Arial" w:eastAsia="Times New Roman" w:hAnsi="Arial" w:cs="Arial"/>
          <w:bCs/>
          <w:lang w:eastAsia="ar-SA"/>
        </w:rPr>
        <w:t> </w:t>
      </w:r>
      <w:r w:rsidR="008E68BA">
        <w:rPr>
          <w:rFonts w:ascii="Arial" w:eastAsia="Times New Roman" w:hAnsi="Arial" w:cs="Arial"/>
          <w:bCs/>
          <w:lang w:eastAsia="ar-SA"/>
        </w:rPr>
        <w:t xml:space="preserve">garażowych dopuszcza się dachy dwuspadowe o kącie nachylania w przedziale </w:t>
      </w:r>
      <w:r w:rsidR="009F4F5E">
        <w:rPr>
          <w:rFonts w:ascii="Arial" w:eastAsia="Times New Roman" w:hAnsi="Arial" w:cs="Arial"/>
          <w:bCs/>
          <w:lang w:eastAsia="ar-SA"/>
        </w:rPr>
        <w:br/>
      </w:r>
      <w:r w:rsidR="008E68BA">
        <w:rPr>
          <w:rFonts w:ascii="Arial" w:eastAsia="Times New Roman" w:hAnsi="Arial" w:cs="Arial"/>
          <w:bCs/>
          <w:lang w:eastAsia="ar-SA"/>
        </w:rPr>
        <w:t>25</w:t>
      </w:r>
      <w:r w:rsidR="008E68BA"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 w:rsidRPr="0065410B">
        <w:rPr>
          <w:rFonts w:ascii="Arial" w:eastAsia="Times New Roman" w:hAnsi="Arial" w:cs="Arial"/>
          <w:bCs/>
          <w:lang w:eastAsia="ar-SA"/>
        </w:rPr>
        <w:t>-4</w:t>
      </w:r>
      <w:r w:rsidR="008E68BA">
        <w:rPr>
          <w:rFonts w:ascii="Arial" w:eastAsia="Times New Roman" w:hAnsi="Arial" w:cs="Arial"/>
          <w:bCs/>
          <w:lang w:eastAsia="ar-SA"/>
        </w:rPr>
        <w:t>0</w:t>
      </w:r>
      <w:r w:rsidR="008E68BA"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="008E68BA">
        <w:rPr>
          <w:rFonts w:ascii="Arial" w:eastAsia="Times New Roman" w:hAnsi="Arial" w:cs="Arial"/>
          <w:bCs/>
          <w:lang w:eastAsia="ar-SA"/>
        </w:rPr>
        <w:t>.</w:t>
      </w:r>
    </w:p>
    <w:p w14:paraId="26874275" w14:textId="77777777" w:rsidR="008E68BA" w:rsidRDefault="008E68BA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Układ głównej kalenicy budynków </w:t>
      </w:r>
      <w:r w:rsidRPr="0065410B">
        <w:rPr>
          <w:rFonts w:ascii="Arial" w:eastAsia="Times New Roman" w:hAnsi="Arial" w:cs="Arial"/>
          <w:bCs/>
          <w:lang w:eastAsia="ar-SA"/>
        </w:rPr>
        <w:t>mieszka</w:t>
      </w:r>
      <w:r>
        <w:rPr>
          <w:rFonts w:ascii="Arial" w:eastAsia="Times New Roman" w:hAnsi="Arial" w:cs="Arial"/>
          <w:bCs/>
          <w:lang w:eastAsia="ar-SA"/>
        </w:rPr>
        <w:t xml:space="preserve">lnych, </w:t>
      </w:r>
      <w:r w:rsidRPr="0065410B">
        <w:rPr>
          <w:rFonts w:ascii="Arial" w:eastAsia="Times New Roman" w:hAnsi="Arial" w:cs="Arial"/>
          <w:bCs/>
          <w:lang w:eastAsia="ar-SA"/>
        </w:rPr>
        <w:t>mieszkan</w:t>
      </w:r>
      <w:r>
        <w:rPr>
          <w:rFonts w:ascii="Arial" w:eastAsia="Times New Roman" w:hAnsi="Arial" w:cs="Arial"/>
          <w:bCs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-usługow</w:t>
      </w:r>
      <w:r>
        <w:rPr>
          <w:rFonts w:ascii="Arial" w:eastAsia="Times New Roman" w:hAnsi="Arial" w:cs="Arial"/>
          <w:bCs/>
          <w:lang w:eastAsia="ar-SA"/>
        </w:rPr>
        <w:t xml:space="preserve">ych i usługowych: równolegle </w:t>
      </w:r>
      <w:r w:rsidR="00F01D4E">
        <w:rPr>
          <w:rFonts w:ascii="Arial" w:eastAsia="Times New Roman" w:hAnsi="Arial" w:cs="Arial"/>
          <w:bCs/>
          <w:lang w:eastAsia="ar-SA"/>
        </w:rPr>
        <w:t>do osi ul. Wojska Polskiego</w:t>
      </w:r>
      <w:r>
        <w:rPr>
          <w:rFonts w:ascii="Arial" w:eastAsia="Times New Roman" w:hAnsi="Arial" w:cs="Arial"/>
          <w:bCs/>
          <w:lang w:eastAsia="ar-SA"/>
        </w:rPr>
        <w:t>.</w:t>
      </w:r>
    </w:p>
    <w:p w14:paraId="2E0D4484" w14:textId="77777777" w:rsidR="00A963E4" w:rsidRDefault="00A963E4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Układ głównej kalenicy budynków garażowych, gospodarczych: równolegle lub prostopadle do frontu działki</w:t>
      </w:r>
      <w:r w:rsidR="00613FC5">
        <w:rPr>
          <w:rFonts w:ascii="Arial" w:eastAsia="Times New Roman" w:hAnsi="Arial" w:cs="Arial"/>
          <w:bCs/>
          <w:lang w:eastAsia="ar-SA"/>
        </w:rPr>
        <w:t>.</w:t>
      </w:r>
    </w:p>
    <w:p w14:paraId="4E0A56C4" w14:textId="77777777" w:rsidR="004F0A60" w:rsidRPr="008A7E16" w:rsidRDefault="00886383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86383">
        <w:rPr>
          <w:rFonts w:ascii="Arial" w:eastAsia="Times New Roman" w:hAnsi="Arial" w:cs="Arial"/>
          <w:bCs/>
          <w:lang w:eastAsia="ar-SA"/>
        </w:rPr>
        <w:t>Rodzaj i kolorystyka dachu – dachówka ceramiczna</w:t>
      </w:r>
      <w:r w:rsidR="007F3FEB">
        <w:rPr>
          <w:rFonts w:ascii="Arial" w:eastAsia="Times New Roman" w:hAnsi="Arial" w:cs="Arial"/>
          <w:bCs/>
          <w:lang w:eastAsia="ar-SA"/>
        </w:rPr>
        <w:t xml:space="preserve"> </w:t>
      </w:r>
      <w:r w:rsidRPr="00886383">
        <w:rPr>
          <w:rFonts w:ascii="Arial" w:eastAsia="Times New Roman" w:hAnsi="Arial" w:cs="Arial"/>
          <w:bCs/>
          <w:lang w:eastAsia="ar-SA"/>
        </w:rPr>
        <w:t>o matowym wykończeniu i kolorze czerwonym nawiązującym do koloru tradycyjnej dachówki</w:t>
      </w:r>
      <w:r w:rsidR="004F0A60" w:rsidRPr="008A7E16">
        <w:rPr>
          <w:rFonts w:ascii="Arial" w:eastAsia="Times New Roman" w:hAnsi="Arial" w:cs="Arial"/>
          <w:bCs/>
          <w:lang w:eastAsia="ar-SA"/>
        </w:rPr>
        <w:t>.</w:t>
      </w:r>
    </w:p>
    <w:p w14:paraId="7DAF7CBC" w14:textId="77777777" w:rsidR="004F0A60" w:rsidRPr="008A7E16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="00E74237" w:rsidRPr="00E74237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 w:rsidR="000E5F97"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="00E74237" w:rsidRPr="00E74237">
        <w:rPr>
          <w:rFonts w:ascii="Arial" w:eastAsia="Times New Roman" w:hAnsi="Arial" w:cs="Arial"/>
          <w:bCs/>
          <w:lang w:eastAsia="ar-SA"/>
        </w:rPr>
        <w:t>kamienia</w:t>
      </w:r>
      <w:r w:rsidRPr="008A7E16">
        <w:rPr>
          <w:rFonts w:ascii="Arial" w:eastAsia="Times New Roman" w:hAnsi="Arial" w:cs="Arial"/>
          <w:bCs/>
          <w:lang w:eastAsia="ar-SA"/>
        </w:rPr>
        <w:t xml:space="preserve">.  </w:t>
      </w:r>
    </w:p>
    <w:p w14:paraId="505128D7" w14:textId="77777777" w:rsidR="004F0A60" w:rsidRPr="0065410B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lastRenderedPageBreak/>
        <w:t>Ogrodzenia działek budowlanych od strony dróg należy kształtować do maksymalnej wysokości 1,</w:t>
      </w:r>
      <w:r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 m od poziomu terenu, w formie konstrukcji ażurowych, z wykluczeniem stosowania w wypełnieniach pełnych przęseł ogrodzenia z materiałów betonowych i żelbetowych. </w:t>
      </w:r>
    </w:p>
    <w:p w14:paraId="7C59B5F7" w14:textId="77777777" w:rsidR="004F0A60" w:rsidRDefault="004F0A60" w:rsidP="006A5349">
      <w:pPr>
        <w:numPr>
          <w:ilvl w:val="0"/>
          <w:numId w:val="26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Wskaźnik wyposażenia w miejsca postojowe: min. 2 miejsce postojowe na jeden lokal mieszkalny i min. 3 miejsca postojowe na każde rozpoczęte </w:t>
      </w:r>
      <w:r w:rsidR="00E840D2">
        <w:rPr>
          <w:rFonts w:ascii="Arial" w:eastAsia="Times New Roman" w:hAnsi="Arial" w:cs="Arial"/>
          <w:bCs/>
          <w:lang w:eastAsia="ar-SA"/>
        </w:rPr>
        <w:t>10</w:t>
      </w:r>
      <w:r w:rsidRPr="0065410B">
        <w:rPr>
          <w:rFonts w:ascii="Arial" w:eastAsia="Times New Roman" w:hAnsi="Arial" w:cs="Arial"/>
          <w:bCs/>
          <w:lang w:eastAsia="ar-SA"/>
        </w:rPr>
        <w:t>0 m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65410B">
        <w:rPr>
          <w:rFonts w:ascii="Arial" w:eastAsia="Times New Roman" w:hAnsi="Arial" w:cs="Arial"/>
          <w:bCs/>
          <w:lang w:eastAsia="ar-SA"/>
        </w:rPr>
        <w:t xml:space="preserve"> powierzchni użytkowej usług.</w:t>
      </w:r>
    </w:p>
    <w:p w14:paraId="4DA7BB8F" w14:textId="77777777" w:rsidR="00865A45" w:rsidRDefault="00865A45" w:rsidP="00865A45">
      <w:pPr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</w:p>
    <w:p w14:paraId="36D332AB" w14:textId="77777777" w:rsidR="00865A45" w:rsidRPr="0065410B" w:rsidRDefault="00865A45" w:rsidP="00865A45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4F0A60">
        <w:rPr>
          <w:rFonts w:ascii="Arial" w:eastAsia="Times New Roman" w:hAnsi="Arial" w:cs="Arial"/>
          <w:bCs/>
          <w:lang w:eastAsia="ar-SA"/>
        </w:rPr>
        <w:t xml:space="preserve">Tereny </w:t>
      </w:r>
      <w:r w:rsidRPr="004F0A60">
        <w:rPr>
          <w:rFonts w:ascii="Arial" w:eastAsia="Times New Roman" w:hAnsi="Arial" w:cs="Arial"/>
          <w:b/>
          <w:bCs/>
          <w:lang w:eastAsia="ar-SA"/>
        </w:rPr>
        <w:t xml:space="preserve">zabudowy mieszkaniowej </w:t>
      </w:r>
      <w:r>
        <w:rPr>
          <w:rFonts w:ascii="Arial" w:eastAsia="Times New Roman" w:hAnsi="Arial" w:cs="Arial"/>
          <w:b/>
          <w:bCs/>
          <w:lang w:eastAsia="ar-SA"/>
        </w:rPr>
        <w:t>wielo</w:t>
      </w:r>
      <w:r w:rsidRPr="004F0A60">
        <w:rPr>
          <w:rFonts w:ascii="Arial" w:eastAsia="Times New Roman" w:hAnsi="Arial" w:cs="Arial"/>
          <w:b/>
          <w:bCs/>
          <w:lang w:eastAsia="ar-SA"/>
        </w:rPr>
        <w:t>rodzinnej i usługowej</w:t>
      </w:r>
      <w:r w:rsidRPr="004F0A60">
        <w:rPr>
          <w:rFonts w:ascii="Arial" w:eastAsia="Times New Roman" w:hAnsi="Arial" w:cs="Arial"/>
          <w:bCs/>
          <w:lang w:eastAsia="ar-SA"/>
        </w:rPr>
        <w:t xml:space="preserve">, oznaczone symbolami: </w:t>
      </w:r>
      <w:r>
        <w:rPr>
          <w:rFonts w:ascii="Arial" w:eastAsia="Times New Roman" w:hAnsi="Arial" w:cs="Arial"/>
          <w:b/>
          <w:bCs/>
          <w:lang w:eastAsia="ar-SA"/>
        </w:rPr>
        <w:t>1MWU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5F4B9C2A" w14:textId="77777777" w:rsidR="00865A45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Przeznaczenie</w:t>
      </w:r>
      <w:r>
        <w:rPr>
          <w:rFonts w:ascii="Arial" w:eastAsia="Times New Roman" w:hAnsi="Arial" w:cs="Arial"/>
          <w:bCs/>
          <w:lang w:eastAsia="ar-SA"/>
        </w:rPr>
        <w:t xml:space="preserve"> podstawowe</w:t>
      </w:r>
      <w:r w:rsidRPr="0065410B">
        <w:rPr>
          <w:rFonts w:ascii="Arial" w:eastAsia="Times New Roman" w:hAnsi="Arial" w:cs="Arial"/>
          <w:bCs/>
          <w:lang w:eastAsia="ar-SA"/>
        </w:rPr>
        <w:t xml:space="preserve">: </w:t>
      </w:r>
      <w:r>
        <w:rPr>
          <w:rFonts w:ascii="Arial" w:eastAsia="Times New Roman" w:hAnsi="Arial" w:cs="Arial"/>
          <w:bCs/>
          <w:lang w:eastAsia="ar-SA"/>
        </w:rPr>
        <w:t xml:space="preserve">zabudowa mieszkaniowa </w:t>
      </w:r>
      <w:r w:rsidR="00C65D83">
        <w:rPr>
          <w:rFonts w:ascii="Arial" w:eastAsia="Times New Roman" w:hAnsi="Arial" w:cs="Arial"/>
          <w:bCs/>
          <w:lang w:eastAsia="ar-SA"/>
        </w:rPr>
        <w:t>wielorodzinna</w:t>
      </w:r>
      <w:r>
        <w:rPr>
          <w:rFonts w:ascii="Arial" w:eastAsia="Times New Roman" w:hAnsi="Arial" w:cs="Arial"/>
          <w:bCs/>
          <w:lang w:eastAsia="ar-SA"/>
        </w:rPr>
        <w:t xml:space="preserve"> i usługowa</w:t>
      </w:r>
      <w:r w:rsidRPr="0065410B">
        <w:rPr>
          <w:rFonts w:ascii="Arial" w:eastAsia="Times New Roman" w:hAnsi="Arial" w:cs="Arial"/>
          <w:bCs/>
          <w:lang w:eastAsia="ar-SA"/>
        </w:rPr>
        <w:t>.</w:t>
      </w:r>
    </w:p>
    <w:p w14:paraId="72B2F37C" w14:textId="664F65A9" w:rsidR="00865A45" w:rsidRPr="0065410B" w:rsidRDefault="007F3FEB" w:rsidP="00865A45">
      <w:pPr>
        <w:numPr>
          <w:ilvl w:val="0"/>
          <w:numId w:val="50"/>
        </w:numPr>
        <w:suppressAutoHyphens/>
        <w:spacing w:after="0"/>
        <w:ind w:left="709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 ramach przeznaczenia podstawowego </w:t>
      </w:r>
      <w:r w:rsidR="00201F63">
        <w:rPr>
          <w:rFonts w:ascii="Arial" w:eastAsia="Times New Roman" w:hAnsi="Arial" w:cs="Arial"/>
          <w:bCs/>
          <w:lang w:eastAsia="ar-SA"/>
        </w:rPr>
        <w:t xml:space="preserve">adaptuje się istniejącą zabudowę z możliwością zmiany funkcji istniejącego budynku dawnej szkoły zgodnie z ustaleniami niniejszej uchwały a w szczególności §7. </w:t>
      </w:r>
    </w:p>
    <w:p w14:paraId="5633E264" w14:textId="77777777" w:rsidR="00865A45" w:rsidRPr="0065410B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lokalizację:</w:t>
      </w:r>
    </w:p>
    <w:p w14:paraId="1F810A65" w14:textId="77777777" w:rsidR="007F3FEB" w:rsidRDefault="007F3FEB" w:rsidP="00865A45">
      <w:pPr>
        <w:numPr>
          <w:ilvl w:val="0"/>
          <w:numId w:val="5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terenowych obiektów sportu i rekreacji (boisk, placów zabaw)</w:t>
      </w:r>
    </w:p>
    <w:p w14:paraId="34788608" w14:textId="77777777" w:rsidR="00865A45" w:rsidRPr="0065410B" w:rsidRDefault="00865A45" w:rsidP="00865A45">
      <w:pPr>
        <w:numPr>
          <w:ilvl w:val="0"/>
          <w:numId w:val="5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sieci i urządzeń infrastruktury technicznej do obsługi terenu,</w:t>
      </w:r>
    </w:p>
    <w:p w14:paraId="0EBAA35F" w14:textId="77777777" w:rsidR="00865A45" w:rsidRPr="001B7155" w:rsidRDefault="00865A45" w:rsidP="00865A45">
      <w:pPr>
        <w:numPr>
          <w:ilvl w:val="0"/>
          <w:numId w:val="5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miejsc postojowych</w:t>
      </w:r>
      <w:r>
        <w:rPr>
          <w:rFonts w:ascii="Arial" w:eastAsia="Times New Roman" w:hAnsi="Arial" w:cs="Arial"/>
          <w:bCs/>
          <w:lang w:eastAsia="ar-SA"/>
        </w:rPr>
        <w:t xml:space="preserve"> i obsługi komunikacyjnej</w:t>
      </w:r>
      <w:r w:rsidRPr="0065410B">
        <w:rPr>
          <w:rFonts w:ascii="Arial" w:eastAsia="Times New Roman" w:hAnsi="Arial" w:cs="Arial"/>
          <w:bCs/>
          <w:lang w:eastAsia="ar-SA"/>
        </w:rPr>
        <w:t>, niezbędn</w:t>
      </w:r>
      <w:r>
        <w:rPr>
          <w:rFonts w:ascii="Arial" w:eastAsia="Times New Roman" w:hAnsi="Arial" w:cs="Arial"/>
          <w:bCs/>
          <w:lang w:eastAsia="ar-SA"/>
        </w:rPr>
        <w:t>ej do obsługi terenu</w:t>
      </w:r>
      <w:r w:rsidRPr="001B7155">
        <w:rPr>
          <w:rFonts w:ascii="Arial" w:eastAsia="Times New Roman" w:hAnsi="Arial" w:cs="Arial"/>
          <w:bCs/>
          <w:lang w:eastAsia="ar-SA"/>
        </w:rPr>
        <w:t>,</w:t>
      </w:r>
    </w:p>
    <w:p w14:paraId="291A2B69" w14:textId="77777777" w:rsidR="00865A45" w:rsidRPr="0065410B" w:rsidRDefault="007F3FEB" w:rsidP="00865A45">
      <w:pPr>
        <w:numPr>
          <w:ilvl w:val="0"/>
          <w:numId w:val="52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wiat, obiektów małej architektury, </w:t>
      </w:r>
      <w:r w:rsidR="00865A45" w:rsidRPr="0065410B">
        <w:rPr>
          <w:rFonts w:ascii="Arial" w:eastAsia="Times New Roman" w:hAnsi="Arial" w:cs="Arial"/>
          <w:bCs/>
          <w:lang w:eastAsia="ar-SA"/>
        </w:rPr>
        <w:t>ogrodzeń,</w:t>
      </w:r>
    </w:p>
    <w:p w14:paraId="6C0021F3" w14:textId="77777777" w:rsidR="00865A45" w:rsidRPr="001D7DC4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1D7DC4">
        <w:rPr>
          <w:rFonts w:ascii="Arial" w:eastAsia="Times New Roman" w:hAnsi="Arial" w:cs="Arial"/>
          <w:bCs/>
          <w:lang w:eastAsia="ar-SA"/>
        </w:rPr>
        <w:t>Minimalny wskaźnik intensywności zabudowy działki budowlanej – 0,07.</w:t>
      </w:r>
    </w:p>
    <w:p w14:paraId="5C235A11" w14:textId="77777777" w:rsidR="00865A45" w:rsidRPr="001D7DC4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1D7DC4">
        <w:rPr>
          <w:rFonts w:ascii="Arial" w:eastAsia="Times New Roman" w:hAnsi="Arial" w:cs="Arial"/>
          <w:bCs/>
          <w:lang w:eastAsia="ar-SA"/>
        </w:rPr>
        <w:t xml:space="preserve">Maksymalny wskaźnik intensywności zabudowy działki budowlanej – </w:t>
      </w:r>
      <w:r w:rsidR="007F3FEB" w:rsidRPr="001D7DC4">
        <w:rPr>
          <w:rFonts w:ascii="Arial" w:eastAsia="Times New Roman" w:hAnsi="Arial" w:cs="Arial"/>
          <w:bCs/>
          <w:lang w:eastAsia="ar-SA"/>
        </w:rPr>
        <w:t>3</w:t>
      </w:r>
      <w:r w:rsidRPr="001D7DC4">
        <w:rPr>
          <w:rFonts w:ascii="Arial" w:eastAsia="Times New Roman" w:hAnsi="Arial" w:cs="Arial"/>
          <w:bCs/>
          <w:lang w:eastAsia="ar-SA"/>
        </w:rPr>
        <w:t>.</w:t>
      </w:r>
    </w:p>
    <w:p w14:paraId="53432281" w14:textId="77777777" w:rsidR="00865A45" w:rsidRPr="0065410B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Maksymalną powierzchnię zabudowy w stosunku do powierzchni działki bud</w:t>
      </w:r>
      <w:r>
        <w:rPr>
          <w:rFonts w:ascii="Arial" w:eastAsia="Times New Roman" w:hAnsi="Arial" w:cs="Arial"/>
          <w:bCs/>
          <w:lang w:eastAsia="ar-SA"/>
        </w:rPr>
        <w:t xml:space="preserve">owlanej ustala się w wielkości </w:t>
      </w:r>
      <w:r w:rsidR="00C65D83">
        <w:rPr>
          <w:rFonts w:ascii="Arial" w:eastAsia="Times New Roman" w:hAnsi="Arial" w:cs="Arial"/>
          <w:bCs/>
          <w:lang w:eastAsia="ar-SA"/>
        </w:rPr>
        <w:t>6</w:t>
      </w:r>
      <w:r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14:paraId="518F9105" w14:textId="77777777" w:rsidR="00865A45" w:rsidRPr="0065410B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Minimalny udział powierzchni biologicznie czynnej w stosunku do powierzchni działki budowlanej ustala się w wielkości </w:t>
      </w:r>
      <w:r w:rsidR="00C65D83">
        <w:rPr>
          <w:rFonts w:ascii="Arial" w:eastAsia="Times New Roman" w:hAnsi="Arial" w:cs="Arial"/>
          <w:bCs/>
          <w:lang w:eastAsia="ar-SA"/>
        </w:rPr>
        <w:t>35</w:t>
      </w:r>
      <w:r w:rsidRPr="0065410B">
        <w:rPr>
          <w:rFonts w:ascii="Arial" w:eastAsia="Times New Roman" w:hAnsi="Arial" w:cs="Arial"/>
          <w:bCs/>
          <w:lang w:eastAsia="ar-SA"/>
        </w:rPr>
        <w:t>%.</w:t>
      </w:r>
    </w:p>
    <w:p w14:paraId="2A32FCB2" w14:textId="705AE2EE" w:rsidR="00DA709A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Wysokość </w:t>
      </w:r>
      <w:r w:rsidR="00DA709A">
        <w:rPr>
          <w:rFonts w:ascii="Arial" w:eastAsia="Times New Roman" w:hAnsi="Arial" w:cs="Arial"/>
          <w:bCs/>
          <w:lang w:eastAsia="ar-SA"/>
        </w:rPr>
        <w:t xml:space="preserve">nowej </w:t>
      </w:r>
      <w:r w:rsidRPr="0065410B">
        <w:rPr>
          <w:rFonts w:ascii="Arial" w:eastAsia="Times New Roman" w:hAnsi="Arial" w:cs="Arial"/>
          <w:bCs/>
          <w:lang w:eastAsia="ar-SA"/>
        </w:rPr>
        <w:t xml:space="preserve">zabudowy: </w:t>
      </w:r>
      <w:r w:rsidR="007F3FEB">
        <w:rPr>
          <w:rFonts w:ascii="Arial" w:eastAsia="Times New Roman" w:hAnsi="Arial" w:cs="Arial"/>
          <w:bCs/>
          <w:lang w:eastAsia="ar-SA"/>
        </w:rPr>
        <w:t xml:space="preserve">do </w:t>
      </w:r>
      <w:r w:rsidR="00201F63">
        <w:rPr>
          <w:rFonts w:ascii="Arial" w:eastAsia="Times New Roman" w:hAnsi="Arial" w:cs="Arial"/>
          <w:bCs/>
          <w:lang w:eastAsia="ar-SA"/>
        </w:rPr>
        <w:t>9</w:t>
      </w:r>
      <w:r w:rsidR="00C65D83">
        <w:rPr>
          <w:rFonts w:ascii="Arial" w:eastAsia="Times New Roman" w:hAnsi="Arial" w:cs="Arial"/>
          <w:bCs/>
          <w:lang w:eastAsia="ar-SA"/>
        </w:rPr>
        <w:t xml:space="preserve"> m</w:t>
      </w:r>
      <w:r w:rsidRPr="0065410B">
        <w:rPr>
          <w:rFonts w:ascii="Arial" w:eastAsia="Times New Roman" w:hAnsi="Arial" w:cs="Arial"/>
          <w:bCs/>
          <w:lang w:eastAsia="ar-SA"/>
        </w:rPr>
        <w:t>, przy czym wysokość</w:t>
      </w:r>
      <w:r w:rsidR="00CD4297">
        <w:rPr>
          <w:rFonts w:ascii="Arial" w:eastAsia="Times New Roman" w:hAnsi="Arial" w:cs="Arial"/>
          <w:bCs/>
          <w:lang w:eastAsia="ar-SA"/>
        </w:rPr>
        <w:t xml:space="preserve"> budynków garażowych, gospodarczych,</w:t>
      </w:r>
      <w:r w:rsidRPr="0065410B">
        <w:rPr>
          <w:rFonts w:ascii="Arial" w:eastAsia="Times New Roman" w:hAnsi="Arial" w:cs="Arial"/>
          <w:bCs/>
          <w:lang w:eastAsia="ar-SA"/>
        </w:rPr>
        <w:t xml:space="preserve"> wolnostojących </w:t>
      </w:r>
      <w:r w:rsidR="001D7DC4">
        <w:rPr>
          <w:rFonts w:ascii="Arial" w:eastAsia="Times New Roman" w:hAnsi="Arial" w:cs="Arial"/>
          <w:bCs/>
          <w:lang w:eastAsia="ar-SA"/>
        </w:rPr>
        <w:t>wiat</w:t>
      </w:r>
      <w:r w:rsidRPr="0065410B">
        <w:rPr>
          <w:rFonts w:ascii="Arial" w:eastAsia="Times New Roman" w:hAnsi="Arial" w:cs="Arial"/>
          <w:bCs/>
          <w:lang w:eastAsia="ar-SA"/>
        </w:rPr>
        <w:t xml:space="preserve"> i obiektów małej architektury do 6 m.</w:t>
      </w:r>
      <w:r w:rsidR="001D7DC4">
        <w:rPr>
          <w:rFonts w:ascii="Arial" w:eastAsia="Times New Roman" w:hAnsi="Arial" w:cs="Arial"/>
          <w:bCs/>
          <w:lang w:eastAsia="ar-SA"/>
        </w:rPr>
        <w:t xml:space="preserve"> </w:t>
      </w:r>
    </w:p>
    <w:p w14:paraId="0BBB44B6" w14:textId="779227AF" w:rsidR="00865A45" w:rsidRPr="0065410B" w:rsidRDefault="00DA709A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Wysokość zabudowy istniejącego budynku objętego wpisem do rejestru zabytków: do 23 m oraz</w:t>
      </w:r>
      <w:r w:rsidR="001D7DC4">
        <w:rPr>
          <w:rFonts w:ascii="Arial" w:eastAsia="Times New Roman" w:hAnsi="Arial" w:cs="Arial"/>
          <w:bCs/>
          <w:lang w:eastAsia="ar-SA"/>
        </w:rPr>
        <w:t xml:space="preserve"> 36 m dla dominanty – wie</w:t>
      </w:r>
      <w:r w:rsidR="00F01D4E">
        <w:rPr>
          <w:rFonts w:ascii="Arial" w:eastAsia="Times New Roman" w:hAnsi="Arial" w:cs="Arial"/>
          <w:bCs/>
          <w:lang w:eastAsia="ar-SA"/>
        </w:rPr>
        <w:t>ż</w:t>
      </w:r>
      <w:r w:rsidR="001D7DC4">
        <w:rPr>
          <w:rFonts w:ascii="Arial" w:eastAsia="Times New Roman" w:hAnsi="Arial" w:cs="Arial"/>
          <w:bCs/>
          <w:lang w:eastAsia="ar-SA"/>
        </w:rPr>
        <w:t>y.</w:t>
      </w:r>
    </w:p>
    <w:p w14:paraId="1B3A4DA0" w14:textId="77777777" w:rsidR="00865A45" w:rsidRPr="0065410B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Dopuszcza się realizacje piwnic.</w:t>
      </w:r>
    </w:p>
    <w:p w14:paraId="26C0B79C" w14:textId="6D3325DC" w:rsidR="00865A45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Zadaszenia </w:t>
      </w:r>
      <w:r>
        <w:rPr>
          <w:rFonts w:ascii="Arial" w:eastAsia="Times New Roman" w:hAnsi="Arial" w:cs="Arial"/>
          <w:bCs/>
          <w:lang w:eastAsia="ar-SA"/>
        </w:rPr>
        <w:t>zabudowy</w:t>
      </w:r>
      <w:r w:rsidRPr="0065410B">
        <w:rPr>
          <w:rFonts w:ascii="Arial" w:eastAsia="Times New Roman" w:hAnsi="Arial" w:cs="Arial"/>
          <w:bCs/>
          <w:lang w:eastAsia="ar-SA"/>
        </w:rPr>
        <w:t xml:space="preserve"> należy kształtować w formie dachów dwuspadowych</w:t>
      </w:r>
      <w:r w:rsidR="007F3FEB">
        <w:rPr>
          <w:rFonts w:ascii="Arial" w:eastAsia="Times New Roman" w:hAnsi="Arial" w:cs="Arial"/>
          <w:bCs/>
          <w:lang w:eastAsia="ar-SA"/>
        </w:rPr>
        <w:t xml:space="preserve"> </w:t>
      </w:r>
      <w:r w:rsidR="009233F2">
        <w:rPr>
          <w:rFonts w:ascii="Arial" w:eastAsia="Times New Roman" w:hAnsi="Arial" w:cs="Arial"/>
          <w:bCs/>
          <w:lang w:eastAsia="ar-SA"/>
        </w:rPr>
        <w:t>(</w:t>
      </w:r>
      <w:r w:rsidR="001D7DC4">
        <w:rPr>
          <w:rFonts w:ascii="Arial" w:eastAsia="Times New Roman" w:hAnsi="Arial" w:cs="Arial"/>
          <w:bCs/>
          <w:lang w:eastAsia="ar-SA"/>
        </w:rPr>
        <w:t>w tym dwuspadowych naczółkowych</w:t>
      </w:r>
      <w:r w:rsidR="009233F2">
        <w:rPr>
          <w:rFonts w:ascii="Arial" w:eastAsia="Times New Roman" w:hAnsi="Arial" w:cs="Arial"/>
          <w:bCs/>
          <w:lang w:eastAsia="ar-SA"/>
        </w:rPr>
        <w:t>), dachów</w:t>
      </w:r>
      <w:r w:rsidR="007F3FEB">
        <w:rPr>
          <w:rFonts w:ascii="Arial" w:eastAsia="Times New Roman" w:hAnsi="Arial" w:cs="Arial"/>
          <w:bCs/>
          <w:lang w:eastAsia="ar-SA"/>
        </w:rPr>
        <w:t> </w:t>
      </w:r>
      <w:r w:rsidR="00C65D83">
        <w:rPr>
          <w:rFonts w:ascii="Arial" w:eastAsia="Times New Roman" w:hAnsi="Arial" w:cs="Arial"/>
          <w:bCs/>
          <w:lang w:eastAsia="ar-SA"/>
        </w:rPr>
        <w:t>wielospadowych</w:t>
      </w:r>
      <w:r w:rsidRPr="0065410B">
        <w:rPr>
          <w:rFonts w:ascii="Arial" w:eastAsia="Times New Roman" w:hAnsi="Arial" w:cs="Arial"/>
          <w:bCs/>
          <w:lang w:eastAsia="ar-SA"/>
        </w:rPr>
        <w:t xml:space="preserve"> o kącie nachylenia głównych połaci dachowych do płaszczyzny przekroju poziomego budynku w przedziale </w:t>
      </w:r>
      <w:r>
        <w:rPr>
          <w:rFonts w:ascii="Arial" w:eastAsia="Times New Roman" w:hAnsi="Arial" w:cs="Arial"/>
          <w:bCs/>
          <w:lang w:eastAsia="ar-SA"/>
        </w:rPr>
        <w:t>3</w:t>
      </w:r>
      <w:r w:rsidR="00C65D83"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-4</w:t>
      </w:r>
      <w:r w:rsidR="00C65D83">
        <w:rPr>
          <w:rFonts w:ascii="Arial" w:eastAsia="Times New Roman" w:hAnsi="Arial" w:cs="Arial"/>
          <w:bCs/>
          <w:lang w:eastAsia="ar-SA"/>
        </w:rPr>
        <w:t>5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 xml:space="preserve">. </w:t>
      </w:r>
      <w:r>
        <w:rPr>
          <w:rFonts w:ascii="Arial" w:eastAsia="Times New Roman" w:hAnsi="Arial" w:cs="Arial"/>
          <w:bCs/>
          <w:lang w:eastAsia="ar-SA"/>
        </w:rPr>
        <w:t xml:space="preserve">Dla </w:t>
      </w:r>
      <w:r w:rsidR="007F3FEB">
        <w:rPr>
          <w:rFonts w:ascii="Arial" w:eastAsia="Times New Roman" w:hAnsi="Arial" w:cs="Arial"/>
          <w:bCs/>
          <w:lang w:eastAsia="ar-SA"/>
        </w:rPr>
        <w:t>wiat</w:t>
      </w:r>
      <w:r>
        <w:rPr>
          <w:rFonts w:ascii="Arial" w:eastAsia="Times New Roman" w:hAnsi="Arial" w:cs="Arial"/>
          <w:bCs/>
          <w:lang w:eastAsia="ar-SA"/>
        </w:rPr>
        <w:t xml:space="preserve"> dopuszcza się dachy dwuspadowe</w:t>
      </w:r>
      <w:r w:rsidR="007F3FEB">
        <w:rPr>
          <w:rFonts w:ascii="Arial" w:eastAsia="Times New Roman" w:hAnsi="Arial" w:cs="Arial"/>
          <w:bCs/>
          <w:lang w:eastAsia="ar-SA"/>
        </w:rPr>
        <w:t xml:space="preserve"> i wielospadowe</w:t>
      </w:r>
      <w:r>
        <w:rPr>
          <w:rFonts w:ascii="Arial" w:eastAsia="Times New Roman" w:hAnsi="Arial" w:cs="Arial"/>
          <w:bCs/>
          <w:lang w:eastAsia="ar-SA"/>
        </w:rPr>
        <w:t xml:space="preserve"> o kącie nachylania w</w:t>
      </w:r>
      <w:r w:rsidR="0035037D">
        <w:rPr>
          <w:rFonts w:ascii="Arial" w:eastAsia="Times New Roman" w:hAnsi="Arial" w:cs="Arial"/>
          <w:bCs/>
          <w:lang w:eastAsia="ar-SA"/>
        </w:rPr>
        <w:t> </w:t>
      </w:r>
      <w:r>
        <w:rPr>
          <w:rFonts w:ascii="Arial" w:eastAsia="Times New Roman" w:hAnsi="Arial" w:cs="Arial"/>
          <w:bCs/>
          <w:lang w:eastAsia="ar-SA"/>
        </w:rPr>
        <w:t>przedziale 25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65410B">
        <w:rPr>
          <w:rFonts w:ascii="Arial" w:eastAsia="Times New Roman" w:hAnsi="Arial" w:cs="Arial"/>
          <w:bCs/>
          <w:lang w:eastAsia="ar-SA"/>
        </w:rPr>
        <w:t>-4</w:t>
      </w:r>
      <w:r>
        <w:rPr>
          <w:rFonts w:ascii="Arial" w:eastAsia="Times New Roman" w:hAnsi="Arial" w:cs="Arial"/>
          <w:bCs/>
          <w:lang w:eastAsia="ar-SA"/>
        </w:rPr>
        <w:t>0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o</w:t>
      </w:r>
      <w:r>
        <w:rPr>
          <w:rFonts w:ascii="Arial" w:eastAsia="Times New Roman" w:hAnsi="Arial" w:cs="Arial"/>
          <w:bCs/>
          <w:lang w:eastAsia="ar-SA"/>
        </w:rPr>
        <w:t>.</w:t>
      </w:r>
      <w:r w:rsidR="009233F2">
        <w:rPr>
          <w:rFonts w:ascii="Arial" w:eastAsia="Times New Roman" w:hAnsi="Arial" w:cs="Arial"/>
          <w:bCs/>
          <w:lang w:eastAsia="ar-SA"/>
        </w:rPr>
        <w:t xml:space="preserve"> Dopuszcza się zachowanie istniejących dachów płaskich.</w:t>
      </w:r>
    </w:p>
    <w:p w14:paraId="4A50B643" w14:textId="77777777" w:rsidR="00865A45" w:rsidRPr="001D7DC4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1D7DC4">
        <w:rPr>
          <w:rFonts w:ascii="Arial" w:eastAsia="Times New Roman" w:hAnsi="Arial" w:cs="Arial"/>
          <w:bCs/>
          <w:lang w:eastAsia="ar-SA"/>
        </w:rPr>
        <w:t>Układ głównej kalenicy budynków mieszkalnych, mieszkano-usługowych i usługowych: równolegle do frontu działki.</w:t>
      </w:r>
    </w:p>
    <w:p w14:paraId="156CF2F9" w14:textId="77777777" w:rsidR="00865A45" w:rsidRPr="008A7E16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1D7DC4">
        <w:rPr>
          <w:rFonts w:ascii="Arial" w:eastAsia="Times New Roman" w:hAnsi="Arial" w:cs="Arial"/>
          <w:bCs/>
          <w:lang w:eastAsia="ar-SA"/>
        </w:rPr>
        <w:t>Rodzaj i kolorystyka dachu – dachówka ceramiczna</w:t>
      </w:r>
      <w:r w:rsidR="001D7DC4" w:rsidRPr="001D7DC4">
        <w:rPr>
          <w:rFonts w:ascii="Arial" w:eastAsia="Times New Roman" w:hAnsi="Arial" w:cs="Arial"/>
          <w:bCs/>
          <w:lang w:eastAsia="ar-SA"/>
        </w:rPr>
        <w:t xml:space="preserve"> </w:t>
      </w:r>
      <w:r w:rsidRPr="00886383">
        <w:rPr>
          <w:rFonts w:ascii="Arial" w:eastAsia="Times New Roman" w:hAnsi="Arial" w:cs="Arial"/>
          <w:bCs/>
          <w:lang w:eastAsia="ar-SA"/>
        </w:rPr>
        <w:t>o matowym wykończeniu i kolorze czerwonym nawiązującym do koloru tradycyjnej dachówki</w:t>
      </w:r>
      <w:r w:rsidRPr="008A7E16">
        <w:rPr>
          <w:rFonts w:ascii="Arial" w:eastAsia="Times New Roman" w:hAnsi="Arial" w:cs="Arial"/>
          <w:bCs/>
          <w:lang w:eastAsia="ar-SA"/>
        </w:rPr>
        <w:t>.</w:t>
      </w:r>
    </w:p>
    <w:p w14:paraId="0FB1EAA4" w14:textId="77777777" w:rsidR="00865A45" w:rsidRPr="008A7E16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8A7E16">
        <w:rPr>
          <w:rFonts w:ascii="Arial" w:eastAsia="Times New Roman" w:hAnsi="Arial" w:cs="Arial"/>
          <w:bCs/>
          <w:lang w:eastAsia="ar-SA"/>
        </w:rPr>
        <w:t xml:space="preserve">Rodzaj materiałów wykończeniowych oraz kolorystyka elewacji – </w:t>
      </w:r>
      <w:r w:rsidRPr="00E74237">
        <w:rPr>
          <w:rFonts w:ascii="Arial" w:eastAsia="Times New Roman" w:hAnsi="Arial" w:cs="Arial"/>
          <w:bCs/>
          <w:lang w:eastAsia="ar-SA"/>
        </w:rPr>
        <w:t>materiały naturalne: tynk w kolorach jasnych, cegła ceramiczna</w:t>
      </w:r>
      <w:r>
        <w:rPr>
          <w:rFonts w:ascii="Arial" w:eastAsia="Times New Roman" w:hAnsi="Arial" w:cs="Arial"/>
          <w:bCs/>
          <w:lang w:eastAsia="ar-SA"/>
        </w:rPr>
        <w:t xml:space="preserve"> spoinowana, drewno, elementy z </w:t>
      </w:r>
      <w:r w:rsidRPr="00E74237">
        <w:rPr>
          <w:rFonts w:ascii="Arial" w:eastAsia="Times New Roman" w:hAnsi="Arial" w:cs="Arial"/>
          <w:bCs/>
          <w:lang w:eastAsia="ar-SA"/>
        </w:rPr>
        <w:t>kamienia</w:t>
      </w:r>
      <w:r w:rsidRPr="008A7E16">
        <w:rPr>
          <w:rFonts w:ascii="Arial" w:eastAsia="Times New Roman" w:hAnsi="Arial" w:cs="Arial"/>
          <w:bCs/>
          <w:lang w:eastAsia="ar-SA"/>
        </w:rPr>
        <w:t xml:space="preserve">.  </w:t>
      </w:r>
    </w:p>
    <w:p w14:paraId="37834130" w14:textId="77777777" w:rsidR="00865A45" w:rsidRPr="0065410B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>Ogrodzenia działek budowlanych od strony dróg należy kształtować do maksymalnej wysokości 1,</w:t>
      </w:r>
      <w:r>
        <w:rPr>
          <w:rFonts w:ascii="Arial" w:eastAsia="Times New Roman" w:hAnsi="Arial" w:cs="Arial"/>
          <w:bCs/>
          <w:lang w:eastAsia="ar-SA"/>
        </w:rPr>
        <w:t>8</w:t>
      </w:r>
      <w:r w:rsidRPr="0065410B">
        <w:rPr>
          <w:rFonts w:ascii="Arial" w:eastAsia="Times New Roman" w:hAnsi="Arial" w:cs="Arial"/>
          <w:bCs/>
          <w:lang w:eastAsia="ar-SA"/>
        </w:rPr>
        <w:t xml:space="preserve"> m od poziomu terenu, w formie konstrukcji ażurowych, z wykluczeniem stosowania w wypełnieniach pełnych przęseł ogrodzenia z materiałów betonowych i żelbetowych. </w:t>
      </w:r>
    </w:p>
    <w:p w14:paraId="6568D058" w14:textId="77777777" w:rsidR="00865A45" w:rsidRDefault="00865A45" w:rsidP="00865A45">
      <w:pPr>
        <w:numPr>
          <w:ilvl w:val="0"/>
          <w:numId w:val="50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65410B">
        <w:rPr>
          <w:rFonts w:ascii="Arial" w:eastAsia="Times New Roman" w:hAnsi="Arial" w:cs="Arial"/>
          <w:bCs/>
          <w:lang w:eastAsia="ar-SA"/>
        </w:rPr>
        <w:t xml:space="preserve">Wskaźnik wyposażenia w miejsca postojowe: min. </w:t>
      </w:r>
      <w:r w:rsidR="00C65D83">
        <w:rPr>
          <w:rFonts w:ascii="Arial" w:eastAsia="Times New Roman" w:hAnsi="Arial" w:cs="Arial"/>
          <w:bCs/>
          <w:lang w:eastAsia="ar-SA"/>
        </w:rPr>
        <w:t>1,5</w:t>
      </w:r>
      <w:r w:rsidRPr="0065410B">
        <w:rPr>
          <w:rFonts w:ascii="Arial" w:eastAsia="Times New Roman" w:hAnsi="Arial" w:cs="Arial"/>
          <w:bCs/>
          <w:lang w:eastAsia="ar-SA"/>
        </w:rPr>
        <w:t xml:space="preserve"> miejsc</w:t>
      </w:r>
      <w:r w:rsidR="00C65D83">
        <w:rPr>
          <w:rFonts w:ascii="Arial" w:eastAsia="Times New Roman" w:hAnsi="Arial" w:cs="Arial"/>
          <w:bCs/>
          <w:lang w:eastAsia="ar-SA"/>
        </w:rPr>
        <w:t>a</w:t>
      </w:r>
      <w:r w:rsidRPr="0065410B">
        <w:rPr>
          <w:rFonts w:ascii="Arial" w:eastAsia="Times New Roman" w:hAnsi="Arial" w:cs="Arial"/>
          <w:bCs/>
          <w:lang w:eastAsia="ar-SA"/>
        </w:rPr>
        <w:t xml:space="preserve"> postojowe na jeden lokal mieszkalny i min. 3 miejsca postojowe na każde rozpoczęte </w:t>
      </w:r>
      <w:r>
        <w:rPr>
          <w:rFonts w:ascii="Arial" w:eastAsia="Times New Roman" w:hAnsi="Arial" w:cs="Arial"/>
          <w:bCs/>
          <w:lang w:eastAsia="ar-SA"/>
        </w:rPr>
        <w:t>10</w:t>
      </w:r>
      <w:r w:rsidRPr="0065410B">
        <w:rPr>
          <w:rFonts w:ascii="Arial" w:eastAsia="Times New Roman" w:hAnsi="Arial" w:cs="Arial"/>
          <w:bCs/>
          <w:lang w:eastAsia="ar-SA"/>
        </w:rPr>
        <w:t>0 m</w:t>
      </w:r>
      <w:r w:rsidRPr="0065410B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65410B">
        <w:rPr>
          <w:rFonts w:ascii="Arial" w:eastAsia="Times New Roman" w:hAnsi="Arial" w:cs="Arial"/>
          <w:bCs/>
          <w:lang w:eastAsia="ar-SA"/>
        </w:rPr>
        <w:t xml:space="preserve"> powierzchni użytkowej usług.</w:t>
      </w:r>
    </w:p>
    <w:p w14:paraId="73C95157" w14:textId="77777777" w:rsidR="00F77EA7" w:rsidRDefault="00F77EA7" w:rsidP="00F77EA7">
      <w:pPr>
        <w:suppressAutoHyphens/>
        <w:spacing w:after="0"/>
        <w:ind w:left="1080"/>
        <w:jc w:val="both"/>
        <w:rPr>
          <w:rFonts w:ascii="Arial" w:eastAsia="Times New Roman" w:hAnsi="Arial" w:cs="Arial"/>
          <w:bCs/>
          <w:lang w:eastAsia="ar-SA"/>
        </w:rPr>
      </w:pPr>
    </w:p>
    <w:p w14:paraId="5DAD31CF" w14:textId="523712E4" w:rsidR="00F77EA7" w:rsidRPr="00F77EA7" w:rsidRDefault="00F77EA7" w:rsidP="00F77EA7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 xml:space="preserve">Tereny </w:t>
      </w:r>
      <w:r w:rsidRPr="00F77EA7">
        <w:rPr>
          <w:rFonts w:ascii="Arial" w:eastAsia="Times New Roman" w:hAnsi="Arial" w:cs="Arial"/>
          <w:b/>
          <w:bCs/>
          <w:lang w:eastAsia="ar-SA"/>
        </w:rPr>
        <w:t>zieleni urządzonej</w:t>
      </w:r>
      <w:r w:rsidRPr="00F77EA7">
        <w:rPr>
          <w:rFonts w:ascii="Arial" w:eastAsia="Times New Roman" w:hAnsi="Arial" w:cs="Arial"/>
          <w:bCs/>
          <w:lang w:eastAsia="ar-SA"/>
        </w:rPr>
        <w:t xml:space="preserve">, oznaczone symbolem </w:t>
      </w:r>
      <w:r w:rsidRPr="00F77EA7">
        <w:rPr>
          <w:rFonts w:ascii="Arial" w:eastAsia="Times New Roman" w:hAnsi="Arial" w:cs="Arial"/>
          <w:b/>
          <w:bCs/>
          <w:lang w:eastAsia="ar-SA"/>
        </w:rPr>
        <w:t>1ZP</w:t>
      </w:r>
      <w:r w:rsidRPr="00F77EA7">
        <w:rPr>
          <w:rFonts w:ascii="Arial" w:eastAsia="Times New Roman" w:hAnsi="Arial" w:cs="Arial"/>
          <w:bCs/>
          <w:lang w:eastAsia="ar-SA"/>
        </w:rPr>
        <w:t>.</w:t>
      </w:r>
    </w:p>
    <w:p w14:paraId="585CC18B" w14:textId="77777777" w:rsidR="00F77EA7" w:rsidRPr="00F77EA7" w:rsidRDefault="00F77EA7" w:rsidP="00F77EA7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Przeznaczenie: zieleń urządzona.</w:t>
      </w:r>
    </w:p>
    <w:p w14:paraId="7979C82F" w14:textId="0919259F" w:rsidR="00F77EA7" w:rsidRPr="00F77EA7" w:rsidRDefault="008A3A45" w:rsidP="00F77EA7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>Dopuszcza</w:t>
      </w:r>
      <w:r w:rsidR="00F77EA7" w:rsidRPr="00F77EA7">
        <w:rPr>
          <w:rFonts w:ascii="Arial" w:eastAsia="Times New Roman" w:hAnsi="Arial" w:cs="Arial"/>
          <w:bCs/>
          <w:lang w:eastAsia="ar-SA"/>
        </w:rPr>
        <w:t xml:space="preserve"> się wykorzystani</w:t>
      </w:r>
      <w:r>
        <w:rPr>
          <w:rFonts w:ascii="Arial" w:eastAsia="Times New Roman" w:hAnsi="Arial" w:cs="Arial"/>
          <w:bCs/>
          <w:lang w:eastAsia="ar-SA"/>
        </w:rPr>
        <w:t>e</w:t>
      </w:r>
      <w:r w:rsidR="00F77EA7" w:rsidRPr="00F77EA7">
        <w:rPr>
          <w:rFonts w:ascii="Arial" w:eastAsia="Times New Roman" w:hAnsi="Arial" w:cs="Arial"/>
          <w:bCs/>
          <w:lang w:eastAsia="ar-SA"/>
        </w:rPr>
        <w:t xml:space="preserve"> na cele poprawy zagospodarowania przyległ</w:t>
      </w:r>
      <w:r>
        <w:rPr>
          <w:rFonts w:ascii="Arial" w:eastAsia="Times New Roman" w:hAnsi="Arial" w:cs="Arial"/>
          <w:bCs/>
          <w:lang w:eastAsia="ar-SA"/>
        </w:rPr>
        <w:t>ego terenu 1MNU w celu</w:t>
      </w:r>
      <w:r w:rsidR="00F77EA7" w:rsidRPr="00F77EA7">
        <w:rPr>
          <w:rFonts w:ascii="Arial" w:eastAsia="Times New Roman" w:hAnsi="Arial" w:cs="Arial"/>
          <w:bCs/>
          <w:lang w:eastAsia="ar-SA"/>
        </w:rPr>
        <w:t xml:space="preserve"> bilansowania powierzchni biologicznie czynnej.</w:t>
      </w:r>
    </w:p>
    <w:p w14:paraId="5001B958" w14:textId="77777777" w:rsidR="00F77EA7" w:rsidRPr="00F77EA7" w:rsidRDefault="00F77EA7" w:rsidP="00F77EA7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Dopuszcza się realizację:</w:t>
      </w:r>
    </w:p>
    <w:p w14:paraId="6D3051FD" w14:textId="77777777" w:rsidR="00F77EA7" w:rsidRPr="00F77EA7" w:rsidRDefault="00F77EA7" w:rsidP="0035037D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obiektów małej architektury oraz wiat związanych z obsługą terenu,</w:t>
      </w:r>
    </w:p>
    <w:p w14:paraId="71C63BC3" w14:textId="77777777" w:rsidR="00F77EA7" w:rsidRPr="00F77EA7" w:rsidRDefault="00F77EA7" w:rsidP="0035037D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sieci uzbrojenia terenu i urządzeń infrastruktury technicznej,</w:t>
      </w:r>
    </w:p>
    <w:p w14:paraId="5CEF948F" w14:textId="77777777" w:rsidR="00F77EA7" w:rsidRPr="00F77EA7" w:rsidRDefault="00F77EA7" w:rsidP="0035037D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ciągów spacerowych i rowerowych,</w:t>
      </w:r>
    </w:p>
    <w:p w14:paraId="6E23215D" w14:textId="77777777" w:rsidR="00F77EA7" w:rsidRPr="00F77EA7" w:rsidRDefault="00F77EA7" w:rsidP="0035037D">
      <w:pPr>
        <w:numPr>
          <w:ilvl w:val="0"/>
          <w:numId w:val="29"/>
        </w:numPr>
        <w:suppressAutoHyphens/>
        <w:spacing w:after="0"/>
        <w:ind w:left="993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ogrodzeń.</w:t>
      </w:r>
    </w:p>
    <w:p w14:paraId="54C3F0CF" w14:textId="774B4AFD" w:rsidR="00F77EA7" w:rsidRPr="00F77EA7" w:rsidRDefault="00F77EA7" w:rsidP="00F77EA7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 xml:space="preserve">Ustala się minimalny udział powierzchni biologicznie czynnej w stosunku do </w:t>
      </w:r>
      <w:r w:rsidR="0035037D" w:rsidRPr="00F77EA7">
        <w:rPr>
          <w:rFonts w:ascii="Arial" w:eastAsia="Times New Roman" w:hAnsi="Arial" w:cs="Arial"/>
          <w:bCs/>
          <w:lang w:eastAsia="ar-SA"/>
        </w:rPr>
        <w:t>powierzchni terenu</w:t>
      </w:r>
      <w:r w:rsidRPr="00F77EA7">
        <w:rPr>
          <w:rFonts w:ascii="Arial" w:eastAsia="Times New Roman" w:hAnsi="Arial" w:cs="Arial"/>
          <w:bCs/>
          <w:lang w:eastAsia="ar-SA"/>
        </w:rPr>
        <w:t xml:space="preserve"> w wielkości 70%.</w:t>
      </w:r>
    </w:p>
    <w:p w14:paraId="7BFA1122" w14:textId="77777777" w:rsidR="00F77EA7" w:rsidRPr="00F77EA7" w:rsidRDefault="00F77EA7" w:rsidP="00F77EA7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Ustala się maksymalną powierzchnię zabudowy w stosunku do powierzchni działki budowlanej w wielkości 15%.</w:t>
      </w:r>
    </w:p>
    <w:p w14:paraId="437040AF" w14:textId="77777777" w:rsidR="00F77EA7" w:rsidRPr="00F77EA7" w:rsidRDefault="00F77EA7" w:rsidP="00F77EA7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Ustala się maksymalną powierzchnię zabudowy wiaty w wielkości do 50 m</w:t>
      </w:r>
      <w:r w:rsidRPr="00F77EA7">
        <w:rPr>
          <w:rFonts w:ascii="Arial" w:eastAsia="Times New Roman" w:hAnsi="Arial" w:cs="Arial"/>
          <w:bCs/>
          <w:vertAlign w:val="superscript"/>
          <w:lang w:eastAsia="ar-SA"/>
        </w:rPr>
        <w:t>2</w:t>
      </w:r>
      <w:r w:rsidRPr="00F77EA7">
        <w:rPr>
          <w:rFonts w:ascii="Arial" w:eastAsia="Times New Roman" w:hAnsi="Arial" w:cs="Arial"/>
          <w:bCs/>
          <w:lang w:eastAsia="ar-SA"/>
        </w:rPr>
        <w:t>.</w:t>
      </w:r>
    </w:p>
    <w:p w14:paraId="79B03DF7" w14:textId="77777777" w:rsidR="0035037D" w:rsidRDefault="00F77EA7" w:rsidP="0035037D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F77EA7">
        <w:rPr>
          <w:rFonts w:ascii="Arial" w:eastAsia="Times New Roman" w:hAnsi="Arial" w:cs="Arial"/>
          <w:bCs/>
          <w:lang w:eastAsia="ar-SA"/>
        </w:rPr>
        <w:t>Wysokość zabudowy: do 4 m.</w:t>
      </w:r>
    </w:p>
    <w:p w14:paraId="05AF3F63" w14:textId="632E1388" w:rsidR="00BF4322" w:rsidRPr="0035037D" w:rsidRDefault="00F77EA7" w:rsidP="0035037D">
      <w:pPr>
        <w:numPr>
          <w:ilvl w:val="0"/>
          <w:numId w:val="31"/>
        </w:numPr>
        <w:suppressAutoHyphens/>
        <w:spacing w:after="0"/>
        <w:jc w:val="both"/>
        <w:rPr>
          <w:rFonts w:ascii="Arial" w:eastAsia="Times New Roman" w:hAnsi="Arial" w:cs="Arial"/>
          <w:bCs/>
          <w:lang w:eastAsia="ar-SA"/>
        </w:rPr>
      </w:pPr>
      <w:r w:rsidRPr="0035037D">
        <w:rPr>
          <w:rFonts w:ascii="Arial" w:eastAsia="Times New Roman" w:hAnsi="Arial" w:cs="Arial"/>
          <w:bCs/>
          <w:lang w:eastAsia="ar-SA"/>
        </w:rPr>
        <w:t>Zadaszenia należy kształtować w formie dachów dwuspadowych lub wielospadowych o kącie nachylenia głównych połaci dachowych w przedziale 12</w:t>
      </w:r>
      <w:r w:rsidRPr="0035037D">
        <w:rPr>
          <w:rFonts w:ascii="Arial" w:eastAsia="Times New Roman" w:hAnsi="Arial" w:cs="Arial"/>
          <w:bCs/>
          <w:vertAlign w:val="superscript"/>
          <w:lang w:eastAsia="ar-SA"/>
        </w:rPr>
        <w:t>o</w:t>
      </w:r>
      <w:r w:rsidRPr="0035037D">
        <w:rPr>
          <w:rFonts w:ascii="Arial" w:eastAsia="Times New Roman" w:hAnsi="Arial" w:cs="Arial"/>
          <w:bCs/>
          <w:lang w:eastAsia="ar-SA"/>
        </w:rPr>
        <w:t>-35</w:t>
      </w:r>
      <w:r w:rsidRPr="0035037D">
        <w:rPr>
          <w:rFonts w:ascii="Arial" w:eastAsia="Times New Roman" w:hAnsi="Arial" w:cs="Arial"/>
          <w:bCs/>
          <w:vertAlign w:val="superscript"/>
          <w:lang w:eastAsia="ar-SA"/>
        </w:rPr>
        <w:t xml:space="preserve">o </w:t>
      </w:r>
      <w:r w:rsidRPr="0035037D">
        <w:rPr>
          <w:rFonts w:ascii="Arial" w:eastAsia="Times New Roman" w:hAnsi="Arial" w:cs="Arial"/>
          <w:bCs/>
          <w:lang w:eastAsia="ar-SA"/>
        </w:rPr>
        <w:t>z dachówki ceramicznej lub materiałów dachówkopodobnych w kolorze czerwonym nawiązującym do koloru tradycyjnej dachówki</w:t>
      </w:r>
      <w:r w:rsidR="0035037D" w:rsidRPr="0035037D">
        <w:rPr>
          <w:rFonts w:ascii="Arial" w:eastAsia="Times New Roman" w:hAnsi="Arial" w:cs="Arial"/>
          <w:bCs/>
          <w:lang w:eastAsia="ar-SA"/>
        </w:rPr>
        <w:t>.</w:t>
      </w:r>
    </w:p>
    <w:p w14:paraId="47FB4264" w14:textId="77777777" w:rsidR="0035037D" w:rsidRDefault="0035037D" w:rsidP="00F77EA7">
      <w:pPr>
        <w:suppressAutoHyphens/>
        <w:spacing w:after="0"/>
        <w:ind w:left="1080"/>
        <w:jc w:val="both"/>
        <w:rPr>
          <w:rFonts w:ascii="Arial" w:eastAsia="Times New Roman" w:hAnsi="Arial" w:cs="Arial"/>
          <w:bCs/>
          <w:lang w:eastAsia="ar-SA"/>
        </w:rPr>
      </w:pPr>
    </w:p>
    <w:p w14:paraId="2F1F6DCB" w14:textId="77777777" w:rsidR="00214F5A" w:rsidRPr="00C51C6D" w:rsidRDefault="00214F5A" w:rsidP="006A5349">
      <w:pPr>
        <w:numPr>
          <w:ilvl w:val="1"/>
          <w:numId w:val="30"/>
        </w:numPr>
        <w:tabs>
          <w:tab w:val="clear" w:pos="1080"/>
        </w:tabs>
        <w:suppressAutoHyphens/>
        <w:spacing w:after="0"/>
        <w:ind w:left="426"/>
        <w:jc w:val="both"/>
        <w:rPr>
          <w:rFonts w:ascii="Arial" w:eastAsia="Times New Roman" w:hAnsi="Arial" w:cs="Arial"/>
          <w:bCs/>
          <w:lang w:eastAsia="ar-SA"/>
        </w:rPr>
      </w:pPr>
      <w:r w:rsidRPr="00C51C6D">
        <w:rPr>
          <w:rFonts w:ascii="Arial" w:eastAsia="Times New Roman" w:hAnsi="Arial" w:cs="Arial"/>
          <w:bCs/>
          <w:lang w:eastAsia="ar-SA"/>
        </w:rPr>
        <w:t>Nieustalone w planie warunki zabudowy i zagospodarowania terenu regulują (odpowiednio) właściwe przepisy budowlane.</w:t>
      </w:r>
    </w:p>
    <w:p w14:paraId="63C3C5E4" w14:textId="77777777" w:rsidR="00334914" w:rsidRDefault="00334914" w:rsidP="00334914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688B9EC5" w14:textId="77777777" w:rsidR="00214F5A" w:rsidRPr="004B5AC8" w:rsidRDefault="00214F5A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  <w:r w:rsidRPr="004B5AC8">
        <w:rPr>
          <w:rFonts w:ascii="Arial" w:eastAsia="Calibri" w:hAnsi="Arial" w:cs="Arial"/>
          <w:b/>
          <w:bCs/>
          <w:lang w:eastAsia="ar-SA"/>
        </w:rPr>
        <w:t xml:space="preserve">§ </w:t>
      </w:r>
      <w:r w:rsidR="00E74237">
        <w:rPr>
          <w:rFonts w:ascii="Arial" w:eastAsia="SimSun" w:hAnsi="Arial" w:cs="Arial"/>
          <w:b/>
          <w:bCs/>
          <w:lang w:eastAsia="ar-SA"/>
        </w:rPr>
        <w:t>9</w:t>
      </w:r>
      <w:r w:rsidRPr="004B5AC8">
        <w:rPr>
          <w:rFonts w:ascii="Arial" w:eastAsia="Calibri" w:hAnsi="Arial" w:cs="Arial"/>
          <w:b/>
          <w:bCs/>
          <w:lang w:eastAsia="ar-SA"/>
        </w:rPr>
        <w:t xml:space="preserve">. </w:t>
      </w:r>
      <w:r w:rsidRPr="004B5AC8">
        <w:rPr>
          <w:rFonts w:ascii="Arial" w:eastAsia="Calibri" w:hAnsi="Arial" w:cs="Arial"/>
          <w:bCs/>
          <w:lang w:eastAsia="ar-SA"/>
        </w:rPr>
        <w:t>Szczegółowe warunki zagospodarowania terenów oraz ograniczenia w ich użytkowaniu, w tym zakaz zabudowy.</w:t>
      </w:r>
    </w:p>
    <w:p w14:paraId="4F56D31E" w14:textId="77777777" w:rsidR="00374AA4" w:rsidRPr="001F5585" w:rsidRDefault="00374AA4" w:rsidP="00790A57">
      <w:pPr>
        <w:suppressAutoHyphens/>
        <w:spacing w:after="0"/>
        <w:ind w:firstLine="284"/>
        <w:jc w:val="both"/>
        <w:rPr>
          <w:rFonts w:ascii="Arial" w:eastAsia="Calibri" w:hAnsi="Arial" w:cs="Arial"/>
          <w:bCs/>
          <w:lang w:eastAsia="ar-SA"/>
        </w:rPr>
      </w:pPr>
    </w:p>
    <w:p w14:paraId="50EE00C9" w14:textId="77777777" w:rsidR="00214F5A" w:rsidRPr="00203AC6" w:rsidRDefault="00214F5A" w:rsidP="00E1303F">
      <w:pPr>
        <w:numPr>
          <w:ilvl w:val="1"/>
          <w:numId w:val="8"/>
        </w:num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  <w:r w:rsidRPr="00203AC6">
        <w:rPr>
          <w:rFonts w:ascii="Arial" w:eastAsia="Arial" w:hAnsi="Arial" w:cs="Arial"/>
          <w:lang w:eastAsia="ar-SA"/>
        </w:rPr>
        <w:t xml:space="preserve">Roboty budowlane oraz lokalizacja budynków w pobliżu istniejących i projektowanych sieci </w:t>
      </w:r>
      <w:r w:rsidR="00865A45">
        <w:rPr>
          <w:rFonts w:ascii="Arial" w:eastAsia="Arial" w:hAnsi="Arial" w:cs="Arial"/>
          <w:lang w:eastAsia="ar-SA"/>
        </w:rPr>
        <w:t>infrastruktury technicznej</w:t>
      </w:r>
      <w:r w:rsidR="006F27B2" w:rsidRPr="00203AC6">
        <w:rPr>
          <w:rFonts w:ascii="Arial" w:eastAsia="Arial" w:hAnsi="Arial" w:cs="Arial"/>
          <w:lang w:eastAsia="ar-SA"/>
        </w:rPr>
        <w:t xml:space="preserve">, </w:t>
      </w:r>
      <w:r w:rsidRPr="00203AC6">
        <w:rPr>
          <w:rFonts w:ascii="Arial" w:eastAsia="Arial" w:hAnsi="Arial" w:cs="Arial"/>
          <w:lang w:eastAsia="ar-SA"/>
        </w:rPr>
        <w:t>zarówno napowietrznych jak i kablowych należy prowadzić i realizować z uwzględnieniem powszechnie obowiązujących no</w:t>
      </w:r>
      <w:r w:rsidR="00203AC6" w:rsidRPr="00203AC6">
        <w:rPr>
          <w:rFonts w:ascii="Arial" w:eastAsia="Arial" w:hAnsi="Arial" w:cs="Arial"/>
          <w:lang w:eastAsia="ar-SA"/>
        </w:rPr>
        <w:t>rm</w:t>
      </w:r>
      <w:r w:rsidRPr="00203AC6">
        <w:rPr>
          <w:rFonts w:ascii="Arial" w:eastAsia="Arial" w:hAnsi="Arial" w:cs="Arial"/>
          <w:lang w:eastAsia="ar-SA"/>
        </w:rPr>
        <w:t xml:space="preserve">, przepisów i zasad branżowych, w których występują ograniczenia w użytkowaniu i lokalizacji </w:t>
      </w:r>
      <w:r w:rsidR="00374AA4" w:rsidRPr="00203AC6">
        <w:rPr>
          <w:rFonts w:ascii="Arial" w:eastAsia="Arial" w:hAnsi="Arial" w:cs="Arial"/>
          <w:lang w:eastAsia="ar-SA"/>
        </w:rPr>
        <w:t>obiektów budowlanych i nasadzeń</w:t>
      </w:r>
      <w:r w:rsidRPr="00203AC6">
        <w:rPr>
          <w:rFonts w:ascii="Arial" w:eastAsia="Arial" w:hAnsi="Arial" w:cs="Arial"/>
          <w:lang w:eastAsia="ar-SA"/>
        </w:rPr>
        <w:t>.</w:t>
      </w:r>
    </w:p>
    <w:p w14:paraId="55A10585" w14:textId="77777777" w:rsidR="002364BC" w:rsidRPr="00203AC6" w:rsidRDefault="002364BC" w:rsidP="002364BC">
      <w:pPr>
        <w:suppressAutoHyphens/>
        <w:spacing w:after="0"/>
        <w:ind w:left="426"/>
        <w:jc w:val="both"/>
        <w:rPr>
          <w:rFonts w:ascii="Arial" w:eastAsia="Arial" w:hAnsi="Arial" w:cs="Arial"/>
          <w:lang w:eastAsia="ar-SA"/>
        </w:rPr>
      </w:pPr>
    </w:p>
    <w:p w14:paraId="1D5DABBD" w14:textId="77777777" w:rsidR="00214F5A" w:rsidRPr="001F5585" w:rsidRDefault="00214F5A" w:rsidP="00790A57">
      <w:pPr>
        <w:suppressAutoHyphens/>
        <w:ind w:firstLine="284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0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="008C29D5" w:rsidRPr="008C29D5">
        <w:rPr>
          <w:rFonts w:ascii="Arial" w:eastAsia="Calibri" w:hAnsi="Arial" w:cs="Arial"/>
          <w:lang w:eastAsia="ar-SA"/>
        </w:rPr>
        <w:t>Ustalenia dotyczące zasad scalania i podziału nieruchomości</w:t>
      </w:r>
      <w:r w:rsidRPr="001F5585">
        <w:rPr>
          <w:rFonts w:ascii="Arial" w:eastAsia="Calibri" w:hAnsi="Arial" w:cs="Arial"/>
          <w:lang w:eastAsia="ar-SA"/>
        </w:rPr>
        <w:t>.</w:t>
      </w:r>
    </w:p>
    <w:p w14:paraId="2D924522" w14:textId="77777777" w:rsidR="002364BC" w:rsidRPr="002364BC" w:rsidRDefault="002364BC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8C29D5">
        <w:rPr>
          <w:rFonts w:ascii="Arial" w:eastAsia="Times New Roman" w:hAnsi="Arial" w:cs="Arial"/>
          <w:lang w:eastAsia="ar-SA"/>
        </w:rPr>
        <w:t>W granicach obszaru planu nie ustala się granic obszarów wymagających obowiązkowego scalania i podziału nieruchomości.</w:t>
      </w:r>
    </w:p>
    <w:p w14:paraId="5F72EA2A" w14:textId="77777777" w:rsidR="002364BC" w:rsidRDefault="002364BC" w:rsidP="002364BC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14:paraId="568E2BAB" w14:textId="77777777" w:rsidR="00214F5A" w:rsidRDefault="00214F5A" w:rsidP="00E1303F">
      <w:pPr>
        <w:numPr>
          <w:ilvl w:val="1"/>
          <w:numId w:val="9"/>
        </w:num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  <w:r w:rsidRPr="001F5585">
        <w:rPr>
          <w:rFonts w:ascii="Arial" w:eastAsia="Calibri" w:hAnsi="Arial" w:cs="Arial"/>
          <w:lang w:eastAsia="ar-SA"/>
        </w:rPr>
        <w:t>W granicach planu podziały nieruchomości na działki budowlane powinny spełniać warunki określone dla działki budowlanej przepisami art. 2 pkt 12 ustawy o planowaniu i zagospodarowaniu przestrzennym wraz z ustaleniami planu.</w:t>
      </w:r>
    </w:p>
    <w:p w14:paraId="272E13DE" w14:textId="77777777" w:rsidR="006846FF" w:rsidRPr="001F5585" w:rsidRDefault="006846FF" w:rsidP="006846FF">
      <w:pPr>
        <w:suppressAutoHyphens/>
        <w:spacing w:after="0"/>
        <w:ind w:left="426"/>
        <w:jc w:val="both"/>
        <w:rPr>
          <w:rFonts w:ascii="Arial" w:eastAsia="Calibri" w:hAnsi="Arial" w:cs="Arial"/>
          <w:lang w:eastAsia="ar-SA"/>
        </w:rPr>
      </w:pPr>
    </w:p>
    <w:p w14:paraId="2DBCEFD6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1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Ustalenia dotyczące zasad budowy systemów komunikacji i infrastruktury technicznej.</w:t>
      </w:r>
    </w:p>
    <w:p w14:paraId="4449A375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58109A9E" w14:textId="77777777" w:rsidR="00214F5A" w:rsidRPr="00865A45" w:rsidRDefault="00214F5A" w:rsidP="00865A45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Dla terenów w granicach planu ustala się obsługę </w:t>
      </w:r>
      <w:r w:rsidR="0027774E">
        <w:rPr>
          <w:rFonts w:ascii="Arial" w:eastAsia="Times New Roman" w:hAnsi="Arial" w:cs="Arial"/>
          <w:lang w:eastAsia="ar-SA"/>
        </w:rPr>
        <w:t>komunikacyjną oraz powiązanie z </w:t>
      </w:r>
      <w:r w:rsidRPr="001F5585">
        <w:rPr>
          <w:rFonts w:ascii="Arial" w:eastAsia="Times New Roman" w:hAnsi="Arial" w:cs="Arial"/>
          <w:lang w:eastAsia="ar-SA"/>
        </w:rPr>
        <w:t>zewnętrznym układ</w:t>
      </w:r>
      <w:r w:rsidR="00865A45">
        <w:rPr>
          <w:rFonts w:ascii="Arial" w:eastAsia="Times New Roman" w:hAnsi="Arial" w:cs="Arial"/>
          <w:lang w:eastAsia="ar-SA"/>
        </w:rPr>
        <w:t xml:space="preserve">em komunikacyjnym poprzez układ </w:t>
      </w:r>
      <w:r w:rsidR="00C43CDA" w:rsidRPr="00865A45">
        <w:rPr>
          <w:rFonts w:ascii="Arial" w:hAnsi="Arial" w:cs="Arial"/>
          <w:lang w:eastAsia="ar-SA"/>
        </w:rPr>
        <w:t>przyległych do granic opracowania dróg publicznych</w:t>
      </w:r>
      <w:r w:rsidR="00AB37BE" w:rsidRPr="00865A45">
        <w:rPr>
          <w:rFonts w:ascii="Arial" w:hAnsi="Arial" w:cs="Arial"/>
          <w:lang w:eastAsia="ar-SA"/>
        </w:rPr>
        <w:t>;</w:t>
      </w:r>
    </w:p>
    <w:p w14:paraId="10087472" w14:textId="77777777" w:rsidR="006F7F6B" w:rsidRDefault="006F7F6B" w:rsidP="006F7F6B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2F67F31C" w14:textId="77777777" w:rsidR="002364BC" w:rsidRPr="002364BC" w:rsidRDefault="002364BC" w:rsidP="002364BC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2364BC">
        <w:rPr>
          <w:rFonts w:ascii="Arial" w:eastAsia="Times New Roman" w:hAnsi="Arial" w:cs="Arial"/>
          <w:lang w:eastAsia="ar-SA"/>
        </w:rPr>
        <w:lastRenderedPageBreak/>
        <w:t>Miejsca parkingowe dla pojazdów zaopatrzonych w kartę parkingową należy realizować zgodnie z przepisami odrębnymi.</w:t>
      </w:r>
    </w:p>
    <w:p w14:paraId="41E64DC4" w14:textId="77777777" w:rsidR="00A67328" w:rsidRPr="001F5585" w:rsidRDefault="00A67328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B4234D1" w14:textId="77777777" w:rsidR="00214F5A" w:rsidRPr="001F5585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>W granicach planu:</w:t>
      </w:r>
    </w:p>
    <w:p w14:paraId="75F0FCE1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Każda z działek budowlanych przeznaczonych pod zabudowę budynkami przeznaczonymi na pobyt ludzi powinna mieć zapewnioną możliwość przyłączenia uzbrojenia działki lub bezpośrednio budynku do zewnętrznych sieci: wodociągowej, kanalizacji sanitarnej i elektroenergetycznej;</w:t>
      </w:r>
    </w:p>
    <w:p w14:paraId="39224477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Zaopatrzenie w wodę na cele bytowe, gospodarcze i przeciwpożarowe należy realizować poprzez przyłączenie do istniejącej oraz nowoprojektowanej sieci wodociągowej.</w:t>
      </w:r>
    </w:p>
    <w:p w14:paraId="72A96577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obowiązek projektowania i wykonania sieci wodociągowej w sposób uwzględniający potrzeby ochrony przeciwpożarowej zgodnie z zasadami określonymi w przepisach odrębnych dotyczących ochrony przeciwpożarowej, w tym rozmieszczenie hydrantów nadziemnych zapewniających możliwość intensywnego czerpania wody do celów przeciwpożarowych.</w:t>
      </w:r>
    </w:p>
    <w:p w14:paraId="67A67712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odprowadzanie ścieków przez przyłącza do gminnej sieci kanalizacji sanitarnej, z odprowadzeniem do gminnej oczyszczalni ścieków znajdującej się poza granicami planu.</w:t>
      </w:r>
    </w:p>
    <w:p w14:paraId="7832DCA8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nakaz kształtowania powierzchni działek w sposób zabezpieczający sąsiednie tereny przed spływem wód opadowych i roztopowych.</w:t>
      </w:r>
    </w:p>
    <w:p w14:paraId="5248012E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Wody opadowe z dróg i działek budowlanych należy odprowadzać na teren nieutwardzony i zagospodarować w granicach nieruchomości bez szkody dla gruntów sąsiednich. Alternatywnie zezwala się na inne rozwiązania zgodne z warunkami określonymi przepisami prawa wodnego i budowlanego. Wody opadowe z placów utwardzonych i dróg należy odprowadzać po ich oczyszczeniu zgodnie z przepisami odrębnymi.</w:t>
      </w:r>
    </w:p>
    <w:p w14:paraId="2F622E22" w14:textId="030D90EC" w:rsidR="00214F5A" w:rsidRPr="00EA5430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 xml:space="preserve">Dopuszcza się lokalizację </w:t>
      </w:r>
      <w:r w:rsidR="00EA5430" w:rsidRPr="00EA5430">
        <w:rPr>
          <w:rFonts w:ascii="Arial" w:eastAsia="SimSun" w:hAnsi="Arial" w:cs="font355"/>
          <w:lang w:eastAsia="ar-SA"/>
        </w:rPr>
        <w:t xml:space="preserve">ww. </w:t>
      </w:r>
      <w:r w:rsidR="004F5F41" w:rsidRPr="00EA5430">
        <w:rPr>
          <w:rFonts w:ascii="Arial" w:eastAsia="SimSun" w:hAnsi="Arial" w:cs="font355"/>
          <w:lang w:eastAsia="ar-SA"/>
        </w:rPr>
        <w:t>sieci</w:t>
      </w:r>
      <w:r w:rsidR="001D7DC4">
        <w:rPr>
          <w:rFonts w:ascii="Arial" w:eastAsia="SimSun" w:hAnsi="Arial" w:cs="font355"/>
          <w:lang w:eastAsia="ar-SA"/>
        </w:rPr>
        <w:t xml:space="preserve"> </w:t>
      </w:r>
      <w:r w:rsidR="001D7DC4" w:rsidRPr="00EA5430">
        <w:rPr>
          <w:rFonts w:ascii="Arial" w:eastAsia="SimSun" w:hAnsi="Arial" w:cs="font355"/>
          <w:lang w:eastAsia="ar-SA"/>
        </w:rPr>
        <w:t xml:space="preserve">wodociągowej, kanalizacji sanitarnej, telekomunikacyjnej, </w:t>
      </w:r>
      <w:r w:rsidR="001D7DC4">
        <w:rPr>
          <w:rFonts w:ascii="Arial" w:eastAsia="SimSun" w:hAnsi="Arial" w:cs="font355"/>
          <w:lang w:eastAsia="ar-SA"/>
        </w:rPr>
        <w:t xml:space="preserve">gazowej, </w:t>
      </w:r>
      <w:r w:rsidR="001D7DC4" w:rsidRPr="00EA5430">
        <w:rPr>
          <w:rFonts w:ascii="Arial" w:eastAsia="SimSun" w:hAnsi="Arial" w:cs="font355"/>
          <w:lang w:eastAsia="ar-SA"/>
        </w:rPr>
        <w:t>elektroenergetycznej SN i n</w:t>
      </w:r>
      <w:r w:rsidR="001D7DC4">
        <w:rPr>
          <w:rFonts w:ascii="Arial" w:eastAsia="SimSun" w:hAnsi="Arial" w:cs="font355"/>
          <w:lang w:eastAsia="ar-SA"/>
        </w:rPr>
        <w:t xml:space="preserve">N </w:t>
      </w:r>
      <w:r w:rsidR="004F5F41" w:rsidRPr="00EA5430">
        <w:rPr>
          <w:rFonts w:ascii="Arial" w:eastAsia="SimSun" w:hAnsi="Arial" w:cs="font355"/>
          <w:lang w:eastAsia="ar-SA"/>
        </w:rPr>
        <w:t xml:space="preserve">i urządzeń </w:t>
      </w:r>
      <w:r w:rsidRPr="00EA5430">
        <w:rPr>
          <w:rFonts w:ascii="Arial" w:eastAsia="SimSun" w:hAnsi="Arial" w:cs="font355"/>
          <w:lang w:eastAsia="ar-SA"/>
        </w:rPr>
        <w:t>w granicach działek budowlanych z zachowaniem odpowiednich odległości od obiektów budowlanych i urządzeń uzbrojenia terenu</w:t>
      </w:r>
      <w:r w:rsidR="00446506" w:rsidRPr="00EA5430">
        <w:rPr>
          <w:rFonts w:ascii="Arial" w:eastAsia="SimSun" w:hAnsi="Arial" w:cs="font355"/>
          <w:lang w:eastAsia="ar-SA"/>
        </w:rPr>
        <w:t>,</w:t>
      </w:r>
      <w:r w:rsidRPr="00EA5430">
        <w:rPr>
          <w:rFonts w:ascii="Arial" w:eastAsia="SimSun" w:hAnsi="Arial" w:cs="font355"/>
          <w:lang w:eastAsia="ar-SA"/>
        </w:rPr>
        <w:t xml:space="preserve"> zgodnie z</w:t>
      </w:r>
      <w:r w:rsidR="00A67328">
        <w:rPr>
          <w:rFonts w:ascii="Arial" w:eastAsia="SimSun" w:hAnsi="Arial" w:cs="font355"/>
          <w:lang w:eastAsia="ar-SA"/>
        </w:rPr>
        <w:t> </w:t>
      </w:r>
      <w:r w:rsidRPr="00EA5430">
        <w:rPr>
          <w:rFonts w:ascii="Arial" w:eastAsia="SimSun" w:hAnsi="Arial" w:cs="font355"/>
          <w:lang w:eastAsia="ar-SA"/>
        </w:rPr>
        <w:t>przepisami od</w:t>
      </w:r>
      <w:r w:rsidR="00446506" w:rsidRPr="00EA5430">
        <w:rPr>
          <w:rFonts w:ascii="Arial" w:eastAsia="SimSun" w:hAnsi="Arial" w:cs="font355"/>
          <w:lang w:eastAsia="ar-SA"/>
        </w:rPr>
        <w:t>rębnym</w:t>
      </w:r>
      <w:r w:rsidR="004F5F41" w:rsidRPr="00EA5430">
        <w:rPr>
          <w:rFonts w:ascii="Arial" w:eastAsia="SimSun" w:hAnsi="Arial" w:cs="font355"/>
          <w:lang w:eastAsia="ar-SA"/>
        </w:rPr>
        <w:t>i oraz w sposób niekolidujący z </w:t>
      </w:r>
      <w:r w:rsidR="00446506" w:rsidRPr="00EA5430">
        <w:rPr>
          <w:rFonts w:ascii="Arial" w:eastAsia="SimSun" w:hAnsi="Arial" w:cs="font355"/>
          <w:lang w:eastAsia="ar-SA"/>
        </w:rPr>
        <w:t xml:space="preserve">przeznaczeniem terenu i </w:t>
      </w:r>
      <w:r w:rsidR="009F4F5E" w:rsidRPr="00EA5430">
        <w:rPr>
          <w:rFonts w:ascii="Arial" w:eastAsia="SimSun" w:hAnsi="Arial" w:cs="font355"/>
          <w:lang w:eastAsia="ar-SA"/>
        </w:rPr>
        <w:t>niezmieniający</w:t>
      </w:r>
      <w:r w:rsidR="00446506" w:rsidRPr="00EA5430">
        <w:rPr>
          <w:rFonts w:ascii="Arial" w:eastAsia="SimSun" w:hAnsi="Arial" w:cs="font355"/>
          <w:lang w:eastAsia="ar-SA"/>
        </w:rPr>
        <w:t xml:space="preserve"> przeznaczenia terenu.</w:t>
      </w:r>
    </w:p>
    <w:p w14:paraId="6490A1D2" w14:textId="77777777" w:rsidR="00214F5A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Ustala się w robotach budowlanych sieci elektroenergetycznych SN i n</w:t>
      </w:r>
      <w:r w:rsidR="00C43CDA">
        <w:rPr>
          <w:rFonts w:ascii="Arial" w:eastAsia="SimSun" w:hAnsi="Arial" w:cs="font355"/>
          <w:lang w:eastAsia="ar-SA"/>
        </w:rPr>
        <w:t>N</w:t>
      </w:r>
      <w:r w:rsidRPr="001F5585">
        <w:rPr>
          <w:rFonts w:ascii="Arial" w:eastAsia="SimSun" w:hAnsi="Arial" w:cs="font355"/>
          <w:lang w:eastAsia="ar-SA"/>
        </w:rPr>
        <w:t xml:space="preserve"> stosowanie infrastruktury liniowej w wykonaniu napowietrznym lub kablowym, a zasilanie odbiorców energii elektrycznej następuje z istniejących lub projektowanych sieci elektroenergetycznych SN, nN, poprzez ich budowę i rozbudowę, według przepisów odrębnych</w:t>
      </w:r>
      <w:r w:rsidR="0027774E">
        <w:rPr>
          <w:rFonts w:ascii="Arial" w:eastAsia="SimSun" w:hAnsi="Arial" w:cs="font355"/>
          <w:lang w:eastAsia="ar-SA"/>
        </w:rPr>
        <w:t>.</w:t>
      </w:r>
    </w:p>
    <w:p w14:paraId="1B9CDC78" w14:textId="77777777" w:rsidR="00214F5A" w:rsidRPr="00EA5430" w:rsidRDefault="004F5F41" w:rsidP="004F5F41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EA5430">
        <w:rPr>
          <w:rFonts w:ascii="Arial" w:eastAsia="SimSun" w:hAnsi="Arial" w:cs="font355"/>
          <w:lang w:eastAsia="ar-SA"/>
        </w:rPr>
        <w:t>Ustala się możliwość lokalizacji stacji transfo</w:t>
      </w:r>
      <w:r w:rsidR="00355DEC">
        <w:rPr>
          <w:rFonts w:ascii="Arial" w:eastAsia="SimSun" w:hAnsi="Arial" w:cs="font355"/>
          <w:lang w:eastAsia="ar-SA"/>
        </w:rPr>
        <w:t>rm</w:t>
      </w:r>
      <w:r w:rsidR="00C43CDA">
        <w:rPr>
          <w:rFonts w:ascii="Arial" w:eastAsia="SimSun" w:hAnsi="Arial" w:cs="font355"/>
          <w:lang w:eastAsia="ar-SA"/>
        </w:rPr>
        <w:t>atorowych SN/nN</w:t>
      </w:r>
      <w:r w:rsidRPr="00EA5430">
        <w:rPr>
          <w:rFonts w:ascii="Arial" w:eastAsia="SimSun" w:hAnsi="Arial" w:cs="font355"/>
          <w:lang w:eastAsia="ar-SA"/>
        </w:rPr>
        <w:t xml:space="preserve"> w liniach rozgraniczających pasów drogowych. Dopuszcz</w:t>
      </w:r>
      <w:r w:rsidR="00355DEC">
        <w:rPr>
          <w:rFonts w:ascii="Arial" w:eastAsia="SimSun" w:hAnsi="Arial" w:cs="font355"/>
          <w:lang w:eastAsia="ar-SA"/>
        </w:rPr>
        <w:t>a się lokalizację stacji transform</w:t>
      </w:r>
      <w:r w:rsidRPr="00EA5430">
        <w:rPr>
          <w:rFonts w:ascii="Arial" w:eastAsia="SimSun" w:hAnsi="Arial" w:cs="font355"/>
          <w:lang w:eastAsia="ar-SA"/>
        </w:rPr>
        <w:t>atorowych SN/n</w:t>
      </w:r>
      <w:r w:rsidR="00C43CDA">
        <w:rPr>
          <w:rFonts w:ascii="Arial" w:eastAsia="SimSun" w:hAnsi="Arial" w:cs="font355"/>
          <w:lang w:eastAsia="ar-SA"/>
        </w:rPr>
        <w:t>N</w:t>
      </w:r>
      <w:r w:rsidRPr="00EA5430">
        <w:rPr>
          <w:rFonts w:ascii="Arial" w:eastAsia="SimSun" w:hAnsi="Arial" w:cs="font355"/>
          <w:lang w:eastAsia="ar-SA"/>
        </w:rPr>
        <w:t xml:space="preserve"> w granicach działek budowlanych z zachowaniem odpowiednich odległości od obiektów budowlanych i urządzeń uzbrojenia terenu oraz zgodnie z przepisami odrębnymi</w:t>
      </w:r>
      <w:r w:rsidR="00173E33">
        <w:rPr>
          <w:rFonts w:ascii="Arial" w:eastAsia="SimSun" w:hAnsi="Arial" w:cs="font355"/>
          <w:lang w:eastAsia="ar-SA"/>
        </w:rPr>
        <w:t>,</w:t>
      </w:r>
      <w:r w:rsidR="00173E33" w:rsidRPr="00173E33">
        <w:rPr>
          <w:rFonts w:ascii="Arial" w:eastAsia="SimSun" w:hAnsi="Arial" w:cs="font355"/>
          <w:lang w:eastAsia="ar-SA"/>
        </w:rPr>
        <w:t xml:space="preserve"> </w:t>
      </w:r>
      <w:r w:rsidR="00173E33">
        <w:rPr>
          <w:rFonts w:ascii="Arial" w:eastAsia="SimSun" w:hAnsi="Arial" w:cs="font355"/>
          <w:lang w:eastAsia="ar-SA"/>
        </w:rPr>
        <w:t>a także</w:t>
      </w:r>
      <w:r w:rsidR="00173E33" w:rsidRPr="00EA5430">
        <w:rPr>
          <w:rFonts w:ascii="Arial" w:eastAsia="SimSun" w:hAnsi="Arial" w:cs="font355"/>
          <w:lang w:eastAsia="ar-SA"/>
        </w:rPr>
        <w:t xml:space="preserve"> w sposób niekolidujący z przeznaczeniem terenu i nie zmieniający przeznaczenia terenu.</w:t>
      </w:r>
    </w:p>
    <w:p w14:paraId="6BC29FA3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 xml:space="preserve">Ustala się możliwość skablowania istniejących linii napowietrznych </w:t>
      </w:r>
      <w:r w:rsidR="00A67328">
        <w:rPr>
          <w:rFonts w:ascii="Arial" w:eastAsia="SimSun" w:hAnsi="Arial" w:cs="font355"/>
          <w:lang w:eastAsia="ar-SA"/>
        </w:rPr>
        <w:t>niskiego i </w:t>
      </w:r>
      <w:r w:rsidRPr="001F5585">
        <w:rPr>
          <w:rFonts w:ascii="Arial" w:eastAsia="SimSun" w:hAnsi="Arial" w:cs="font355"/>
          <w:lang w:eastAsia="ar-SA"/>
        </w:rPr>
        <w:t xml:space="preserve">średniego napięcia 15kV na podstawie właściwych przepisów odrębnych. </w:t>
      </w:r>
    </w:p>
    <w:p w14:paraId="24732B53" w14:textId="6D7357FC" w:rsidR="00214F5A" w:rsidRPr="009F4F5E" w:rsidRDefault="009F4F5E" w:rsidP="00790A57">
      <w:pPr>
        <w:numPr>
          <w:ilvl w:val="0"/>
          <w:numId w:val="2"/>
        </w:numPr>
        <w:suppressAutoHyphens/>
        <w:spacing w:after="0"/>
        <w:contextualSpacing/>
        <w:jc w:val="both"/>
        <w:rPr>
          <w:rFonts w:ascii="Arial" w:eastAsia="Times New Roman" w:hAnsi="Arial" w:cs="Times New Roman"/>
          <w:lang w:eastAsia="pl-PL"/>
        </w:rPr>
      </w:pPr>
      <w:r w:rsidRPr="009F4F5E">
        <w:rPr>
          <w:rFonts w:ascii="Arial" w:eastAsia="SimSun" w:hAnsi="Arial" w:cs="font355"/>
          <w:lang w:eastAsia="ar-SA"/>
        </w:rPr>
        <w:t>Dopuszcza się uzupełnienie zasilania w energię elektryczną wytwarzaną przez mikroinstalacje odnawialnego źródła energii</w:t>
      </w:r>
      <w:r w:rsidR="00214F5A" w:rsidRPr="009F4F5E">
        <w:rPr>
          <w:rFonts w:ascii="Arial" w:eastAsia="SimSun" w:hAnsi="Arial" w:cs="font355"/>
          <w:lang w:eastAsia="ar-SA"/>
        </w:rPr>
        <w:t>.</w:t>
      </w:r>
    </w:p>
    <w:p w14:paraId="7151D369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lastRenderedPageBreak/>
        <w:t>Dopuszcza się dostosowanie istniejącej infrastruktury elektroenergetycznej do zwiększonego poboru mocy.</w:t>
      </w:r>
    </w:p>
    <w:p w14:paraId="6B284F30" w14:textId="77777777" w:rsidR="00214F5A" w:rsidRPr="001F5585" w:rsidRDefault="00214F5A" w:rsidP="00790A57">
      <w:pPr>
        <w:numPr>
          <w:ilvl w:val="0"/>
          <w:numId w:val="2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 xml:space="preserve">W przypadku kolizji planowanego zagospodarowania terenu z istniejącymi urządzeniami elektroenergetycznymi ustala się możliwość przebudowy tych urządzeń elektroenergetycznych na zasadach i zgodnie z przepisami odrębnymi </w:t>
      </w:r>
    </w:p>
    <w:p w14:paraId="0472E1F2" w14:textId="77777777" w:rsidR="00214F5A" w:rsidRPr="001F5585" w:rsidRDefault="00214F5A" w:rsidP="00790A57">
      <w:pPr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14:paraId="4652BDFB" w14:textId="77777777" w:rsidR="00214F5A" w:rsidRPr="001F5585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>W granicach planu w zakresie gospodarki odpadami ustala się:</w:t>
      </w:r>
    </w:p>
    <w:p w14:paraId="6F4F2172" w14:textId="77777777" w:rsidR="00214F5A" w:rsidRPr="001F5585" w:rsidRDefault="00214F5A" w:rsidP="00CD21DA">
      <w:pPr>
        <w:suppressAutoHyphens/>
        <w:spacing w:after="0"/>
        <w:ind w:left="720"/>
        <w:jc w:val="both"/>
        <w:rPr>
          <w:rFonts w:ascii="Arial" w:eastAsia="SimSun" w:hAnsi="Arial" w:cs="font355"/>
          <w:lang w:eastAsia="ar-SA"/>
        </w:rPr>
      </w:pPr>
    </w:p>
    <w:p w14:paraId="49C2F565" w14:textId="77777777" w:rsidR="00214F5A" w:rsidRPr="001F5585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wywóz odpadów na składowisko odpadów zlokalizowane poza granicami planu,</w:t>
      </w:r>
    </w:p>
    <w:p w14:paraId="574CFB95" w14:textId="77777777" w:rsidR="00214F5A" w:rsidRPr="001F5585" w:rsidRDefault="00214F5A" w:rsidP="00E1303F">
      <w:pPr>
        <w:numPr>
          <w:ilvl w:val="0"/>
          <w:numId w:val="11"/>
        </w:numPr>
        <w:suppressAutoHyphens/>
        <w:spacing w:after="0"/>
        <w:jc w:val="both"/>
        <w:rPr>
          <w:rFonts w:ascii="Arial" w:eastAsia="SimSun" w:hAnsi="Arial" w:cs="font355"/>
          <w:lang w:eastAsia="ar-SA"/>
        </w:rPr>
      </w:pPr>
      <w:r w:rsidRPr="001F5585">
        <w:rPr>
          <w:rFonts w:ascii="Arial" w:eastAsia="SimSun" w:hAnsi="Arial" w:cs="font355"/>
          <w:lang w:eastAsia="ar-SA"/>
        </w:rPr>
        <w:t>sposób zagospodarowania odpadów zgod</w:t>
      </w:r>
      <w:r w:rsidR="007D5CFB">
        <w:rPr>
          <w:rFonts w:ascii="Arial" w:eastAsia="SimSun" w:hAnsi="Arial" w:cs="font355"/>
          <w:lang w:eastAsia="ar-SA"/>
        </w:rPr>
        <w:t>nie z przepisami odrębnymi dot. </w:t>
      </w:r>
      <w:r w:rsidRPr="001F5585">
        <w:rPr>
          <w:rFonts w:ascii="Arial" w:eastAsia="SimSun" w:hAnsi="Arial" w:cs="font355"/>
          <w:lang w:eastAsia="ar-SA"/>
        </w:rPr>
        <w:t>utrzymania czystości i porządku w gminie.</w:t>
      </w:r>
    </w:p>
    <w:p w14:paraId="3F5C5F71" w14:textId="77777777" w:rsidR="00214F5A" w:rsidRPr="001F5585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55C6437F" w14:textId="77777777" w:rsidR="00214F5A" w:rsidRDefault="00214F5A" w:rsidP="00E1303F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Ustala się zaopatrzenie budynków w energię cieplną ze źródeł charakteryzujących się niskimi wskaźnikami emisji zanieczyszczeń powietrza. </w:t>
      </w:r>
    </w:p>
    <w:p w14:paraId="321849FC" w14:textId="77777777" w:rsidR="001D7DC4" w:rsidRDefault="001D7DC4" w:rsidP="001D7DC4">
      <w:pPr>
        <w:numPr>
          <w:ilvl w:val="1"/>
          <w:numId w:val="10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D6483">
        <w:rPr>
          <w:rFonts w:ascii="Arial" w:eastAsia="Times New Roman" w:hAnsi="Arial" w:cs="Arial"/>
          <w:lang w:eastAsia="ar-SA"/>
        </w:rPr>
        <w:t>W granicach planu ustala się realizację: sieć kanalizacji sanitarnej i sieci wodociągowej, jako inwestycji z zakresu infrastruktury technicznej, należących do zadań własnych gminy.</w:t>
      </w:r>
    </w:p>
    <w:p w14:paraId="68DB2322" w14:textId="77777777" w:rsidR="00214F5A" w:rsidRPr="001F5585" w:rsidRDefault="00214F5A" w:rsidP="00790A57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9DFC058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2</w:t>
      </w:r>
      <w:r w:rsidRPr="001F5585">
        <w:rPr>
          <w:rFonts w:ascii="Arial" w:eastAsia="Times New Roman" w:hAnsi="Arial" w:cs="Arial"/>
          <w:bCs/>
          <w:lang w:eastAsia="ar-SA"/>
        </w:rPr>
        <w:t>. Lokalizacje inwestycji celu publicznego, o których mowa w przepisach art. 2 pkt</w:t>
      </w:r>
      <w:r w:rsidR="007D5CFB">
        <w:rPr>
          <w:rFonts w:ascii="Arial" w:eastAsia="Times New Roman" w:hAnsi="Arial" w:cs="Arial"/>
          <w:bCs/>
          <w:lang w:eastAsia="ar-SA"/>
        </w:rPr>
        <w:t>.</w:t>
      </w:r>
      <w:r w:rsidRPr="001F5585">
        <w:rPr>
          <w:rFonts w:ascii="Arial" w:eastAsia="Times New Roman" w:hAnsi="Arial" w:cs="Arial"/>
          <w:bCs/>
          <w:lang w:eastAsia="ar-SA"/>
        </w:rPr>
        <w:t xml:space="preserve"> 5 ustawy o planowaniu i zagospodarowaniu przestrzennym.</w:t>
      </w:r>
    </w:p>
    <w:p w14:paraId="57E2C683" w14:textId="77777777" w:rsidR="00FA4C72" w:rsidRPr="00215EFC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31E66190" w14:textId="77777777" w:rsidR="00FA4C72" w:rsidRPr="00C97A73" w:rsidRDefault="00AB0439" w:rsidP="00E1303F">
      <w:pPr>
        <w:numPr>
          <w:ilvl w:val="1"/>
          <w:numId w:val="16"/>
        </w:num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W granicach planu nie ustala się</w:t>
      </w:r>
      <w:r w:rsidR="00C97A73" w:rsidRPr="00C97A73">
        <w:rPr>
          <w:rFonts w:ascii="Arial" w:eastAsia="Times New Roman" w:hAnsi="Arial" w:cs="Arial"/>
          <w:lang w:eastAsia="ar-SA"/>
        </w:rPr>
        <w:t xml:space="preserve"> lokalizacj</w:t>
      </w:r>
      <w:r>
        <w:rPr>
          <w:rFonts w:ascii="Arial" w:eastAsia="Times New Roman" w:hAnsi="Arial" w:cs="Arial"/>
          <w:lang w:eastAsia="ar-SA"/>
        </w:rPr>
        <w:t>i</w:t>
      </w:r>
      <w:r w:rsidR="00C97A73" w:rsidRPr="00C97A73">
        <w:rPr>
          <w:rFonts w:ascii="Arial" w:eastAsia="Times New Roman" w:hAnsi="Arial" w:cs="Arial"/>
          <w:lang w:eastAsia="ar-SA"/>
        </w:rPr>
        <w:t xml:space="preserve"> inwestycji celu publicznego o znaczeniu </w:t>
      </w:r>
      <w:r w:rsidR="008E74AF">
        <w:rPr>
          <w:rFonts w:ascii="Arial" w:eastAsia="Times New Roman" w:hAnsi="Arial" w:cs="Arial"/>
          <w:lang w:eastAsia="ar-SA"/>
        </w:rPr>
        <w:t xml:space="preserve">lokalnym i </w:t>
      </w:r>
      <w:r w:rsidR="00C97A73" w:rsidRPr="00C97A73">
        <w:rPr>
          <w:rFonts w:ascii="Arial" w:eastAsia="Times New Roman" w:hAnsi="Arial" w:cs="Arial"/>
          <w:lang w:eastAsia="ar-SA"/>
        </w:rPr>
        <w:t>ponadlokalnym, o których mowa przepisach art. 2 pkt</w:t>
      </w:r>
      <w:r w:rsidR="007D5CFB">
        <w:rPr>
          <w:rFonts w:ascii="Arial" w:eastAsia="Times New Roman" w:hAnsi="Arial" w:cs="Arial"/>
          <w:lang w:eastAsia="ar-SA"/>
        </w:rPr>
        <w:t>.</w:t>
      </w:r>
      <w:r w:rsidR="00C97A73" w:rsidRPr="00C97A73">
        <w:rPr>
          <w:rFonts w:ascii="Arial" w:eastAsia="Times New Roman" w:hAnsi="Arial" w:cs="Arial"/>
          <w:lang w:eastAsia="ar-SA"/>
        </w:rPr>
        <w:t xml:space="preserve"> 5 ustawy o planowaniu i zagospodarowaniu przestrzennym.</w:t>
      </w:r>
    </w:p>
    <w:p w14:paraId="6E39A036" w14:textId="77777777" w:rsidR="00FA4C72" w:rsidRPr="00C97A73" w:rsidRDefault="00FA4C72" w:rsidP="00FA4C72">
      <w:pPr>
        <w:suppressAutoHyphens/>
        <w:spacing w:after="0" w:line="100" w:lineRule="atLeast"/>
        <w:ind w:left="426"/>
        <w:jc w:val="both"/>
        <w:rPr>
          <w:rFonts w:ascii="Arial" w:eastAsia="Times New Roman" w:hAnsi="Arial" w:cs="Arial"/>
          <w:lang w:eastAsia="ar-SA"/>
        </w:rPr>
      </w:pPr>
    </w:p>
    <w:p w14:paraId="33C41BB9" w14:textId="77777777"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3</w:t>
      </w:r>
      <w:r w:rsidRPr="001F5585">
        <w:rPr>
          <w:rFonts w:ascii="Arial" w:eastAsia="Times New Roman" w:hAnsi="Arial" w:cs="Arial"/>
          <w:bCs/>
          <w:lang w:eastAsia="ar-SA"/>
        </w:rPr>
        <w:t>. Granice i sposoby zagospodarowania terenów i obiektów podlegających ochronie, ustalonych na podstawie przepisów odrębnych.</w:t>
      </w:r>
    </w:p>
    <w:p w14:paraId="05685576" w14:textId="77777777" w:rsidR="00C97A73" w:rsidRPr="001F5585" w:rsidRDefault="00C97A73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</w:p>
    <w:p w14:paraId="0EA34DC3" w14:textId="77777777" w:rsidR="00214F5A" w:rsidRDefault="00214F5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Obszar </w:t>
      </w:r>
      <w:r w:rsidR="00401DFD" w:rsidRPr="001F5585">
        <w:rPr>
          <w:rFonts w:ascii="Arial" w:eastAsia="Times New Roman" w:hAnsi="Arial" w:cs="Arial"/>
          <w:lang w:eastAsia="ar-SA"/>
        </w:rPr>
        <w:t>planu</w:t>
      </w:r>
      <w:r w:rsidRPr="001F5585">
        <w:rPr>
          <w:rFonts w:ascii="Arial" w:eastAsia="Times New Roman" w:hAnsi="Arial" w:cs="Arial"/>
          <w:lang w:eastAsia="ar-SA"/>
        </w:rPr>
        <w:t xml:space="preserve"> położony jest w zasięgu Głównego Zbiornika Wód Podziemnych nr </w:t>
      </w:r>
      <w:r w:rsidR="002C24E0">
        <w:rPr>
          <w:rFonts w:ascii="Arial" w:eastAsia="Times New Roman" w:hAnsi="Arial" w:cs="Arial"/>
          <w:lang w:eastAsia="ar-SA"/>
        </w:rPr>
        <w:t>205</w:t>
      </w:r>
      <w:r w:rsidRPr="001F5585">
        <w:rPr>
          <w:rFonts w:ascii="Arial" w:eastAsia="Times New Roman" w:hAnsi="Arial" w:cs="Arial"/>
          <w:lang w:eastAsia="ar-SA"/>
        </w:rPr>
        <w:t xml:space="preserve"> "</w:t>
      </w:r>
      <w:r w:rsidR="002C24E0">
        <w:rPr>
          <w:rFonts w:ascii="Arial" w:eastAsia="Times New Roman" w:hAnsi="Arial" w:cs="Arial"/>
          <w:lang w:eastAsia="ar-SA"/>
        </w:rPr>
        <w:t>Subzbiornik Warmia</w:t>
      </w:r>
      <w:r w:rsidRPr="001F5585">
        <w:rPr>
          <w:rFonts w:ascii="Arial" w:eastAsia="Times New Roman" w:hAnsi="Arial" w:cs="Arial"/>
          <w:lang w:eastAsia="ar-SA"/>
        </w:rPr>
        <w:t>"</w:t>
      </w:r>
    </w:p>
    <w:p w14:paraId="29EAE6AA" w14:textId="77777777" w:rsidR="006846FF" w:rsidRDefault="006846FF" w:rsidP="006846FF">
      <w:p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</w:p>
    <w:p w14:paraId="339FE3C5" w14:textId="77777777" w:rsidR="00374AA4" w:rsidRPr="001F5585" w:rsidRDefault="00BA72DA" w:rsidP="00E1303F">
      <w:pPr>
        <w:numPr>
          <w:ilvl w:val="1"/>
          <w:numId w:val="12"/>
        </w:numPr>
        <w:suppressAutoHyphens/>
        <w:spacing w:after="0"/>
        <w:ind w:left="426"/>
        <w:jc w:val="both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O</w:t>
      </w:r>
      <w:r w:rsidR="00374AA4" w:rsidRPr="00374AA4">
        <w:rPr>
          <w:rFonts w:ascii="Arial" w:eastAsia="Times New Roman" w:hAnsi="Arial" w:cs="Arial"/>
          <w:lang w:eastAsia="ar-SA"/>
        </w:rPr>
        <w:t>bszar</w:t>
      </w:r>
      <w:r>
        <w:rPr>
          <w:rFonts w:ascii="Arial" w:eastAsia="Times New Roman" w:hAnsi="Arial" w:cs="Arial"/>
          <w:lang w:eastAsia="ar-SA"/>
        </w:rPr>
        <w:t>y</w:t>
      </w:r>
      <w:r w:rsidR="003B5CA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w granicach</w:t>
      </w:r>
      <w:r w:rsidR="00374AA4" w:rsidRPr="00374AA4">
        <w:rPr>
          <w:rFonts w:ascii="Arial" w:eastAsia="Times New Roman" w:hAnsi="Arial" w:cs="Arial"/>
          <w:lang w:eastAsia="ar-SA"/>
        </w:rPr>
        <w:t xml:space="preserve"> plan</w:t>
      </w:r>
      <w:r>
        <w:rPr>
          <w:rFonts w:ascii="Arial" w:eastAsia="Times New Roman" w:hAnsi="Arial" w:cs="Arial"/>
          <w:lang w:eastAsia="ar-SA"/>
        </w:rPr>
        <w:t>u</w:t>
      </w:r>
      <w:r w:rsidR="00374AA4" w:rsidRPr="00374AA4">
        <w:rPr>
          <w:rFonts w:ascii="Arial" w:eastAsia="Times New Roman" w:hAnsi="Arial" w:cs="Arial"/>
          <w:lang w:eastAsia="ar-SA"/>
        </w:rPr>
        <w:t xml:space="preserve"> położon</w:t>
      </w:r>
      <w:r>
        <w:rPr>
          <w:rFonts w:ascii="Arial" w:eastAsia="Times New Roman" w:hAnsi="Arial" w:cs="Arial"/>
          <w:lang w:eastAsia="ar-SA"/>
        </w:rPr>
        <w:t>e</w:t>
      </w:r>
      <w:r w:rsidR="003B5CAE">
        <w:rPr>
          <w:rFonts w:ascii="Arial" w:eastAsia="Times New Roman" w:hAnsi="Arial" w:cs="Arial"/>
          <w:lang w:eastAsia="ar-SA"/>
        </w:rPr>
        <w:t xml:space="preserve"> </w:t>
      </w:r>
      <w:r>
        <w:rPr>
          <w:rFonts w:ascii="Arial" w:eastAsia="Times New Roman" w:hAnsi="Arial" w:cs="Arial"/>
          <w:lang w:eastAsia="ar-SA"/>
        </w:rPr>
        <w:t>są</w:t>
      </w:r>
      <w:r w:rsidR="00374AA4" w:rsidRPr="00374AA4">
        <w:rPr>
          <w:rFonts w:ascii="Arial" w:eastAsia="Times New Roman" w:hAnsi="Arial" w:cs="Arial"/>
          <w:lang w:eastAsia="ar-SA"/>
        </w:rPr>
        <w:t xml:space="preserve"> w obszarze aglomeracji </w:t>
      </w:r>
      <w:r w:rsidR="002C24E0">
        <w:rPr>
          <w:rFonts w:ascii="Arial" w:eastAsia="Times New Roman" w:hAnsi="Arial" w:cs="Arial"/>
          <w:lang w:eastAsia="ar-SA"/>
        </w:rPr>
        <w:t>Reszel</w:t>
      </w:r>
      <w:r w:rsidR="00374AA4">
        <w:rPr>
          <w:rFonts w:ascii="Arial" w:eastAsia="Times New Roman" w:hAnsi="Arial" w:cs="Arial"/>
          <w:lang w:eastAsia="ar-SA"/>
        </w:rPr>
        <w:t>,</w:t>
      </w:r>
      <w:r w:rsidR="00374AA4" w:rsidRPr="00374AA4">
        <w:rPr>
          <w:rFonts w:ascii="Arial" w:eastAsia="Times New Roman" w:hAnsi="Arial" w:cs="Arial"/>
          <w:lang w:eastAsia="ar-SA"/>
        </w:rPr>
        <w:t xml:space="preserve"> w której mają zastosowanie właściwe przepisy odrębne</w:t>
      </w:r>
      <w:r w:rsidR="002C24E0">
        <w:rPr>
          <w:rFonts w:ascii="Arial" w:eastAsia="Times New Roman" w:hAnsi="Arial" w:cs="Arial"/>
          <w:lang w:eastAsia="ar-SA"/>
        </w:rPr>
        <w:t>.</w:t>
      </w:r>
    </w:p>
    <w:p w14:paraId="17F1D882" w14:textId="77777777" w:rsidR="00214F5A" w:rsidRPr="001F5585" w:rsidRDefault="00214F5A" w:rsidP="00790A57">
      <w:pPr>
        <w:suppressAutoHyphens/>
        <w:spacing w:after="0"/>
        <w:jc w:val="both"/>
        <w:rPr>
          <w:rFonts w:ascii="Arial" w:eastAsia="Times New Roman" w:hAnsi="Arial" w:cs="Arial"/>
          <w:lang w:eastAsia="ar-SA"/>
        </w:rPr>
      </w:pPr>
    </w:p>
    <w:p w14:paraId="340BA1D5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4</w:t>
      </w:r>
      <w:r w:rsidRPr="001F5585">
        <w:rPr>
          <w:rFonts w:ascii="Arial" w:eastAsia="Times New Roman" w:hAnsi="Arial" w:cs="Arial"/>
          <w:bCs/>
          <w:lang w:eastAsia="ar-SA"/>
        </w:rPr>
        <w:t>. Ustalenia dotyczące tymczasowego zagospodarowania, urządzania i użytkowania terenów.</w:t>
      </w:r>
    </w:p>
    <w:p w14:paraId="3D4C4178" w14:textId="77777777" w:rsidR="00214F5A" w:rsidRPr="001F5585" w:rsidRDefault="008E74AF" w:rsidP="00E1303F">
      <w:pPr>
        <w:numPr>
          <w:ilvl w:val="1"/>
          <w:numId w:val="13"/>
        </w:numPr>
        <w:suppressAutoHyphens/>
        <w:spacing w:after="0"/>
        <w:ind w:left="426"/>
        <w:jc w:val="both"/>
        <w:rPr>
          <w:rFonts w:ascii="Arial" w:eastAsia="SimSun" w:hAnsi="Arial" w:cs="font355"/>
          <w:lang w:eastAsia="ar-SA"/>
        </w:rPr>
      </w:pPr>
      <w:r>
        <w:rPr>
          <w:rFonts w:ascii="Arial" w:eastAsia="Times New Roman" w:hAnsi="Arial" w:cs="Arial"/>
          <w:bCs/>
          <w:lang w:eastAsia="ar-SA"/>
        </w:rPr>
        <w:t xml:space="preserve">W granicach planu nie ustala się </w:t>
      </w:r>
      <w:r w:rsidRPr="001F5585">
        <w:rPr>
          <w:rFonts w:ascii="Arial" w:eastAsia="Times New Roman" w:hAnsi="Arial" w:cs="Arial"/>
          <w:bCs/>
          <w:lang w:eastAsia="ar-SA"/>
        </w:rPr>
        <w:t>tymczasowego</w:t>
      </w:r>
      <w:r w:rsidR="00710C78">
        <w:rPr>
          <w:rFonts w:ascii="Arial" w:eastAsia="Times New Roman" w:hAnsi="Arial" w:cs="Arial"/>
          <w:bCs/>
          <w:lang w:eastAsia="ar-SA"/>
        </w:rPr>
        <w:t xml:space="preserve"> zagospodarowania, urządzania i </w:t>
      </w:r>
      <w:r w:rsidRPr="001F5585">
        <w:rPr>
          <w:rFonts w:ascii="Arial" w:eastAsia="Times New Roman" w:hAnsi="Arial" w:cs="Arial"/>
          <w:bCs/>
          <w:lang w:eastAsia="ar-SA"/>
        </w:rPr>
        <w:t>użytkowania terenów</w:t>
      </w:r>
      <w:r w:rsidR="00645568">
        <w:rPr>
          <w:rFonts w:ascii="Arial" w:eastAsia="Times New Roman" w:hAnsi="Arial" w:cs="Arial"/>
          <w:bCs/>
          <w:lang w:eastAsia="ar-SA"/>
        </w:rPr>
        <w:t>.</w:t>
      </w:r>
    </w:p>
    <w:p w14:paraId="3178714F" w14:textId="77777777" w:rsidR="00872918" w:rsidRDefault="00872918" w:rsidP="00872918">
      <w:pPr>
        <w:suppressAutoHyphens/>
        <w:spacing w:after="0"/>
        <w:ind w:firstLine="284"/>
        <w:jc w:val="both"/>
        <w:rPr>
          <w:rFonts w:ascii="Arial" w:eastAsia="Times New Roman" w:hAnsi="Arial" w:cs="Arial"/>
          <w:b/>
          <w:bCs/>
          <w:lang w:eastAsia="ar-SA"/>
        </w:rPr>
      </w:pPr>
    </w:p>
    <w:p w14:paraId="749FBFEF" w14:textId="77777777" w:rsidR="00214F5A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5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Ustalenia dotyczące stawek z tytułu art. 36 ust. 4 ustawy o planowaniu i zagospodarowaniu przestrzennym.</w:t>
      </w:r>
    </w:p>
    <w:p w14:paraId="2F9324AB" w14:textId="77777777" w:rsidR="00872918" w:rsidRPr="001F5585" w:rsidRDefault="00872918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AF27CE1" w14:textId="77777777" w:rsidR="00214F5A" w:rsidRPr="001F5585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Ustala się stawkę procentową służącą naliczeniu jednorazowej opłaty z tytułu wzrostu wartości nieruchomości w związku z uchwaleniem planu w wysokości </w:t>
      </w:r>
      <w:r w:rsidR="00C97A73">
        <w:rPr>
          <w:rFonts w:ascii="Arial" w:eastAsia="Times New Roman" w:hAnsi="Arial" w:cs="Arial"/>
          <w:bCs/>
          <w:lang w:eastAsia="ar-SA"/>
        </w:rPr>
        <w:t>3</w:t>
      </w:r>
      <w:r w:rsidRPr="001F5585">
        <w:rPr>
          <w:rFonts w:ascii="Arial" w:eastAsia="Times New Roman" w:hAnsi="Arial" w:cs="Arial"/>
          <w:bCs/>
          <w:lang w:eastAsia="ar-SA"/>
        </w:rPr>
        <w:t>0%.</w:t>
      </w:r>
    </w:p>
    <w:p w14:paraId="03AD8588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32E851F4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6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1. Uchwała podlega ogłoszeniu w Dzienniku Urzędowym Województwa Wa</w:t>
      </w:r>
      <w:r w:rsidR="002C24E0">
        <w:rPr>
          <w:rFonts w:ascii="Arial" w:eastAsia="Times New Roman" w:hAnsi="Arial" w:cs="Arial"/>
          <w:lang w:eastAsia="ar-SA"/>
        </w:rPr>
        <w:t>rm</w:t>
      </w:r>
      <w:r w:rsidRPr="001F5585">
        <w:rPr>
          <w:rFonts w:ascii="Arial" w:eastAsia="Times New Roman" w:hAnsi="Arial" w:cs="Arial"/>
          <w:lang w:eastAsia="ar-SA"/>
        </w:rPr>
        <w:t>ińsko-Mazurskiego.</w:t>
      </w:r>
    </w:p>
    <w:p w14:paraId="159CC32D" w14:textId="77777777" w:rsidR="00214F5A" w:rsidRPr="001F5585" w:rsidRDefault="00214F5A" w:rsidP="00AC2A95">
      <w:pPr>
        <w:numPr>
          <w:ilvl w:val="1"/>
          <w:numId w:val="18"/>
        </w:numPr>
        <w:tabs>
          <w:tab w:val="clear" w:pos="1080"/>
        </w:tabs>
        <w:suppressAutoHyphens/>
        <w:spacing w:after="0"/>
        <w:ind w:left="426" w:hanging="284"/>
        <w:jc w:val="both"/>
        <w:rPr>
          <w:rFonts w:ascii="Arial" w:eastAsia="Times New Roman" w:hAnsi="Arial" w:cs="Arial"/>
          <w:bCs/>
          <w:lang w:eastAsia="ar-SA"/>
        </w:rPr>
      </w:pPr>
      <w:r w:rsidRPr="001F5585">
        <w:rPr>
          <w:rFonts w:ascii="Arial" w:eastAsia="Times New Roman" w:hAnsi="Arial" w:cs="Arial"/>
          <w:bCs/>
          <w:lang w:eastAsia="ar-SA"/>
        </w:rPr>
        <w:t xml:space="preserve">Wykonanie uchwały powierza się </w:t>
      </w:r>
      <w:r w:rsidR="00401DFD" w:rsidRPr="001F5585">
        <w:rPr>
          <w:rFonts w:ascii="Arial" w:eastAsia="Times New Roman" w:hAnsi="Arial" w:cs="Arial"/>
          <w:bCs/>
          <w:lang w:eastAsia="ar-SA"/>
        </w:rPr>
        <w:t>Bu</w:t>
      </w:r>
      <w:r w:rsidR="002C24E0">
        <w:rPr>
          <w:rFonts w:ascii="Arial" w:eastAsia="Times New Roman" w:hAnsi="Arial" w:cs="Arial"/>
          <w:bCs/>
          <w:lang w:eastAsia="ar-SA"/>
        </w:rPr>
        <w:t>rm</w:t>
      </w:r>
      <w:r w:rsidR="00401DFD" w:rsidRPr="001F5585">
        <w:rPr>
          <w:rFonts w:ascii="Arial" w:eastAsia="Times New Roman" w:hAnsi="Arial" w:cs="Arial"/>
          <w:bCs/>
          <w:lang w:eastAsia="ar-SA"/>
        </w:rPr>
        <w:t xml:space="preserve">istrzowi </w:t>
      </w:r>
      <w:r w:rsidR="00BA72DA">
        <w:rPr>
          <w:rFonts w:ascii="Arial" w:eastAsia="Times New Roman" w:hAnsi="Arial" w:cs="Arial"/>
          <w:bCs/>
          <w:lang w:eastAsia="ar-SA"/>
        </w:rPr>
        <w:t>Reszla</w:t>
      </w:r>
      <w:r w:rsidRPr="001F5585">
        <w:rPr>
          <w:rFonts w:ascii="Arial" w:eastAsia="Times New Roman" w:hAnsi="Arial" w:cs="Arial"/>
          <w:bCs/>
          <w:lang w:eastAsia="ar-SA"/>
        </w:rPr>
        <w:t>.</w:t>
      </w:r>
    </w:p>
    <w:p w14:paraId="39F85E67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084A7315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  <w:r w:rsidRPr="001F5585">
        <w:rPr>
          <w:rFonts w:ascii="Arial" w:eastAsia="Times New Roman" w:hAnsi="Arial" w:cs="Arial"/>
          <w:b/>
          <w:bCs/>
          <w:lang w:eastAsia="ar-SA"/>
        </w:rPr>
        <w:lastRenderedPageBreak/>
        <w:t xml:space="preserve">§ </w:t>
      </w:r>
      <w:r w:rsidR="00E74237" w:rsidRPr="001F5585">
        <w:rPr>
          <w:rFonts w:ascii="Arial" w:eastAsia="Times New Roman" w:hAnsi="Arial" w:cs="Arial"/>
          <w:b/>
          <w:bCs/>
          <w:lang w:eastAsia="ar-SA"/>
        </w:rPr>
        <w:t>1</w:t>
      </w:r>
      <w:r w:rsidR="00E74237">
        <w:rPr>
          <w:rFonts w:ascii="Arial" w:eastAsia="Times New Roman" w:hAnsi="Arial" w:cs="Arial"/>
          <w:b/>
          <w:bCs/>
          <w:lang w:eastAsia="ar-SA"/>
        </w:rPr>
        <w:t>7</w:t>
      </w:r>
      <w:r w:rsidRPr="001F5585">
        <w:rPr>
          <w:rFonts w:ascii="Arial" w:eastAsia="Times New Roman" w:hAnsi="Arial" w:cs="Arial"/>
          <w:b/>
          <w:bCs/>
          <w:lang w:eastAsia="ar-SA"/>
        </w:rPr>
        <w:t>.</w:t>
      </w:r>
      <w:r w:rsidRPr="001F5585">
        <w:rPr>
          <w:rFonts w:ascii="Arial" w:eastAsia="Times New Roman" w:hAnsi="Arial" w:cs="Arial"/>
          <w:lang w:eastAsia="ar-SA"/>
        </w:rPr>
        <w:t xml:space="preserve"> Uchwała wchodzi w życie po 14 dniach od daty jej ogłoszenia w Dzienniku Urzędowym Województwa Wa</w:t>
      </w:r>
      <w:r w:rsidR="002C24E0">
        <w:rPr>
          <w:rFonts w:ascii="Arial" w:eastAsia="Times New Roman" w:hAnsi="Arial" w:cs="Arial"/>
          <w:lang w:eastAsia="ar-SA"/>
        </w:rPr>
        <w:t>rm</w:t>
      </w:r>
      <w:r w:rsidRPr="001F5585">
        <w:rPr>
          <w:rFonts w:ascii="Arial" w:eastAsia="Times New Roman" w:hAnsi="Arial" w:cs="Arial"/>
          <w:lang w:eastAsia="ar-SA"/>
        </w:rPr>
        <w:t>ińsko-Mazurskiego.</w:t>
      </w:r>
    </w:p>
    <w:p w14:paraId="2B2DA20E" w14:textId="77777777" w:rsidR="00214F5A" w:rsidRPr="001F5585" w:rsidRDefault="00214F5A" w:rsidP="00790A57">
      <w:pPr>
        <w:suppressAutoHyphens/>
        <w:spacing w:after="0"/>
        <w:ind w:firstLine="284"/>
        <w:jc w:val="both"/>
        <w:rPr>
          <w:rFonts w:ascii="Arial" w:eastAsia="Times New Roman" w:hAnsi="Arial" w:cs="Arial"/>
          <w:lang w:eastAsia="ar-SA"/>
        </w:rPr>
      </w:pPr>
    </w:p>
    <w:p w14:paraId="10AEBA1F" w14:textId="77777777" w:rsidR="00214F5A" w:rsidRPr="001F5585" w:rsidRDefault="00214F5A" w:rsidP="00790A57">
      <w:pPr>
        <w:suppressAutoHyphens/>
        <w:spacing w:after="0"/>
        <w:ind w:firstLine="5529"/>
        <w:rPr>
          <w:rFonts w:ascii="Calibri" w:eastAsia="SimSun" w:hAnsi="Calibri" w:cs="font355"/>
          <w:lang w:eastAsia="ar-SA"/>
        </w:rPr>
      </w:pPr>
      <w:r w:rsidRPr="001F5585">
        <w:rPr>
          <w:rFonts w:ascii="Arial" w:eastAsia="Times New Roman" w:hAnsi="Arial" w:cs="Arial"/>
          <w:lang w:eastAsia="ar-SA"/>
        </w:rPr>
        <w:t xml:space="preserve">Przewodniczący Rady </w:t>
      </w:r>
      <w:r w:rsidR="00401DFD" w:rsidRPr="001F5585">
        <w:rPr>
          <w:rFonts w:ascii="Arial" w:eastAsia="Times New Roman" w:hAnsi="Arial" w:cs="Arial"/>
          <w:lang w:eastAsia="ar-SA"/>
        </w:rPr>
        <w:t>Miejskiej</w:t>
      </w:r>
    </w:p>
    <w:p w14:paraId="1A26F23C" w14:textId="77777777" w:rsidR="00214F5A" w:rsidRPr="001F5585" w:rsidRDefault="00214F5A" w:rsidP="00790A57">
      <w:pPr>
        <w:suppressAutoHyphens/>
        <w:rPr>
          <w:rFonts w:ascii="Calibri" w:eastAsia="SimSun" w:hAnsi="Calibri" w:cs="font355"/>
          <w:lang w:eastAsia="ar-SA"/>
        </w:rPr>
      </w:pPr>
    </w:p>
    <w:p w14:paraId="63279966" w14:textId="77777777" w:rsidR="00214F5A" w:rsidRPr="001F5585" w:rsidRDefault="00214F5A" w:rsidP="00790A57"/>
    <w:sectPr w:rsidR="00214F5A" w:rsidRPr="001F5585" w:rsidSect="00D001F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71D02" w14:textId="77777777" w:rsidR="00CA2EE9" w:rsidRDefault="00CA2EE9" w:rsidP="003926CA">
      <w:pPr>
        <w:spacing w:after="0" w:line="240" w:lineRule="auto"/>
      </w:pPr>
      <w:r>
        <w:separator/>
      </w:r>
    </w:p>
  </w:endnote>
  <w:endnote w:type="continuationSeparator" w:id="0">
    <w:p w14:paraId="58FFD29E" w14:textId="77777777" w:rsidR="00CA2EE9" w:rsidRDefault="00CA2EE9" w:rsidP="00392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355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EC4F5" w14:textId="77777777" w:rsidR="00BB69F6" w:rsidRDefault="008E5432">
    <w:pPr>
      <w:pStyle w:val="Stopka"/>
      <w:jc w:val="right"/>
    </w:pPr>
    <w:r>
      <w:rPr>
        <w:noProof/>
      </w:rPr>
      <w:fldChar w:fldCharType="begin"/>
    </w:r>
    <w:r w:rsidR="00BB69F6">
      <w:rPr>
        <w:noProof/>
      </w:rPr>
      <w:instrText xml:space="preserve"> PAGE   \* MERGEFORMAT </w:instrText>
    </w:r>
    <w:r>
      <w:rPr>
        <w:noProof/>
      </w:rPr>
      <w:fldChar w:fldCharType="separate"/>
    </w:r>
    <w:r w:rsidR="00675DEF">
      <w:rPr>
        <w:noProof/>
      </w:rPr>
      <w:t>6</w:t>
    </w:r>
    <w:r>
      <w:rPr>
        <w:noProof/>
      </w:rPr>
      <w:fldChar w:fldCharType="end"/>
    </w:r>
  </w:p>
  <w:p w14:paraId="27C691F8" w14:textId="77777777" w:rsidR="00BB69F6" w:rsidRDefault="00BB69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B7D4" w14:textId="77777777" w:rsidR="00CA2EE9" w:rsidRDefault="00CA2EE9" w:rsidP="003926CA">
      <w:pPr>
        <w:spacing w:after="0" w:line="240" w:lineRule="auto"/>
      </w:pPr>
      <w:r>
        <w:separator/>
      </w:r>
    </w:p>
  </w:footnote>
  <w:footnote w:type="continuationSeparator" w:id="0">
    <w:p w14:paraId="37AEC8D7" w14:textId="77777777" w:rsidR="00CA2EE9" w:rsidRDefault="00CA2EE9" w:rsidP="003926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7E2499DA"/>
    <w:name w:val="WWNum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0000000A"/>
    <w:name w:val="WW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C"/>
    <w:multiLevelType w:val="multilevel"/>
    <w:tmpl w:val="0000000C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152EA2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4A300A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A1B6145"/>
    <w:multiLevelType w:val="multilevel"/>
    <w:tmpl w:val="8168DD64"/>
    <w:lvl w:ilvl="0">
      <w:start w:val="1"/>
      <w:numFmt w:val="decimal"/>
      <w:pStyle w:val="MICHAL1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pStyle w:val="MICHAL10"/>
      <w:lvlText w:val="%2)"/>
      <w:lvlJc w:val="left"/>
      <w:pPr>
        <w:tabs>
          <w:tab w:val="num" w:pos="2487"/>
        </w:tabs>
        <w:ind w:left="2487" w:hanging="360"/>
      </w:pPr>
      <w:rPr>
        <w:rFonts w:hint="default"/>
        <w:b w:val="0"/>
      </w:rPr>
    </w:lvl>
    <w:lvl w:ilvl="2">
      <w:start w:val="1"/>
      <w:numFmt w:val="lowerLetter"/>
      <w:pStyle w:val="MICHALa"/>
      <w:lvlText w:val="%3)"/>
      <w:lvlJc w:val="right"/>
      <w:pPr>
        <w:tabs>
          <w:tab w:val="num" w:pos="3441"/>
        </w:tabs>
        <w:ind w:left="3441" w:hanging="18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" w15:restartNumberingAfterBreak="0">
    <w:nsid w:val="0F347DAF"/>
    <w:multiLevelType w:val="multilevel"/>
    <w:tmpl w:val="7E4A3EB6"/>
    <w:name w:val="WWNum62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0FE57E42"/>
    <w:multiLevelType w:val="multilevel"/>
    <w:tmpl w:val="F6C80E2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12FD15FF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8790A34"/>
    <w:multiLevelType w:val="hybridMultilevel"/>
    <w:tmpl w:val="284A29F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AEE564E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B8855A8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165034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37750ED"/>
    <w:multiLevelType w:val="multilevel"/>
    <w:tmpl w:val="FCD0600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26AA7CEB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8755CC5"/>
    <w:multiLevelType w:val="hybridMultilevel"/>
    <w:tmpl w:val="51C0A46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2B4F3F59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D0C6034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2DAD0C07"/>
    <w:multiLevelType w:val="hybridMultilevel"/>
    <w:tmpl w:val="D7EAE11A"/>
    <w:lvl w:ilvl="0" w:tplc="27A65B2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2EB63268"/>
    <w:multiLevelType w:val="hybridMultilevel"/>
    <w:tmpl w:val="DC1000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5D165A"/>
    <w:multiLevelType w:val="hybridMultilevel"/>
    <w:tmpl w:val="3CCCC8F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E6321D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0A7139"/>
    <w:multiLevelType w:val="hybridMultilevel"/>
    <w:tmpl w:val="D9AAEA9C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2D422E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33EC22AC"/>
    <w:multiLevelType w:val="hybridMultilevel"/>
    <w:tmpl w:val="8368D5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EF134F"/>
    <w:multiLevelType w:val="hybridMultilevel"/>
    <w:tmpl w:val="DB1EB5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E74165B"/>
    <w:multiLevelType w:val="hybridMultilevel"/>
    <w:tmpl w:val="091A6D2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0582680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456904C1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48F64489"/>
    <w:multiLevelType w:val="multilevel"/>
    <w:tmpl w:val="F7E23D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50E52710"/>
    <w:multiLevelType w:val="multilevel"/>
    <w:tmpl w:val="D65E6B52"/>
    <w:name w:val="WWNum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51FC68D7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21070A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52BB216E"/>
    <w:multiLevelType w:val="multilevel"/>
    <w:tmpl w:val="3BD2678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539C461D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58B1506A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D84A33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5DD0500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5EC90DEB"/>
    <w:multiLevelType w:val="hybridMultilevel"/>
    <w:tmpl w:val="B9CC59DC"/>
    <w:lvl w:ilvl="0" w:tplc="619AC7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5F853ABE"/>
    <w:multiLevelType w:val="hybridMultilevel"/>
    <w:tmpl w:val="DA4671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07F23B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69763153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6E882AC9"/>
    <w:multiLevelType w:val="hybridMultilevel"/>
    <w:tmpl w:val="5878573E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9D38BC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1047804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723242F6"/>
    <w:multiLevelType w:val="multilevel"/>
    <w:tmpl w:val="FA1E1B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72DA5645"/>
    <w:multiLevelType w:val="multilevel"/>
    <w:tmpl w:val="000000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74244A17"/>
    <w:multiLevelType w:val="hybridMultilevel"/>
    <w:tmpl w:val="EADA703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42E6518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760C70A4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791F6430"/>
    <w:multiLevelType w:val="multilevel"/>
    <w:tmpl w:val="0874C9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2" w15:restartNumberingAfterBreak="0">
    <w:nsid w:val="7A415964"/>
    <w:multiLevelType w:val="multilevel"/>
    <w:tmpl w:val="653C0E5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7AB541DC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/>
        <w:color w:val="00000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D3C3892"/>
    <w:multiLevelType w:val="multilevel"/>
    <w:tmpl w:val="0000000C"/>
    <w:lvl w:ilvl="0">
      <w:start w:val="1"/>
      <w:numFmt w:val="lowerLetter"/>
      <w:lvlText w:val="%1)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7D643A34"/>
    <w:multiLevelType w:val="multilevel"/>
    <w:tmpl w:val="7E2499D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50" w:hanging="57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num w:numId="1" w16cid:durableId="303702775">
    <w:abstractNumId w:val="0"/>
  </w:num>
  <w:num w:numId="2" w16cid:durableId="274216359">
    <w:abstractNumId w:val="25"/>
  </w:num>
  <w:num w:numId="3" w16cid:durableId="25495132">
    <w:abstractNumId w:val="52"/>
  </w:num>
  <w:num w:numId="4" w16cid:durableId="30306033">
    <w:abstractNumId w:val="12"/>
  </w:num>
  <w:num w:numId="5" w16cid:durableId="691876414">
    <w:abstractNumId w:val="36"/>
  </w:num>
  <w:num w:numId="6" w16cid:durableId="1927227004">
    <w:abstractNumId w:val="22"/>
  </w:num>
  <w:num w:numId="7" w16cid:durableId="1589577136">
    <w:abstractNumId w:val="19"/>
  </w:num>
  <w:num w:numId="8" w16cid:durableId="1086876971">
    <w:abstractNumId w:val="32"/>
  </w:num>
  <w:num w:numId="9" w16cid:durableId="1400203641">
    <w:abstractNumId w:val="53"/>
  </w:num>
  <w:num w:numId="10" w16cid:durableId="74977652">
    <w:abstractNumId w:val="9"/>
  </w:num>
  <w:num w:numId="11" w16cid:durableId="859902394">
    <w:abstractNumId w:val="20"/>
  </w:num>
  <w:num w:numId="12" w16cid:durableId="1990399209">
    <w:abstractNumId w:val="42"/>
  </w:num>
  <w:num w:numId="13" w16cid:durableId="550192996">
    <w:abstractNumId w:val="51"/>
  </w:num>
  <w:num w:numId="14" w16cid:durableId="1852379819">
    <w:abstractNumId w:val="14"/>
  </w:num>
  <w:num w:numId="15" w16cid:durableId="1465587547">
    <w:abstractNumId w:val="39"/>
  </w:num>
  <w:num w:numId="16" w16cid:durableId="1176306743">
    <w:abstractNumId w:val="17"/>
  </w:num>
  <w:num w:numId="17" w16cid:durableId="200435543">
    <w:abstractNumId w:val="4"/>
  </w:num>
  <w:num w:numId="18" w16cid:durableId="889459769">
    <w:abstractNumId w:val="37"/>
  </w:num>
  <w:num w:numId="19" w16cid:durableId="1837837621">
    <w:abstractNumId w:val="46"/>
  </w:num>
  <w:num w:numId="20" w16cid:durableId="1837114761">
    <w:abstractNumId w:val="16"/>
  </w:num>
  <w:num w:numId="21" w16cid:durableId="1763068537">
    <w:abstractNumId w:val="48"/>
  </w:num>
  <w:num w:numId="22" w16cid:durableId="882137998">
    <w:abstractNumId w:val="8"/>
  </w:num>
  <w:num w:numId="23" w16cid:durableId="1254512382">
    <w:abstractNumId w:val="10"/>
  </w:num>
  <w:num w:numId="24" w16cid:durableId="414395878">
    <w:abstractNumId w:val="21"/>
  </w:num>
  <w:num w:numId="25" w16cid:durableId="1399086797">
    <w:abstractNumId w:val="23"/>
  </w:num>
  <w:num w:numId="26" w16cid:durableId="1298726945">
    <w:abstractNumId w:val="2"/>
  </w:num>
  <w:num w:numId="27" w16cid:durableId="1536960330">
    <w:abstractNumId w:val="3"/>
  </w:num>
  <w:num w:numId="28" w16cid:durableId="1822192031">
    <w:abstractNumId w:val="33"/>
  </w:num>
  <w:num w:numId="29" w16cid:durableId="562954771">
    <w:abstractNumId w:val="11"/>
  </w:num>
  <w:num w:numId="30" w16cid:durableId="986006686">
    <w:abstractNumId w:val="35"/>
  </w:num>
  <w:num w:numId="31" w16cid:durableId="1116876733">
    <w:abstractNumId w:val="34"/>
  </w:num>
  <w:num w:numId="32" w16cid:durableId="776556839">
    <w:abstractNumId w:val="54"/>
  </w:num>
  <w:num w:numId="33" w16cid:durableId="1815903341">
    <w:abstractNumId w:val="29"/>
  </w:num>
  <w:num w:numId="34" w16cid:durableId="1535650087">
    <w:abstractNumId w:val="13"/>
  </w:num>
  <w:num w:numId="35" w16cid:durableId="295181728">
    <w:abstractNumId w:val="45"/>
  </w:num>
  <w:num w:numId="36" w16cid:durableId="1337346005">
    <w:abstractNumId w:val="5"/>
  </w:num>
  <w:num w:numId="37" w16cid:durableId="1323772041">
    <w:abstractNumId w:val="6"/>
  </w:num>
  <w:num w:numId="38" w16cid:durableId="763378583">
    <w:abstractNumId w:val="55"/>
  </w:num>
  <w:num w:numId="39" w16cid:durableId="210582989">
    <w:abstractNumId w:val="40"/>
  </w:num>
  <w:num w:numId="40" w16cid:durableId="2021153305">
    <w:abstractNumId w:val="27"/>
  </w:num>
  <w:num w:numId="41" w16cid:durableId="866333925">
    <w:abstractNumId w:val="47"/>
  </w:num>
  <w:num w:numId="42" w16cid:durableId="1642075692">
    <w:abstractNumId w:val="41"/>
  </w:num>
  <w:num w:numId="43" w16cid:durableId="401411759">
    <w:abstractNumId w:val="50"/>
  </w:num>
  <w:num w:numId="44" w16cid:durableId="595332909">
    <w:abstractNumId w:val="49"/>
  </w:num>
  <w:num w:numId="45" w16cid:durableId="679620393">
    <w:abstractNumId w:val="26"/>
  </w:num>
  <w:num w:numId="46" w16cid:durableId="68117868">
    <w:abstractNumId w:val="43"/>
  </w:num>
  <w:num w:numId="47" w16cid:durableId="649331460">
    <w:abstractNumId w:val="38"/>
  </w:num>
  <w:num w:numId="48" w16cid:durableId="1455909187">
    <w:abstractNumId w:val="24"/>
  </w:num>
  <w:num w:numId="49" w16cid:durableId="698047969">
    <w:abstractNumId w:val="18"/>
  </w:num>
  <w:num w:numId="50" w16cid:durableId="1018502371">
    <w:abstractNumId w:val="44"/>
  </w:num>
  <w:num w:numId="51" w16cid:durableId="1782064444">
    <w:abstractNumId w:val="28"/>
  </w:num>
  <w:num w:numId="52" w16cid:durableId="1518470724">
    <w:abstractNumId w:val="15"/>
  </w:num>
  <w:num w:numId="53" w16cid:durableId="1451121306">
    <w:abstractNumId w:val="30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F5A"/>
    <w:rsid w:val="000003EA"/>
    <w:rsid w:val="00012766"/>
    <w:rsid w:val="00022AD4"/>
    <w:rsid w:val="000404B4"/>
    <w:rsid w:val="0004168E"/>
    <w:rsid w:val="00061E40"/>
    <w:rsid w:val="00064465"/>
    <w:rsid w:val="00065AD8"/>
    <w:rsid w:val="00070E5A"/>
    <w:rsid w:val="000735A9"/>
    <w:rsid w:val="00090A79"/>
    <w:rsid w:val="000A4535"/>
    <w:rsid w:val="000C0432"/>
    <w:rsid w:val="000E5F97"/>
    <w:rsid w:val="000E72D1"/>
    <w:rsid w:val="001139E2"/>
    <w:rsid w:val="00115E7D"/>
    <w:rsid w:val="00116A65"/>
    <w:rsid w:val="00131A3B"/>
    <w:rsid w:val="00166DEF"/>
    <w:rsid w:val="00173E33"/>
    <w:rsid w:val="00191421"/>
    <w:rsid w:val="001A257B"/>
    <w:rsid w:val="001B1D85"/>
    <w:rsid w:val="001B4E69"/>
    <w:rsid w:val="001B7155"/>
    <w:rsid w:val="001C7A3B"/>
    <w:rsid w:val="001D7DC4"/>
    <w:rsid w:val="001E2C9A"/>
    <w:rsid w:val="001E5214"/>
    <w:rsid w:val="001F5585"/>
    <w:rsid w:val="001F59A2"/>
    <w:rsid w:val="00201F63"/>
    <w:rsid w:val="00203AC6"/>
    <w:rsid w:val="00210F2A"/>
    <w:rsid w:val="00214F5A"/>
    <w:rsid w:val="00225278"/>
    <w:rsid w:val="002364BC"/>
    <w:rsid w:val="00250FF8"/>
    <w:rsid w:val="00264C8B"/>
    <w:rsid w:val="002676FF"/>
    <w:rsid w:val="0027774E"/>
    <w:rsid w:val="00280E9D"/>
    <w:rsid w:val="00285F75"/>
    <w:rsid w:val="00290704"/>
    <w:rsid w:val="00293901"/>
    <w:rsid w:val="0029459C"/>
    <w:rsid w:val="002A1D4B"/>
    <w:rsid w:val="002B06F1"/>
    <w:rsid w:val="002B08CA"/>
    <w:rsid w:val="002B2CE5"/>
    <w:rsid w:val="002C24E0"/>
    <w:rsid w:val="002D6D61"/>
    <w:rsid w:val="002E145B"/>
    <w:rsid w:val="002E41D9"/>
    <w:rsid w:val="002E4773"/>
    <w:rsid w:val="0030117F"/>
    <w:rsid w:val="00304EA1"/>
    <w:rsid w:val="00325FC4"/>
    <w:rsid w:val="00331239"/>
    <w:rsid w:val="00334914"/>
    <w:rsid w:val="0035037D"/>
    <w:rsid w:val="00355DEC"/>
    <w:rsid w:val="003604A7"/>
    <w:rsid w:val="00374AA4"/>
    <w:rsid w:val="003762CC"/>
    <w:rsid w:val="003867EC"/>
    <w:rsid w:val="003926CA"/>
    <w:rsid w:val="003A01AC"/>
    <w:rsid w:val="003B5CAE"/>
    <w:rsid w:val="003C27BC"/>
    <w:rsid w:val="003C4E64"/>
    <w:rsid w:val="003C707E"/>
    <w:rsid w:val="003C76E5"/>
    <w:rsid w:val="003E721B"/>
    <w:rsid w:val="003F63F3"/>
    <w:rsid w:val="00401DFD"/>
    <w:rsid w:val="00414687"/>
    <w:rsid w:val="00422822"/>
    <w:rsid w:val="00424D88"/>
    <w:rsid w:val="0043463C"/>
    <w:rsid w:val="00442F1A"/>
    <w:rsid w:val="00446506"/>
    <w:rsid w:val="0047384D"/>
    <w:rsid w:val="004740F2"/>
    <w:rsid w:val="00482333"/>
    <w:rsid w:val="00497A65"/>
    <w:rsid w:val="004A5B9E"/>
    <w:rsid w:val="004B5AC8"/>
    <w:rsid w:val="004E1770"/>
    <w:rsid w:val="004E4405"/>
    <w:rsid w:val="004E6645"/>
    <w:rsid w:val="004F0A60"/>
    <w:rsid w:val="004F3D4E"/>
    <w:rsid w:val="004F4C7B"/>
    <w:rsid w:val="004F5962"/>
    <w:rsid w:val="004F5F41"/>
    <w:rsid w:val="00512B10"/>
    <w:rsid w:val="00514806"/>
    <w:rsid w:val="0051598B"/>
    <w:rsid w:val="00522273"/>
    <w:rsid w:val="00525E2D"/>
    <w:rsid w:val="00540584"/>
    <w:rsid w:val="00552537"/>
    <w:rsid w:val="005617C9"/>
    <w:rsid w:val="00562F03"/>
    <w:rsid w:val="005643DC"/>
    <w:rsid w:val="005718AA"/>
    <w:rsid w:val="00586494"/>
    <w:rsid w:val="005875F5"/>
    <w:rsid w:val="00597557"/>
    <w:rsid w:val="005A1B5A"/>
    <w:rsid w:val="005C3EC3"/>
    <w:rsid w:val="005D478D"/>
    <w:rsid w:val="005E34F7"/>
    <w:rsid w:val="005F5D91"/>
    <w:rsid w:val="00607163"/>
    <w:rsid w:val="00613FC5"/>
    <w:rsid w:val="0061729C"/>
    <w:rsid w:val="00617C42"/>
    <w:rsid w:val="00622C83"/>
    <w:rsid w:val="00625998"/>
    <w:rsid w:val="00630C43"/>
    <w:rsid w:val="00632EE4"/>
    <w:rsid w:val="006330FB"/>
    <w:rsid w:val="00645568"/>
    <w:rsid w:val="00651195"/>
    <w:rsid w:val="00652507"/>
    <w:rsid w:val="00652F4C"/>
    <w:rsid w:val="0065410B"/>
    <w:rsid w:val="00675BBF"/>
    <w:rsid w:val="00675DEF"/>
    <w:rsid w:val="006846FF"/>
    <w:rsid w:val="006850B6"/>
    <w:rsid w:val="006873E8"/>
    <w:rsid w:val="00691BC9"/>
    <w:rsid w:val="006A46A2"/>
    <w:rsid w:val="006A5349"/>
    <w:rsid w:val="006C55E5"/>
    <w:rsid w:val="006D0FFB"/>
    <w:rsid w:val="006E230F"/>
    <w:rsid w:val="006F27B2"/>
    <w:rsid w:val="006F4C17"/>
    <w:rsid w:val="006F7F6B"/>
    <w:rsid w:val="00701BCC"/>
    <w:rsid w:val="00702CE5"/>
    <w:rsid w:val="00706ADC"/>
    <w:rsid w:val="00710C78"/>
    <w:rsid w:val="00746DE2"/>
    <w:rsid w:val="0076000D"/>
    <w:rsid w:val="007812E0"/>
    <w:rsid w:val="00784412"/>
    <w:rsid w:val="00790A57"/>
    <w:rsid w:val="007A199A"/>
    <w:rsid w:val="007B23DF"/>
    <w:rsid w:val="007C7B9D"/>
    <w:rsid w:val="007D1448"/>
    <w:rsid w:val="007D3C0C"/>
    <w:rsid w:val="007D5CFB"/>
    <w:rsid w:val="007F0EFC"/>
    <w:rsid w:val="007F24B6"/>
    <w:rsid w:val="007F3B31"/>
    <w:rsid w:val="007F3FEB"/>
    <w:rsid w:val="007F76C7"/>
    <w:rsid w:val="00800F0C"/>
    <w:rsid w:val="00823C94"/>
    <w:rsid w:val="00834F21"/>
    <w:rsid w:val="00853C32"/>
    <w:rsid w:val="00860C28"/>
    <w:rsid w:val="00865A45"/>
    <w:rsid w:val="00872918"/>
    <w:rsid w:val="00874F51"/>
    <w:rsid w:val="00882B35"/>
    <w:rsid w:val="00885D25"/>
    <w:rsid w:val="00886383"/>
    <w:rsid w:val="00894787"/>
    <w:rsid w:val="008A3A45"/>
    <w:rsid w:val="008A7E16"/>
    <w:rsid w:val="008B28DF"/>
    <w:rsid w:val="008C29D5"/>
    <w:rsid w:val="008D1EA4"/>
    <w:rsid w:val="008E5432"/>
    <w:rsid w:val="008E68BA"/>
    <w:rsid w:val="008E74AF"/>
    <w:rsid w:val="008E7843"/>
    <w:rsid w:val="008E7BC9"/>
    <w:rsid w:val="00905ED8"/>
    <w:rsid w:val="00916746"/>
    <w:rsid w:val="00922ED5"/>
    <w:rsid w:val="009233F2"/>
    <w:rsid w:val="0092402C"/>
    <w:rsid w:val="009264BD"/>
    <w:rsid w:val="00936569"/>
    <w:rsid w:val="00941343"/>
    <w:rsid w:val="0094546E"/>
    <w:rsid w:val="0095039A"/>
    <w:rsid w:val="00956544"/>
    <w:rsid w:val="00970A0E"/>
    <w:rsid w:val="00992DB1"/>
    <w:rsid w:val="009A1DA6"/>
    <w:rsid w:val="009B5B97"/>
    <w:rsid w:val="009B5F80"/>
    <w:rsid w:val="009F4F5E"/>
    <w:rsid w:val="00A04A77"/>
    <w:rsid w:val="00A15F03"/>
    <w:rsid w:val="00A17C70"/>
    <w:rsid w:val="00A3464F"/>
    <w:rsid w:val="00A40D00"/>
    <w:rsid w:val="00A418C6"/>
    <w:rsid w:val="00A44E01"/>
    <w:rsid w:val="00A526A3"/>
    <w:rsid w:val="00A5525F"/>
    <w:rsid w:val="00A602A4"/>
    <w:rsid w:val="00A63E60"/>
    <w:rsid w:val="00A67328"/>
    <w:rsid w:val="00A71AC6"/>
    <w:rsid w:val="00A90DF6"/>
    <w:rsid w:val="00A963E4"/>
    <w:rsid w:val="00A96B90"/>
    <w:rsid w:val="00AA05FC"/>
    <w:rsid w:val="00AA277A"/>
    <w:rsid w:val="00AA7816"/>
    <w:rsid w:val="00AB0439"/>
    <w:rsid w:val="00AB23DA"/>
    <w:rsid w:val="00AB37BE"/>
    <w:rsid w:val="00AC2223"/>
    <w:rsid w:val="00AC2A95"/>
    <w:rsid w:val="00AD4D82"/>
    <w:rsid w:val="00AE52C7"/>
    <w:rsid w:val="00AE5FC9"/>
    <w:rsid w:val="00AF22DB"/>
    <w:rsid w:val="00B04245"/>
    <w:rsid w:val="00B05F14"/>
    <w:rsid w:val="00B11518"/>
    <w:rsid w:val="00B16D82"/>
    <w:rsid w:val="00B218CD"/>
    <w:rsid w:val="00B27E5C"/>
    <w:rsid w:val="00B43A39"/>
    <w:rsid w:val="00B5075C"/>
    <w:rsid w:val="00B57324"/>
    <w:rsid w:val="00B661FF"/>
    <w:rsid w:val="00B76D55"/>
    <w:rsid w:val="00B909A5"/>
    <w:rsid w:val="00BA5188"/>
    <w:rsid w:val="00BA72DA"/>
    <w:rsid w:val="00BB69F6"/>
    <w:rsid w:val="00BF0739"/>
    <w:rsid w:val="00BF141E"/>
    <w:rsid w:val="00BF4322"/>
    <w:rsid w:val="00BF642D"/>
    <w:rsid w:val="00BF7FDD"/>
    <w:rsid w:val="00C023B8"/>
    <w:rsid w:val="00C178D0"/>
    <w:rsid w:val="00C210F6"/>
    <w:rsid w:val="00C26FE8"/>
    <w:rsid w:val="00C30A1A"/>
    <w:rsid w:val="00C32049"/>
    <w:rsid w:val="00C41635"/>
    <w:rsid w:val="00C41839"/>
    <w:rsid w:val="00C43CDA"/>
    <w:rsid w:val="00C51C6D"/>
    <w:rsid w:val="00C52391"/>
    <w:rsid w:val="00C65D83"/>
    <w:rsid w:val="00C67513"/>
    <w:rsid w:val="00C8218E"/>
    <w:rsid w:val="00C82962"/>
    <w:rsid w:val="00C839D5"/>
    <w:rsid w:val="00C87DE7"/>
    <w:rsid w:val="00C90F81"/>
    <w:rsid w:val="00C97A73"/>
    <w:rsid w:val="00CA2EE9"/>
    <w:rsid w:val="00CB1E08"/>
    <w:rsid w:val="00CB3A3F"/>
    <w:rsid w:val="00CB64AF"/>
    <w:rsid w:val="00CC3391"/>
    <w:rsid w:val="00CC541D"/>
    <w:rsid w:val="00CD21DA"/>
    <w:rsid w:val="00CD4297"/>
    <w:rsid w:val="00CF01E9"/>
    <w:rsid w:val="00CF5C93"/>
    <w:rsid w:val="00D001FF"/>
    <w:rsid w:val="00D135F3"/>
    <w:rsid w:val="00D15437"/>
    <w:rsid w:val="00D362B5"/>
    <w:rsid w:val="00D4206F"/>
    <w:rsid w:val="00D53175"/>
    <w:rsid w:val="00D740AA"/>
    <w:rsid w:val="00D77B64"/>
    <w:rsid w:val="00D865DC"/>
    <w:rsid w:val="00D91D83"/>
    <w:rsid w:val="00D96216"/>
    <w:rsid w:val="00D96648"/>
    <w:rsid w:val="00DA0980"/>
    <w:rsid w:val="00DA709A"/>
    <w:rsid w:val="00DB3858"/>
    <w:rsid w:val="00DB48A2"/>
    <w:rsid w:val="00DF1DD0"/>
    <w:rsid w:val="00DF36E5"/>
    <w:rsid w:val="00E1303F"/>
    <w:rsid w:val="00E24057"/>
    <w:rsid w:val="00E257C6"/>
    <w:rsid w:val="00E27A7C"/>
    <w:rsid w:val="00E51C2B"/>
    <w:rsid w:val="00E56D02"/>
    <w:rsid w:val="00E64C68"/>
    <w:rsid w:val="00E6610F"/>
    <w:rsid w:val="00E74214"/>
    <w:rsid w:val="00E74237"/>
    <w:rsid w:val="00E77E71"/>
    <w:rsid w:val="00E840D2"/>
    <w:rsid w:val="00E86CE4"/>
    <w:rsid w:val="00EA0F08"/>
    <w:rsid w:val="00EA5430"/>
    <w:rsid w:val="00EB3941"/>
    <w:rsid w:val="00EC764D"/>
    <w:rsid w:val="00ED2033"/>
    <w:rsid w:val="00EE065B"/>
    <w:rsid w:val="00EE2CB4"/>
    <w:rsid w:val="00EF6C8E"/>
    <w:rsid w:val="00F01D4E"/>
    <w:rsid w:val="00F342A3"/>
    <w:rsid w:val="00F373DB"/>
    <w:rsid w:val="00F478C3"/>
    <w:rsid w:val="00F65501"/>
    <w:rsid w:val="00F77EA7"/>
    <w:rsid w:val="00F81109"/>
    <w:rsid w:val="00F9012F"/>
    <w:rsid w:val="00F90DDA"/>
    <w:rsid w:val="00FA2513"/>
    <w:rsid w:val="00FA4C72"/>
    <w:rsid w:val="00FD2530"/>
    <w:rsid w:val="00FF3671"/>
    <w:rsid w:val="00FF4B90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2AF7E"/>
  <w15:docId w15:val="{47790E72-9F30-44CB-ACAE-EC2EA920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F5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21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14F5A"/>
  </w:style>
  <w:style w:type="paragraph" w:styleId="Akapitzlist">
    <w:name w:val="List Paragraph"/>
    <w:basedOn w:val="Normalny"/>
    <w:uiPriority w:val="34"/>
    <w:qFormat/>
    <w:rsid w:val="00214F5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001F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01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01F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01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01F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00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01FF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C7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C7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C72"/>
    <w:rPr>
      <w:vertAlign w:val="superscript"/>
    </w:rPr>
  </w:style>
  <w:style w:type="paragraph" w:customStyle="1" w:styleId="MICHAL10">
    <w:name w:val="*MICHAL 1)"/>
    <w:basedOn w:val="Normalny"/>
    <w:qFormat/>
    <w:rsid w:val="00EA5430"/>
    <w:pPr>
      <w:numPr>
        <w:ilvl w:val="1"/>
        <w:numId w:val="37"/>
      </w:numPr>
      <w:tabs>
        <w:tab w:val="left" w:pos="567"/>
      </w:tabs>
      <w:snapToGrid w:val="0"/>
      <w:spacing w:before="120" w:after="0"/>
      <w:jc w:val="both"/>
    </w:pPr>
    <w:rPr>
      <w:rFonts w:ascii="Times New Roman" w:eastAsia="Times New Roman" w:hAnsi="Times New Roman" w:cs="Tahoma"/>
      <w:lang w:eastAsia="pl-PL"/>
    </w:rPr>
  </w:style>
  <w:style w:type="paragraph" w:customStyle="1" w:styleId="MICHAL1">
    <w:name w:val="*MICHAL 1."/>
    <w:qFormat/>
    <w:rsid w:val="00EA5430"/>
    <w:pPr>
      <w:numPr>
        <w:numId w:val="37"/>
      </w:numPr>
      <w:ind w:left="0" w:firstLine="0"/>
    </w:pPr>
  </w:style>
  <w:style w:type="paragraph" w:customStyle="1" w:styleId="MICHALa">
    <w:name w:val="*MICHAL a)"/>
    <w:basedOn w:val="MICHAL10"/>
    <w:qFormat/>
    <w:rsid w:val="00EA5430"/>
    <w:pPr>
      <w:numPr>
        <w:ilvl w:val="2"/>
      </w:numPr>
      <w:tabs>
        <w:tab w:val="left" w:pos="-851"/>
      </w:tabs>
      <w:spacing w:befor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A543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A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8858-C7B9-4951-B4E8-8D5A62017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3324</Words>
  <Characters>19945</Characters>
  <Application>Microsoft Office Word</Application>
  <DocSecurity>4</DocSecurity>
  <Lines>166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Piotr Chamik</cp:lastModifiedBy>
  <cp:revision>2</cp:revision>
  <cp:lastPrinted>2019-11-07T13:06:00Z</cp:lastPrinted>
  <dcterms:created xsi:type="dcterms:W3CDTF">2022-06-22T06:16:00Z</dcterms:created>
  <dcterms:modified xsi:type="dcterms:W3CDTF">2022-06-22T06:16:00Z</dcterms:modified>
</cp:coreProperties>
</file>