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038B" w14:textId="381707A2" w:rsidR="00AD29C0" w:rsidRPr="00F719CB" w:rsidRDefault="00000000">
      <w:pPr>
        <w:pStyle w:val="Standard"/>
        <w:spacing w:after="0" w:line="360" w:lineRule="auto"/>
        <w:jc w:val="center"/>
        <w:rPr>
          <w:rFonts w:ascii="Bookman Old Style" w:hAnsi="Bookman Old Style" w:cs="Times New Roman"/>
          <w:b/>
        </w:rPr>
      </w:pPr>
      <w:r w:rsidRPr="00F719CB">
        <w:rPr>
          <w:rFonts w:ascii="Bookman Old Style" w:hAnsi="Bookman Old Style" w:cs="Times New Roman"/>
          <w:b/>
        </w:rPr>
        <w:t>Uchwała Nr</w:t>
      </w:r>
      <w:r w:rsidR="00810826">
        <w:rPr>
          <w:rFonts w:ascii="Bookman Old Style" w:hAnsi="Bookman Old Style" w:cs="Times New Roman"/>
          <w:b/>
        </w:rPr>
        <w:t xml:space="preserve"> XXIX/181/</w:t>
      </w:r>
      <w:r w:rsidR="007B420C" w:rsidRPr="00F719CB">
        <w:rPr>
          <w:rFonts w:ascii="Bookman Old Style" w:hAnsi="Bookman Old Style" w:cs="Times New Roman"/>
          <w:b/>
        </w:rPr>
        <w:t>2026</w:t>
      </w:r>
    </w:p>
    <w:p w14:paraId="0C4DAEEF" w14:textId="77777777" w:rsidR="00AD29C0" w:rsidRPr="00F719CB" w:rsidRDefault="00000000">
      <w:pPr>
        <w:pStyle w:val="Standard"/>
        <w:spacing w:after="0" w:line="360" w:lineRule="auto"/>
        <w:jc w:val="center"/>
        <w:rPr>
          <w:rFonts w:ascii="Bookman Old Style" w:hAnsi="Bookman Old Style" w:cs="Times New Roman"/>
          <w:b/>
        </w:rPr>
      </w:pPr>
      <w:r w:rsidRPr="00F719CB">
        <w:rPr>
          <w:rFonts w:ascii="Bookman Old Style" w:hAnsi="Bookman Old Style" w:cs="Times New Roman"/>
          <w:b/>
        </w:rPr>
        <w:t>Rady Miejskiej w Reszlu</w:t>
      </w:r>
    </w:p>
    <w:p w14:paraId="1B3CCC96" w14:textId="3953E43A" w:rsidR="00AD29C0" w:rsidRPr="00F719CB" w:rsidRDefault="00000000">
      <w:pPr>
        <w:pStyle w:val="Standard"/>
        <w:spacing w:after="0" w:line="360" w:lineRule="auto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F719CB">
        <w:rPr>
          <w:rFonts w:ascii="Bookman Old Style" w:hAnsi="Bookman Old Style" w:cs="Times New Roman"/>
          <w:b/>
        </w:rPr>
        <w:t xml:space="preserve">z dnia </w:t>
      </w:r>
      <w:r w:rsidR="00332419" w:rsidRPr="00F719CB">
        <w:rPr>
          <w:rFonts w:ascii="Bookman Old Style" w:hAnsi="Bookman Old Style" w:cs="Times New Roman"/>
          <w:b/>
        </w:rPr>
        <w:t>2</w:t>
      </w:r>
      <w:r w:rsidR="007A42E3">
        <w:rPr>
          <w:rFonts w:ascii="Bookman Old Style" w:hAnsi="Bookman Old Style" w:cs="Times New Roman"/>
          <w:b/>
        </w:rPr>
        <w:t>0 maja</w:t>
      </w:r>
      <w:r w:rsidR="00332419" w:rsidRPr="00F719CB">
        <w:rPr>
          <w:rFonts w:ascii="Bookman Old Style" w:hAnsi="Bookman Old Style" w:cs="Times New Roman"/>
          <w:b/>
        </w:rPr>
        <w:t xml:space="preserve"> 2026</w:t>
      </w:r>
      <w:r w:rsidRPr="00F719CB">
        <w:rPr>
          <w:rFonts w:ascii="Bookman Old Style" w:hAnsi="Bookman Old Style" w:cs="Times New Roman"/>
          <w:b/>
        </w:rPr>
        <w:t xml:space="preserve"> roku</w:t>
      </w:r>
    </w:p>
    <w:p w14:paraId="06814E18" w14:textId="77777777" w:rsidR="00AD29C0" w:rsidRPr="00F719CB" w:rsidRDefault="00AD29C0">
      <w:pPr>
        <w:pStyle w:val="Standard"/>
        <w:spacing w:after="0" w:line="360" w:lineRule="auto"/>
        <w:jc w:val="center"/>
        <w:rPr>
          <w:rFonts w:ascii="Bookman Old Style" w:hAnsi="Bookman Old Style" w:cs="Times New Roman"/>
          <w:sz w:val="20"/>
          <w:szCs w:val="20"/>
        </w:rPr>
      </w:pPr>
    </w:p>
    <w:p w14:paraId="299D99A8" w14:textId="77777777" w:rsidR="00AD29C0" w:rsidRPr="00F719CB" w:rsidRDefault="00AD29C0">
      <w:pPr>
        <w:pStyle w:val="Standard"/>
        <w:spacing w:after="0" w:line="360" w:lineRule="auto"/>
        <w:jc w:val="center"/>
        <w:rPr>
          <w:rFonts w:ascii="Bookman Old Style" w:hAnsi="Bookman Old Style" w:cs="Times New Roman"/>
          <w:sz w:val="20"/>
          <w:szCs w:val="20"/>
        </w:rPr>
      </w:pPr>
    </w:p>
    <w:p w14:paraId="408208D9" w14:textId="00365CDB" w:rsidR="00332419" w:rsidRPr="00F719CB" w:rsidRDefault="00332419" w:rsidP="00332419">
      <w:pPr>
        <w:pStyle w:val="Standard"/>
        <w:spacing w:after="0" w:line="360" w:lineRule="auto"/>
        <w:jc w:val="both"/>
        <w:rPr>
          <w:rFonts w:ascii="Bookman Old Style" w:hAnsi="Bookman Old Style" w:cs="Times New Roman"/>
          <w:b/>
        </w:rPr>
      </w:pPr>
      <w:r w:rsidRPr="00F719CB">
        <w:rPr>
          <w:rFonts w:ascii="Bookman Old Style" w:hAnsi="Bookman Old Style" w:cs="Times New Roman"/>
          <w:b/>
        </w:rPr>
        <w:t>w sprawie: zmian w Wieloletniej Prognozie Finansowej Gminy Reszel na lata 2026 - 2037.</w:t>
      </w:r>
    </w:p>
    <w:p w14:paraId="454AA899" w14:textId="77777777" w:rsidR="00AD29C0" w:rsidRPr="00F719CB" w:rsidRDefault="00AD29C0">
      <w:pPr>
        <w:pStyle w:val="dtz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5C32BF76" w14:textId="5A0DAFA6" w:rsidR="00AD29C0" w:rsidRPr="00F719CB" w:rsidRDefault="00000000">
      <w:pPr>
        <w:pStyle w:val="dtz"/>
        <w:spacing w:line="360" w:lineRule="auto"/>
        <w:jc w:val="both"/>
      </w:pPr>
      <w:r w:rsidRPr="00F719CB">
        <w:rPr>
          <w:rFonts w:ascii="Bookman Old Style" w:hAnsi="Bookman Old Style"/>
          <w:sz w:val="20"/>
          <w:szCs w:val="20"/>
        </w:rPr>
        <w:t xml:space="preserve">          Na podstawie art. 226, art. 227, art. 228, art. 230 ust. 6 i art. 243 ustawy</w:t>
      </w:r>
      <w:r w:rsidRPr="00F719CB">
        <w:rPr>
          <w:rFonts w:ascii="Bookman Old Style" w:hAnsi="Bookman Old Style"/>
          <w:sz w:val="20"/>
          <w:szCs w:val="20"/>
        </w:rPr>
        <w:br/>
        <w:t>z dnia 27 sierpnia 2009 r. o finansach publicznych (</w:t>
      </w:r>
      <w:proofErr w:type="spellStart"/>
      <w:r w:rsidRPr="00F719CB">
        <w:rPr>
          <w:rFonts w:ascii="Bookman Old Style" w:hAnsi="Bookman Old Style"/>
          <w:sz w:val="20"/>
          <w:szCs w:val="20"/>
        </w:rPr>
        <w:t>t.j</w:t>
      </w:r>
      <w:proofErr w:type="spellEnd"/>
      <w:r w:rsidRPr="00F719CB">
        <w:rPr>
          <w:rFonts w:ascii="Bookman Old Style" w:hAnsi="Bookman Old Style"/>
          <w:sz w:val="20"/>
          <w:szCs w:val="20"/>
        </w:rPr>
        <w:t>. Dz. U. z 2025 r. poz. 1483</w:t>
      </w:r>
      <w:r w:rsidR="00B96B23">
        <w:rPr>
          <w:rFonts w:ascii="Bookman Old Style" w:hAnsi="Bookman Old Style"/>
          <w:sz w:val="20"/>
          <w:szCs w:val="20"/>
        </w:rPr>
        <w:t xml:space="preserve"> z późn. zm.</w:t>
      </w:r>
      <w:r w:rsidRPr="00F719CB">
        <w:rPr>
          <w:rFonts w:ascii="Bookman Old Style" w:hAnsi="Bookman Old Style"/>
          <w:sz w:val="20"/>
          <w:szCs w:val="20"/>
        </w:rPr>
        <w:t>), art.18 ust. 2 pkt 6 i pkt 15 ustawy z dnia 8 marca 1990 r. o samorządzie</w:t>
      </w:r>
      <w:r w:rsidRPr="00F719CB">
        <w:rPr>
          <w:rFonts w:ascii="Bookman Old Style" w:hAnsi="Bookman Old Style"/>
          <w:sz w:val="20"/>
          <w:szCs w:val="20"/>
        </w:rPr>
        <w:br/>
        <w:t>gminnym (tj. Dz. U. z 2025 r. poz. 1153, z późn. zm.), § 2 i § 3 Rozporządzenia Ministra</w:t>
      </w:r>
      <w:r w:rsidRPr="00F719CB">
        <w:rPr>
          <w:rFonts w:ascii="Bookman Old Style" w:hAnsi="Bookman Old Style"/>
          <w:sz w:val="20"/>
          <w:szCs w:val="20"/>
        </w:rPr>
        <w:br/>
        <w:t>Finansów z dnia 10 stycznia 2013 r. w sprawie wieloletniej prognozy finansowej jednostki samorządu terytorialnego (</w:t>
      </w:r>
      <w:proofErr w:type="spellStart"/>
      <w:proofErr w:type="gramStart"/>
      <w:r w:rsidRPr="00F719CB">
        <w:rPr>
          <w:rFonts w:ascii="Bookman Old Style" w:hAnsi="Bookman Old Style"/>
          <w:sz w:val="20"/>
          <w:szCs w:val="20"/>
        </w:rPr>
        <w:t>t,j</w:t>
      </w:r>
      <w:proofErr w:type="spellEnd"/>
      <w:r w:rsidRPr="00F719CB">
        <w:rPr>
          <w:rFonts w:ascii="Bookman Old Style" w:hAnsi="Bookman Old Style"/>
          <w:sz w:val="20"/>
          <w:szCs w:val="20"/>
        </w:rPr>
        <w:t>.</w:t>
      </w:r>
      <w:proofErr w:type="gramEnd"/>
      <w:r w:rsidRPr="00F719CB">
        <w:rPr>
          <w:rFonts w:ascii="Bookman Old Style" w:hAnsi="Bookman Old Style"/>
          <w:sz w:val="20"/>
          <w:szCs w:val="20"/>
        </w:rPr>
        <w:t xml:space="preserve"> Dz.U. z 2021 r. poz. 83)</w:t>
      </w:r>
    </w:p>
    <w:p w14:paraId="21E7EF74" w14:textId="77777777" w:rsidR="00AD29C0" w:rsidRPr="00F719CB" w:rsidRDefault="00AD29C0">
      <w:pPr>
        <w:pStyle w:val="dtz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20C12552" w14:textId="77777777" w:rsidR="00332419" w:rsidRPr="00F719CB" w:rsidRDefault="00332419" w:rsidP="00332419">
      <w:pPr>
        <w:pStyle w:val="Standard"/>
        <w:spacing w:after="0" w:line="360" w:lineRule="auto"/>
        <w:rPr>
          <w:rFonts w:ascii="Bookman Old Style" w:hAnsi="Bookman Old Style" w:cs="Times New Roman"/>
          <w:b/>
        </w:rPr>
      </w:pPr>
      <w:r w:rsidRPr="00F719CB">
        <w:rPr>
          <w:rFonts w:ascii="Bookman Old Style" w:hAnsi="Bookman Old Style" w:cs="Times New Roman"/>
          <w:b/>
        </w:rPr>
        <w:t>uchwala, się co następuje:</w:t>
      </w:r>
    </w:p>
    <w:p w14:paraId="2CC18A24" w14:textId="77777777" w:rsidR="00332419" w:rsidRPr="00F719CB" w:rsidRDefault="00332419" w:rsidP="00332419">
      <w:pPr>
        <w:pStyle w:val="Standard"/>
        <w:spacing w:after="0" w:line="360" w:lineRule="auto"/>
        <w:jc w:val="center"/>
        <w:rPr>
          <w:rFonts w:ascii="Bookman Old Style" w:hAnsi="Bookman Old Style" w:cs="Times New Roman"/>
          <w:b/>
        </w:rPr>
      </w:pPr>
    </w:p>
    <w:p w14:paraId="2FDAB841" w14:textId="77777777" w:rsidR="007A42E3" w:rsidRPr="00332419" w:rsidRDefault="007A42E3" w:rsidP="007A42E3">
      <w:pPr>
        <w:widowControl/>
        <w:spacing w:line="360" w:lineRule="auto"/>
        <w:jc w:val="both"/>
      </w:pPr>
      <w:r>
        <w:rPr>
          <w:rFonts w:ascii="Bookman Old Style" w:hAnsi="Bookman Old Style" w:cs="Times New Roman"/>
          <w:b/>
          <w:sz w:val="22"/>
          <w:szCs w:val="22"/>
        </w:rPr>
        <w:t>§ 1</w:t>
      </w:r>
      <w:r>
        <w:rPr>
          <w:rFonts w:ascii="Bookman Old Style" w:hAnsi="Bookman Old Style" w:cs="Times New Roman"/>
          <w:sz w:val="22"/>
          <w:szCs w:val="22"/>
        </w:rPr>
        <w:t>.  Dokonuje się zmian w Wieloletniej Prognozie Finansowej Gminy Reszel</w:t>
      </w:r>
      <w:r>
        <w:rPr>
          <w:rFonts w:ascii="Bookman Old Style" w:hAnsi="Bookman Old Style" w:cs="Times New Roman"/>
          <w:sz w:val="22"/>
          <w:szCs w:val="22"/>
        </w:rPr>
        <w:br/>
        <w:t>na lata 2026 - 2037, zgodnie z załącznikiem Nr 1 do niniejszej uchwały.</w:t>
      </w:r>
    </w:p>
    <w:p w14:paraId="74DB6F4D" w14:textId="77777777" w:rsidR="007A42E3" w:rsidRDefault="007A42E3" w:rsidP="007A42E3">
      <w:pPr>
        <w:widowControl/>
        <w:spacing w:line="360" w:lineRule="auto"/>
        <w:jc w:val="both"/>
      </w:pPr>
      <w:r>
        <w:rPr>
          <w:rFonts w:ascii="Bookman Old Style" w:hAnsi="Bookman Old Style" w:cs="Times New Roman"/>
          <w:b/>
          <w:kern w:val="0"/>
          <w:sz w:val="22"/>
          <w:szCs w:val="22"/>
        </w:rPr>
        <w:t>§ 2</w:t>
      </w:r>
      <w:r>
        <w:rPr>
          <w:rFonts w:ascii="Bookman Old Style" w:hAnsi="Bookman Old Style" w:cs="Times New Roman"/>
          <w:kern w:val="0"/>
          <w:sz w:val="22"/>
          <w:szCs w:val="22"/>
        </w:rPr>
        <w:t>.</w:t>
      </w:r>
      <w:r>
        <w:rPr>
          <w:rFonts w:ascii="Bookman Old Style" w:hAnsi="Bookman Old Style" w:cs="Times New Roman"/>
          <w:kern w:val="0"/>
          <w:sz w:val="22"/>
          <w:szCs w:val="22"/>
          <w:lang w:eastAsia="pl-PL" w:bidi="ar-SA"/>
        </w:rPr>
        <w:t xml:space="preserve"> Dokonuje się zmian w wykazie przedsięwzięć na rok 2026 zgodnie</w:t>
      </w:r>
      <w:r>
        <w:rPr>
          <w:rFonts w:ascii="Bookman Old Style" w:hAnsi="Bookman Old Style" w:cs="Times New Roman"/>
          <w:kern w:val="0"/>
          <w:sz w:val="22"/>
          <w:szCs w:val="22"/>
          <w:lang w:eastAsia="pl-PL" w:bidi="ar-SA"/>
        </w:rPr>
        <w:br/>
        <w:t>z załącznikiem Nr 2 do niniejszej uchwały.</w:t>
      </w:r>
    </w:p>
    <w:p w14:paraId="2149C713" w14:textId="77777777" w:rsidR="007A42E3" w:rsidRDefault="007A42E3" w:rsidP="007A42E3">
      <w:pPr>
        <w:widowControl/>
        <w:spacing w:line="360" w:lineRule="auto"/>
        <w:jc w:val="both"/>
      </w:pPr>
      <w:r>
        <w:rPr>
          <w:rFonts w:ascii="Bookman Old Style" w:hAnsi="Bookman Old Style" w:cs="Times New Roman"/>
          <w:b/>
          <w:bCs/>
          <w:sz w:val="22"/>
          <w:szCs w:val="22"/>
        </w:rPr>
        <w:t>§ 3.</w:t>
      </w:r>
      <w:r>
        <w:rPr>
          <w:rFonts w:ascii="Bookman Old Style" w:hAnsi="Bookman Old Style" w:cs="Times New Roman"/>
          <w:sz w:val="22"/>
          <w:szCs w:val="22"/>
        </w:rPr>
        <w:t xml:space="preserve"> Objaśnienia przyjętych wartości stanowią załącznik Nr 3 do niniejszej uchwały.</w:t>
      </w:r>
    </w:p>
    <w:p w14:paraId="2666DF2C" w14:textId="77777777" w:rsidR="007A42E3" w:rsidRDefault="007A42E3" w:rsidP="007A42E3">
      <w:pPr>
        <w:pStyle w:val="Standard"/>
        <w:spacing w:after="0" w:line="360" w:lineRule="auto"/>
        <w:jc w:val="both"/>
      </w:pPr>
      <w:r>
        <w:rPr>
          <w:rFonts w:ascii="Bookman Old Style" w:hAnsi="Bookman Old Style" w:cs="Times New Roman"/>
          <w:b/>
        </w:rPr>
        <w:t>§ 4</w:t>
      </w:r>
      <w:r>
        <w:rPr>
          <w:rFonts w:ascii="Bookman Old Style" w:hAnsi="Bookman Old Style" w:cs="Times New Roman"/>
        </w:rPr>
        <w:t>. Uchwała wchodzi w życie z dniem podjęcia i podlega ogłoszeniu w sposób zwyczajowo przyjęty w Gminie Reszel.</w:t>
      </w:r>
    </w:p>
    <w:p w14:paraId="77F31CE9" w14:textId="77777777" w:rsidR="00AE2C9F" w:rsidRDefault="00AE2C9F" w:rsidP="00AE2C9F">
      <w:pPr>
        <w:pStyle w:val="Standard"/>
        <w:spacing w:after="0" w:line="360" w:lineRule="auto"/>
      </w:pPr>
    </w:p>
    <w:p w14:paraId="0093C885" w14:textId="77777777" w:rsidR="00AD29C0" w:rsidRDefault="00AD29C0" w:rsidP="00332419">
      <w:pPr>
        <w:pStyle w:val="Standard"/>
        <w:spacing w:after="0" w:line="360" w:lineRule="auto"/>
      </w:pPr>
    </w:p>
    <w:sectPr w:rsidR="00AD29C0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E2358" w14:textId="77777777" w:rsidR="00353910" w:rsidRDefault="00353910">
      <w:pPr>
        <w:spacing w:after="0" w:line="240" w:lineRule="auto"/>
      </w:pPr>
      <w:r>
        <w:separator/>
      </w:r>
    </w:p>
  </w:endnote>
  <w:endnote w:type="continuationSeparator" w:id="0">
    <w:p w14:paraId="5C499F17" w14:textId="77777777" w:rsidR="00353910" w:rsidRDefault="00353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91799" w14:textId="77777777" w:rsidR="00353910" w:rsidRDefault="0035391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548AAB" w14:textId="77777777" w:rsidR="00353910" w:rsidRDefault="00353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2F6D" w14:textId="77777777" w:rsidR="00170F67" w:rsidRDefault="00170F67">
    <w:pPr>
      <w:pStyle w:val="Nagwek"/>
      <w:jc w:val="right"/>
    </w:pPr>
  </w:p>
  <w:p w14:paraId="78613C70" w14:textId="77777777" w:rsidR="00170F67" w:rsidRDefault="00170F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A4EED"/>
    <w:multiLevelType w:val="multilevel"/>
    <w:tmpl w:val="421A3B6A"/>
    <w:styleLink w:val="WWNum1"/>
    <w:lvl w:ilvl="0">
      <w:start w:val="1"/>
      <w:numFmt w:val="decimal"/>
      <w:lvlText w:val="%1)"/>
      <w:lvlJc w:val="left"/>
      <w:pPr>
        <w:ind w:left="705" w:hanging="360"/>
      </w:pPr>
    </w:lvl>
    <w:lvl w:ilvl="1">
      <w:start w:val="1"/>
      <w:numFmt w:val="lowerLetter"/>
      <w:lvlText w:val="."/>
      <w:lvlJc w:val="left"/>
      <w:pPr>
        <w:ind w:left="1425" w:hanging="360"/>
      </w:pPr>
    </w:lvl>
    <w:lvl w:ilvl="2">
      <w:start w:val="1"/>
      <w:numFmt w:val="lowerRoman"/>
      <w:lvlText w:val="."/>
      <w:lvlJc w:val="right"/>
      <w:pPr>
        <w:ind w:left="2145" w:hanging="180"/>
      </w:pPr>
    </w:lvl>
    <w:lvl w:ilvl="3">
      <w:start w:val="1"/>
      <w:numFmt w:val="decimal"/>
      <w:lvlText w:val="."/>
      <w:lvlJc w:val="left"/>
      <w:pPr>
        <w:ind w:left="2865" w:hanging="360"/>
      </w:pPr>
    </w:lvl>
    <w:lvl w:ilvl="4">
      <w:start w:val="1"/>
      <w:numFmt w:val="lowerLetter"/>
      <w:lvlText w:val="."/>
      <w:lvlJc w:val="left"/>
      <w:pPr>
        <w:ind w:left="3585" w:hanging="360"/>
      </w:pPr>
    </w:lvl>
    <w:lvl w:ilvl="5">
      <w:start w:val="1"/>
      <w:numFmt w:val="lowerRoman"/>
      <w:lvlText w:val="."/>
      <w:lvlJc w:val="right"/>
      <w:pPr>
        <w:ind w:left="4305" w:hanging="180"/>
      </w:pPr>
    </w:lvl>
    <w:lvl w:ilvl="6">
      <w:start w:val="1"/>
      <w:numFmt w:val="decimal"/>
      <w:lvlText w:val="."/>
      <w:lvlJc w:val="left"/>
      <w:pPr>
        <w:ind w:left="5025" w:hanging="360"/>
      </w:pPr>
    </w:lvl>
    <w:lvl w:ilvl="7">
      <w:start w:val="1"/>
      <w:numFmt w:val="lowerLetter"/>
      <w:lvlText w:val="."/>
      <w:lvlJc w:val="left"/>
      <w:pPr>
        <w:ind w:left="5745" w:hanging="360"/>
      </w:pPr>
    </w:lvl>
    <w:lvl w:ilvl="8">
      <w:start w:val="1"/>
      <w:numFmt w:val="lowerRoman"/>
      <w:lvlText w:val="."/>
      <w:lvlJc w:val="right"/>
      <w:pPr>
        <w:ind w:left="6465" w:hanging="180"/>
      </w:pPr>
    </w:lvl>
  </w:abstractNum>
  <w:num w:numId="1" w16cid:durableId="141081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9C0"/>
    <w:rsid w:val="00072675"/>
    <w:rsid w:val="0011690E"/>
    <w:rsid w:val="001203A8"/>
    <w:rsid w:val="00170F67"/>
    <w:rsid w:val="001E2C4C"/>
    <w:rsid w:val="00332419"/>
    <w:rsid w:val="003335A7"/>
    <w:rsid w:val="00353910"/>
    <w:rsid w:val="00363F21"/>
    <w:rsid w:val="00390ACE"/>
    <w:rsid w:val="003A0F7C"/>
    <w:rsid w:val="00500464"/>
    <w:rsid w:val="005100BE"/>
    <w:rsid w:val="00741968"/>
    <w:rsid w:val="00745C39"/>
    <w:rsid w:val="00753164"/>
    <w:rsid w:val="007A42E3"/>
    <w:rsid w:val="007B420C"/>
    <w:rsid w:val="00810826"/>
    <w:rsid w:val="00813225"/>
    <w:rsid w:val="008B3B8B"/>
    <w:rsid w:val="009A68F3"/>
    <w:rsid w:val="00A91D92"/>
    <w:rsid w:val="00AB67A1"/>
    <w:rsid w:val="00AD29C0"/>
    <w:rsid w:val="00AE2C9F"/>
    <w:rsid w:val="00B147A5"/>
    <w:rsid w:val="00B3487B"/>
    <w:rsid w:val="00B96B23"/>
    <w:rsid w:val="00C03CCD"/>
    <w:rsid w:val="00CE24E8"/>
    <w:rsid w:val="00D87DB0"/>
    <w:rsid w:val="00DD4429"/>
    <w:rsid w:val="00DE0EB4"/>
    <w:rsid w:val="00E8007D"/>
    <w:rsid w:val="00EF64A0"/>
    <w:rsid w:val="00F03F83"/>
    <w:rsid w:val="00F10EBF"/>
    <w:rsid w:val="00F53687"/>
    <w:rsid w:val="00F66E0F"/>
    <w:rsid w:val="00F719CB"/>
    <w:rsid w:val="00F9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228C"/>
  <w15:docId w15:val="{405518C3-AD3B-4619-9277-BD16F66A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paragraph" w:customStyle="1" w:styleId="dtz">
    <w:name w:val="dtz"/>
    <w:basedOn w:val="Normalny"/>
    <w:pPr>
      <w:widowControl/>
      <w:suppressAutoHyphens w:val="0"/>
      <w:spacing w:before="100" w:after="100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dtu">
    <w:name w:val="dtu"/>
    <w:basedOn w:val="Normalny"/>
    <w:pPr>
      <w:widowControl/>
      <w:suppressAutoHyphens w:val="0"/>
      <w:spacing w:before="100" w:after="100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urzad</dc:creator>
  <cp:lastModifiedBy>Danuta Prusinowska</cp:lastModifiedBy>
  <cp:revision>24</cp:revision>
  <cp:lastPrinted>2026-05-14T06:57:00Z</cp:lastPrinted>
  <dcterms:created xsi:type="dcterms:W3CDTF">2026-01-16T12:50:00Z</dcterms:created>
  <dcterms:modified xsi:type="dcterms:W3CDTF">2026-05-21T07:19:00Z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